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47" w:tblpY="-312"/>
        <w:tblW w:w="10201" w:type="dxa"/>
        <w:tblLayout w:type="fixed"/>
        <w:tblLook w:val="0400" w:firstRow="0" w:lastRow="0" w:firstColumn="0" w:lastColumn="0" w:noHBand="0" w:noVBand="1"/>
      </w:tblPr>
      <w:tblGrid>
        <w:gridCol w:w="4159"/>
        <w:gridCol w:w="6042"/>
      </w:tblGrid>
      <w:tr w:rsidR="00D94979" w:rsidRPr="00CA122F" w14:paraId="6E52700D" w14:textId="77777777" w:rsidTr="00662204">
        <w:tc>
          <w:tcPr>
            <w:tcW w:w="4159" w:type="dxa"/>
          </w:tcPr>
          <w:p w14:paraId="4711AE7F" w14:textId="77777777" w:rsidR="00D94979" w:rsidRPr="00CA122F" w:rsidRDefault="00D94979" w:rsidP="00662204">
            <w:pPr>
              <w:spacing w:line="276" w:lineRule="auto"/>
              <w:ind w:firstLine="284"/>
              <w:jc w:val="both"/>
              <w:rPr>
                <w:rFonts w:ascii="Times New Roman" w:hAnsi="Times New Roman" w:cs="Times New Roman"/>
              </w:rPr>
            </w:pPr>
            <w:r w:rsidRPr="00CA122F">
              <w:rPr>
                <w:rFonts w:ascii="Times New Roman" w:hAnsi="Times New Roman" w:cs="Times New Roman"/>
              </w:rPr>
              <w:t>KHOA KINH TẾ VÀ QUẢN LÝ</w:t>
            </w:r>
          </w:p>
          <w:p w14:paraId="0C601CA0" w14:textId="77777777" w:rsidR="00D94979" w:rsidRPr="00CA122F" w:rsidRDefault="00D94979" w:rsidP="00662204">
            <w:pPr>
              <w:spacing w:line="276" w:lineRule="auto"/>
              <w:ind w:firstLine="284"/>
              <w:jc w:val="both"/>
              <w:rPr>
                <w:rFonts w:ascii="Times New Roman" w:hAnsi="Times New Roman" w:cs="Times New Roman"/>
                <w:lang w:val="fr-FR"/>
              </w:rPr>
            </w:pPr>
            <w:r w:rsidRPr="00CA122F">
              <w:rPr>
                <w:rFonts w:ascii="Times New Roman" w:hAnsi="Times New Roman" w:cs="Times New Roman"/>
                <w:b/>
                <w:lang w:val="fr-FR"/>
              </w:rPr>
              <w:t>BỘ MÔN QUẢN TRỊ DU LỊCH</w:t>
            </w:r>
          </w:p>
        </w:tc>
        <w:tc>
          <w:tcPr>
            <w:tcW w:w="6042" w:type="dxa"/>
          </w:tcPr>
          <w:p w14:paraId="5E36DB79" w14:textId="77777777" w:rsidR="00D94979" w:rsidRPr="00CA122F" w:rsidRDefault="00D94979" w:rsidP="00662204">
            <w:pPr>
              <w:spacing w:line="276" w:lineRule="auto"/>
              <w:ind w:firstLine="284"/>
              <w:jc w:val="center"/>
              <w:rPr>
                <w:rFonts w:ascii="Times New Roman" w:hAnsi="Times New Roman" w:cs="Times New Roman"/>
                <w:b/>
                <w:lang w:val="fr-FR"/>
              </w:rPr>
            </w:pPr>
            <w:r w:rsidRPr="00CA122F">
              <w:rPr>
                <w:rFonts w:ascii="Times New Roman" w:hAnsi="Times New Roman" w:cs="Times New Roman"/>
                <w:b/>
                <w:lang w:val="fr-FR"/>
              </w:rPr>
              <w:t>CỘNG HÒA XÃ HỘI CHỦ NGHĨA VIỆT NAM</w:t>
            </w:r>
          </w:p>
          <w:p w14:paraId="798E9761" w14:textId="77777777" w:rsidR="00D94979" w:rsidRPr="00CA122F" w:rsidRDefault="00D94979" w:rsidP="00662204">
            <w:pPr>
              <w:spacing w:line="276" w:lineRule="auto"/>
              <w:ind w:firstLine="284"/>
              <w:jc w:val="center"/>
              <w:rPr>
                <w:rFonts w:ascii="Times New Roman" w:hAnsi="Times New Roman" w:cs="Times New Roman"/>
                <w:b/>
              </w:rPr>
            </w:pPr>
            <w:r w:rsidRPr="00CA122F">
              <w:rPr>
                <w:rFonts w:ascii="Times New Roman" w:hAnsi="Times New Roman" w:cs="Times New Roman"/>
              </w:rPr>
              <w:t>Độc lập - Tự do - Hạnh phúc</w:t>
            </w:r>
          </w:p>
        </w:tc>
      </w:tr>
    </w:tbl>
    <w:p w14:paraId="6BA1A0D3" w14:textId="77777777" w:rsidR="00D94979" w:rsidRPr="00CA122F" w:rsidRDefault="00D94979" w:rsidP="00D94979">
      <w:pPr>
        <w:spacing w:line="276" w:lineRule="auto"/>
        <w:jc w:val="both"/>
        <w:rPr>
          <w:rFonts w:ascii="Times New Roman" w:hAnsi="Times New Roman" w:cs="Times New Roman"/>
          <w:lang w:val="vi-VN"/>
        </w:rPr>
      </w:pPr>
    </w:p>
    <w:p w14:paraId="32A3B377" w14:textId="77777777" w:rsidR="00D94979" w:rsidRPr="00CA122F" w:rsidRDefault="00D94979" w:rsidP="00D94979">
      <w:pPr>
        <w:spacing w:line="276" w:lineRule="auto"/>
        <w:ind w:firstLine="284"/>
        <w:jc w:val="both"/>
        <w:rPr>
          <w:rFonts w:ascii="Times New Roman" w:hAnsi="Times New Roman" w:cs="Times New Roman"/>
          <w:b/>
        </w:rPr>
      </w:pPr>
    </w:p>
    <w:p w14:paraId="4D28BCF6" w14:textId="77777777" w:rsidR="00D94979" w:rsidRPr="00CA122F" w:rsidRDefault="00D94979" w:rsidP="00306EDE">
      <w:pPr>
        <w:spacing w:before="120" w:after="120" w:line="312" w:lineRule="auto"/>
        <w:ind w:firstLine="284"/>
        <w:jc w:val="center"/>
        <w:rPr>
          <w:rFonts w:ascii="Times New Roman" w:hAnsi="Times New Roman" w:cs="Times New Roman"/>
          <w:b/>
        </w:rPr>
      </w:pPr>
      <w:r w:rsidRPr="00CA122F">
        <w:rPr>
          <w:rFonts w:ascii="Times New Roman" w:hAnsi="Times New Roman" w:cs="Times New Roman"/>
          <w:b/>
        </w:rPr>
        <w:t>BÁO CÁO SINH HOẠT KHOA HỌC</w:t>
      </w:r>
    </w:p>
    <w:p w14:paraId="2EE61650" w14:textId="578C4D8E" w:rsidR="00D94979" w:rsidRPr="00CA122F" w:rsidRDefault="00D94979" w:rsidP="00306EDE">
      <w:pPr>
        <w:spacing w:before="120" w:after="120" w:line="312" w:lineRule="auto"/>
        <w:ind w:firstLine="284"/>
        <w:jc w:val="center"/>
        <w:rPr>
          <w:rFonts w:ascii="Times New Roman" w:hAnsi="Times New Roman" w:cs="Times New Roman"/>
          <w:b/>
          <w:lang w:val="vi-VN"/>
        </w:rPr>
      </w:pPr>
      <w:r w:rsidRPr="00CA122F">
        <w:rPr>
          <w:rFonts w:ascii="Times New Roman" w:hAnsi="Times New Roman" w:cs="Times New Roman"/>
          <w:b/>
        </w:rPr>
        <w:t>NĂM HỌC 202</w:t>
      </w:r>
      <w:r w:rsidR="008C59FD" w:rsidRPr="00CA122F">
        <w:rPr>
          <w:rFonts w:ascii="Times New Roman" w:hAnsi="Times New Roman" w:cs="Times New Roman"/>
          <w:b/>
          <w:lang w:val="vi-VN"/>
        </w:rPr>
        <w:t>5</w:t>
      </w:r>
      <w:r w:rsidRPr="00CA122F">
        <w:rPr>
          <w:rFonts w:ascii="Times New Roman" w:hAnsi="Times New Roman" w:cs="Times New Roman"/>
          <w:b/>
        </w:rPr>
        <w:t>-202</w:t>
      </w:r>
      <w:r w:rsidR="008C59FD" w:rsidRPr="00CA122F">
        <w:rPr>
          <w:rFonts w:ascii="Times New Roman" w:hAnsi="Times New Roman" w:cs="Times New Roman"/>
          <w:b/>
          <w:lang w:val="vi-VN"/>
        </w:rPr>
        <w:t>6</w:t>
      </w:r>
    </w:p>
    <w:p w14:paraId="4BF2D8F2" w14:textId="77777777" w:rsidR="00D94979" w:rsidRPr="00CA122F" w:rsidRDefault="00D94979" w:rsidP="00306EDE">
      <w:pPr>
        <w:spacing w:before="120" w:after="120" w:line="312" w:lineRule="auto"/>
        <w:ind w:firstLine="284"/>
        <w:jc w:val="both"/>
        <w:rPr>
          <w:rFonts w:ascii="Times New Roman" w:hAnsi="Times New Roman" w:cs="Times New Roman"/>
          <w:lang w:val="vi-VN"/>
        </w:rPr>
      </w:pPr>
      <w:r w:rsidRPr="00CA122F">
        <w:rPr>
          <w:rFonts w:ascii="Times New Roman" w:hAnsi="Times New Roman" w:cs="Times New Roman"/>
          <w:b/>
        </w:rPr>
        <w:t xml:space="preserve">Người báo cáo: </w:t>
      </w:r>
      <w:r w:rsidRPr="00CA122F">
        <w:rPr>
          <w:rFonts w:ascii="Times New Roman" w:hAnsi="Times New Roman" w:cs="Times New Roman"/>
          <w:b/>
        </w:rPr>
        <w:tab/>
      </w:r>
      <w:r w:rsidRPr="00CA122F">
        <w:rPr>
          <w:rFonts w:ascii="Times New Roman" w:hAnsi="Times New Roman" w:cs="Times New Roman"/>
        </w:rPr>
        <w:t>ThS. Đỗ</w:t>
      </w:r>
      <w:r w:rsidRPr="00CA122F">
        <w:rPr>
          <w:rFonts w:ascii="Times New Roman" w:hAnsi="Times New Roman" w:cs="Times New Roman"/>
          <w:lang w:val="vi-VN"/>
        </w:rPr>
        <w:t xml:space="preserve"> Thị Trang</w:t>
      </w:r>
    </w:p>
    <w:p w14:paraId="3E79AC9B" w14:textId="77777777" w:rsidR="00D94979" w:rsidRPr="00CA122F" w:rsidRDefault="00D94979" w:rsidP="00306EDE">
      <w:pPr>
        <w:spacing w:before="120" w:after="120" w:line="312" w:lineRule="auto"/>
        <w:ind w:firstLine="284"/>
        <w:jc w:val="both"/>
        <w:rPr>
          <w:rFonts w:ascii="Times New Roman" w:hAnsi="Times New Roman" w:cs="Times New Roman"/>
        </w:rPr>
      </w:pPr>
      <w:r w:rsidRPr="00CA122F">
        <w:rPr>
          <w:rFonts w:ascii="Times New Roman" w:hAnsi="Times New Roman" w:cs="Times New Roman"/>
          <w:b/>
        </w:rPr>
        <w:t xml:space="preserve">Đơn vị: </w:t>
      </w:r>
      <w:r w:rsidRPr="00CA122F">
        <w:rPr>
          <w:rFonts w:ascii="Times New Roman" w:hAnsi="Times New Roman" w:cs="Times New Roman"/>
          <w:b/>
        </w:rPr>
        <w:tab/>
      </w:r>
      <w:r w:rsidRPr="00CA122F">
        <w:rPr>
          <w:rFonts w:ascii="Times New Roman" w:hAnsi="Times New Roman" w:cs="Times New Roman"/>
          <w:b/>
        </w:rPr>
        <w:tab/>
      </w:r>
      <w:r w:rsidRPr="00CA122F">
        <w:rPr>
          <w:rFonts w:ascii="Times New Roman" w:hAnsi="Times New Roman" w:cs="Times New Roman"/>
        </w:rPr>
        <w:t>Bộ môn Quản trị Du lịch, Khoa Kinh tế và Quản lý</w:t>
      </w:r>
    </w:p>
    <w:p w14:paraId="5CDF9757" w14:textId="77777777" w:rsidR="00D94979" w:rsidRPr="00CA122F" w:rsidRDefault="00D94979" w:rsidP="00306EDE">
      <w:pPr>
        <w:spacing w:before="120" w:after="120" w:line="312" w:lineRule="auto"/>
        <w:ind w:firstLine="284"/>
        <w:jc w:val="both"/>
        <w:rPr>
          <w:rFonts w:ascii="Times New Roman" w:hAnsi="Times New Roman" w:cs="Times New Roman"/>
          <w:b/>
        </w:rPr>
      </w:pPr>
      <w:r w:rsidRPr="00CA122F">
        <w:rPr>
          <w:rFonts w:ascii="Times New Roman" w:hAnsi="Times New Roman" w:cs="Times New Roman"/>
          <w:b/>
        </w:rPr>
        <w:t xml:space="preserve">Tên báo cáo: </w:t>
      </w:r>
      <w:r w:rsidRPr="00CA122F">
        <w:rPr>
          <w:rFonts w:ascii="Times New Roman" w:hAnsi="Times New Roman" w:cs="Times New Roman"/>
          <w:b/>
        </w:rPr>
        <w:tab/>
      </w:r>
      <w:r w:rsidRPr="00CA122F">
        <w:rPr>
          <w:rFonts w:ascii="Times New Roman" w:hAnsi="Times New Roman" w:cs="Times New Roman"/>
          <w:b/>
        </w:rPr>
        <w:tab/>
      </w:r>
    </w:p>
    <w:p w14:paraId="38E19791" w14:textId="77777777" w:rsidR="00823511" w:rsidRDefault="006B3D2C" w:rsidP="00306EDE">
      <w:pPr>
        <w:spacing w:before="120" w:after="120" w:line="312" w:lineRule="auto"/>
        <w:ind w:firstLine="284"/>
        <w:jc w:val="center"/>
        <w:rPr>
          <w:rFonts w:ascii="Times New Roman" w:hAnsi="Times New Roman" w:cs="Times New Roman"/>
          <w:b/>
        </w:rPr>
      </w:pPr>
      <w:r w:rsidRPr="00CA122F">
        <w:rPr>
          <w:rFonts w:ascii="Times New Roman" w:hAnsi="Times New Roman" w:cs="Times New Roman"/>
          <w:b/>
        </w:rPr>
        <w:t xml:space="preserve">KHUNG NGHIÊN CỨU DU LỊCH KHÔNG RÁC THẢI TẠI </w:t>
      </w:r>
    </w:p>
    <w:p w14:paraId="42B773A8" w14:textId="12DCBA3E" w:rsidR="00823511" w:rsidRDefault="006B3D2C" w:rsidP="00306EDE">
      <w:pPr>
        <w:spacing w:before="120" w:after="120" w:line="312" w:lineRule="auto"/>
        <w:ind w:firstLine="284"/>
        <w:jc w:val="center"/>
        <w:rPr>
          <w:rFonts w:ascii="Times New Roman" w:hAnsi="Times New Roman" w:cs="Times New Roman"/>
          <w:b/>
        </w:rPr>
      </w:pPr>
      <w:r w:rsidRPr="00CA122F">
        <w:rPr>
          <w:rFonts w:ascii="Times New Roman" w:hAnsi="Times New Roman" w:cs="Times New Roman"/>
          <w:b/>
        </w:rPr>
        <w:t xml:space="preserve">CÁC ĐIỂM ĐẾN DI SẢN – LỊCH SỬ Ở VIỆT NAM: </w:t>
      </w:r>
    </w:p>
    <w:p w14:paraId="08BDC711" w14:textId="2CAEA332" w:rsidR="00D94979" w:rsidRPr="00CA122F" w:rsidRDefault="006B3D2C" w:rsidP="00306EDE">
      <w:pPr>
        <w:spacing w:before="120" w:after="120" w:line="312" w:lineRule="auto"/>
        <w:ind w:firstLine="284"/>
        <w:jc w:val="center"/>
        <w:rPr>
          <w:rFonts w:ascii="Times New Roman" w:hAnsi="Times New Roman" w:cs="Times New Roman"/>
          <w:b/>
        </w:rPr>
      </w:pPr>
      <w:r w:rsidRPr="00CA122F">
        <w:rPr>
          <w:rFonts w:ascii="Times New Roman" w:hAnsi="Times New Roman" w:cs="Times New Roman"/>
          <w:b/>
        </w:rPr>
        <w:t>TRƯỜNG HỢP KHU DI TÍCH LỊCH SỬ LAM KINH, TỈNH THANH HÓA</w:t>
      </w:r>
    </w:p>
    <w:p w14:paraId="30D42972" w14:textId="79D8CABF" w:rsidR="006B3D2C" w:rsidRPr="00CA122F" w:rsidRDefault="00D94979" w:rsidP="00306EDE">
      <w:pPr>
        <w:spacing w:before="120" w:after="120" w:line="312" w:lineRule="auto"/>
        <w:ind w:firstLine="284"/>
        <w:jc w:val="both"/>
        <w:rPr>
          <w:rFonts w:ascii="Times New Roman" w:hAnsi="Times New Roman" w:cs="Times New Roman"/>
          <w:b/>
        </w:rPr>
      </w:pPr>
      <w:r w:rsidRPr="00CA122F">
        <w:rPr>
          <w:rFonts w:ascii="Times New Roman" w:hAnsi="Times New Roman" w:cs="Times New Roman"/>
          <w:b/>
        </w:rPr>
        <w:t xml:space="preserve">Tóm tắt </w:t>
      </w:r>
    </w:p>
    <w:p w14:paraId="5646B981" w14:textId="0393E3FB"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Bài viết xây dựng một khung nghiên cứu cho phát triển du lịch không rác thải tại các điểm đến di sản – lịch sử ở Việt Nam, lấy Khu di tích lịch sử Lam Kinh (Thanh Hóa) làm trường hợp minh họa. Trên cơ sở tổng quan các định nghĩa quốc tế về không rác thải và các lý thuyết nền – lý thuyết các bên liên quan của Freeman (1984), lý thuyết hành vi có kế hoạch của Ajzen (1991</w:t>
      </w:r>
      <w:r w:rsidR="00076CF4" w:rsidRPr="00CA122F">
        <w:rPr>
          <w:rFonts w:ascii="Times New Roman" w:hAnsi="Times New Roman" w:cs="Times New Roman"/>
          <w:color w:val="000000"/>
        </w:rPr>
        <w:t>),</w:t>
      </w:r>
      <w:r w:rsidRPr="00CA122F">
        <w:rPr>
          <w:rFonts w:ascii="Times New Roman" w:hAnsi="Times New Roman" w:cs="Times New Roman"/>
          <w:color w:val="000000"/>
        </w:rPr>
        <w:t xml:space="preserve"> bài viết đề xuất một khung </w:t>
      </w:r>
      <w:r w:rsidR="00220C9B">
        <w:rPr>
          <w:rFonts w:ascii="Times New Roman" w:hAnsi="Times New Roman" w:cs="Times New Roman"/>
          <w:color w:val="000000"/>
        </w:rPr>
        <w:t>nghiên cứu</w:t>
      </w:r>
      <w:r w:rsidRPr="00CA122F">
        <w:rPr>
          <w:rFonts w:ascii="Times New Roman" w:hAnsi="Times New Roman" w:cs="Times New Roman"/>
          <w:color w:val="000000"/>
        </w:rPr>
        <w:t xml:space="preserve"> gồm năm trụ cột: thể chế – chính sách, hạ tầng – kỹ thuật, các bên liên quan, hành vi du khách, và đo lường – giám sát. Nghiên cứu cũng phân tích kinh nghiệm quản lý điểm đến không rác thải quốc tế từ đó rút ra những vấn đề đặt ra cho quản lý điểm đến không rác thải ở Việt Nam và gợi ý vận dụng cho Lam Kinh. </w:t>
      </w:r>
    </w:p>
    <w:p w14:paraId="72476174" w14:textId="77777777" w:rsidR="006B3D2C" w:rsidRPr="00CA122F" w:rsidRDefault="006B3D2C" w:rsidP="00306EDE">
      <w:pPr>
        <w:spacing w:before="120" w:after="120" w:line="312" w:lineRule="auto"/>
        <w:ind w:firstLine="284"/>
        <w:jc w:val="both"/>
        <w:rPr>
          <w:rFonts w:ascii="Times New Roman" w:hAnsi="Times New Roman" w:cs="Times New Roman"/>
          <w:color w:val="000000"/>
        </w:rPr>
      </w:pPr>
    </w:p>
    <w:p w14:paraId="377285F1" w14:textId="45C437E3" w:rsidR="006B3D2C" w:rsidRPr="00CA122F" w:rsidRDefault="006B3D2C" w:rsidP="00306EDE">
      <w:pPr>
        <w:spacing w:before="120" w:after="120" w:line="312" w:lineRule="auto"/>
        <w:ind w:firstLine="284"/>
        <w:jc w:val="both"/>
        <w:rPr>
          <w:rFonts w:ascii="Times New Roman" w:hAnsi="Times New Roman" w:cs="Times New Roman"/>
          <w:b/>
          <w:color w:val="000000"/>
        </w:rPr>
      </w:pPr>
      <w:r w:rsidRPr="00CA122F">
        <w:rPr>
          <w:rFonts w:ascii="Times New Roman" w:hAnsi="Times New Roman" w:cs="Times New Roman"/>
          <w:b/>
          <w:color w:val="000000"/>
        </w:rPr>
        <w:t>Từ khóa: du lịch không rác thải, điểm đến di sản, Lam Kinh, rác thải nhựa.</w:t>
      </w:r>
    </w:p>
    <w:p w14:paraId="3F89507B" w14:textId="77777777" w:rsidR="006B3D2C" w:rsidRPr="00CA122F" w:rsidRDefault="006B3D2C" w:rsidP="00306EDE">
      <w:pPr>
        <w:spacing w:before="120" w:after="120" w:line="312" w:lineRule="auto"/>
        <w:ind w:firstLine="284"/>
        <w:jc w:val="both"/>
        <w:rPr>
          <w:rFonts w:ascii="Times New Roman" w:hAnsi="Times New Roman" w:cs="Times New Roman"/>
          <w:color w:val="000000"/>
        </w:rPr>
      </w:pPr>
    </w:p>
    <w:p w14:paraId="25E38031" w14:textId="4D04410A" w:rsidR="006B3D2C" w:rsidRPr="00CA122F" w:rsidRDefault="006B3D2C" w:rsidP="00306EDE">
      <w:pPr>
        <w:pStyle w:val="Heading2"/>
        <w:spacing w:before="120" w:after="120" w:line="312" w:lineRule="auto"/>
        <w:rPr>
          <w:sz w:val="24"/>
          <w:szCs w:val="24"/>
        </w:rPr>
      </w:pPr>
      <w:r w:rsidRPr="00CA122F">
        <w:rPr>
          <w:sz w:val="24"/>
          <w:szCs w:val="24"/>
        </w:rPr>
        <w:t>ĐẶT VẤN ĐỀ</w:t>
      </w:r>
    </w:p>
    <w:p w14:paraId="23C16AB2" w14:textId="06B834FB"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Du lịch Việt Nam đang phục hồi và tăng trưởng mạnh mẽ sau đại dịch COVID-19. Theo số liệu Cục Du lịch Quốc gia Việt Nam công bố tại hội nghị tổng kết ngành (tháng 12/2024), năm 2024 Việt Nam ước đón 17,5 triệu lượt khách quốc tế (tăng 38,9% so với cùng kỳ năm 2023), phục vụ khoảng 110 triệu lượt khách nội địa (tăng 1,6%), với tổng thu từ khách du lịch ước đạt khoảng 840 nghìn tỷ đồng (tăng 23,8%). Đây là mức phục hồi tốt nhất khu vực Đông Nam Á, đưa du lịch trở thành điểm sáng trong tổng thể phát triển kinh tế – xã hội. Tuy nhiên, sự tăng trưởng nhanh cũng </w:t>
      </w:r>
      <w:r w:rsidRPr="00CA122F">
        <w:rPr>
          <w:rFonts w:ascii="Times New Roman" w:hAnsi="Times New Roman" w:cs="Times New Roman"/>
          <w:color w:val="000000"/>
        </w:rPr>
        <w:lastRenderedPageBreak/>
        <w:t>tạo áp lực ngày càng lớn lên môi trường tại các điểm đến, đặc biệt là vấn đề rác thải nói chung và rác thải nhựa nói riêng.</w:t>
      </w:r>
    </w:p>
    <w:p w14:paraId="3CB27484" w14:textId="03BCBB4E"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Theo báo cáo của Ngân hàng Thế giới (2022), mỗi năm Việt Nam thải bỏ trên đất liền ước tính 3,1 triệu tấn rác thải nhựa, trong đó ít nhất 10% lượng rác bị quản lý sai cách rò rỉ ra hệ thống sông và biển, khiến Việt Nam nằm trong nhóm năm quốc gia gây ô nhiễm nhựa biển hàng đầu thế giới. Báo cáo này cũng chỉ ra rằng tại các điểm khảo sát ven sông và ven biển, nhựa chiếm tới 94% rác thải tính theo số lượng và 71% tính theo trọng lượng. Riêng trong lĩnh vực du lịch, theo Viện Nghiên cứu Phát triển Du lịch (2023), lượng chất thải nhựa do khách du lịch thải ra các khu du lịch biển Việt Nam đến năm 2019 ước tính khoảng 230.110 tấn; trung bình một ngày mỗi du khách thải ra môi trường từ 5–10 túi ni-lông, 2–4 vỏ chai nhựa, hộp sữa và các vật dụng cá nhân bằng nhựa dùng một lần khác.</w:t>
      </w:r>
      <w:r w:rsidR="00B34BE4" w:rsidRPr="00CA122F">
        <w:rPr>
          <w:rFonts w:ascii="Times New Roman" w:hAnsi="Times New Roman" w:cs="Times New Roman"/>
          <w:color w:val="000000"/>
        </w:rPr>
        <w:t xml:space="preserve"> </w:t>
      </w:r>
      <w:r w:rsidRPr="00CA122F">
        <w:rPr>
          <w:rFonts w:ascii="Times New Roman" w:hAnsi="Times New Roman" w:cs="Times New Roman"/>
          <w:color w:val="000000"/>
        </w:rPr>
        <w:t xml:space="preserve">Rác thải nhựa không chỉ gây ô nhiễm môi trường sinh thái mà còn trực tiếp làm suy giảm chất lượng cảnh quan, trải nghiệm du khách và năng lực cạnh tranh của điểm đến trong dài hạn. Trong bối cảnh đó, </w:t>
      </w:r>
      <w:r w:rsidRPr="00CA122F">
        <w:rPr>
          <w:rFonts w:ascii="Times New Roman" w:hAnsi="Times New Roman" w:cs="Times New Roman"/>
          <w:i/>
          <w:color w:val="000000"/>
        </w:rPr>
        <w:t>du lịch không rác thải</w:t>
      </w:r>
      <w:r w:rsidRPr="00CA122F">
        <w:rPr>
          <w:rFonts w:ascii="Times New Roman" w:hAnsi="Times New Roman" w:cs="Times New Roman"/>
          <w:color w:val="000000"/>
        </w:rPr>
        <w:t xml:space="preserve"> (zero-waste tourism) nổi lên như một định hướng phát triển gắn với du lịch bền vững, du lịch có trách nhiệm và kinh tế tuần hoàn.</w:t>
      </w:r>
    </w:p>
    <w:p w14:paraId="416AC865" w14:textId="5CBE1E4F"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Tuy nhiên, ở Việt Nam, khái niệm du lịch không rác thải còn tương đối mới, các nghiên cứu học thuật còn phân tán, và đặc biệt thiếu một khung nghiên cứu mang tính hệ thống áp dụng cho loại hình điểm đến di sản – lịch sử. Loại hình điểm đến này có những đặc thù riêng: vừa có giá trị văn hóa, tâm linh cần được bảo tồn nghiêm ngặt, vừa chịu áp lực của các mùa lễ hội tập trung đông khách trong thời gian ngắn, vừa thường nằm ở những địa bàn mà hạ tầng quản lý chất thải chưa đồng bộ. Phần lớn các mô hình không rác thải thành công ở Việt Nam đến nay (như Cù Lao Chàm, các huyện đảo Cô Tô, Lý Sơn, Phú Quý) đều là điểm đến biển – đảo, trong khi kinh nghiệm cho điểm đến di sản trên đất liền còn rất hạn chế.</w:t>
      </w:r>
    </w:p>
    <w:p w14:paraId="077A7857" w14:textId="2FF7D787"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Khu di tích lịch sử Lam Kinh (xã Thọ Xuân, tỉnh Thanh Hóa) là một trường hợp tiêu biểu để xây dựng và minh họa khung nghiên cứu này. Lam Sơn – Lam Kinh là vùng đất địa linh nhân kiệt, quê hương của Anh hùng dân tộc Lê Lợi, nơi phát tích cuộc khởi nghĩa Lam Sơn (1418–1427) và là nơi an táng các vua, thái hoàng, thái hậu triều Lê Sơ. Khu di tích được quy hoạch với tổng diện tích khoảng 200 ha, thuộc địa bàn hai huyện Thọ Xuân và Ngọc Lặc (theo địa giới trước đây). Năm 1962, Lam Kinh được xếp hạng di tích lịch sử cấp quốc gia; ngày 27/9/2012, Thủ tướng Chính phủ ban hành Quyết định số 1419/QĐ-TTg công nhận đây là Di tích quốc gia đặc biệt. Lễ hội Lam Kinh được tổ chức thường niên vào ngày 21–22 tháng 8 âm lịch (gắn với câu nhắc nhớ "Hăm mốt Lê Lai, hăm hai Lê Lợi" – ngày giỗ vua Lê Thái Tổ), được công nhận là Di sản văn hóa phi vật thể quốc gia năm 2013, thu hút hàng vạn lượt khách mỗi năm. Du lịch Thanh Hóa nói chung đang tăng trưở</w:t>
      </w:r>
      <w:r w:rsidR="008C59FD" w:rsidRPr="00CA122F">
        <w:rPr>
          <w:rFonts w:ascii="Times New Roman" w:hAnsi="Times New Roman" w:cs="Times New Roman"/>
          <w:color w:val="000000"/>
        </w:rPr>
        <w:t>ng nhanh. T</w:t>
      </w:r>
      <w:r w:rsidRPr="00CA122F">
        <w:rPr>
          <w:rFonts w:ascii="Times New Roman" w:hAnsi="Times New Roman" w:cs="Times New Roman"/>
          <w:color w:val="000000"/>
        </w:rPr>
        <w:t xml:space="preserve">rong 10 tháng đầu năm 2024, tỉnh đón gần 14,7 triệu lượt khách với tổng thu du lịch trên 32,4 nghìn tỷ đồng, đặt mục tiêu đến năm 2030 đón hơn 21 triệu lượt </w:t>
      </w:r>
      <w:r w:rsidRPr="00CA122F">
        <w:rPr>
          <w:rFonts w:ascii="Times New Roman" w:hAnsi="Times New Roman" w:cs="Times New Roman"/>
          <w:color w:val="000000"/>
        </w:rPr>
        <w:lastRenderedPageBreak/>
        <w:t>khách. Việc đông khách tập trung vào mùa lễ hội đặt ra bài toán quản lý rác thải đột biến tại một không gian di sản thiêng liêng.</w:t>
      </w:r>
    </w:p>
    <w:p w14:paraId="15BC6960" w14:textId="66D7B850"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Việc xây dựng khung nghiên cứu du lịch không rác thải cho các điểm đến như Lam Kinh là cần thiết cả về lý luận lẫn thực tiễn. Bài viết nhằm trả lời ba câu hỏi nghiên cứu: (i) Du lịch không rác thải là gì và dựa trên những trụ cột nào? (ii) Kinh nghiệm quản lý điểm đến không rác thải quốc tế và trong nước cho thấy điều gì? (iii) Một khung nghiên cứu du lịch không rác thải phù hợp cho điểm đến di sản – lịch sử Việt Nam nên được cấu trúc như thế nào và được vận dụng ra sao cho trường hợp Lam Kinh?</w:t>
      </w:r>
    </w:p>
    <w:p w14:paraId="16D9D9A4" w14:textId="77777777" w:rsidR="006B3D2C" w:rsidRPr="00CA122F" w:rsidRDefault="006B3D2C" w:rsidP="00306EDE">
      <w:pPr>
        <w:pStyle w:val="Heading2"/>
        <w:spacing w:before="120" w:after="120" w:line="312" w:lineRule="auto"/>
        <w:rPr>
          <w:sz w:val="24"/>
          <w:szCs w:val="24"/>
        </w:rPr>
      </w:pPr>
      <w:r w:rsidRPr="00CA122F">
        <w:rPr>
          <w:sz w:val="24"/>
          <w:szCs w:val="24"/>
        </w:rPr>
        <w:t>NỘI DUNG</w:t>
      </w:r>
    </w:p>
    <w:p w14:paraId="06854A07" w14:textId="2EA09213" w:rsidR="006B3D2C" w:rsidRPr="00CA122F" w:rsidRDefault="006B3D2C" w:rsidP="00306EDE">
      <w:pPr>
        <w:pStyle w:val="Heading3"/>
        <w:spacing w:before="120" w:after="120" w:line="312" w:lineRule="auto"/>
        <w:rPr>
          <w:rFonts w:cs="Times New Roman"/>
          <w:sz w:val="24"/>
        </w:rPr>
      </w:pPr>
      <w:r w:rsidRPr="00CA122F">
        <w:rPr>
          <w:rFonts w:cs="Times New Roman"/>
          <w:sz w:val="24"/>
        </w:rPr>
        <w:t>2.1. Tổng quan về du lịch không rác thải</w:t>
      </w:r>
    </w:p>
    <w:p w14:paraId="162EEE3B" w14:textId="6F16894D" w:rsidR="006B3D2C" w:rsidRPr="00CA122F" w:rsidRDefault="00B36773" w:rsidP="00306EDE">
      <w:pPr>
        <w:pStyle w:val="Heading4"/>
        <w:spacing w:after="120" w:line="312" w:lineRule="auto"/>
        <w:rPr>
          <w:rFonts w:cs="Times New Roman"/>
          <w:sz w:val="24"/>
        </w:rPr>
      </w:pPr>
      <w:r w:rsidRPr="00CA122F">
        <w:rPr>
          <w:rFonts w:cs="Times New Roman"/>
          <w:sz w:val="24"/>
        </w:rPr>
        <w:t>2.1</w:t>
      </w:r>
      <w:r w:rsidR="006B3D2C" w:rsidRPr="00CA122F">
        <w:rPr>
          <w:rFonts w:cs="Times New Roman"/>
          <w:sz w:val="24"/>
        </w:rPr>
        <w:t>.1. Nguồn gốc và định nghĩa khái niệm không rác thải</w:t>
      </w:r>
    </w:p>
    <w:p w14:paraId="2141E88D" w14:textId="298F5A19"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Khái niệm không rác thải (zero waste) bắt nguồn từ lĩnh vực quản lý chất thải công nghiệp và đô thị từ thập niên 1990, nhấn mạnh việc lập kế hoạch loại bỏ rác thải ngay từ khâu thiết kế thay vì chỉ quản lý rác ở khâu cuối. Định nghĩa được quốc tế công nhận và bình duyệt là của Liên minh Quốc tế về </w:t>
      </w:r>
      <w:r w:rsidRPr="00CA122F">
        <w:rPr>
          <w:rFonts w:ascii="Times New Roman" w:hAnsi="Times New Roman" w:cs="Times New Roman"/>
          <w:i/>
          <w:color w:val="000000"/>
        </w:rPr>
        <w:t>Không rác thải</w:t>
      </w:r>
      <w:r w:rsidRPr="00CA122F">
        <w:rPr>
          <w:rFonts w:ascii="Times New Roman" w:hAnsi="Times New Roman" w:cs="Times New Roman"/>
          <w:color w:val="000000"/>
        </w:rPr>
        <w:t xml:space="preserve"> (Zero Waste International Alliance – ZWIA), tổ chức được thành lập năm 2002–2003. ZWIA thông qua định nghĩa đầu tiên ngày 29/11/2004 và cập nhật vào tháng 12/2018: "</w:t>
      </w:r>
      <w:r w:rsidRPr="00CA122F">
        <w:rPr>
          <w:rFonts w:ascii="Times New Roman" w:hAnsi="Times New Roman" w:cs="Times New Roman"/>
          <w:i/>
          <w:color w:val="000000"/>
        </w:rPr>
        <w:t>Không rác thải là việc bảo tồn tất cả các nguồn tài nguyên thông qua sản xuất, tiêu dùng, tái sử dụng và thu hồi có trách nhiệm các sản phẩm, bao bì và vật liệu, không đốt và không thải ra đất, nước hoặc không khí những chất đe dọa môi trường hoặc sức khỏe con người</w:t>
      </w:r>
      <w:r w:rsidRPr="00CA122F">
        <w:rPr>
          <w:rFonts w:ascii="Times New Roman" w:hAnsi="Times New Roman" w:cs="Times New Roman"/>
          <w:color w:val="000000"/>
        </w:rPr>
        <w:t>." ZWIA và các tổ chức quốc tế từ giữa thập niên 1990 sử dụng ngưỡng chuyển hướng (diversion) từ 90% trở lên khỏi bãi chôn lấp và lò đốt như tiêu chí thực tiễn tương đương "không rác thải". Như vậy, cần hiểu rằ</w:t>
      </w:r>
      <w:r w:rsidR="00B34BE4" w:rsidRPr="00CA122F">
        <w:rPr>
          <w:rFonts w:ascii="Times New Roman" w:hAnsi="Times New Roman" w:cs="Times New Roman"/>
          <w:color w:val="000000"/>
        </w:rPr>
        <w:t xml:space="preserve">ng </w:t>
      </w:r>
      <w:r w:rsidRPr="00CA122F">
        <w:rPr>
          <w:rFonts w:ascii="Times New Roman" w:hAnsi="Times New Roman" w:cs="Times New Roman"/>
          <w:color w:val="000000"/>
        </w:rPr>
        <w:t>không rác thả</w:t>
      </w:r>
      <w:r w:rsidR="00B34BE4" w:rsidRPr="00CA122F">
        <w:rPr>
          <w:rFonts w:ascii="Times New Roman" w:hAnsi="Times New Roman" w:cs="Times New Roman"/>
          <w:color w:val="000000"/>
        </w:rPr>
        <w:t>i</w:t>
      </w:r>
      <w:r w:rsidRPr="00CA122F">
        <w:rPr>
          <w:rFonts w:ascii="Times New Roman" w:hAnsi="Times New Roman" w:cs="Times New Roman"/>
          <w:color w:val="000000"/>
        </w:rPr>
        <w:t xml:space="preserve"> không phải là con số tuyệt đối bằng 0 mà là một mục tiêu định hướng mang tính đạo đức, kinh tế và tầm nhìn</w:t>
      </w:r>
      <w:r w:rsidR="008C59FD" w:rsidRPr="00CA122F">
        <w:rPr>
          <w:rFonts w:ascii="Times New Roman" w:hAnsi="Times New Roman" w:cs="Times New Roman"/>
          <w:color w:val="000000"/>
        </w:rPr>
        <w:t xml:space="preserve"> </w:t>
      </w:r>
      <w:r w:rsidRPr="00CA122F">
        <w:rPr>
          <w:rFonts w:ascii="Times New Roman" w:hAnsi="Times New Roman" w:cs="Times New Roman"/>
          <w:color w:val="000000"/>
        </w:rPr>
        <w:t>nhằm tái thiết kế dòng vật chất trong xã hội theo hướng tuần hoàn, mô phỏng các chu trình tự</w:t>
      </w:r>
      <w:r w:rsidR="008C59FD" w:rsidRPr="00CA122F">
        <w:rPr>
          <w:rFonts w:ascii="Times New Roman" w:hAnsi="Times New Roman" w:cs="Times New Roman"/>
          <w:color w:val="000000"/>
        </w:rPr>
        <w:t xml:space="preserve"> nhiên. M</w:t>
      </w:r>
      <w:r w:rsidRPr="00CA122F">
        <w:rPr>
          <w:rFonts w:ascii="Times New Roman" w:hAnsi="Times New Roman" w:cs="Times New Roman"/>
          <w:color w:val="000000"/>
        </w:rPr>
        <w:t>ột điểm đế</w:t>
      </w:r>
      <w:r w:rsidR="008C59FD" w:rsidRPr="00CA122F">
        <w:rPr>
          <w:rFonts w:ascii="Times New Roman" w:hAnsi="Times New Roman" w:cs="Times New Roman"/>
          <w:color w:val="000000"/>
        </w:rPr>
        <w:t xml:space="preserve">n </w:t>
      </w:r>
      <w:r w:rsidRPr="00CA122F">
        <w:rPr>
          <w:rFonts w:ascii="Times New Roman" w:hAnsi="Times New Roman" w:cs="Times New Roman"/>
          <w:color w:val="000000"/>
        </w:rPr>
        <w:t>hướng tới không rác thả</w:t>
      </w:r>
      <w:r w:rsidR="008C59FD" w:rsidRPr="00CA122F">
        <w:rPr>
          <w:rFonts w:ascii="Times New Roman" w:hAnsi="Times New Roman" w:cs="Times New Roman"/>
          <w:color w:val="000000"/>
        </w:rPr>
        <w:t>i</w:t>
      </w:r>
      <w:r w:rsidRPr="00CA122F">
        <w:rPr>
          <w:rFonts w:ascii="Times New Roman" w:hAnsi="Times New Roman" w:cs="Times New Roman"/>
          <w:color w:val="000000"/>
        </w:rPr>
        <w:t xml:space="preserve"> được đánh giá theo lộ trình cải tiến liên tục chứ không theo một trạng thái tĩnh tuyệt đối.</w:t>
      </w:r>
    </w:p>
    <w:p w14:paraId="64116FA4" w14:textId="7F344EC7" w:rsidR="006B3D2C" w:rsidRPr="00CA122F" w:rsidRDefault="00B36773" w:rsidP="00306EDE">
      <w:pPr>
        <w:pStyle w:val="Heading4"/>
        <w:spacing w:after="120" w:line="312" w:lineRule="auto"/>
        <w:rPr>
          <w:rFonts w:cs="Times New Roman"/>
          <w:sz w:val="24"/>
        </w:rPr>
      </w:pPr>
      <w:r w:rsidRPr="00CA122F">
        <w:rPr>
          <w:rFonts w:cs="Times New Roman"/>
          <w:sz w:val="24"/>
        </w:rPr>
        <w:t xml:space="preserve">2.1.2. </w:t>
      </w:r>
      <w:r w:rsidR="006B3D2C" w:rsidRPr="00CA122F">
        <w:rPr>
          <w:rFonts w:cs="Times New Roman"/>
          <w:sz w:val="24"/>
        </w:rPr>
        <w:t>Du lịch không rác thải và mối quan hệ với các khái niệ</w:t>
      </w:r>
      <w:r w:rsidRPr="00CA122F">
        <w:rPr>
          <w:rFonts w:cs="Times New Roman"/>
          <w:sz w:val="24"/>
        </w:rPr>
        <w:t>m liên quan.</w:t>
      </w:r>
    </w:p>
    <w:p w14:paraId="2CC1A2BF" w14:textId="3C560A12" w:rsidR="007D3738"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Trong lĩnh vực du lị</w:t>
      </w:r>
      <w:r w:rsidR="008C59FD" w:rsidRPr="00CA122F">
        <w:rPr>
          <w:rFonts w:ascii="Times New Roman" w:hAnsi="Times New Roman" w:cs="Times New Roman"/>
          <w:color w:val="000000"/>
        </w:rPr>
        <w:t xml:space="preserve">ch, </w:t>
      </w:r>
      <w:r w:rsidRPr="00CA122F">
        <w:rPr>
          <w:rFonts w:ascii="Times New Roman" w:hAnsi="Times New Roman" w:cs="Times New Roman"/>
          <w:i/>
          <w:color w:val="000000"/>
        </w:rPr>
        <w:t>du lịch không rác thả</w:t>
      </w:r>
      <w:r w:rsidR="008C59FD" w:rsidRPr="00CA122F">
        <w:rPr>
          <w:rFonts w:ascii="Times New Roman" w:hAnsi="Times New Roman" w:cs="Times New Roman"/>
          <w:i/>
          <w:color w:val="000000"/>
        </w:rPr>
        <w:t>i</w:t>
      </w:r>
      <w:r w:rsidRPr="00CA122F">
        <w:rPr>
          <w:rFonts w:ascii="Times New Roman" w:hAnsi="Times New Roman" w:cs="Times New Roman"/>
          <w:i/>
          <w:color w:val="000000"/>
        </w:rPr>
        <w:t xml:space="preserve"> </w:t>
      </w:r>
      <w:r w:rsidRPr="00CA122F">
        <w:rPr>
          <w:rFonts w:ascii="Times New Roman" w:hAnsi="Times New Roman" w:cs="Times New Roman"/>
          <w:color w:val="000000"/>
        </w:rPr>
        <w:t xml:space="preserve">được hiểu là cách tiếp cận thiết kế và quản lý điểm đến – từ lựa chọn vật liệu trong cơ sở </w:t>
      </w:r>
      <w:r w:rsidR="005A42AE" w:rsidRPr="00CA122F">
        <w:rPr>
          <w:rFonts w:ascii="Times New Roman" w:hAnsi="Times New Roman" w:cs="Times New Roman"/>
          <w:color w:val="000000"/>
        </w:rPr>
        <w:t>lưu trú, ẩm thực, vận chuyển, tham quan và sự kiện</w:t>
      </w:r>
      <w:r w:rsidRPr="00CA122F">
        <w:rPr>
          <w:rFonts w:ascii="Times New Roman" w:hAnsi="Times New Roman" w:cs="Times New Roman"/>
          <w:color w:val="000000"/>
        </w:rPr>
        <w:t xml:space="preserve"> – nhằm giảm thiểu tối đa tác động môi trường và tối đa hóa giá trị địa phương.</w:t>
      </w:r>
      <w:r w:rsidR="007D3738" w:rsidRPr="00CA122F">
        <w:rPr>
          <w:rFonts w:ascii="Times New Roman" w:hAnsi="Times New Roman" w:cs="Times New Roman"/>
          <w:color w:val="000000"/>
        </w:rPr>
        <w:t xml:space="preserve"> Mặt khác</w:t>
      </w:r>
      <w:r w:rsidR="007D3738" w:rsidRPr="00CA122F">
        <w:rPr>
          <w:rFonts w:ascii="Times New Roman" w:hAnsi="Times New Roman" w:cs="Times New Roman"/>
          <w:i/>
          <w:color w:val="000000"/>
        </w:rPr>
        <w:t>, du lịch không rác thải</w:t>
      </w:r>
      <w:r w:rsidR="007D3738" w:rsidRPr="00CA122F">
        <w:rPr>
          <w:rFonts w:ascii="Times New Roman" w:hAnsi="Times New Roman" w:cs="Times New Roman"/>
          <w:color w:val="000000"/>
        </w:rPr>
        <w:t xml:space="preserve">  còn được hiểu là mô hình du lịch nhằm giảm chất thải tại nguồn, giữ vật liệu trong vòng sử dụng càng lâu càng tốt và tránh đưa chất thải ra bãi chôn lấp hoặc lò đốt. Khái niệm này bắt nguồn từ tư duy "không rác thải" rộng hơn, vốn được trình bày từ cuối thế kỷ XX như một nguyên lý thiết kế hướng tới loại bỏ chất thải, với ba nguyên tắc nền tảng là hiệu quả, kinh tế và đạo đức (Connett, 2001). Qua thời gian, nội hàm "không rác thải" được mở rộng thành một dải </w:t>
      </w:r>
      <w:r w:rsidR="007D3738" w:rsidRPr="00CA122F">
        <w:rPr>
          <w:rFonts w:ascii="Times New Roman" w:hAnsi="Times New Roman" w:cs="Times New Roman"/>
          <w:color w:val="000000"/>
        </w:rPr>
        <w:lastRenderedPageBreak/>
        <w:t>hoạt động ở nhiều cấp độ, bao gồm giảm thiểu, tái thiết kế, tái sử dụng, nạp lại, tái tạo, tái chế, sửa chữa, phục hồi và ủ phân, trong đó tái chế được xếp ở thứ tự ưu tiên thấp, sau khi đã phòng ngừa và tái sử dụng (Jessen, 2001). Thứ bậc phòng ngừa này là điểm phân biệt cốt lõi giữa du lịch không rác thải và cách tiếp cận quản lý chất thải truyền thống lấy tái chế hoặc xử lý cuối đường ống làm trung tâm.</w:t>
      </w:r>
      <w:r w:rsidR="004C05A0" w:rsidRPr="00CA122F">
        <w:rPr>
          <w:rFonts w:ascii="Times New Roman" w:hAnsi="Times New Roman" w:cs="Times New Roman"/>
          <w:color w:val="000000"/>
        </w:rPr>
        <w:t xml:space="preserve"> </w:t>
      </w:r>
    </w:p>
    <w:p w14:paraId="7728477A" w14:textId="0BAA22F9" w:rsidR="002D37C9" w:rsidRPr="00CA122F" w:rsidRDefault="007D3738"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Có thể quy nội hàm khái niệm về </w:t>
      </w:r>
      <w:r w:rsidR="00394826" w:rsidRPr="00CA122F">
        <w:rPr>
          <w:rFonts w:ascii="Times New Roman" w:hAnsi="Times New Roman" w:cs="Times New Roman"/>
          <w:color w:val="000000"/>
        </w:rPr>
        <w:t>4 yếu tố</w:t>
      </w:r>
      <w:r w:rsidRPr="00CA122F">
        <w:rPr>
          <w:rFonts w:ascii="Times New Roman" w:hAnsi="Times New Roman" w:cs="Times New Roman"/>
          <w:color w:val="000000"/>
        </w:rPr>
        <w:t xml:space="preserve"> bổ trợ nhau. </w:t>
      </w:r>
    </w:p>
    <w:p w14:paraId="4A4E85CE" w14:textId="703FAB9D" w:rsidR="002D37C9" w:rsidRPr="00CA122F" w:rsidRDefault="00394826" w:rsidP="00306EDE">
      <w:pPr>
        <w:pStyle w:val="ListParagraph"/>
        <w:numPr>
          <w:ilvl w:val="0"/>
          <w:numId w:val="21"/>
        </w:numPr>
        <w:spacing w:before="120" w:after="120" w:line="312" w:lineRule="auto"/>
        <w:jc w:val="both"/>
        <w:rPr>
          <w:rFonts w:ascii="Times New Roman" w:hAnsi="Times New Roman" w:cs="Times New Roman"/>
          <w:color w:val="000000"/>
        </w:rPr>
      </w:pPr>
      <w:r w:rsidRPr="00CA122F">
        <w:rPr>
          <w:rFonts w:ascii="Times New Roman" w:hAnsi="Times New Roman" w:cs="Times New Roman"/>
          <w:i/>
          <w:color w:val="000000"/>
        </w:rPr>
        <w:t>P</w:t>
      </w:r>
      <w:r w:rsidR="007D3738" w:rsidRPr="00CA122F">
        <w:rPr>
          <w:rFonts w:ascii="Times New Roman" w:hAnsi="Times New Roman" w:cs="Times New Roman"/>
          <w:i/>
          <w:color w:val="000000"/>
        </w:rPr>
        <w:t>hòng ngừa tại nguồ</w:t>
      </w:r>
      <w:r w:rsidR="002D37C9" w:rsidRPr="00CA122F">
        <w:rPr>
          <w:rFonts w:ascii="Times New Roman" w:hAnsi="Times New Roman" w:cs="Times New Roman"/>
          <w:i/>
          <w:color w:val="000000"/>
        </w:rPr>
        <w:t>n</w:t>
      </w:r>
      <w:r w:rsidR="002D37C9" w:rsidRPr="00CA122F">
        <w:rPr>
          <w:rFonts w:ascii="Times New Roman" w:hAnsi="Times New Roman" w:cs="Times New Roman"/>
          <w:color w:val="000000"/>
        </w:rPr>
        <w:t>. Trong đó, nhà quản trị</w:t>
      </w:r>
      <w:r w:rsidR="007D3738" w:rsidRPr="00CA122F">
        <w:rPr>
          <w:rFonts w:ascii="Times New Roman" w:hAnsi="Times New Roman" w:cs="Times New Roman"/>
          <w:color w:val="000000"/>
        </w:rPr>
        <w:t xml:space="preserve"> thiết kế sản phẩm, dịch vụ và quy trình sao cho chất thải không phát sinh ngay từ đầu, thay vì tìm cách xử lý sau đó. </w:t>
      </w:r>
    </w:p>
    <w:p w14:paraId="19B455E7" w14:textId="53433453" w:rsidR="002D37C9" w:rsidRPr="00CA122F" w:rsidRDefault="00394826" w:rsidP="00306EDE">
      <w:pPr>
        <w:pStyle w:val="ListParagraph"/>
        <w:numPr>
          <w:ilvl w:val="0"/>
          <w:numId w:val="21"/>
        </w:numPr>
        <w:spacing w:before="120" w:after="120" w:line="312" w:lineRule="auto"/>
        <w:jc w:val="both"/>
        <w:rPr>
          <w:rFonts w:ascii="Times New Roman" w:hAnsi="Times New Roman" w:cs="Times New Roman"/>
          <w:color w:val="000000"/>
        </w:rPr>
      </w:pPr>
      <w:r w:rsidRPr="00CA122F">
        <w:rPr>
          <w:rFonts w:ascii="Times New Roman" w:hAnsi="Times New Roman" w:cs="Times New Roman"/>
          <w:i/>
          <w:color w:val="000000"/>
        </w:rPr>
        <w:t>Giữ</w:t>
      </w:r>
      <w:r w:rsidR="007D3738" w:rsidRPr="00CA122F">
        <w:rPr>
          <w:rFonts w:ascii="Times New Roman" w:hAnsi="Times New Roman" w:cs="Times New Roman"/>
          <w:i/>
          <w:color w:val="000000"/>
        </w:rPr>
        <w:t xml:space="preserve"> vật liệu trong vòng tuần hoàn và thu hồi giá trị</w:t>
      </w:r>
      <w:r w:rsidR="002D37C9" w:rsidRPr="00CA122F">
        <w:rPr>
          <w:rFonts w:ascii="Times New Roman" w:hAnsi="Times New Roman" w:cs="Times New Roman"/>
          <w:color w:val="000000"/>
        </w:rPr>
        <w:t>. P</w:t>
      </w:r>
      <w:r w:rsidR="007D3738" w:rsidRPr="00CA122F">
        <w:rPr>
          <w:rFonts w:ascii="Times New Roman" w:hAnsi="Times New Roman" w:cs="Times New Roman"/>
          <w:color w:val="000000"/>
        </w:rPr>
        <w:t xml:space="preserve">hần chất thải còn lại được nhìn nhận như tài nguyên còn giữ giá trị, thay vì gánh nặng phải tiêu hủy (Arifanto và cộng sự, 2023; Kittipongvises và cộng sự, 2024). </w:t>
      </w:r>
    </w:p>
    <w:p w14:paraId="2C599EA4" w14:textId="347BB0E2" w:rsidR="002D37C9" w:rsidRPr="00CA122F" w:rsidRDefault="00394826" w:rsidP="00306EDE">
      <w:pPr>
        <w:pStyle w:val="ListParagraph"/>
        <w:numPr>
          <w:ilvl w:val="0"/>
          <w:numId w:val="21"/>
        </w:numPr>
        <w:spacing w:before="120" w:after="120" w:line="312" w:lineRule="auto"/>
        <w:jc w:val="both"/>
        <w:rPr>
          <w:rFonts w:ascii="Times New Roman" w:hAnsi="Times New Roman" w:cs="Times New Roman"/>
          <w:color w:val="000000"/>
        </w:rPr>
      </w:pPr>
      <w:r w:rsidRPr="00CA122F">
        <w:rPr>
          <w:rFonts w:ascii="Times New Roman" w:hAnsi="Times New Roman" w:cs="Times New Roman"/>
          <w:i/>
          <w:color w:val="000000"/>
        </w:rPr>
        <w:t>Thay</w:t>
      </w:r>
      <w:r w:rsidR="007D3738" w:rsidRPr="00CA122F">
        <w:rPr>
          <w:rFonts w:ascii="Times New Roman" w:hAnsi="Times New Roman" w:cs="Times New Roman"/>
          <w:i/>
          <w:color w:val="000000"/>
        </w:rPr>
        <w:t xml:space="preserve"> đổ</w:t>
      </w:r>
      <w:r w:rsidR="002D37C9" w:rsidRPr="00CA122F">
        <w:rPr>
          <w:rFonts w:ascii="Times New Roman" w:hAnsi="Times New Roman" w:cs="Times New Roman"/>
          <w:i/>
          <w:color w:val="000000"/>
        </w:rPr>
        <w:t>i hành vi</w:t>
      </w:r>
      <w:r w:rsidR="002D37C9" w:rsidRPr="00CA122F">
        <w:rPr>
          <w:rFonts w:ascii="Times New Roman" w:hAnsi="Times New Roman" w:cs="Times New Roman"/>
          <w:color w:val="000000"/>
        </w:rPr>
        <w:t>. Việc thay đổi hành vi</w:t>
      </w:r>
      <w:r w:rsidR="007D3738" w:rsidRPr="00CA122F">
        <w:rPr>
          <w:rFonts w:ascii="Times New Roman" w:hAnsi="Times New Roman" w:cs="Times New Roman"/>
          <w:color w:val="000000"/>
        </w:rPr>
        <w:t xml:space="preserve"> không chỉ củ</w:t>
      </w:r>
      <w:r w:rsidR="002D37C9" w:rsidRPr="00CA122F">
        <w:rPr>
          <w:rFonts w:ascii="Times New Roman" w:hAnsi="Times New Roman" w:cs="Times New Roman"/>
          <w:color w:val="000000"/>
        </w:rPr>
        <w:t xml:space="preserve">a </w:t>
      </w:r>
      <w:r w:rsidR="007D3738" w:rsidRPr="00CA122F">
        <w:rPr>
          <w:rFonts w:ascii="Times New Roman" w:hAnsi="Times New Roman" w:cs="Times New Roman"/>
          <w:color w:val="000000"/>
        </w:rPr>
        <w:t>khách</w:t>
      </w:r>
      <w:r w:rsidR="002D37C9" w:rsidRPr="00CA122F">
        <w:rPr>
          <w:rFonts w:ascii="Times New Roman" w:hAnsi="Times New Roman" w:cs="Times New Roman"/>
          <w:color w:val="000000"/>
        </w:rPr>
        <w:t xml:space="preserve"> du lịch</w:t>
      </w:r>
      <w:r w:rsidR="007D3738" w:rsidRPr="00CA122F">
        <w:rPr>
          <w:rFonts w:ascii="Times New Roman" w:hAnsi="Times New Roman" w:cs="Times New Roman"/>
          <w:color w:val="000000"/>
        </w:rPr>
        <w:t xml:space="preserve"> mà còn của nhà quản lý và những người ra quyết định vậ</w:t>
      </w:r>
      <w:r w:rsidR="002D37C9" w:rsidRPr="00CA122F">
        <w:rPr>
          <w:rFonts w:ascii="Times New Roman" w:hAnsi="Times New Roman" w:cs="Times New Roman"/>
          <w:color w:val="000000"/>
        </w:rPr>
        <w:t xml:space="preserve">n hành bởi </w:t>
      </w:r>
      <w:r w:rsidR="007D3738" w:rsidRPr="00CA122F">
        <w:rPr>
          <w:rFonts w:ascii="Times New Roman" w:hAnsi="Times New Roman" w:cs="Times New Roman"/>
          <w:color w:val="000000"/>
        </w:rPr>
        <w:t xml:space="preserve">hiệu quả phụ thuộc vào thay đổi đáng kể trong hành vi và mô hình tiêu dùng (Martins và cộng sự, 2021; Filimonau và cộng sự, 2019). </w:t>
      </w:r>
    </w:p>
    <w:p w14:paraId="7B6AE6BC" w14:textId="5CF445A3" w:rsidR="002D37C9" w:rsidRPr="00CA122F" w:rsidRDefault="00394826" w:rsidP="00306EDE">
      <w:pPr>
        <w:pStyle w:val="ListParagraph"/>
        <w:numPr>
          <w:ilvl w:val="0"/>
          <w:numId w:val="21"/>
        </w:numPr>
        <w:spacing w:before="120" w:after="120" w:line="312" w:lineRule="auto"/>
        <w:jc w:val="both"/>
        <w:rPr>
          <w:rFonts w:ascii="Times New Roman" w:hAnsi="Times New Roman" w:cs="Times New Roman"/>
          <w:color w:val="000000"/>
        </w:rPr>
      </w:pPr>
      <w:r w:rsidRPr="00CA122F">
        <w:rPr>
          <w:rFonts w:ascii="Times New Roman" w:hAnsi="Times New Roman" w:cs="Times New Roman"/>
          <w:i/>
          <w:color w:val="000000"/>
        </w:rPr>
        <w:t>T</w:t>
      </w:r>
      <w:r w:rsidR="007D3738" w:rsidRPr="00CA122F">
        <w:rPr>
          <w:rFonts w:ascii="Times New Roman" w:hAnsi="Times New Roman" w:cs="Times New Roman"/>
          <w:i/>
          <w:color w:val="000000"/>
        </w:rPr>
        <w:t>hể chế và quan hệ đối tác ở quy mô điểm đế</w:t>
      </w:r>
      <w:r w:rsidR="002D37C9" w:rsidRPr="00CA122F">
        <w:rPr>
          <w:rFonts w:ascii="Times New Roman" w:hAnsi="Times New Roman" w:cs="Times New Roman"/>
          <w:i/>
          <w:color w:val="000000"/>
        </w:rPr>
        <w:t>n</w:t>
      </w:r>
      <w:r w:rsidR="002D37C9" w:rsidRPr="00CA122F">
        <w:rPr>
          <w:rFonts w:ascii="Times New Roman" w:hAnsi="Times New Roman" w:cs="Times New Roman"/>
          <w:color w:val="000000"/>
        </w:rPr>
        <w:t>. Du lịch</w:t>
      </w:r>
      <w:r w:rsidR="007D3738" w:rsidRPr="00CA122F">
        <w:rPr>
          <w:rFonts w:ascii="Times New Roman" w:hAnsi="Times New Roman" w:cs="Times New Roman"/>
          <w:color w:val="000000"/>
        </w:rPr>
        <w:t xml:space="preserve"> không rác thải đòi hỏi không chỉ thay đổi hành vi tự nguyện mà còn cả quy định, định giá và khuyến khích tài chính khiến lựa chọn ít rác thải trở nên dễ dàng và hấp dẫn hơn (Martins và cộng sự, 2021).</w:t>
      </w:r>
      <w:r w:rsidR="007B3635" w:rsidRPr="00CA122F">
        <w:rPr>
          <w:rFonts w:ascii="Times New Roman" w:hAnsi="Times New Roman" w:cs="Times New Roman"/>
          <w:color w:val="000000"/>
        </w:rPr>
        <w:t xml:space="preserve"> </w:t>
      </w:r>
    </w:p>
    <w:p w14:paraId="5D348C6D" w14:textId="77777777" w:rsidR="002D37C9" w:rsidRPr="00CA122F" w:rsidRDefault="007B363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Điểm cố</w:t>
      </w:r>
      <w:r w:rsidR="002D37C9" w:rsidRPr="00CA122F">
        <w:rPr>
          <w:rFonts w:ascii="Times New Roman" w:hAnsi="Times New Roman" w:cs="Times New Roman"/>
          <w:color w:val="000000"/>
        </w:rPr>
        <w:t>t lõi</w:t>
      </w:r>
      <w:r w:rsidRPr="00CA122F">
        <w:rPr>
          <w:rFonts w:ascii="Times New Roman" w:hAnsi="Times New Roman" w:cs="Times New Roman"/>
          <w:color w:val="000000"/>
        </w:rPr>
        <w:t xml:space="preserve"> của khái niệm</w:t>
      </w:r>
      <w:r w:rsidR="002D37C9" w:rsidRPr="00CA122F">
        <w:rPr>
          <w:rFonts w:ascii="Times New Roman" w:hAnsi="Times New Roman" w:cs="Times New Roman"/>
          <w:color w:val="000000"/>
        </w:rPr>
        <w:t xml:space="preserve"> trên</w:t>
      </w:r>
      <w:r w:rsidRPr="00CA122F">
        <w:rPr>
          <w:rFonts w:ascii="Times New Roman" w:hAnsi="Times New Roman" w:cs="Times New Roman"/>
          <w:color w:val="000000"/>
        </w:rPr>
        <w:t xml:space="preserve"> là tính hệ thống: nó bao hàm sự tham gia của cộng đồng, hệ thống xử lý chất thải, công nghệ thân thiện môi trường, sản phẩm du lịch bền vững và các mô hình hợp tác giữa doanh nghiệp, chứ không phải những hành động đơn lẻ của từng cơ sở (Satriawati và cộng sự, 2024). </w:t>
      </w:r>
      <w:r w:rsidR="006B3D2C" w:rsidRPr="00CA122F">
        <w:rPr>
          <w:rFonts w:ascii="Times New Roman" w:hAnsi="Times New Roman" w:cs="Times New Roman"/>
          <w:color w:val="000000"/>
        </w:rPr>
        <w:t xml:space="preserve"> </w:t>
      </w:r>
    </w:p>
    <w:p w14:paraId="5B2CD6F6" w14:textId="3F14CD97" w:rsidR="006B3D2C" w:rsidRPr="00CA122F" w:rsidRDefault="002D37C9" w:rsidP="00306EDE">
      <w:pPr>
        <w:spacing w:before="120" w:after="120" w:line="312" w:lineRule="auto"/>
        <w:ind w:firstLine="284"/>
        <w:jc w:val="both"/>
        <w:rPr>
          <w:rFonts w:ascii="Times New Roman" w:hAnsi="Times New Roman" w:cs="Times New Roman"/>
          <w:i/>
          <w:color w:val="000000"/>
        </w:rPr>
      </w:pPr>
      <w:r w:rsidRPr="00CA122F">
        <w:rPr>
          <w:rFonts w:ascii="Times New Roman" w:hAnsi="Times New Roman" w:cs="Times New Roman"/>
          <w:color w:val="000000"/>
        </w:rPr>
        <w:t>Ngoài ra, k</w:t>
      </w:r>
      <w:r w:rsidR="006B3D2C" w:rsidRPr="00CA122F">
        <w:rPr>
          <w:rFonts w:ascii="Times New Roman" w:hAnsi="Times New Roman" w:cs="Times New Roman"/>
          <w:color w:val="000000"/>
        </w:rPr>
        <w:t>hái niệm này có mối quan hệ chặt chẽ nhưng không đồng nhất với ba khái niệm lân cậ</w:t>
      </w:r>
      <w:r w:rsidRPr="00CA122F">
        <w:rPr>
          <w:rFonts w:ascii="Times New Roman" w:hAnsi="Times New Roman" w:cs="Times New Roman"/>
          <w:color w:val="000000"/>
        </w:rPr>
        <w:t xml:space="preserve">n. </w:t>
      </w:r>
      <w:r w:rsidR="006B3D2C" w:rsidRPr="00CA122F">
        <w:rPr>
          <w:rFonts w:ascii="Times New Roman" w:hAnsi="Times New Roman" w:cs="Times New Roman"/>
          <w:color w:val="000000"/>
        </w:rPr>
        <w:t>Du lịch bền vữ</w:t>
      </w:r>
      <w:r w:rsidRPr="00CA122F">
        <w:rPr>
          <w:rFonts w:ascii="Times New Roman" w:hAnsi="Times New Roman" w:cs="Times New Roman"/>
          <w:color w:val="000000"/>
        </w:rPr>
        <w:t>ng</w:t>
      </w:r>
      <w:r w:rsidR="006B3D2C" w:rsidRPr="00CA122F">
        <w:rPr>
          <w:rFonts w:ascii="Times New Roman" w:hAnsi="Times New Roman" w:cs="Times New Roman"/>
          <w:color w:val="000000"/>
        </w:rPr>
        <w:t xml:space="preserve"> (sustainable tourism) là khung bao trùm nhất, gồm ba trụ cột kinh tế – xã hội – môi trườ</w:t>
      </w:r>
      <w:r w:rsidRPr="00CA122F">
        <w:rPr>
          <w:rFonts w:ascii="Times New Roman" w:hAnsi="Times New Roman" w:cs="Times New Roman"/>
          <w:color w:val="000000"/>
        </w:rPr>
        <w:t xml:space="preserve">ng. </w:t>
      </w:r>
      <w:r w:rsidR="006B3D2C" w:rsidRPr="00CA122F">
        <w:rPr>
          <w:rFonts w:ascii="Times New Roman" w:hAnsi="Times New Roman" w:cs="Times New Roman"/>
          <w:color w:val="000000"/>
        </w:rPr>
        <w:t>Du lịch có trách nhiệ</w:t>
      </w:r>
      <w:r w:rsidRPr="00CA122F">
        <w:rPr>
          <w:rFonts w:ascii="Times New Roman" w:hAnsi="Times New Roman" w:cs="Times New Roman"/>
          <w:color w:val="000000"/>
        </w:rPr>
        <w:t>m</w:t>
      </w:r>
      <w:r w:rsidR="006B3D2C" w:rsidRPr="00CA122F">
        <w:rPr>
          <w:rFonts w:ascii="Times New Roman" w:hAnsi="Times New Roman" w:cs="Times New Roman"/>
          <w:color w:val="000000"/>
        </w:rPr>
        <w:t xml:space="preserve"> (responsible tourism) nhấn mạnh trách nhiệm chủ động của từng chủ thể</w:t>
      </w:r>
      <w:r w:rsidRPr="00CA122F">
        <w:rPr>
          <w:rFonts w:ascii="Times New Roman" w:hAnsi="Times New Roman" w:cs="Times New Roman"/>
          <w:color w:val="000000"/>
        </w:rPr>
        <w:t xml:space="preserve">. </w:t>
      </w:r>
      <w:r w:rsidR="006B3D2C" w:rsidRPr="00CA122F">
        <w:rPr>
          <w:rFonts w:ascii="Times New Roman" w:hAnsi="Times New Roman" w:cs="Times New Roman"/>
          <w:color w:val="000000"/>
        </w:rPr>
        <w:t>Kinh tế tuầ</w:t>
      </w:r>
      <w:r w:rsidRPr="00CA122F">
        <w:rPr>
          <w:rFonts w:ascii="Times New Roman" w:hAnsi="Times New Roman" w:cs="Times New Roman"/>
          <w:color w:val="000000"/>
        </w:rPr>
        <w:t>n hoàn</w:t>
      </w:r>
      <w:r w:rsidR="006B3D2C" w:rsidRPr="00CA122F">
        <w:rPr>
          <w:rFonts w:ascii="Times New Roman" w:hAnsi="Times New Roman" w:cs="Times New Roman"/>
          <w:color w:val="000000"/>
        </w:rPr>
        <w:t xml:space="preserve"> (circular economy) cung cấp nguyên lý vận hành về dòng vật chất. Trong tương quan đó, du lịch không rác thải có thể được xem là một biểu hiện cụ thể và có thể đo lường của du lịch bền vững, tập trung vào chiều môi trường và dòng vật chất, đồng thời vận dụng nguyên lý kinh tế tuần hoàn để </w:t>
      </w:r>
      <w:r w:rsidR="00D10A8D" w:rsidRPr="00CA122F">
        <w:rPr>
          <w:rFonts w:ascii="Times New Roman" w:hAnsi="Times New Roman" w:cs="Times New Roman"/>
          <w:color w:val="000000"/>
        </w:rPr>
        <w:t>t</w:t>
      </w:r>
      <w:r w:rsidRPr="00CA122F">
        <w:rPr>
          <w:rFonts w:ascii="Times New Roman" w:hAnsi="Times New Roman" w:cs="Times New Roman"/>
          <w:color w:val="000000"/>
        </w:rPr>
        <w:t>ận dụng</w:t>
      </w:r>
      <w:r w:rsidR="006B3D2C" w:rsidRPr="00CA122F">
        <w:rPr>
          <w:rFonts w:ascii="Times New Roman" w:hAnsi="Times New Roman" w:cs="Times New Roman"/>
          <w:color w:val="000000"/>
        </w:rPr>
        <w:t xml:space="preserve"> tài nguyên tại điểm đến – như tái chế rác trong cộng đồng, ủ phân hữu cơ và tái sử dụng nước đã xử lý.</w:t>
      </w:r>
    </w:p>
    <w:p w14:paraId="6EFA15C4" w14:textId="4DDDF759" w:rsidR="00B36773" w:rsidRPr="00CA122F" w:rsidRDefault="00B36773" w:rsidP="00306EDE">
      <w:pPr>
        <w:pStyle w:val="Heading4"/>
        <w:spacing w:after="120" w:line="312" w:lineRule="auto"/>
        <w:rPr>
          <w:rFonts w:cs="Times New Roman"/>
          <w:sz w:val="24"/>
        </w:rPr>
      </w:pPr>
      <w:r w:rsidRPr="00CA122F">
        <w:rPr>
          <w:rFonts w:cs="Times New Roman"/>
          <w:sz w:val="24"/>
        </w:rPr>
        <w:t xml:space="preserve">2.1.3. </w:t>
      </w:r>
      <w:r w:rsidR="006B3D2C" w:rsidRPr="00CA122F">
        <w:rPr>
          <w:rFonts w:cs="Times New Roman"/>
          <w:sz w:val="24"/>
        </w:rPr>
        <w:t xml:space="preserve">Hệ thống thứ bậc xử lý chất thải </w:t>
      </w:r>
    </w:p>
    <w:p w14:paraId="623F8CBB" w14:textId="2E7110DF" w:rsidR="006B3D2C" w:rsidRPr="00CA122F" w:rsidRDefault="00C678B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D</w:t>
      </w:r>
      <w:r w:rsidR="006B3D2C" w:rsidRPr="00CA122F">
        <w:rPr>
          <w:rFonts w:ascii="Times New Roman" w:hAnsi="Times New Roman" w:cs="Times New Roman"/>
          <w:color w:val="000000"/>
        </w:rPr>
        <w:t>u lịch không rác thải</w:t>
      </w:r>
      <w:r w:rsidRPr="00CA122F">
        <w:rPr>
          <w:rFonts w:ascii="Times New Roman" w:hAnsi="Times New Roman" w:cs="Times New Roman"/>
          <w:color w:val="000000"/>
        </w:rPr>
        <w:t xml:space="preserve"> được xây dựng trên hệ thống thứ bậc về xử lý chất thải</w:t>
      </w:r>
      <w:r w:rsidR="006B3D2C" w:rsidRPr="00CA122F">
        <w:rPr>
          <w:rFonts w:ascii="Times New Roman" w:hAnsi="Times New Roman" w:cs="Times New Roman"/>
          <w:color w:val="000000"/>
        </w:rPr>
        <w:t>. Mô hình "3R" cổ điển (Reduce – Reuse – Recycle) đã được Bea Johnson</w:t>
      </w:r>
      <w:r w:rsidR="005A42AE" w:rsidRPr="00CA122F">
        <w:rPr>
          <w:rFonts w:ascii="Times New Roman" w:hAnsi="Times New Roman" w:cs="Times New Roman"/>
          <w:color w:val="000000"/>
        </w:rPr>
        <w:t xml:space="preserve"> (2013)</w:t>
      </w:r>
      <w:r w:rsidR="006B3D2C" w:rsidRPr="00CA122F">
        <w:rPr>
          <w:rFonts w:ascii="Times New Roman" w:hAnsi="Times New Roman" w:cs="Times New Roman"/>
          <w:color w:val="000000"/>
        </w:rPr>
        <w:t xml:space="preserve"> mở rộng thành, theo đúng thứ tự ưu tiên</w:t>
      </w:r>
      <w:r w:rsidR="005A42AE" w:rsidRPr="00CA122F">
        <w:rPr>
          <w:rFonts w:ascii="Times New Roman" w:hAnsi="Times New Roman" w:cs="Times New Roman"/>
          <w:color w:val="000000"/>
        </w:rPr>
        <w:t>: Refuse</w:t>
      </w:r>
      <w:r w:rsidR="006B3D2C" w:rsidRPr="00CA122F">
        <w:rPr>
          <w:rFonts w:ascii="Times New Roman" w:hAnsi="Times New Roman" w:cs="Times New Roman"/>
          <w:color w:val="000000"/>
        </w:rPr>
        <w:t xml:space="preserve"> (từ chối những thứ không cần thiết) –</w:t>
      </w:r>
      <w:r w:rsidR="005A42AE" w:rsidRPr="00CA122F">
        <w:rPr>
          <w:rFonts w:ascii="Times New Roman" w:hAnsi="Times New Roman" w:cs="Times New Roman"/>
          <w:color w:val="000000"/>
        </w:rPr>
        <w:t>Reduce</w:t>
      </w:r>
      <w:r w:rsidR="006B3D2C" w:rsidRPr="00CA122F">
        <w:rPr>
          <w:rFonts w:ascii="Times New Roman" w:hAnsi="Times New Roman" w:cs="Times New Roman"/>
          <w:color w:val="000000"/>
        </w:rPr>
        <w:t xml:space="preserve"> (giảm thiểu những thứ thực sự cầ</w:t>
      </w:r>
      <w:r w:rsidR="005A42AE" w:rsidRPr="00CA122F">
        <w:rPr>
          <w:rFonts w:ascii="Times New Roman" w:hAnsi="Times New Roman" w:cs="Times New Roman"/>
          <w:color w:val="000000"/>
        </w:rPr>
        <w:t>n) – Reuse</w:t>
      </w:r>
      <w:r w:rsidR="006B3D2C" w:rsidRPr="00CA122F">
        <w:rPr>
          <w:rFonts w:ascii="Times New Roman" w:hAnsi="Times New Roman" w:cs="Times New Roman"/>
          <w:color w:val="000000"/>
        </w:rPr>
        <w:t>(tái sử dụ</w:t>
      </w:r>
      <w:r w:rsidR="005A42AE" w:rsidRPr="00CA122F">
        <w:rPr>
          <w:rFonts w:ascii="Times New Roman" w:hAnsi="Times New Roman" w:cs="Times New Roman"/>
          <w:color w:val="000000"/>
        </w:rPr>
        <w:t>ng) – Recycle</w:t>
      </w:r>
      <w:r w:rsidR="006B3D2C" w:rsidRPr="00CA122F">
        <w:rPr>
          <w:rFonts w:ascii="Times New Roman" w:hAnsi="Times New Roman" w:cs="Times New Roman"/>
          <w:color w:val="000000"/>
        </w:rPr>
        <w:t xml:space="preserve"> (tái chế những thứ không thể từ chối, giảm hay tái sử dụ</w:t>
      </w:r>
      <w:r w:rsidR="005A42AE" w:rsidRPr="00CA122F">
        <w:rPr>
          <w:rFonts w:ascii="Times New Roman" w:hAnsi="Times New Roman" w:cs="Times New Roman"/>
          <w:color w:val="000000"/>
        </w:rPr>
        <w:t xml:space="preserve">ng) </w:t>
      </w:r>
      <w:r w:rsidR="005A42AE" w:rsidRPr="00CA122F">
        <w:rPr>
          <w:rFonts w:ascii="Times New Roman" w:hAnsi="Times New Roman" w:cs="Times New Roman"/>
          <w:color w:val="000000"/>
        </w:rPr>
        <w:lastRenderedPageBreak/>
        <w:t>– Rot</w:t>
      </w:r>
      <w:r w:rsidR="006B3D2C" w:rsidRPr="00CA122F">
        <w:rPr>
          <w:rFonts w:ascii="Times New Roman" w:hAnsi="Times New Roman" w:cs="Times New Roman"/>
          <w:color w:val="000000"/>
        </w:rPr>
        <w:t xml:space="preserve"> (ủ phân hữu cơ phần còn lại). Điểm cốt lõi của 5R</w:t>
      </w:r>
      <w:r w:rsidR="005A42AE" w:rsidRPr="00CA122F">
        <w:rPr>
          <w:rFonts w:ascii="Times New Roman" w:hAnsi="Times New Roman" w:cs="Times New Roman"/>
          <w:color w:val="000000"/>
        </w:rPr>
        <w:t xml:space="preserve">, là </w:t>
      </w:r>
      <w:r w:rsidR="006B3D2C" w:rsidRPr="00CA122F">
        <w:rPr>
          <w:rFonts w:ascii="Times New Roman" w:hAnsi="Times New Roman" w:cs="Times New Roman"/>
          <w:color w:val="000000"/>
        </w:rPr>
        <w:t>thứ tự</w:t>
      </w:r>
      <w:r w:rsidR="005A42AE" w:rsidRPr="00CA122F">
        <w:rPr>
          <w:rFonts w:ascii="Times New Roman" w:hAnsi="Times New Roman" w:cs="Times New Roman"/>
          <w:color w:val="000000"/>
        </w:rPr>
        <w:t xml:space="preserve"> ưu tiên với</w:t>
      </w:r>
      <w:r w:rsidR="006B3D2C" w:rsidRPr="00CA122F">
        <w:rPr>
          <w:rFonts w:ascii="Times New Roman" w:hAnsi="Times New Roman" w:cs="Times New Roman"/>
          <w:color w:val="000000"/>
        </w:rPr>
        <w:t xml:space="preserve"> trọng tâm phải đặt ở "từ chối" và "giảm thiểu" – tức ngăn rác phát sinh từ đầu – thay vì kỳ vọng vào tái chế ở khâu cuối. Song song, ZWIA ban hành Hệ thống thứ bậc Không rác thải (Zero Waste Hierarchy, phiên bản 8.1) nhằm bổ sung chiều sâu cho 3R, khuyến khích chính sách và đầu tư ở phần đỉnh của tháp thay vì phần đáy (xử lý, tiêu hủy), đồng thời bổ sung các nguyên tắ</w:t>
      </w:r>
      <w:r w:rsidR="005A42AE" w:rsidRPr="00CA122F">
        <w:rPr>
          <w:rFonts w:ascii="Times New Roman" w:hAnsi="Times New Roman" w:cs="Times New Roman"/>
          <w:color w:val="000000"/>
        </w:rPr>
        <w:t xml:space="preserve">c </w:t>
      </w:r>
      <w:r w:rsidR="006B3D2C" w:rsidRPr="00CA122F">
        <w:rPr>
          <w:rFonts w:ascii="Times New Roman" w:hAnsi="Times New Roman" w:cs="Times New Roman"/>
          <w:color w:val="000000"/>
        </w:rPr>
        <w:t>Không gây hạ</w:t>
      </w:r>
      <w:r w:rsidR="005A42AE" w:rsidRPr="00CA122F">
        <w:rPr>
          <w:rFonts w:ascii="Times New Roman" w:hAnsi="Times New Roman" w:cs="Times New Roman"/>
          <w:color w:val="000000"/>
        </w:rPr>
        <w:t xml:space="preserve">i (Do No Harm) và </w:t>
      </w:r>
      <w:r w:rsidR="006B3D2C" w:rsidRPr="00CA122F">
        <w:rPr>
          <w:rFonts w:ascii="Times New Roman" w:hAnsi="Times New Roman" w:cs="Times New Roman"/>
          <w:color w:val="000000"/>
        </w:rPr>
        <w:t>Không xuất khẩu tác hạ</w:t>
      </w:r>
      <w:r w:rsidR="005A42AE" w:rsidRPr="00CA122F">
        <w:rPr>
          <w:rFonts w:ascii="Times New Roman" w:hAnsi="Times New Roman" w:cs="Times New Roman"/>
          <w:color w:val="000000"/>
        </w:rPr>
        <w:t xml:space="preserve">i </w:t>
      </w:r>
      <w:r w:rsidR="006B3D2C" w:rsidRPr="00CA122F">
        <w:rPr>
          <w:rFonts w:ascii="Times New Roman" w:hAnsi="Times New Roman" w:cs="Times New Roman"/>
          <w:color w:val="000000"/>
        </w:rPr>
        <w:t>(Do Not Export Harm). Đối với điểm đến du lịch, nguyên lý này</w:t>
      </w:r>
      <w:r w:rsidR="005A42AE" w:rsidRPr="00CA122F">
        <w:rPr>
          <w:rFonts w:ascii="Times New Roman" w:hAnsi="Times New Roman" w:cs="Times New Roman"/>
          <w:color w:val="000000"/>
        </w:rPr>
        <w:t xml:space="preserve"> có</w:t>
      </w:r>
      <w:r w:rsidR="006B3D2C" w:rsidRPr="00CA122F">
        <w:rPr>
          <w:rFonts w:ascii="Times New Roman" w:hAnsi="Times New Roman" w:cs="Times New Roman"/>
          <w:color w:val="000000"/>
        </w:rPr>
        <w:t xml:space="preserve"> hàm ý ưu tiên ngăn chặn phát sinh rác từ nguồn (như loại bỏ nhựa dùng một lần, thay bằng vật liệu tự nhiên) hơn là chỉ thu gom và xử lý ở khâu cuối.</w:t>
      </w:r>
    </w:p>
    <w:p w14:paraId="0EF31383" w14:textId="39BFC5DB" w:rsidR="005A42AE" w:rsidRPr="00CA122F" w:rsidRDefault="00E206D5" w:rsidP="00306EDE">
      <w:pPr>
        <w:spacing w:before="120" w:after="120" w:line="312" w:lineRule="auto"/>
        <w:ind w:firstLine="284"/>
        <w:jc w:val="both"/>
        <w:rPr>
          <w:rFonts w:ascii="Times New Roman" w:hAnsi="Times New Roman" w:cs="Times New Roman"/>
          <w:color w:val="000000"/>
        </w:rPr>
      </w:pPr>
      <w:r>
        <w:rPr>
          <w:rFonts w:ascii="Times New Roman" w:hAnsi="Times New Roman" w:cs="Times New Roman"/>
          <w:color w:val="000000"/>
        </w:rPr>
        <w:pict w14:anchorId="5B968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31.5pt">
            <v:imagedata r:id="rId6" o:title="ZWH-8"/>
          </v:shape>
        </w:pict>
      </w:r>
    </w:p>
    <w:p w14:paraId="3B06DB51" w14:textId="01DC9EFB" w:rsidR="006B3D2C" w:rsidRPr="00306EDE" w:rsidRDefault="00C70E55" w:rsidP="00306EDE">
      <w:pPr>
        <w:spacing w:before="120" w:after="120" w:line="312" w:lineRule="auto"/>
        <w:ind w:firstLine="284"/>
        <w:jc w:val="center"/>
        <w:rPr>
          <w:rFonts w:ascii="Times New Roman" w:hAnsi="Times New Roman" w:cs="Times New Roman"/>
          <w:b/>
          <w:color w:val="000000"/>
        </w:rPr>
      </w:pPr>
      <w:r w:rsidRPr="00306EDE">
        <w:rPr>
          <w:rFonts w:ascii="Times New Roman" w:hAnsi="Times New Roman" w:cs="Times New Roman"/>
          <w:b/>
          <w:color w:val="000000"/>
        </w:rPr>
        <w:t>Hình 2.1. Các cấp độ không rác thải theo ZWIA</w:t>
      </w:r>
      <w:r w:rsidR="00A45C6B" w:rsidRPr="00306EDE">
        <w:rPr>
          <w:rFonts w:ascii="Times New Roman" w:hAnsi="Times New Roman" w:cs="Times New Roman"/>
          <w:b/>
          <w:color w:val="000000"/>
        </w:rPr>
        <w:t xml:space="preserve"> 8.1</w:t>
      </w:r>
      <w:r w:rsidRPr="00306EDE">
        <w:rPr>
          <w:rFonts w:ascii="Times New Roman" w:hAnsi="Times New Roman" w:cs="Times New Roman"/>
          <w:b/>
          <w:color w:val="000000"/>
        </w:rPr>
        <w:t xml:space="preserve"> </w:t>
      </w:r>
    </w:p>
    <w:p w14:paraId="1AACB63D" w14:textId="031F1714" w:rsidR="00C70E55" w:rsidRPr="00CA122F" w:rsidRDefault="00C70E55" w:rsidP="00306EDE">
      <w:pPr>
        <w:spacing w:before="120" w:after="120" w:line="312" w:lineRule="auto"/>
        <w:ind w:firstLine="284"/>
        <w:jc w:val="right"/>
        <w:rPr>
          <w:rFonts w:ascii="Times New Roman" w:hAnsi="Times New Roman" w:cs="Times New Roman"/>
          <w:i/>
          <w:color w:val="000000"/>
        </w:rPr>
      </w:pPr>
      <w:r w:rsidRPr="00CA122F">
        <w:rPr>
          <w:rFonts w:ascii="Times New Roman" w:hAnsi="Times New Roman" w:cs="Times New Roman"/>
          <w:i/>
          <w:color w:val="000000"/>
        </w:rPr>
        <w:t>Nguồn: ZWIA (2025)</w:t>
      </w:r>
    </w:p>
    <w:p w14:paraId="77454D4D" w14:textId="34865280" w:rsidR="006B3D2C" w:rsidRPr="00CA122F" w:rsidRDefault="004C05A0"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Mặc dù khái niệm</w:t>
      </w:r>
      <w:r w:rsidR="00A45C6B" w:rsidRPr="00CA122F">
        <w:rPr>
          <w:rFonts w:ascii="Times New Roman" w:hAnsi="Times New Roman" w:cs="Times New Roman"/>
          <w:color w:val="000000"/>
        </w:rPr>
        <w:t xml:space="preserve"> du lịch không rác thải</w:t>
      </w:r>
      <w:r w:rsidRPr="00CA122F">
        <w:rPr>
          <w:rFonts w:ascii="Times New Roman" w:hAnsi="Times New Roman" w:cs="Times New Roman"/>
          <w:color w:val="000000"/>
        </w:rPr>
        <w:t xml:space="preserve"> đòi hỏi quy mô hệ thống, bằng chứng tích lũy được lại lệch về cấp vi mô. </w:t>
      </w:r>
      <w:r w:rsidR="00DC15FB" w:rsidRPr="00CA122F">
        <w:rPr>
          <w:rFonts w:ascii="Times New Roman" w:hAnsi="Times New Roman" w:cs="Times New Roman"/>
          <w:color w:val="000000"/>
        </w:rPr>
        <w:t>Phần lớn tổng quan về</w:t>
      </w:r>
      <w:r w:rsidRPr="00CA122F">
        <w:rPr>
          <w:rFonts w:ascii="Times New Roman" w:hAnsi="Times New Roman" w:cs="Times New Roman"/>
          <w:color w:val="000000"/>
        </w:rPr>
        <w:t xml:space="preserve"> du lịch </w:t>
      </w:r>
      <w:r w:rsidR="00DC15FB" w:rsidRPr="00CA122F">
        <w:rPr>
          <w:rFonts w:ascii="Times New Roman" w:hAnsi="Times New Roman" w:cs="Times New Roman"/>
          <w:color w:val="000000"/>
        </w:rPr>
        <w:t xml:space="preserve">không rác thải </w:t>
      </w:r>
      <w:r w:rsidRPr="00CA122F">
        <w:rPr>
          <w:rFonts w:ascii="Times New Roman" w:hAnsi="Times New Roman" w:cs="Times New Roman"/>
          <w:color w:val="000000"/>
        </w:rPr>
        <w:t xml:space="preserve">cho thấy </w:t>
      </w:r>
      <w:r w:rsidR="00A45C6B" w:rsidRPr="00CA122F">
        <w:rPr>
          <w:rFonts w:ascii="Times New Roman" w:hAnsi="Times New Roman" w:cs="Times New Roman"/>
          <w:color w:val="000000"/>
        </w:rPr>
        <w:t>các</w:t>
      </w:r>
      <w:r w:rsidRPr="00CA122F">
        <w:rPr>
          <w:rFonts w:ascii="Times New Roman" w:hAnsi="Times New Roman" w:cs="Times New Roman"/>
          <w:color w:val="000000"/>
        </w:rPr>
        <w:t xml:space="preserve"> nghiên cứu tập trung ở cấp vi mô, đặc biệt là khách sạn và nhà hàng, hơn là ở cấp</w:t>
      </w:r>
      <w:r w:rsidR="00DC15FB" w:rsidRPr="00CA122F">
        <w:rPr>
          <w:rFonts w:ascii="Times New Roman" w:hAnsi="Times New Roman" w:cs="Times New Roman"/>
          <w:color w:val="000000"/>
        </w:rPr>
        <w:t xml:space="preserve"> độ</w:t>
      </w:r>
      <w:r w:rsidRPr="00CA122F">
        <w:rPr>
          <w:rFonts w:ascii="Times New Roman" w:hAnsi="Times New Roman" w:cs="Times New Roman"/>
          <w:color w:val="000000"/>
        </w:rPr>
        <w:t xml:space="preserve"> điểm đế</w:t>
      </w:r>
      <w:r w:rsidR="00DC15FB" w:rsidRPr="00CA122F">
        <w:rPr>
          <w:rFonts w:ascii="Times New Roman" w:hAnsi="Times New Roman" w:cs="Times New Roman"/>
          <w:color w:val="000000"/>
        </w:rPr>
        <w:t>n (Renfors, 2022</w:t>
      </w:r>
      <w:r w:rsidRPr="00CA122F">
        <w:rPr>
          <w:rFonts w:ascii="Times New Roman" w:hAnsi="Times New Roman" w:cs="Times New Roman"/>
          <w:color w:val="000000"/>
        </w:rPr>
        <w:t>). Điều này phản ánh một thực tế</w:t>
      </w:r>
      <w:r w:rsidR="00DC15FB" w:rsidRPr="00CA122F">
        <w:rPr>
          <w:rFonts w:ascii="Times New Roman" w:hAnsi="Times New Roman" w:cs="Times New Roman"/>
          <w:color w:val="000000"/>
        </w:rPr>
        <w:t xml:space="preserve"> </w:t>
      </w:r>
      <w:r w:rsidRPr="00CA122F">
        <w:rPr>
          <w:rFonts w:ascii="Times New Roman" w:hAnsi="Times New Roman" w:cs="Times New Roman"/>
          <w:color w:val="000000"/>
        </w:rPr>
        <w:t xml:space="preserve">doanh nghiệp đơn lẻ là đơn vị dễ quan sát, dễ chứng nhận và dễ can thiệp nhất. Tuy nhiên, sự tiện lợi về phương pháp này tạo ra một khoảng cách khái niệm. Nhà hàng được xem là điểm vào thực tiễn mạnh vì có thể cắt giảm lãng phí thực phẩm; cơ sở lưu trú được xem là </w:t>
      </w:r>
      <w:r w:rsidRPr="00CA122F">
        <w:rPr>
          <w:rFonts w:ascii="Times New Roman" w:hAnsi="Times New Roman" w:cs="Times New Roman"/>
          <w:color w:val="000000"/>
        </w:rPr>
        <w:lastRenderedPageBreak/>
        <w:t xml:space="preserve">khu vực có bằng chứng rõ nhất hiện nay. Nhưng việc một số chủ thể đạt chuẩn không </w:t>
      </w:r>
      <w:r w:rsidR="00A45C6B" w:rsidRPr="00CA122F">
        <w:rPr>
          <w:rFonts w:ascii="Times New Roman" w:hAnsi="Times New Roman" w:cs="Times New Roman"/>
          <w:color w:val="000000"/>
        </w:rPr>
        <w:t>thể</w:t>
      </w:r>
      <w:r w:rsidRPr="00CA122F">
        <w:rPr>
          <w:rFonts w:ascii="Times New Roman" w:hAnsi="Times New Roman" w:cs="Times New Roman"/>
          <w:color w:val="000000"/>
        </w:rPr>
        <w:t xml:space="preserve"> bảo đảm rằng dòng vật liệu của toàn điểm đến được khép kín, bởi các dòng chất thải, hạ tầng thu gom – xử lý và hành vi của du khách di động vượt ra ngoài ranh giới của bất kỳ doanh nghiệp riêng lẻ nào. </w:t>
      </w:r>
      <w:r w:rsidR="00DC15FB" w:rsidRPr="00CA122F">
        <w:rPr>
          <w:rFonts w:ascii="Times New Roman" w:hAnsi="Times New Roman" w:cs="Times New Roman"/>
          <w:color w:val="000000"/>
        </w:rPr>
        <w:t>K</w:t>
      </w:r>
      <w:r w:rsidRPr="00CA122F">
        <w:rPr>
          <w:rFonts w:ascii="Times New Roman" w:hAnsi="Times New Roman" w:cs="Times New Roman"/>
          <w:color w:val="000000"/>
        </w:rPr>
        <w:t xml:space="preserve">hoảng cách giữa cấp vi mô và cấp </w:t>
      </w:r>
      <w:r w:rsidR="00DC15FB" w:rsidRPr="00CA122F">
        <w:rPr>
          <w:rFonts w:ascii="Times New Roman" w:hAnsi="Times New Roman" w:cs="Times New Roman"/>
          <w:color w:val="000000"/>
        </w:rPr>
        <w:t>điểm đến về du lịch không rác thải</w:t>
      </w:r>
      <w:r w:rsidRPr="00CA122F">
        <w:rPr>
          <w:rFonts w:ascii="Times New Roman" w:hAnsi="Times New Roman" w:cs="Times New Roman"/>
          <w:color w:val="000000"/>
        </w:rPr>
        <w:t xml:space="preserve"> không phải là vấn đề về số lượng chủ thể đạt chuẩn, mà là vấn đề về sự phối hợp giữ</w:t>
      </w:r>
      <w:r w:rsidR="00A45C6B" w:rsidRPr="00CA122F">
        <w:rPr>
          <w:rFonts w:ascii="Times New Roman" w:hAnsi="Times New Roman" w:cs="Times New Roman"/>
          <w:color w:val="000000"/>
        </w:rPr>
        <w:t>a các bên liên quan.</w:t>
      </w:r>
    </w:p>
    <w:p w14:paraId="38B37BD5" w14:textId="711DA13E" w:rsidR="006B3D2C" w:rsidRPr="00CA122F" w:rsidRDefault="006B3D2C" w:rsidP="00306EDE">
      <w:pPr>
        <w:pStyle w:val="Heading3"/>
        <w:spacing w:before="120" w:after="120" w:line="312" w:lineRule="auto"/>
        <w:rPr>
          <w:rFonts w:cs="Times New Roman"/>
          <w:sz w:val="24"/>
        </w:rPr>
      </w:pPr>
      <w:r w:rsidRPr="00CA122F">
        <w:rPr>
          <w:rFonts w:cs="Times New Roman"/>
          <w:sz w:val="24"/>
        </w:rPr>
        <w:t xml:space="preserve">2.2. </w:t>
      </w:r>
      <w:r w:rsidR="00C44533" w:rsidRPr="00CA122F">
        <w:rPr>
          <w:rFonts w:cs="Times New Roman"/>
          <w:sz w:val="24"/>
        </w:rPr>
        <w:t xml:space="preserve">Bộ tiêu chí </w:t>
      </w:r>
      <w:r w:rsidR="00A862C9" w:rsidRPr="00CA122F">
        <w:rPr>
          <w:rFonts w:cs="Times New Roman"/>
          <w:sz w:val="24"/>
        </w:rPr>
        <w:t>công nhận doanh nghiệp không</w:t>
      </w:r>
      <w:r w:rsidR="00C44533" w:rsidRPr="00CA122F">
        <w:rPr>
          <w:rFonts w:cs="Times New Roman"/>
          <w:sz w:val="24"/>
        </w:rPr>
        <w:t xml:space="preserve"> rác thải nhựa của Hiệp hội du lịch Việt Nam</w:t>
      </w:r>
    </w:p>
    <w:p w14:paraId="7456766F" w14:textId="13B46994" w:rsidR="00A862C9" w:rsidRPr="00CA122F" w:rsidRDefault="00A862C9" w:rsidP="00306EDE">
      <w:pPr>
        <w:pStyle w:val="Heading4"/>
        <w:spacing w:after="120" w:line="312" w:lineRule="auto"/>
        <w:rPr>
          <w:sz w:val="24"/>
        </w:rPr>
      </w:pPr>
      <w:r w:rsidRPr="00CA122F">
        <w:rPr>
          <w:sz w:val="24"/>
        </w:rPr>
        <w:t xml:space="preserve">2.2.1. Cấu trúc và bản chất của Bộ tiêu chí </w:t>
      </w:r>
    </w:p>
    <w:p w14:paraId="1EE23B44" w14:textId="7E09D444" w:rsidR="00A862C9" w:rsidRPr="00CA122F" w:rsidRDefault="00A862C9" w:rsidP="00306EDE">
      <w:pPr>
        <w:spacing w:before="120" w:after="120" w:line="312" w:lineRule="auto"/>
        <w:ind w:firstLine="284"/>
        <w:jc w:val="both"/>
        <w:rPr>
          <w:rFonts w:ascii="Times New Roman" w:eastAsia="Times New Roman" w:hAnsi="Times New Roman" w:cs="Times New Roman"/>
          <w:i/>
        </w:rPr>
      </w:pPr>
      <w:r w:rsidRPr="00CA122F">
        <w:rPr>
          <w:rFonts w:ascii="Times New Roman" w:eastAsia="Times New Roman" w:hAnsi="Times New Roman" w:cs="Times New Roman"/>
          <w:i/>
        </w:rPr>
        <w:t>Mục tiêu của Bộ tiêu chí</w:t>
      </w:r>
    </w:p>
    <w:p w14:paraId="79A67CFB" w14:textId="537FCB57" w:rsidR="00A862C9" w:rsidRPr="00CA122F" w:rsidRDefault="00A862C9" w:rsidP="00306EDE">
      <w:pPr>
        <w:pStyle w:val="ListParagraph"/>
        <w:numPr>
          <w:ilvl w:val="0"/>
          <w:numId w:val="21"/>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Cs/>
        </w:rPr>
        <w:t>Hướng dẫn các doanh nghiệp</w:t>
      </w:r>
      <w:r w:rsidRPr="00CA122F">
        <w:rPr>
          <w:rFonts w:ascii="Times New Roman" w:eastAsia="Times New Roman" w:hAnsi="Times New Roman" w:cs="Times New Roman"/>
        </w:rPr>
        <w:t xml:space="preserve"> kinh doanh dịch vụ du lịch và các điểm đến du lịch quản lý, thực hiện giảm thiểu và tiến tới </w:t>
      </w:r>
      <w:r w:rsidRPr="00CA122F">
        <w:rPr>
          <w:rFonts w:ascii="Times New Roman" w:eastAsia="Times New Roman" w:hAnsi="Times New Roman" w:cs="Times New Roman"/>
          <w:bCs/>
        </w:rPr>
        <w:t>loại bỏ việc sử dụng sản phẩm nhựa dùng một lần</w:t>
      </w:r>
      <w:r w:rsidRPr="00CA122F">
        <w:rPr>
          <w:rFonts w:ascii="Times New Roman" w:eastAsia="Times New Roman" w:hAnsi="Times New Roman" w:cs="Times New Roman"/>
        </w:rPr>
        <w:t>.</w:t>
      </w:r>
    </w:p>
    <w:p w14:paraId="031592D6" w14:textId="16DEC115" w:rsidR="00A862C9" w:rsidRPr="00CA122F" w:rsidRDefault="00A862C9" w:rsidP="00306EDE">
      <w:pPr>
        <w:pStyle w:val="ListParagraph"/>
        <w:numPr>
          <w:ilvl w:val="0"/>
          <w:numId w:val="21"/>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Cs/>
        </w:rPr>
        <w:t>Giảm thiểu sử dụng</w:t>
      </w:r>
      <w:r w:rsidRPr="00CA122F">
        <w:rPr>
          <w:rFonts w:ascii="Times New Roman" w:eastAsia="Times New Roman" w:hAnsi="Times New Roman" w:cs="Times New Roman"/>
        </w:rPr>
        <w:t xml:space="preserve"> các sản phẩm làm từ nhựa, từ đó giảm thiểu việc phát thải rác thải nhựa ra môi trường.</w:t>
      </w:r>
    </w:p>
    <w:p w14:paraId="6DAED3B6" w14:textId="5CA5ED1F" w:rsidR="00A862C9" w:rsidRPr="00CA122F" w:rsidRDefault="00A862C9" w:rsidP="00306EDE">
      <w:pPr>
        <w:pStyle w:val="ListParagraph"/>
        <w:numPr>
          <w:ilvl w:val="0"/>
          <w:numId w:val="21"/>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Cs/>
        </w:rPr>
        <w:t>Là bộ công cụ giúp cho Hiệp hội Du lịch Việt Nam (VITA)</w:t>
      </w:r>
      <w:r w:rsidRPr="00CA122F">
        <w:rPr>
          <w:rFonts w:ascii="Times New Roman" w:eastAsia="Times New Roman" w:hAnsi="Times New Roman" w:cs="Times New Roman"/>
        </w:rPr>
        <w:t xml:space="preserve"> và các cơ quan liên quan theo dõi, đánh giá và công nhận doanh nghiệp du lịch không rác thải nhựa.</w:t>
      </w:r>
    </w:p>
    <w:p w14:paraId="4075B0BB" w14:textId="314D3FC3" w:rsidR="00A862C9" w:rsidRPr="00CA122F" w:rsidRDefault="00A862C9" w:rsidP="00306EDE">
      <w:pPr>
        <w:spacing w:before="120" w:after="120" w:line="312" w:lineRule="auto"/>
        <w:ind w:firstLine="284"/>
        <w:jc w:val="both"/>
        <w:rPr>
          <w:rFonts w:ascii="Times New Roman" w:eastAsia="Times New Roman" w:hAnsi="Times New Roman" w:cs="Times New Roman"/>
          <w:i/>
        </w:rPr>
      </w:pPr>
      <w:r w:rsidRPr="00CA122F">
        <w:rPr>
          <w:rFonts w:ascii="Times New Roman" w:eastAsia="Times New Roman" w:hAnsi="Times New Roman" w:cs="Times New Roman"/>
          <w:i/>
        </w:rPr>
        <w:t>Đối tượng áp dụng</w:t>
      </w:r>
    </w:p>
    <w:p w14:paraId="02B39658" w14:textId="77777777" w:rsidR="00A862C9" w:rsidRPr="00CA122F" w:rsidRDefault="00A862C9" w:rsidP="00306EDE">
      <w:pPr>
        <w:pStyle w:val="NormalWeb"/>
        <w:numPr>
          <w:ilvl w:val="0"/>
          <w:numId w:val="22"/>
        </w:numPr>
        <w:spacing w:before="120" w:beforeAutospacing="0" w:after="120" w:afterAutospacing="0" w:line="312" w:lineRule="auto"/>
      </w:pPr>
      <w:r w:rsidRPr="00CA122F">
        <w:rPr>
          <w:bCs/>
        </w:rPr>
        <w:t>Cơ sở lưu trú du lịch:</w:t>
      </w:r>
      <w:r w:rsidRPr="00CA122F">
        <w:t xml:space="preserve"> Khách sạn, khu nghỉ dưỡng.</w:t>
      </w:r>
    </w:p>
    <w:p w14:paraId="3E9B59E1" w14:textId="77777777" w:rsidR="00A862C9" w:rsidRPr="00CA122F" w:rsidRDefault="00A862C9" w:rsidP="00306EDE">
      <w:pPr>
        <w:pStyle w:val="NormalWeb"/>
        <w:numPr>
          <w:ilvl w:val="0"/>
          <w:numId w:val="22"/>
        </w:numPr>
        <w:spacing w:before="120" w:beforeAutospacing="0" w:after="120" w:afterAutospacing="0" w:line="312" w:lineRule="auto"/>
      </w:pPr>
      <w:r w:rsidRPr="00CA122F">
        <w:rPr>
          <w:bCs/>
        </w:rPr>
        <w:t>Nhà hàng</w:t>
      </w:r>
      <w:r w:rsidRPr="00CA122F">
        <w:t>.</w:t>
      </w:r>
    </w:p>
    <w:p w14:paraId="68D3D126" w14:textId="77777777" w:rsidR="00A862C9" w:rsidRPr="00CA122F" w:rsidRDefault="00A862C9" w:rsidP="00306EDE">
      <w:pPr>
        <w:pStyle w:val="NormalWeb"/>
        <w:numPr>
          <w:ilvl w:val="0"/>
          <w:numId w:val="22"/>
        </w:numPr>
        <w:spacing w:before="120" w:beforeAutospacing="0" w:after="120" w:afterAutospacing="0" w:line="312" w:lineRule="auto"/>
      </w:pPr>
      <w:r w:rsidRPr="00CA122F">
        <w:rPr>
          <w:bCs/>
        </w:rPr>
        <w:t>Doanh nghiệp lữ hành</w:t>
      </w:r>
      <w:r w:rsidRPr="00CA122F">
        <w:t>.</w:t>
      </w:r>
    </w:p>
    <w:p w14:paraId="210B896E" w14:textId="77777777" w:rsidR="00A862C9" w:rsidRPr="00CA122F" w:rsidRDefault="00A862C9" w:rsidP="00306EDE">
      <w:pPr>
        <w:pStyle w:val="NormalWeb"/>
        <w:numPr>
          <w:ilvl w:val="0"/>
          <w:numId w:val="22"/>
        </w:numPr>
        <w:spacing w:before="120" w:beforeAutospacing="0" w:after="120" w:afterAutospacing="0" w:line="312" w:lineRule="auto"/>
      </w:pPr>
      <w:r w:rsidRPr="00CA122F">
        <w:rPr>
          <w:bCs/>
        </w:rPr>
        <w:t>Các điểm đến du lịch:</w:t>
      </w:r>
      <w:r w:rsidRPr="00CA122F">
        <w:t xml:space="preserve"> Bao gồm các điểm tham quan du lịch, khu vực tổ chức lễ hội.</w:t>
      </w:r>
    </w:p>
    <w:p w14:paraId="7B93E052" w14:textId="3B531B1B" w:rsidR="00A862C9" w:rsidRPr="00CA122F" w:rsidRDefault="00C85128" w:rsidP="00306EDE">
      <w:pPr>
        <w:spacing w:before="120" w:after="120" w:line="312" w:lineRule="auto"/>
        <w:ind w:firstLine="360"/>
        <w:jc w:val="both"/>
        <w:rPr>
          <w:rFonts w:ascii="Times New Roman" w:eastAsia="Times New Roman" w:hAnsi="Times New Roman" w:cs="Times New Roman"/>
          <w:i/>
        </w:rPr>
      </w:pPr>
      <w:r w:rsidRPr="00CA122F">
        <w:rPr>
          <w:rFonts w:ascii="Times New Roman" w:eastAsia="Times New Roman" w:hAnsi="Times New Roman" w:cs="Times New Roman"/>
          <w:i/>
        </w:rPr>
        <w:t>Phương pháp đánh giá</w:t>
      </w:r>
    </w:p>
    <w:p w14:paraId="3CC498A5" w14:textId="77777777" w:rsidR="00202B5F" w:rsidRPr="00CA122F" w:rsidRDefault="00202B5F" w:rsidP="00306EDE">
      <w:pPr>
        <w:spacing w:before="120" w:after="120" w:line="312" w:lineRule="auto"/>
        <w:rPr>
          <w:rFonts w:ascii="Times New Roman" w:hAnsi="Times New Roman" w:cs="Times New Roman"/>
        </w:rPr>
      </w:pPr>
      <w:r w:rsidRPr="00CA122F">
        <w:rPr>
          <w:rFonts w:ascii="Times New Roman" w:hAnsi="Times New Roman" w:cs="Times New Roman"/>
        </w:rPr>
        <w:t>Hệ thống tiêu chí được chia làm 2 phần chính để đánh giá toàn diện đơn vị:</w:t>
      </w:r>
    </w:p>
    <w:p w14:paraId="5D20CBEE" w14:textId="77777777" w:rsidR="00202B5F" w:rsidRPr="00CA122F" w:rsidRDefault="00202B5F" w:rsidP="00306EDE">
      <w:pPr>
        <w:spacing w:before="120" w:after="120" w:line="312" w:lineRule="auto"/>
        <w:rPr>
          <w:rFonts w:ascii="Times New Roman" w:hAnsi="Times New Roman" w:cs="Times New Roman"/>
        </w:rPr>
      </w:pPr>
    </w:p>
    <w:p w14:paraId="4E3C4912" w14:textId="77777777" w:rsidR="00202B5F" w:rsidRPr="00CA122F" w:rsidRDefault="00202B5F" w:rsidP="00306EDE">
      <w:pPr>
        <w:pStyle w:val="ListParagraph"/>
        <w:numPr>
          <w:ilvl w:val="0"/>
          <w:numId w:val="27"/>
        </w:numPr>
        <w:spacing w:before="120" w:after="120" w:line="312" w:lineRule="auto"/>
        <w:rPr>
          <w:rFonts w:ascii="Times New Roman" w:hAnsi="Times New Roman" w:cs="Times New Roman"/>
        </w:rPr>
      </w:pPr>
      <w:r w:rsidRPr="00CA122F">
        <w:rPr>
          <w:rFonts w:ascii="Times New Roman" w:hAnsi="Times New Roman" w:cs="Times New Roman"/>
        </w:rPr>
        <w:t>Phần I – Các tiêu chí chung: Áp dụng bắt buộc cho tất cả các loại hình doanh nghiệp và điểm đến du lịch.</w:t>
      </w:r>
    </w:p>
    <w:p w14:paraId="79CC08AF" w14:textId="77777777" w:rsidR="00202B5F" w:rsidRPr="00CA122F" w:rsidRDefault="00202B5F" w:rsidP="00306EDE">
      <w:pPr>
        <w:spacing w:before="120" w:after="120" w:line="312" w:lineRule="auto"/>
        <w:rPr>
          <w:rFonts w:ascii="Times New Roman" w:hAnsi="Times New Roman" w:cs="Times New Roman"/>
        </w:rPr>
      </w:pPr>
    </w:p>
    <w:p w14:paraId="237616EA" w14:textId="77777777" w:rsidR="00202B5F" w:rsidRPr="00CA122F" w:rsidRDefault="00202B5F" w:rsidP="00306EDE">
      <w:pPr>
        <w:pStyle w:val="ListParagraph"/>
        <w:numPr>
          <w:ilvl w:val="0"/>
          <w:numId w:val="27"/>
        </w:numPr>
        <w:spacing w:before="120" w:after="120" w:line="312" w:lineRule="auto"/>
        <w:rPr>
          <w:rFonts w:ascii="Times New Roman" w:hAnsi="Times New Roman" w:cs="Times New Roman"/>
        </w:rPr>
      </w:pPr>
      <w:r w:rsidRPr="00CA122F">
        <w:rPr>
          <w:rFonts w:ascii="Times New Roman" w:hAnsi="Times New Roman" w:cs="Times New Roman"/>
        </w:rPr>
        <w:t>Phần II – Các tiêu chí riêng: Thiết kế chuyên biệt và áp dụng riêng theo từng lĩnh vực, mô hình hoạt động của đơn vị (Cơ sở lưu trú, Nhà hàng, Doanh nghiệp lữ hành, hoặc Điểm đến du lịch).</w:t>
      </w:r>
    </w:p>
    <w:p w14:paraId="0459D3DF" w14:textId="77777777" w:rsidR="00202B5F" w:rsidRPr="00CA122F" w:rsidRDefault="00202B5F" w:rsidP="00306EDE">
      <w:pPr>
        <w:spacing w:before="120" w:after="120" w:line="312" w:lineRule="auto"/>
        <w:rPr>
          <w:rFonts w:ascii="Times New Roman" w:hAnsi="Times New Roman" w:cs="Times New Roman"/>
        </w:rPr>
      </w:pPr>
    </w:p>
    <w:p w14:paraId="4906A484" w14:textId="7B37C2DD" w:rsidR="00A862C9" w:rsidRPr="00CA122F" w:rsidRDefault="00202B5F" w:rsidP="00306EDE">
      <w:pPr>
        <w:spacing w:before="120" w:after="120" w:line="312" w:lineRule="auto"/>
        <w:ind w:firstLine="360"/>
        <w:rPr>
          <w:rFonts w:ascii="Times New Roman" w:hAnsi="Times New Roman" w:cs="Times New Roman"/>
        </w:rPr>
      </w:pPr>
      <w:r w:rsidRPr="00CA122F">
        <w:rPr>
          <w:rFonts w:ascii="Times New Roman" w:hAnsi="Times New Roman" w:cs="Times New Roman"/>
        </w:rPr>
        <w:lastRenderedPageBreak/>
        <w:t>Đơn vị thuộc đối tượng nào bắt buộc phải thực hiện đánh giá tất cả các tiêu chí chung ở Phần I và các tiêu chí riêng thuộc lĩnh vực của mình ở Phần II.</w:t>
      </w:r>
    </w:p>
    <w:p w14:paraId="0C2760ED" w14:textId="77777777" w:rsidR="00202B5F" w:rsidRPr="00CA122F" w:rsidRDefault="00202B5F" w:rsidP="00306EDE">
      <w:pPr>
        <w:pStyle w:val="NormalWeb"/>
        <w:spacing w:before="120" w:beforeAutospacing="0" w:after="120" w:afterAutospacing="0" w:line="312" w:lineRule="auto"/>
        <w:ind w:firstLine="360"/>
      </w:pPr>
      <w:r w:rsidRPr="00CA122F">
        <w:t xml:space="preserve">Việc đánh giá từng tiêu chí cụ thể tuân theo nguyên tắc lựa chọn </w:t>
      </w:r>
      <w:r w:rsidRPr="00CA122F">
        <w:rPr>
          <w:bCs/>
        </w:rPr>
        <w:t>"Có"</w:t>
      </w:r>
      <w:r w:rsidRPr="00CA122F">
        <w:t xml:space="preserve"> hoặc </w:t>
      </w:r>
      <w:r w:rsidRPr="00CA122F">
        <w:rPr>
          <w:bCs/>
        </w:rPr>
        <w:t>"Không"</w:t>
      </w:r>
      <w:r w:rsidRPr="00CA122F">
        <w:t>:</w:t>
      </w:r>
    </w:p>
    <w:p w14:paraId="5DBE11E1" w14:textId="77777777" w:rsidR="00202B5F" w:rsidRPr="00CA122F" w:rsidRDefault="00202B5F" w:rsidP="00306EDE">
      <w:pPr>
        <w:pStyle w:val="NormalWeb"/>
        <w:numPr>
          <w:ilvl w:val="0"/>
          <w:numId w:val="23"/>
        </w:numPr>
        <w:spacing w:before="120" w:beforeAutospacing="0" w:after="120" w:afterAutospacing="0" w:line="312" w:lineRule="auto"/>
      </w:pPr>
      <w:r w:rsidRPr="00CA122F">
        <w:rPr>
          <w:bCs/>
        </w:rPr>
        <w:t>Điểm 1:</w:t>
      </w:r>
      <w:r w:rsidRPr="00CA122F">
        <w:t xml:space="preserve"> Được tính khi đơn vị </w:t>
      </w:r>
      <w:r w:rsidRPr="00CA122F">
        <w:rPr>
          <w:bCs/>
        </w:rPr>
        <w:t>đã thực hiện đầy đủ</w:t>
      </w:r>
      <w:r w:rsidRPr="00CA122F">
        <w:t xml:space="preserve"> theo yêu cầu của tiêu chí và ghi nhận kết quả là "Có".</w:t>
      </w:r>
    </w:p>
    <w:p w14:paraId="5FC0BDE7" w14:textId="77777777" w:rsidR="00202B5F" w:rsidRPr="00CA122F" w:rsidRDefault="00202B5F" w:rsidP="00306EDE">
      <w:pPr>
        <w:pStyle w:val="NormalWeb"/>
        <w:numPr>
          <w:ilvl w:val="0"/>
          <w:numId w:val="23"/>
        </w:numPr>
        <w:spacing w:before="120" w:beforeAutospacing="0" w:after="120" w:afterAutospacing="0" w:line="312" w:lineRule="auto"/>
      </w:pPr>
      <w:r w:rsidRPr="00CA122F">
        <w:rPr>
          <w:bCs/>
        </w:rPr>
        <w:t>Điểm 0:</w:t>
      </w:r>
      <w:r w:rsidRPr="00CA122F">
        <w:t xml:space="preserve"> Được tính khi đơn vị </w:t>
      </w:r>
      <w:r w:rsidRPr="00CA122F">
        <w:rPr>
          <w:bCs/>
        </w:rPr>
        <w:t>chưa thực hiện hoặc chỉ mới thực hiện được một phần</w:t>
      </w:r>
      <w:r w:rsidRPr="00CA122F">
        <w:t xml:space="preserve"> theo yêu cầu, ghi nhận kết quả là "Không".</w:t>
      </w:r>
    </w:p>
    <w:p w14:paraId="70F8592C" w14:textId="77777777" w:rsidR="00202B5F" w:rsidRPr="00CA122F" w:rsidRDefault="00202B5F" w:rsidP="00306EDE">
      <w:pPr>
        <w:pStyle w:val="NormalWeb"/>
        <w:spacing w:before="120" w:beforeAutospacing="0" w:after="120" w:afterAutospacing="0" w:line="312" w:lineRule="auto"/>
        <w:ind w:firstLine="360"/>
      </w:pPr>
      <w:r w:rsidRPr="00CA122F">
        <w:t>Hệ thống xếp loại dựa trên tỷ lệ phần trăm số lượng tiêu chí đạt được (đạt điểm "Có") trên tổng số tiêu chí:</w:t>
      </w:r>
    </w:p>
    <w:p w14:paraId="0281DB6F" w14:textId="77777777" w:rsidR="00202B5F" w:rsidRPr="00CA122F" w:rsidRDefault="00202B5F" w:rsidP="00306EDE">
      <w:pPr>
        <w:pStyle w:val="NormalWeb"/>
        <w:numPr>
          <w:ilvl w:val="0"/>
          <w:numId w:val="24"/>
        </w:numPr>
        <w:spacing w:before="120" w:beforeAutospacing="0" w:after="120" w:afterAutospacing="0" w:line="312" w:lineRule="auto"/>
      </w:pPr>
      <w:r w:rsidRPr="00CA122F">
        <w:rPr>
          <w:bCs/>
        </w:rPr>
        <w:t>Xếp loại "Đạt":</w:t>
      </w:r>
      <w:r w:rsidRPr="00CA122F">
        <w:t xml:space="preserve"> Dành cho các cơ sở đạt </w:t>
      </w:r>
      <w:r w:rsidRPr="00CA122F">
        <w:rPr>
          <w:bCs/>
        </w:rPr>
        <w:t>tối thiểu 60%</w:t>
      </w:r>
      <w:r w:rsidRPr="00CA122F">
        <w:t xml:space="preserve"> kết quả "Có" cho mỗi mục tại các phần.</w:t>
      </w:r>
    </w:p>
    <w:p w14:paraId="4ACBDAE9" w14:textId="77777777" w:rsidR="00202B5F" w:rsidRPr="00CA122F" w:rsidRDefault="00202B5F" w:rsidP="00306EDE">
      <w:pPr>
        <w:pStyle w:val="NormalWeb"/>
        <w:numPr>
          <w:ilvl w:val="0"/>
          <w:numId w:val="24"/>
        </w:numPr>
        <w:spacing w:before="120" w:beforeAutospacing="0" w:after="120" w:afterAutospacing="0" w:line="312" w:lineRule="auto"/>
      </w:pPr>
      <w:r w:rsidRPr="00CA122F">
        <w:rPr>
          <w:bCs/>
        </w:rPr>
        <w:t>Xếp loại "Không đạt":</w:t>
      </w:r>
      <w:r w:rsidRPr="00CA122F">
        <w:t xml:space="preserve"> Dành cho các cơ sở không đạt đủ tỷ lệ tối thiểu 60% kết quả "Có" cho mỗi mục tại các phần.</w:t>
      </w:r>
    </w:p>
    <w:p w14:paraId="0999EF39" w14:textId="77777777" w:rsidR="00202B5F" w:rsidRPr="00CA122F" w:rsidRDefault="00202B5F" w:rsidP="00306EDE">
      <w:pPr>
        <w:pStyle w:val="NormalWeb"/>
        <w:numPr>
          <w:ilvl w:val="0"/>
          <w:numId w:val="24"/>
        </w:numPr>
        <w:spacing w:before="120" w:beforeAutospacing="0" w:after="120" w:afterAutospacing="0" w:line="312" w:lineRule="auto"/>
      </w:pPr>
      <w:r w:rsidRPr="00CA122F">
        <w:rPr>
          <w:bCs/>
        </w:rPr>
        <w:t>Công nhận danh hiệu:</w:t>
      </w:r>
      <w:r w:rsidRPr="00CA122F">
        <w:t xml:space="preserve"> Các doanh nghiệp hoặc điểm đến du lịch sẽ được chính thức công nhận là </w:t>
      </w:r>
      <w:r w:rsidRPr="00CA122F">
        <w:rPr>
          <w:bCs/>
        </w:rPr>
        <w:t>"KHÔNG RÁC THẢI NHỰA"</w:t>
      </w:r>
      <w:r w:rsidRPr="00CA122F">
        <w:t xml:space="preserve"> khi cơ sở đó đạt tổng điểm lớn hơn hoặc bằng 60% số điểm "Đạt".</w:t>
      </w:r>
    </w:p>
    <w:p w14:paraId="253B9711" w14:textId="70346AD2" w:rsidR="00202B5F" w:rsidRPr="00CA122F" w:rsidRDefault="00202B5F" w:rsidP="00306EDE">
      <w:pPr>
        <w:spacing w:before="120" w:after="120" w:line="312" w:lineRule="auto"/>
        <w:ind w:firstLine="360"/>
        <w:rPr>
          <w:rFonts w:ascii="Times New Roman" w:hAnsi="Times New Roman" w:cs="Times New Roman"/>
        </w:rPr>
      </w:pPr>
      <w:r w:rsidRPr="00CA122F">
        <w:rPr>
          <w:rFonts w:ascii="Times New Roman" w:hAnsi="Times New Roman" w:cs="Times New Roman"/>
        </w:rPr>
        <w:t>Quy trình thẩm định và công nhận được thực hiện chặt chẽ qua các bước phối hợp giữa doanh nghiệp và cơ quan quản lý:</w:t>
      </w:r>
    </w:p>
    <w:p w14:paraId="392DEA07" w14:textId="1D2DB412" w:rsidR="00202B5F" w:rsidRPr="00CA122F" w:rsidRDefault="00202B5F" w:rsidP="00306EDE">
      <w:pPr>
        <w:pStyle w:val="ListParagraph"/>
        <w:numPr>
          <w:ilvl w:val="0"/>
          <w:numId w:val="24"/>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
          <w:bCs/>
        </w:rPr>
        <w:t>Bước 1 (Tự đánh giá):</w:t>
      </w:r>
      <w:r w:rsidRPr="00CA122F">
        <w:rPr>
          <w:rFonts w:ascii="Times New Roman" w:eastAsia="Times New Roman" w:hAnsi="Times New Roman" w:cs="Times New Roman"/>
        </w:rPr>
        <w:t xml:space="preserve"> Doanh nghiệp lập tổ kiểm tra, tiến hành tự đánh giá và chấm điểm trực tiếp tại các khu vực thông qua ứng dụng (App) chuyên dụng, sau đó lập báo cáo kết quả và kiến nghị cải thiện.</w:t>
      </w:r>
    </w:p>
    <w:p w14:paraId="3177D92C" w14:textId="3F447F05" w:rsidR="00202B5F" w:rsidRPr="00CA122F" w:rsidRDefault="00202B5F" w:rsidP="00306EDE">
      <w:pPr>
        <w:pStyle w:val="ListParagraph"/>
        <w:numPr>
          <w:ilvl w:val="0"/>
          <w:numId w:val="24"/>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
          <w:bCs/>
        </w:rPr>
        <w:t>Bước 2 (Nộp hồ sơ):</w:t>
      </w:r>
      <w:r w:rsidRPr="00CA122F">
        <w:rPr>
          <w:rFonts w:ascii="Times New Roman" w:eastAsia="Times New Roman" w:hAnsi="Times New Roman" w:cs="Times New Roman"/>
        </w:rPr>
        <w:t xml:space="preserve"> Doanh nghiệp gửi hồ sơ đề nghị thẩm định (bao gồm phiếu yêu cầu, báo cáo tự đánh giá, các văn bản liên quan và minh chứng kèm theo như hình ảnh, hóa đơn...) về Hiệp hội Du lịch Việt Nam (VITA).</w:t>
      </w:r>
    </w:p>
    <w:p w14:paraId="5DD34386" w14:textId="6D9EB757" w:rsidR="00202B5F" w:rsidRPr="00CA122F" w:rsidRDefault="00202B5F" w:rsidP="00306EDE">
      <w:pPr>
        <w:pStyle w:val="ListParagraph"/>
        <w:numPr>
          <w:ilvl w:val="0"/>
          <w:numId w:val="24"/>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
          <w:bCs/>
        </w:rPr>
        <w:t>Bước 3 (Thẩm định độc lập):</w:t>
      </w:r>
      <w:r w:rsidRPr="00CA122F">
        <w:rPr>
          <w:rFonts w:ascii="Times New Roman" w:eastAsia="Times New Roman" w:hAnsi="Times New Roman" w:cs="Times New Roman"/>
        </w:rPr>
        <w:t xml:space="preserve"> VITA phản hồi doanh nghiệp trong vòng 7 ngày làm việc kể từ khi nhận hồ sơ. Sau đó phối hợp cùng Hiệp hội Du lịch địa phương thành lập tổ thẩm định (gồm các chuyên gia chuyên ngành) để rà soát minh chứng, khảo sát thực tế bổ sung, tính điểm và xếp mức.</w:t>
      </w:r>
    </w:p>
    <w:p w14:paraId="0CD26405" w14:textId="66E92CA1" w:rsidR="00202B5F" w:rsidRPr="00CA122F" w:rsidRDefault="00202B5F" w:rsidP="00306EDE">
      <w:pPr>
        <w:pStyle w:val="ListParagraph"/>
        <w:numPr>
          <w:ilvl w:val="0"/>
          <w:numId w:val="24"/>
        </w:numPr>
        <w:spacing w:before="120" w:after="120" w:line="312" w:lineRule="auto"/>
        <w:rPr>
          <w:rFonts w:ascii="Times New Roman" w:eastAsia="Times New Roman" w:hAnsi="Times New Roman" w:cs="Times New Roman"/>
        </w:rPr>
      </w:pPr>
      <w:r w:rsidRPr="00CA122F">
        <w:rPr>
          <w:rFonts w:ascii="Times New Roman" w:eastAsia="Times New Roman" w:hAnsi="Times New Roman" w:cs="Times New Roman"/>
          <w:b/>
          <w:bCs/>
        </w:rPr>
        <w:t>Bước 4 (Cấp chứng nhận):</w:t>
      </w:r>
      <w:r w:rsidRPr="00CA122F">
        <w:rPr>
          <w:rFonts w:ascii="Times New Roman" w:eastAsia="Times New Roman" w:hAnsi="Times New Roman" w:cs="Times New Roman"/>
        </w:rPr>
        <w:t xml:space="preserve"> VITA ban hành quyết định và cấp Giấy chứng nhận cho đơn vị đủ điều kiện. Giấy chứng nhận này </w:t>
      </w:r>
      <w:r w:rsidRPr="00823511">
        <w:rPr>
          <w:rFonts w:ascii="Times New Roman" w:eastAsia="Times New Roman" w:hAnsi="Times New Roman" w:cs="Times New Roman"/>
        </w:rPr>
        <w:t xml:space="preserve">có </w:t>
      </w:r>
      <w:r w:rsidRPr="00823511">
        <w:rPr>
          <w:rFonts w:ascii="Times New Roman" w:eastAsia="Times New Roman" w:hAnsi="Times New Roman" w:cs="Times New Roman"/>
          <w:bCs/>
        </w:rPr>
        <w:t>giá trị trong vòng 3 năm</w:t>
      </w:r>
      <w:r w:rsidRPr="00CA122F">
        <w:rPr>
          <w:rFonts w:ascii="Times New Roman" w:eastAsia="Times New Roman" w:hAnsi="Times New Roman" w:cs="Times New Roman"/>
        </w:rPr>
        <w:t xml:space="preserve"> và cơ sở sẽ được tái thẩm định khi có yêu cầu.</w:t>
      </w:r>
    </w:p>
    <w:p w14:paraId="25F2F852" w14:textId="527F6C40" w:rsidR="00202B5F" w:rsidRPr="00CA122F" w:rsidRDefault="00202B5F" w:rsidP="00306EDE">
      <w:pPr>
        <w:pStyle w:val="Heading4"/>
        <w:spacing w:after="120" w:line="312" w:lineRule="auto"/>
        <w:rPr>
          <w:sz w:val="24"/>
        </w:rPr>
      </w:pPr>
      <w:r w:rsidRPr="00CA122F">
        <w:rPr>
          <w:sz w:val="24"/>
        </w:rPr>
        <w:lastRenderedPageBreak/>
        <w:t>2.2.2. Đánh giá Bộ tiêu chí công nhận doanh nghiệp không rác thải nhựa của VITA</w:t>
      </w:r>
    </w:p>
    <w:p w14:paraId="53B4EDF5" w14:textId="566CC4DA" w:rsidR="00202B5F" w:rsidRPr="00CA122F" w:rsidRDefault="00202B5F" w:rsidP="00306EDE">
      <w:pPr>
        <w:spacing w:before="120" w:after="120" w:line="312" w:lineRule="auto"/>
        <w:ind w:firstLine="720"/>
        <w:rPr>
          <w:rFonts w:ascii="Times New Roman" w:eastAsia="Times New Roman" w:hAnsi="Times New Roman" w:cs="Times New Roman"/>
        </w:rPr>
      </w:pPr>
      <w:r w:rsidRPr="00CA122F">
        <w:rPr>
          <w:rFonts w:ascii="Times New Roman" w:eastAsia="Times New Roman" w:hAnsi="Times New Roman" w:cs="Times New Roman"/>
        </w:rPr>
        <w:t>Bộ tiêu chí là một bước tiến cần thiết và có giá trị nhưng khó tự cộng dồn kết quả không rác thải ở cấp độ điểm đến với một số hạn chế sau:</w:t>
      </w:r>
    </w:p>
    <w:p w14:paraId="1A49C8DE" w14:textId="77777777" w:rsidR="00202B5F" w:rsidRPr="00CA122F" w:rsidRDefault="00202B5F" w:rsidP="00306EDE">
      <w:pPr>
        <w:spacing w:before="120" w:after="120" w:line="312" w:lineRule="auto"/>
        <w:ind w:firstLine="720"/>
        <w:jc w:val="both"/>
        <w:rPr>
          <w:rFonts w:ascii="Times New Roman" w:eastAsia="Times New Roman" w:hAnsi="Times New Roman" w:cs="Times New Roman"/>
        </w:rPr>
      </w:pPr>
      <w:r w:rsidRPr="00CA122F">
        <w:rPr>
          <w:rFonts w:ascii="Times New Roman" w:eastAsia="Times New Roman" w:hAnsi="Times New Roman" w:cs="Times New Roman"/>
        </w:rPr>
        <w:t xml:space="preserve">Thứ nhất, thiếu cơ chế phối hợp liên chủ thể. Vì công nhận diễn ra riêng lẻ cho từng cơ sở, không có thiết chế nào bảo đảm rằng các cơ sở được công nhận trong cùng một điểm đến chia sẻ hạ tầng, đồng bộ tiêu chuẩn theo dòng chất thải chung, hay phối hợp dọc chuỗi hành trình của du khách. Một du khách có thể lưu trú tại một khách sạn đạt chuẩn nhưng vẫn mua sắm và ăn uống tại các cơ sở chưa tham gia, khiến chất thải vẫn phát sinh ở các mắt xích chưa được điều chỉnh — đúng với cơ chế rò rỉ trong chuỗi đã nêu. </w:t>
      </w:r>
    </w:p>
    <w:p w14:paraId="3A8083BC" w14:textId="0FFB0EDF" w:rsidR="00202B5F" w:rsidRPr="00CA122F" w:rsidRDefault="00202B5F" w:rsidP="00306EDE">
      <w:pPr>
        <w:spacing w:before="120" w:after="120" w:line="312" w:lineRule="auto"/>
        <w:ind w:firstLine="720"/>
        <w:jc w:val="both"/>
        <w:rPr>
          <w:rFonts w:ascii="Times New Roman" w:eastAsia="Times New Roman" w:hAnsi="Times New Roman" w:cs="Times New Roman"/>
        </w:rPr>
      </w:pPr>
      <w:r w:rsidRPr="00CA122F">
        <w:rPr>
          <w:rFonts w:ascii="Times New Roman" w:eastAsia="Times New Roman" w:hAnsi="Times New Roman" w:cs="Times New Roman"/>
        </w:rPr>
        <w:t xml:space="preserve">Thứ hai, thiếu </w:t>
      </w:r>
      <w:r w:rsidR="00CA122F" w:rsidRPr="00CA122F">
        <w:rPr>
          <w:rFonts w:ascii="Times New Roman" w:eastAsia="Times New Roman" w:hAnsi="Times New Roman" w:cs="Times New Roman"/>
        </w:rPr>
        <w:t>liên kết với hạ tầng dùng chung. T</w:t>
      </w:r>
      <w:r w:rsidRPr="00CA122F">
        <w:rPr>
          <w:rFonts w:ascii="Times New Roman" w:eastAsia="Times New Roman" w:hAnsi="Times New Roman" w:cs="Times New Roman"/>
        </w:rPr>
        <w:t xml:space="preserve">iêu chí "tư vấn cung cấp trạm nước uống miễn phí" đặt gánh nặng lên hành vi tư vấn của hướng dẫn viên hoặc thiện chí của cơ sở, trong khi hiệu quả thực sự đòi hỏi một mạng lưới trạm nạp nước công cộng được tổ chức ở cấp điểm đến — một hàng hóa có tính bất khả phân mà không doanh nghiệp đơn lẻ nào có động cơ tự cung cấp đầy đủ. </w:t>
      </w:r>
    </w:p>
    <w:p w14:paraId="1D838D7E" w14:textId="77777777" w:rsidR="00202B5F" w:rsidRPr="00CA122F" w:rsidRDefault="00202B5F" w:rsidP="00306EDE">
      <w:pPr>
        <w:spacing w:before="120" w:after="120" w:line="312" w:lineRule="auto"/>
        <w:ind w:firstLine="720"/>
        <w:jc w:val="both"/>
        <w:rPr>
          <w:rFonts w:ascii="Times New Roman" w:eastAsia="Times New Roman" w:hAnsi="Times New Roman" w:cs="Times New Roman"/>
        </w:rPr>
      </w:pPr>
      <w:r w:rsidRPr="00CA122F">
        <w:rPr>
          <w:rFonts w:ascii="Times New Roman" w:eastAsia="Times New Roman" w:hAnsi="Times New Roman" w:cs="Times New Roman"/>
        </w:rPr>
        <w:t xml:space="preserve">Thứ ba, tính tự nguyện kết hợp với đặc tính hàng hóa công của một điểm đến sạch tạo điều kiện cho hành vi ăn theo: doanh nghiệp không tham gia vẫn hưởng lợi từ hình ảnh điểm đến được cải thiện nhờ những doanh nghiệp tham gia, làm giảm động cơ mở rộng độ phủ. </w:t>
      </w:r>
    </w:p>
    <w:p w14:paraId="5AB76191" w14:textId="3DB1E700" w:rsidR="00202B5F" w:rsidRPr="00CA122F" w:rsidRDefault="00202B5F" w:rsidP="00306EDE">
      <w:pPr>
        <w:spacing w:before="120" w:after="120" w:line="312" w:lineRule="auto"/>
        <w:ind w:firstLine="720"/>
        <w:jc w:val="both"/>
        <w:rPr>
          <w:rFonts w:ascii="Times New Roman" w:eastAsia="Times New Roman" w:hAnsi="Times New Roman" w:cs="Times New Roman"/>
        </w:rPr>
      </w:pPr>
      <w:r w:rsidRPr="00CA122F">
        <w:rPr>
          <w:rFonts w:ascii="Times New Roman" w:eastAsia="Times New Roman" w:hAnsi="Times New Roman" w:cs="Times New Roman"/>
        </w:rPr>
        <w:t xml:space="preserve">Thứ tư, phạm vi hiện hành tập trung vào nhựa, hẹp hơn so với thứ bậc không rác thải đầy đủ; trong khi đó, ở nhiều điểm đến, chất thải phân hủy sinh học và thực phẩm chiếm tỷ trọng lớn — như chính dữ liệu Kovalam cho thấy chất thải phân hủy sinh học là dòng lớn nhất (Thanal &amp; Greenpeace, 2001). </w:t>
      </w:r>
    </w:p>
    <w:p w14:paraId="0F790EEB" w14:textId="5A7027BD" w:rsidR="006B3D2C" w:rsidRPr="00CA122F" w:rsidRDefault="006B3D2C" w:rsidP="00306EDE">
      <w:pPr>
        <w:pStyle w:val="Heading3"/>
        <w:spacing w:before="120" w:after="120" w:line="312" w:lineRule="auto"/>
        <w:rPr>
          <w:rFonts w:cs="Times New Roman"/>
          <w:sz w:val="24"/>
        </w:rPr>
      </w:pPr>
      <w:r w:rsidRPr="00CA122F">
        <w:rPr>
          <w:rFonts w:cs="Times New Roman"/>
          <w:sz w:val="24"/>
        </w:rPr>
        <w:t>2.3. Kinh nghiệm quản lý điểm đến không rác thải</w:t>
      </w:r>
    </w:p>
    <w:p w14:paraId="3A4C9598" w14:textId="1125CF47" w:rsidR="004D2B45" w:rsidRPr="00CA122F" w:rsidRDefault="004D2B45" w:rsidP="00306EDE">
      <w:pPr>
        <w:pStyle w:val="Heading4"/>
        <w:spacing w:after="120" w:line="312" w:lineRule="auto"/>
        <w:rPr>
          <w:sz w:val="24"/>
        </w:rPr>
      </w:pPr>
      <w:r w:rsidRPr="00CA122F">
        <w:rPr>
          <w:sz w:val="24"/>
        </w:rPr>
        <w:t>2.3.1. Kinh nghiệm Kovalam (Ấn Độ)</w:t>
      </w:r>
    </w:p>
    <w:p w14:paraId="2713A9DC" w14:textId="77777777"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Kovalam là một điểm đến biển quốc tế ở Tây Nam Ấn Độ, chịu hoạt động du lịch cường độ cao từ thập niên 1960 và phát sinh chất thải với khối lượng lớn (Dileep, 2007). Một khảo sát nền do tổ chức phi chính phủ Thanal phối hợp với Greenpeace thực hiện đã nhận diện 562 cơ sở thương mại và lượng hóa các dòng chất thải; theo kết quả này, mỗi ngày điểm đến phát sinh khoảng 6.690 kg chất thải phân hủy sinh học, 4.340 chai nhựa PET, 2.390 túi nhựa và 2.760 vỏ hộp sữa, với các phương thức tiêu hủy phổ biến là đổ bỏ, chôn và đốt (Thanal &amp; Greenpeace, 2001, dẫn trong Dileep, 2007). Bối cảnh trực tiếp dẫn tới sáng kiến không rác thải là sự phản đối rộng rãi của cộng đồng đối với kế hoạch lắp đặt lò đốt do lo ngại tác động môi trường; trong bối cảnh đó, Thanal cùng Greenpeace đề xuất một kế hoạch không rác thải thay thế (Dileep, 2007).</w:t>
      </w:r>
    </w:p>
    <w:p w14:paraId="386814E5" w14:textId="77777777"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lastRenderedPageBreak/>
        <w:t>Về cơ chế phối hợp, kinh nghiệm Kovalam nổi bật ở việc tổ chức cộng đồng đóng vai trò khởi xướng và điều phối, kéo theo sự hưởng ứng của các khách sạn vốn trước đó tự thu xếp việc xử lý chất thải riêng lẻ. Về hạ tầng dùng chung, ba nhà máy khí sinh học (biogas) được xây dựng để xử lý chất thải phân hủy sinh học, và khí thu được phục vụ nấu ăn trong khách sạn cũng như thắp sáng đường phố — một minh họa cho việc hạ tầng tập trung tạo giá trị mà doanh nghiệp đơn lẻ khó tự đạt được (Dileep, 2007). Các chương trình thu hồi tài nguyên và thay thế vật liệu hướng tới dòng tuần hoàn của tài nguyên trong xã hội được mô tả là những cấu phần chức năng nhất của nỗ lực không rác thải. Về khuyến khích và sinh kế, hoạt động đào tạo các nhóm phụ nữ chế tạo sản phẩm hữu ích từ vật liệu thải đã mở ra cơ hội việc làm cho một bộ phận dân cư địa phương, qua đó gắn mục tiêu môi trường với lợi ích kinh tế cộng đồng. Ba chương trình bổ trợ được xác định để củng cố nỗ lực gồm canh tác không độc hại thay thế phân bón hóa học, hoạt động bảo tồn nước và xây dựng năng lực cộng đồng (Dileep, 2007). Sáng kiến được ghi nhận đã thu hút sự chú ý quốc tế và từng nhận giải thưởng PATA Grand Award. Điều kiện bối cảnh chi phối là vai trò trung tâm của tổ chức phi chính phủ và sự tham gia của cộng đồng; điểm hạn chế được chính tác giả nêu là "không rác thải" đòi hỏi hỗ trợ tài chính của nhà nước và chính quyền địa phương cùng một khung pháp lý cấp quốc gia để xử lý tận gốc, cho thấy giới hạn của một điển hình thiếu trụ cột nhà nước vững chắc (Dileep, 2007).</w:t>
      </w:r>
    </w:p>
    <w:p w14:paraId="0BF662F8" w14:textId="11C23C78" w:rsidR="004D2B45" w:rsidRPr="00CA122F" w:rsidRDefault="004D2B45" w:rsidP="00306EDE">
      <w:pPr>
        <w:pStyle w:val="Heading4"/>
        <w:spacing w:after="120" w:line="312" w:lineRule="auto"/>
        <w:rPr>
          <w:sz w:val="24"/>
        </w:rPr>
      </w:pPr>
      <w:r w:rsidRPr="00CA122F">
        <w:rPr>
          <w:sz w:val="24"/>
        </w:rPr>
        <w:t>2.3.2. Kinh nghiệm Sanya (Trung Quốc)</w:t>
      </w:r>
    </w:p>
    <w:p w14:paraId="063F8C67" w14:textId="77777777"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Sanya là một thành phố du lịch ven biển của Trung Quốc, đối mặt đồng thời với thách thức quản lý chất thải rắn và yêu cầu sử dụng tài nguyên hiệu quả trong bối cảnh du lịch bùng nổ (Wu và cộng sự, 2025). Khác biệt căn bản so với Kovalam là chủ thể dẫn dắt: tại Sanya, nhà nước đóng vai trò kiến tạo qua quy hoạch chiến lược, nâng cao năng lực và thúc đẩy hành động toàn dân, theo cách tiếp cận xây dựng "thành phố không rác thải". Về phương pháp, nghiên cứu của Wu và cộng sự (2025) sử dụng phân tích tương quan Pearson và phân tích dòng vật chất để xác định các yếu tố ảnh hưởng đến lượng chất thải rắn sinh hoạt phát sinh và sự thay đổi hiệu quả xử lý giữa thời điểm trước khi xây dựng "thành phố không rác thải" (2018) và năm năm sau (2023). Các tác giả nhấn mạnh rằng trong thiết kế "thành phố không rác thải" cho đô thị du lịch ven biển, cần đặc biệt chú ý tác động của các biến then chốt như quy mô dân số thường trú, tổng sản phẩm khu vực, giá trị gia tăng của khu vực dịch vụ và tổng doanh thu du lịch đến lượng chất thải phát sinh, từ đó quy hoạch năng lực xử lý một cách khoa học (Wu và cộng sự, 2025).</w:t>
      </w:r>
    </w:p>
    <w:p w14:paraId="4EFA09C2" w14:textId="77777777"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Cơ chế phối hợp đặc trưng của Sanya là chuẩn hóa ngành. Tập trung vào các kịch bản chính của hoạt động du lịch, thành phố đã xây dựng và ban hành mười một tiêu chuẩn ngành "du lịch không rác thải", bao gồm các loại hình như sân bay không rác thải, khách sạn không rác thải, điểm tham quan không rác thải và sự kiện không rác thải; tính đến thời điểm nghiên cứu, đã có mười ba khu thắng cảnh không rác thải, ba mươi tám khách sạn không rác thải và mười lăm "tế bào không </w:t>
      </w:r>
      <w:r w:rsidRPr="00CA122F">
        <w:rPr>
          <w:rFonts w:ascii="Times New Roman" w:hAnsi="Times New Roman" w:cs="Times New Roman"/>
          <w:color w:val="000000"/>
        </w:rPr>
        <w:lastRenderedPageBreak/>
        <w:t>rác thải" được phê duyệt (Wu và cộng sự, 2025). Cách làm này cho thấy một con đường khác để khép khoảng cách chủ thể – hệ thống: thay vì phối hợp tự phát từ dưới lên như Kovalam, Sanya dùng bộ tiêu chuẩn do nhà nước ban hành để đồng bộ hóa hành vi của nhiều loại chủ thể quanh các kịch bản chung. Về kiểm soát ô nhiễm nhựa biển, thành phố đã xây dựng hệ thống thu gom – vận chuyển – xử lý rác biển phủ tới các bãi biển và vùng nước gần bờ, tham gia sáng kiến "Thành phố nhựa sạch" của Quỹ Quốc tế Bảo vệ Thiên nhiên, và hình thành mô hình quản trị mà các tác giả khái quát thành "lãnh đạo thể chế, giảm thiểu tại nguồn, phối hợp đất liền – mặt nước, sự tham gia của công chúng và hợp tác quốc tế" (Wu và cộng sự, 2025). Về kết quả kinh tế – xã hội, nghiên cứu mô tả trường hợp làng chài đảo Tây với mục tiêu "làng chài không rác thải", nơi kết hợp tái chế chất thải với gia công nghệ thuật đã làm tăng đáng kể lượng khách và thu nhập bình quân của cư dân; và làng Meilian, nơi cải thiện môi trường đã thúc đẩy tăng trưởng số cơ sở lưu trú homestay và nâng thu nhập của ngư dân, minh họa cho khả năng đạt đồng thời lợi ích môi trường và kinh tế (Wu và cộng sự, 2025). Điều kiện bối cảnh chi phối là năng lực điều phối và nguồn lực của bộ máy nhà nước; tính chuyển giao của điển hình này phụ thuộc vào việc một bối cảnh khác có đủ năng lực thể chế tương tự để ban hành và giám sát hệ tiêu chuẩn hay không.</w:t>
      </w:r>
    </w:p>
    <w:p w14:paraId="6955361C" w14:textId="11489A7E" w:rsidR="004D2B45" w:rsidRPr="00CA122F" w:rsidRDefault="004D2B45" w:rsidP="00306EDE">
      <w:pPr>
        <w:pStyle w:val="Heading4"/>
        <w:spacing w:after="120" w:line="312" w:lineRule="auto"/>
        <w:rPr>
          <w:sz w:val="24"/>
        </w:rPr>
      </w:pPr>
      <w:r w:rsidRPr="00CA122F">
        <w:rPr>
          <w:sz w:val="24"/>
        </w:rPr>
        <w:t>2.3.3. Kinh nghiệm đảo Krk (Croatia</w:t>
      </w:r>
      <w:r w:rsidR="00D92ECD" w:rsidRPr="00CA122F">
        <w:rPr>
          <w:sz w:val="24"/>
        </w:rPr>
        <w:t>)</w:t>
      </w:r>
    </w:p>
    <w:p w14:paraId="0509B9D3" w14:textId="117A0619" w:rsidR="004D2B45"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Đảo Krk là một điểm đến của Croatia theo đuổi lộ trình không rác thải trong khuôn khổ hợp tác với Zero Waste Europe, Mission Zero Academy và tổ chức Zelena Akcija (Zero Waste Europe, 2025). Điển hình này định vị giữa hai thái cực trên: chủ thể dẫn dắt là chính quyền địa phương các đô thị trên đảo, vận hành trong một khung chuẩn mực và mạng lưới ở cấp châu Âu. Đặc trưng phối hợp của Krk là kết hợp công cụ chứng nhận doanh nghiệp với hỗ trợ tài chính công. Cụ thể, do mật độ cơ sở du lịch cao, kế hoạch của đảo bao gồm mở rộng hợp tác với khách sạn và nhà hàng thông qua việc triển khai Chứng nhận Doanh nghiệp Không rác thải MiZA, nhằm vừa giảm phát sinh chất thải vừa nâng chất lượng dịch vụ cho khách (Zero Waste Europe, 2025). Đáng chú ý, việc thúc đẩy mua sắm số lượng lớn được hỗ trợ qua các chương trình đồng tài trợ: chính quyền địa phương có thể đồng tài trợ chi phí khởi sự cho các cửa hàng nhỏ cung cấp sản phẩm địa phương không bao bì dùng một lần, qua đó khuyến khích tiêu dùng không bao bì trong cả cư dân lẫn du khách. Điểm này minh họa rõ một cơ chế phối hợp </w:t>
      </w:r>
      <w:r w:rsidR="00D92ECD" w:rsidRPr="00CA122F">
        <w:rPr>
          <w:rFonts w:ascii="Times New Roman" w:hAnsi="Times New Roman" w:cs="Times New Roman"/>
          <w:color w:val="000000"/>
        </w:rPr>
        <w:t>quan trọng,</w:t>
      </w:r>
      <w:r w:rsidRPr="00CA122F">
        <w:rPr>
          <w:rFonts w:ascii="Times New Roman" w:hAnsi="Times New Roman" w:cs="Times New Roman"/>
          <w:color w:val="000000"/>
        </w:rPr>
        <w:t xml:space="preserve"> gắn chứng nhận tự nguyện với khuyến khích tài chính để thay đổi điều kiện lựa chọn, thay vì chỉ kêu gọi hành vi.</w:t>
      </w:r>
    </w:p>
    <w:p w14:paraId="6805DAF3" w14:textId="728D8805" w:rsidR="006B3D2C"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Krk cũng cho thấy cách tổ chức can thiệp quanh các kịch bản và dòng chất thải cụ thể thay vì quanh từng chủ thể. Việc loại bỏ nhựa dùng một lần tại các sự kiện công cộng do chính quyền tổ chức hoặc đồng tài trợ là một can thiệp cấp điểm đến điển hình. Đối với chất thải thực phẩm, kế hoạch dự kiến triển khai một chiến dịch phối hợp giữa trường học, nhà hàng, khách sạn, hộ gia đình và các bên liên quan khác nhằm giảm lượng thực phẩm bị thải bỏ, dựa trên kết quả phân tích thành phần chất thải cho thấy lượng thực phẩm bị loại bỏ vẫn còn đáng kể (Zero Waste Europe, </w:t>
      </w:r>
      <w:r w:rsidRPr="00CA122F">
        <w:rPr>
          <w:rFonts w:ascii="Times New Roman" w:hAnsi="Times New Roman" w:cs="Times New Roman"/>
          <w:color w:val="000000"/>
        </w:rPr>
        <w:lastRenderedPageBreak/>
        <w:t>2025). Việc sử dụng phân tích thành phần chất thải để định hướng can thiệp là một thực hành đáng lưu ý về mặt phương pháp, vì nó gắn chính sách với bằng chứng tại chỗ. Điều kiện bối cảnh chi phối của Krk là sự hiện diện của một khung chuẩn mực, mạng lưới kỹ thuật và nguồn đồng tài trợ ở cấp trên địa phương; tính chuyển giao của điển hình phụ thuộc vào việc một bối cảnh khác có tiếp cận được hệ sinh thái hỗ trợ tương tự hay không.</w:t>
      </w:r>
    </w:p>
    <w:p w14:paraId="3AA80E9E" w14:textId="72925F1F" w:rsidR="004D2B45" w:rsidRPr="00CA122F" w:rsidRDefault="004D2B45" w:rsidP="00306EDE">
      <w:pPr>
        <w:pStyle w:val="Heading4"/>
        <w:spacing w:after="120" w:line="312" w:lineRule="auto"/>
        <w:rPr>
          <w:sz w:val="24"/>
        </w:rPr>
      </w:pPr>
      <w:r w:rsidRPr="00CA122F">
        <w:rPr>
          <w:sz w:val="24"/>
        </w:rPr>
        <w:t>2.3.4. Bài học kinh nghiệm cho Việt Nam</w:t>
      </w:r>
    </w:p>
    <w:p w14:paraId="09DD8430" w14:textId="2A277853" w:rsidR="006B3D2C" w:rsidRPr="00CA122F" w:rsidRDefault="004D2B45"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So sánh ba điển hình cho thấy bốn bài học kinh nghiệm dưới dạng các cơ chế phối hợp xuất hiện lặp lại bất kể chủ thể dẫn dắt là ai, và do đó có nhiều khả năng là điều kiện cần để triển khai thành công du lịch không rác thải ở cấp điểm đến. Thứ nhất, cả ba đều dựa vào hạ tầng và dịch vụ dùng chung được tổ chức ở cấp </w:t>
      </w:r>
      <w:r w:rsidR="00D92ECD" w:rsidRPr="00CA122F">
        <w:rPr>
          <w:rFonts w:ascii="Times New Roman" w:hAnsi="Times New Roman" w:cs="Times New Roman"/>
          <w:color w:val="000000"/>
        </w:rPr>
        <w:t>trung mô hoặc vĩ mô mà không phải cấp độ vi mô như doanh nghiệp</w:t>
      </w:r>
      <w:r w:rsidRPr="00CA122F">
        <w:rPr>
          <w:rFonts w:ascii="Times New Roman" w:hAnsi="Times New Roman" w:cs="Times New Roman"/>
          <w:color w:val="000000"/>
        </w:rPr>
        <w:t>. Thứ hai, cả Sanya và Krk đều dùng công cụ chuẩn hóa để đồng bộ hóa hành vi quanh các kịch bản chung, cho thấy chứng nhận chỉ phát huy tác dụng cấp hệ thống</w:t>
      </w:r>
      <w:r w:rsidR="00D92ECD" w:rsidRPr="00CA122F">
        <w:rPr>
          <w:rFonts w:ascii="Times New Roman" w:hAnsi="Times New Roman" w:cs="Times New Roman"/>
          <w:color w:val="000000"/>
        </w:rPr>
        <w:t xml:space="preserve"> trong điểm đến</w:t>
      </w:r>
      <w:r w:rsidRPr="00CA122F">
        <w:rPr>
          <w:rFonts w:ascii="Times New Roman" w:hAnsi="Times New Roman" w:cs="Times New Roman"/>
          <w:color w:val="000000"/>
        </w:rPr>
        <w:t xml:space="preserve"> khi </w:t>
      </w:r>
      <w:r w:rsidR="00D92ECD" w:rsidRPr="00CA122F">
        <w:rPr>
          <w:rFonts w:ascii="Times New Roman" w:hAnsi="Times New Roman" w:cs="Times New Roman"/>
          <w:color w:val="000000"/>
        </w:rPr>
        <w:t>tập trung xử lý,</w:t>
      </w:r>
      <w:r w:rsidRPr="00CA122F">
        <w:rPr>
          <w:rFonts w:ascii="Times New Roman" w:hAnsi="Times New Roman" w:cs="Times New Roman"/>
          <w:color w:val="000000"/>
        </w:rPr>
        <w:t xml:space="preserve"> tổ chức dòng chất thải và kịch bản, chứ không chỉ quanh từng chủ thể</w:t>
      </w:r>
      <w:r w:rsidR="00D92ECD" w:rsidRPr="00CA122F">
        <w:rPr>
          <w:rFonts w:ascii="Times New Roman" w:hAnsi="Times New Roman" w:cs="Times New Roman"/>
          <w:color w:val="000000"/>
        </w:rPr>
        <w:t xml:space="preserve"> là nhà hàng hay khách sạn riêng lẻ</w:t>
      </w:r>
      <w:r w:rsidRPr="00CA122F">
        <w:rPr>
          <w:rFonts w:ascii="Times New Roman" w:hAnsi="Times New Roman" w:cs="Times New Roman"/>
          <w:color w:val="000000"/>
        </w:rPr>
        <w:t>. Thứ ba, Krk và Kovalam cho thấy vai trò của khuyến khích — đồng tài trợ, sinh kế từ thu hồi tài nguyên — trong việc thay đổi điều kiện lựa chọn thay vì chỉ trông cậy vào thiện chí. Thứ tư, cả ba đều cho thấy sự tham gia của cộng đồng và du khách là điều kiện chứ không phải hệ quả: hành vi của các chủ thể di động và phân tán này chỉ thay đổi khi được hậu thuẫn bởi hạ tầng, quy tắ</w:t>
      </w:r>
      <w:r w:rsidR="00D92ECD" w:rsidRPr="00CA122F">
        <w:rPr>
          <w:rFonts w:ascii="Times New Roman" w:hAnsi="Times New Roman" w:cs="Times New Roman"/>
          <w:color w:val="000000"/>
        </w:rPr>
        <w:t>c và thông tin do các cấp chính quyền xây dựng.</w:t>
      </w:r>
    </w:p>
    <w:p w14:paraId="1224D924" w14:textId="5DC8C243" w:rsidR="006B3D2C" w:rsidRPr="00CA122F" w:rsidRDefault="006B3D2C" w:rsidP="00306EDE">
      <w:pPr>
        <w:pStyle w:val="Heading3"/>
        <w:spacing w:before="120" w:after="120" w:line="312" w:lineRule="auto"/>
        <w:rPr>
          <w:rFonts w:cs="Times New Roman"/>
          <w:sz w:val="24"/>
        </w:rPr>
      </w:pPr>
      <w:r w:rsidRPr="00CA122F">
        <w:rPr>
          <w:rFonts w:cs="Times New Roman"/>
          <w:sz w:val="24"/>
        </w:rPr>
        <w:t>2.4. Khung nghiên cứu du lịch không rác thải cho điểm đến Việt Nam</w:t>
      </w:r>
    </w:p>
    <w:p w14:paraId="4B2F0CE6" w14:textId="507FBE9B" w:rsidR="00202B5F" w:rsidRPr="00CA122F" w:rsidRDefault="00202B5F" w:rsidP="00306EDE">
      <w:pPr>
        <w:pStyle w:val="Heading4"/>
        <w:spacing w:after="120" w:line="312" w:lineRule="auto"/>
        <w:rPr>
          <w:sz w:val="24"/>
        </w:rPr>
      </w:pPr>
      <w:r w:rsidRPr="00CA122F">
        <w:rPr>
          <w:sz w:val="24"/>
        </w:rPr>
        <w:t>2.4.1. Các trụ cột chính của du lịch không rác thải cho điểm đến du lịch tại Việt Nam</w:t>
      </w:r>
    </w:p>
    <w:p w14:paraId="1A2C8CF5" w14:textId="6FD70711"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Trên cơ sở tổng hợp lý thuyết và kinh nghiệm quốc tế, bài viết đề xuất rằng du lịch không rác thải tại một điểm đến có thể được cấ</w:t>
      </w:r>
      <w:r w:rsidR="002C3AAA" w:rsidRPr="00CA122F">
        <w:rPr>
          <w:rFonts w:ascii="Times New Roman" w:hAnsi="Times New Roman" w:cs="Times New Roman"/>
          <w:color w:val="000000"/>
        </w:rPr>
        <w:t xml:space="preserve">u trúc theo </w:t>
      </w:r>
      <w:r w:rsidRPr="00CA122F">
        <w:rPr>
          <w:rFonts w:ascii="Times New Roman" w:hAnsi="Times New Roman" w:cs="Times New Roman"/>
          <w:color w:val="000000"/>
        </w:rPr>
        <w:t>năm trụ cột tương tác lẫ</w:t>
      </w:r>
      <w:r w:rsidR="002C3AAA" w:rsidRPr="00CA122F">
        <w:rPr>
          <w:rFonts w:ascii="Times New Roman" w:hAnsi="Times New Roman" w:cs="Times New Roman"/>
          <w:color w:val="000000"/>
        </w:rPr>
        <w:t>n nhau</w:t>
      </w:r>
      <w:r w:rsidRPr="00CA122F">
        <w:rPr>
          <w:rFonts w:ascii="Times New Roman" w:hAnsi="Times New Roman" w:cs="Times New Roman"/>
          <w:color w:val="000000"/>
        </w:rPr>
        <w:t>.</w:t>
      </w:r>
    </w:p>
    <w:p w14:paraId="396EE877" w14:textId="0577CDC9"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Thứ nhất, trụ cột thể chế – chính sách và quản trị</w:t>
      </w:r>
      <w:r w:rsidR="002C3AAA" w:rsidRPr="00CA122F">
        <w:rPr>
          <w:rFonts w:ascii="Times New Roman" w:hAnsi="Times New Roman" w:cs="Times New Roman"/>
          <w:color w:val="000000"/>
        </w:rPr>
        <w:t>.</w:t>
      </w:r>
      <w:r w:rsidRPr="00CA122F">
        <w:rPr>
          <w:rFonts w:ascii="Times New Roman" w:hAnsi="Times New Roman" w:cs="Times New Roman"/>
          <w:color w:val="000000"/>
        </w:rPr>
        <w:t xml:space="preserve"> Đây là điều kiện tiên quyết, bao gồm hệ thống quy định pháp luật, chiến lược, cam kết chính trị của chính quyền và ban quản lý điểm đến, các công cụ kinh tế (đặc biệt là cơ chế thu phí rác theo khối lượng – Pay As You Throw, PAYT), và lệnh cấm hoặc hạn chế nhựa dùng một lần. Kinh nghiệm của Capannori (Ý) và Krk (Croatia) cho thấy cam kết chính trị chính thức cùng việc thiết lập các mục tiêu định lượng có ràng buộc thời gian là yếu tố quyết định cho tiến trình không rác thải.</w:t>
      </w:r>
    </w:p>
    <w:p w14:paraId="11BF7F6B" w14:textId="04E43D15"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Thứ hai, trụ cột hạ tầng – kỹ thuậ</w:t>
      </w:r>
      <w:r w:rsidR="002C3AAA" w:rsidRPr="00CA122F">
        <w:rPr>
          <w:rFonts w:ascii="Times New Roman" w:hAnsi="Times New Roman" w:cs="Times New Roman"/>
          <w:color w:val="000000"/>
        </w:rPr>
        <w:t xml:space="preserve">t. </w:t>
      </w:r>
      <w:r w:rsidRPr="00CA122F">
        <w:rPr>
          <w:rFonts w:ascii="Times New Roman" w:hAnsi="Times New Roman" w:cs="Times New Roman"/>
          <w:color w:val="000000"/>
        </w:rPr>
        <w:t>Bao gồm hệ thống phân loại rác tại nguồn, cơ sở ủ phân hữu cơ (composting), nhà máy phân loại và trung tâm tái chế, các trạm nạp nước uống thay thế chai nhựa, cùng nguồn cung vật liệu thay thế thân thiện môi trường. Hạ tầng là điều kiện làm cho hành vi phân loại trở nên có ý nghĩa: nếu thiếu hạ tầng thu gom riêng biệt, việc phân loại đầu nguồn sẽ vô nghĩa khi rác bị gộp lại ở khâu sau.</w:t>
      </w:r>
    </w:p>
    <w:p w14:paraId="480EFC55" w14:textId="06144735"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lastRenderedPageBreak/>
        <w:t>Thứ ba, trụ cột các</w:t>
      </w:r>
      <w:r w:rsidR="002C3AAA" w:rsidRPr="00CA122F">
        <w:rPr>
          <w:rFonts w:ascii="Times New Roman" w:hAnsi="Times New Roman" w:cs="Times New Roman"/>
          <w:color w:val="000000"/>
        </w:rPr>
        <w:t xml:space="preserve"> bên liên quan (stakeholders).</w:t>
      </w:r>
      <w:r w:rsidRPr="00CA122F">
        <w:rPr>
          <w:rFonts w:ascii="Times New Roman" w:hAnsi="Times New Roman" w:cs="Times New Roman"/>
          <w:color w:val="000000"/>
        </w:rPr>
        <w:t xml:space="preserve"> Du lịch không rác thải đòi hỏi sự phối hợp giữa chính quyền, tổ chức quản lý điểm đến (DMO), doanh nghiệp lưu trú và dịch vụ, cộng đồng địa phương, tiểu thương, và du khách. Vai trò điều phối, dẫn dắt của DMO trong việc gắn kết lợi ích và trách nhiệm của các bên là then chốt.</w:t>
      </w:r>
    </w:p>
    <w:p w14:paraId="69BB252A" w14:textId="3B6DD28D"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Thứ tư, trụ cột hành vi du khách và cộng đồ</w:t>
      </w:r>
      <w:r w:rsidR="002C3AAA" w:rsidRPr="00CA122F">
        <w:rPr>
          <w:rFonts w:ascii="Times New Roman" w:hAnsi="Times New Roman" w:cs="Times New Roman"/>
          <w:color w:val="000000"/>
        </w:rPr>
        <w:t xml:space="preserve">ng. </w:t>
      </w:r>
      <w:r w:rsidRPr="00CA122F">
        <w:rPr>
          <w:rFonts w:ascii="Times New Roman" w:hAnsi="Times New Roman" w:cs="Times New Roman"/>
          <w:color w:val="000000"/>
        </w:rPr>
        <w:t xml:space="preserve">Việc giảm rác phụ thuộc lớn vào thay đổi hành vi: từ chối nhựa dùng một lần, phân loại rác đúng cách, mang theo vật dụng tái sử dụng. </w:t>
      </w:r>
    </w:p>
    <w:p w14:paraId="172227F1" w14:textId="1F1C3E27" w:rsidR="00C44533" w:rsidRPr="00CA122F" w:rsidRDefault="00C44533"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Thứ năm, trụ cột đo lườ</w:t>
      </w:r>
      <w:r w:rsidR="002C3AAA" w:rsidRPr="00CA122F">
        <w:rPr>
          <w:rFonts w:ascii="Times New Roman" w:hAnsi="Times New Roman" w:cs="Times New Roman"/>
          <w:color w:val="000000"/>
        </w:rPr>
        <w:t xml:space="preserve">ng – giám sát. </w:t>
      </w:r>
      <w:r w:rsidRPr="00CA122F">
        <w:rPr>
          <w:rFonts w:ascii="Times New Roman" w:hAnsi="Times New Roman" w:cs="Times New Roman"/>
          <w:color w:val="000000"/>
        </w:rPr>
        <w:t xml:space="preserve">Du lịch không rác thải cần bộ chỉ số và tiêu chí để đo lường tiến độ – như lượng rác phát sinh trên đầu khách, tỷ lệ phân loại tại nguồn, tỷ lệ chuyển hướng khỏi bãi chôn lấp và lò đốt, số lượng chai nhựa/túi ni-lông giảm được – cùng cơ chế chứng nhận và kiểm toán định kỳ. </w:t>
      </w:r>
    </w:p>
    <w:p w14:paraId="7BA30795" w14:textId="7DFEABA7" w:rsidR="00202B5F" w:rsidRPr="00CA122F" w:rsidRDefault="00202B5F" w:rsidP="00306EDE">
      <w:pPr>
        <w:pStyle w:val="Heading4"/>
        <w:spacing w:after="120" w:line="312" w:lineRule="auto"/>
        <w:rPr>
          <w:sz w:val="24"/>
        </w:rPr>
      </w:pPr>
      <w:r w:rsidRPr="00CA122F">
        <w:rPr>
          <w:sz w:val="24"/>
        </w:rPr>
        <w:t>2.4.2. Khung nghiên cứu du lịch không rác thải cho điểm đến di sản lịch sử của Việt Nam</w:t>
      </w:r>
    </w:p>
    <w:p w14:paraId="52488CB2" w14:textId="5E857623" w:rsidR="006024BC"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Trên cơ sở các phân tích trên, bài viết đề xuất mộ</w:t>
      </w:r>
      <w:r w:rsidR="009E28C6" w:rsidRPr="00CA122F">
        <w:rPr>
          <w:rFonts w:ascii="Times New Roman" w:hAnsi="Times New Roman" w:cs="Times New Roman"/>
          <w:color w:val="000000"/>
        </w:rPr>
        <w:t xml:space="preserve">t </w:t>
      </w:r>
      <w:r w:rsidRPr="00CA122F">
        <w:rPr>
          <w:rFonts w:ascii="Times New Roman" w:hAnsi="Times New Roman" w:cs="Times New Roman"/>
          <w:color w:val="000000"/>
        </w:rPr>
        <w:t>khung nghiên cứu cho du lịch không rác thải tại điểm đến di sản – lịch sử Việt Nam, với Lam Kinh làm trường hợp minh họa.</w:t>
      </w:r>
      <w:r w:rsidR="006024BC">
        <w:rPr>
          <w:rFonts w:ascii="Times New Roman" w:hAnsi="Times New Roman" w:cs="Times New Roman"/>
          <w:color w:val="000000"/>
        </w:rPr>
        <w:t xml:space="preserve"> </w:t>
      </w:r>
      <w:r w:rsidR="00CA122F" w:rsidRPr="00CA122F">
        <w:rPr>
          <w:rFonts w:ascii="Times New Roman" w:hAnsi="Times New Roman" w:cs="Times New Roman"/>
          <w:color w:val="000000"/>
        </w:rPr>
        <w:t>Khung nghiên cứu vận dụng kết hợp lý thuyết các bên liên quan của Freeman (1984) và lý thuyết hành vi có kế hoạch của Ajzen (1991).</w:t>
      </w:r>
    </w:p>
    <w:p w14:paraId="3831C67F" w14:textId="3B0C31E4" w:rsidR="00CA122F" w:rsidRDefault="00CA122F" w:rsidP="00306EDE">
      <w:pPr>
        <w:spacing w:before="120" w:after="120" w:line="312" w:lineRule="auto"/>
        <w:ind w:firstLine="720"/>
        <w:jc w:val="both"/>
        <w:rPr>
          <w:rFonts w:ascii="Times New Roman" w:hAnsi="Times New Roman" w:cs="Times New Roman"/>
          <w:color w:val="000000"/>
        </w:rPr>
      </w:pPr>
      <w:r w:rsidRPr="00CA122F">
        <w:rPr>
          <w:rFonts w:ascii="Times New Roman" w:hAnsi="Times New Roman" w:cs="Times New Roman"/>
          <w:color w:val="000000"/>
        </w:rPr>
        <w:t>Lý thuyết các bên</w:t>
      </w:r>
      <w:r w:rsidR="00306EDE">
        <w:rPr>
          <w:rFonts w:ascii="Times New Roman" w:hAnsi="Times New Roman" w:cs="Times New Roman"/>
          <w:color w:val="000000"/>
        </w:rPr>
        <w:t xml:space="preserve"> liên quan (Stakeholder Theory)</w:t>
      </w:r>
      <w:r w:rsidRPr="00CA122F">
        <w:rPr>
          <w:rFonts w:ascii="Times New Roman" w:hAnsi="Times New Roman" w:cs="Times New Roman"/>
          <w:color w:val="000000"/>
        </w:rPr>
        <w:t xml:space="preserve"> của Freeman (1984), với định nghĩa kinh điển "bên liên quan là bất kỳ nhóm hoặc cá nhân nào có thể tác động hoặc bị tác động bởi việc đạt được các mục tiêu của tổ chức". Trong nghiên cứu du lịch bền vững, nhiều học giả (Sautter &amp; Leisen, 1999; Byrd, 2007; Waligo và cộng sự, 2013) đã vận dụng lý thuyết này để lập luận rằng tính bền vững chỉ đạt được khi các bên liên quan cùng tham gia. Lý thuyết này cung cấp cơ sở để xác định, phân loại và điều phối các nhóm liên quan tại điểm đến (chính quyền, ban quản lý di tích, doanh nghiệp, cộng đồng, tiểu thương, du khách) và để phân tích các khoảng trống quản trị khi nhận thức của cộng đồng về sự tham gia ra quyết định còn thấp.</w:t>
      </w:r>
    </w:p>
    <w:p w14:paraId="6209A1C1" w14:textId="5DE2BABD" w:rsidR="006024BC" w:rsidRPr="00CA122F" w:rsidRDefault="006024B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Lý thuyết hành vi có kế hoạch (Theory of Planned Behavior – TPB) của Ajzen (1991), giải thích ý định và hành vi phân loại/giảm rác của du khách qua ba yếu tố: thái độ đối với hành vi, chuẩn chủ quan và nhận thức kiểm soát hành vi. Nhiều nghiên cứu thực nghiệm đã mở rộng TPB cho bối cảnh du lịch –bổ sung biến "thói quen hằng ngày" và "quy gán trách nhiệm"; hay nghiên cứu mở rộng TPB với biến "nhận thức về hậu quả" để dự báo ý định giảm rác nhựa của du khách tại bãi biển Jeddah (Saudi Arabia). Các nghiên cứu này khẳng định TPB là nền tảng lý thuyết phù hợp để dự báo ý định phân loại và giảm rác của du khách, kể cả trong bối cảnh du lịch di sản.</w:t>
      </w:r>
    </w:p>
    <w:p w14:paraId="2C841440" w14:textId="77777777" w:rsidR="006024BC" w:rsidRPr="00CA122F" w:rsidRDefault="006024BC" w:rsidP="00306EDE">
      <w:pPr>
        <w:spacing w:before="120" w:after="120" w:line="312" w:lineRule="auto"/>
        <w:ind w:firstLine="720"/>
        <w:jc w:val="both"/>
        <w:rPr>
          <w:rFonts w:ascii="Times New Roman" w:hAnsi="Times New Roman" w:cs="Times New Roman"/>
          <w:color w:val="000000"/>
        </w:rPr>
      </w:pPr>
    </w:p>
    <w:p w14:paraId="2C6521F4" w14:textId="77777777" w:rsidR="00CA122F" w:rsidRPr="00CA122F" w:rsidRDefault="00CA122F" w:rsidP="00306EDE">
      <w:pPr>
        <w:spacing w:before="120" w:after="120" w:line="312" w:lineRule="auto"/>
        <w:ind w:firstLine="284"/>
        <w:jc w:val="both"/>
        <w:rPr>
          <w:rFonts w:ascii="Times New Roman" w:hAnsi="Times New Roman" w:cs="Times New Roman"/>
          <w:color w:val="000000"/>
        </w:rPr>
      </w:pPr>
    </w:p>
    <w:p w14:paraId="451F38C7" w14:textId="10083DE3" w:rsidR="006B3D2C" w:rsidRPr="00CA122F" w:rsidRDefault="00E206D5" w:rsidP="00306EDE">
      <w:pPr>
        <w:spacing w:before="120" w:after="120" w:line="312" w:lineRule="auto"/>
        <w:ind w:firstLine="284"/>
        <w:jc w:val="both"/>
        <w:rPr>
          <w:rFonts w:ascii="Times New Roman" w:hAnsi="Times New Roman" w:cs="Times New Roman"/>
          <w:color w:val="000000"/>
        </w:rPr>
      </w:pPr>
      <w:r>
        <w:rPr>
          <w:rFonts w:ascii="Times New Roman" w:hAnsi="Times New Roman" w:cs="Times New Roman"/>
          <w:color w:val="000000"/>
        </w:rPr>
        <w:lastRenderedPageBreak/>
        <w:pict w14:anchorId="273AECDB">
          <v:shape id="_x0000_i1026" type="#_x0000_t75" style="width:417pt;height:330.75pt">
            <v:imagedata r:id="rId7" o:title="DLKRT"/>
          </v:shape>
        </w:pict>
      </w:r>
    </w:p>
    <w:p w14:paraId="10DD575F" w14:textId="25F2F784" w:rsidR="00CA122F" w:rsidRPr="00EF6039" w:rsidRDefault="00CA122F" w:rsidP="00306EDE">
      <w:pPr>
        <w:spacing w:before="120" w:after="120" w:line="312" w:lineRule="auto"/>
        <w:jc w:val="center"/>
        <w:rPr>
          <w:rFonts w:ascii="Times New Roman" w:hAnsi="Times New Roman" w:cs="Times New Roman"/>
          <w:b/>
          <w:color w:val="000000"/>
        </w:rPr>
      </w:pPr>
      <w:r w:rsidRPr="00EF6039">
        <w:rPr>
          <w:rFonts w:ascii="Times New Roman" w:hAnsi="Times New Roman" w:cs="Times New Roman"/>
          <w:b/>
          <w:color w:val="000000"/>
        </w:rPr>
        <w:t>Sơ đồ 2.1. Khung nghiên cứu về du lịch không rác thải cho điểm đến du lịch</w:t>
      </w:r>
    </w:p>
    <w:p w14:paraId="796DF1B0" w14:textId="58E3E8BC" w:rsidR="006B3D2C" w:rsidRPr="006024BC" w:rsidRDefault="00CA122F" w:rsidP="00306EDE">
      <w:pPr>
        <w:spacing w:before="120" w:after="120" w:line="312" w:lineRule="auto"/>
        <w:jc w:val="right"/>
        <w:rPr>
          <w:rFonts w:ascii="Times New Roman" w:hAnsi="Times New Roman" w:cs="Times New Roman"/>
          <w:i/>
          <w:color w:val="000000"/>
        </w:rPr>
      </w:pPr>
      <w:r w:rsidRPr="00CA122F">
        <w:rPr>
          <w:rFonts w:ascii="Times New Roman" w:hAnsi="Times New Roman" w:cs="Times New Roman"/>
          <w:i/>
          <w:color w:val="000000"/>
        </w:rPr>
        <w:t>Nguồn: Tác giả đề xuất</w:t>
      </w:r>
    </w:p>
    <w:p w14:paraId="212FF7CA" w14:textId="1B6D8FAD" w:rsidR="006B3D2C" w:rsidRPr="00CA122F" w:rsidRDefault="002C3AAA" w:rsidP="00306EDE">
      <w:pPr>
        <w:pStyle w:val="Heading4"/>
        <w:spacing w:after="120" w:line="312" w:lineRule="auto"/>
        <w:rPr>
          <w:sz w:val="24"/>
        </w:rPr>
      </w:pPr>
      <w:r w:rsidRPr="00CA122F">
        <w:rPr>
          <w:sz w:val="24"/>
        </w:rPr>
        <w:t>2.4.3. Vận dụng khung nghiên cứu du lịch không rác thải</w:t>
      </w:r>
      <w:r w:rsidR="006B3D2C" w:rsidRPr="00CA122F">
        <w:rPr>
          <w:sz w:val="24"/>
        </w:rPr>
        <w:t xml:space="preserve"> cho</w:t>
      </w:r>
      <w:r w:rsidRPr="00CA122F">
        <w:rPr>
          <w:sz w:val="24"/>
        </w:rPr>
        <w:t xml:space="preserve"> điểm đến</w:t>
      </w:r>
      <w:r w:rsidR="006B3D2C" w:rsidRPr="00CA122F">
        <w:rPr>
          <w:sz w:val="24"/>
        </w:rPr>
        <w:t xml:space="preserve"> Lam Kinh</w:t>
      </w:r>
    </w:p>
    <w:p w14:paraId="132CDDC9" w14:textId="7720D897"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Về</w:t>
      </w:r>
      <w:r w:rsidR="006B3D2C" w:rsidRPr="006024BC">
        <w:rPr>
          <w:rFonts w:ascii="Times New Roman" w:hAnsi="Times New Roman" w:cs="Times New Roman"/>
          <w:color w:val="000000"/>
        </w:rPr>
        <w:t xml:space="preserve"> </w:t>
      </w:r>
      <w:r w:rsidR="00306EDE">
        <w:rPr>
          <w:rFonts w:ascii="Times New Roman" w:hAnsi="Times New Roman" w:cs="Times New Roman"/>
          <w:color w:val="000000"/>
        </w:rPr>
        <w:t>T</w:t>
      </w:r>
      <w:r w:rsidR="006B3D2C" w:rsidRPr="006024BC">
        <w:rPr>
          <w:rFonts w:ascii="Times New Roman" w:hAnsi="Times New Roman" w:cs="Times New Roman"/>
          <w:color w:val="000000"/>
        </w:rPr>
        <w:t>hể chế</w:t>
      </w:r>
    </w:p>
    <w:p w14:paraId="4841D68D" w14:textId="2279A9A0" w:rsidR="006B3D2C" w:rsidRPr="00CA122F"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Đ</w:t>
      </w:r>
      <w:r w:rsidR="006B3D2C" w:rsidRPr="00CA122F">
        <w:rPr>
          <w:rFonts w:ascii="Times New Roman" w:hAnsi="Times New Roman" w:cs="Times New Roman"/>
          <w:color w:val="000000"/>
        </w:rPr>
        <w:t>ánh giá việc áp dụng tại di tích các văn bản như Bộ tiêu chí hướng dẫn bảo vệ môi trường tại các di tích lịch sử – văn hóa, danh lam thắng cảnh quốc gia (Quyết định 4666/QĐ-BVHTTDL), Quy tắc ứng xử bảo vệ môi trường trong hoạt động văn hóa, thể thao và du lịch (Quyết định 4216/QĐ-BVHTTDL ngày 25/12/2020), và lộ trình hạn chế nhựa dùng một lần theo Luật Bảo vệ môi trường 2020 và Quyết định 1316/QĐ-TTg.</w:t>
      </w:r>
    </w:p>
    <w:p w14:paraId="75BFB0A1" w14:textId="50B72545"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 xml:space="preserve">Về Hạ </w:t>
      </w:r>
      <w:r w:rsidR="006B3D2C" w:rsidRPr="006024BC">
        <w:rPr>
          <w:rFonts w:ascii="Times New Roman" w:hAnsi="Times New Roman" w:cs="Times New Roman"/>
          <w:color w:val="000000"/>
        </w:rPr>
        <w:t>tầ</w:t>
      </w:r>
      <w:r w:rsidRPr="006024BC">
        <w:rPr>
          <w:rFonts w:ascii="Times New Roman" w:hAnsi="Times New Roman" w:cs="Times New Roman"/>
          <w:color w:val="000000"/>
        </w:rPr>
        <w:t>ng</w:t>
      </w:r>
    </w:p>
    <w:p w14:paraId="01B1B3FD" w14:textId="431A24F2" w:rsidR="006B3D2C" w:rsidRPr="00CA122F"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K</w:t>
      </w:r>
      <w:r w:rsidR="006B3D2C" w:rsidRPr="00CA122F">
        <w:rPr>
          <w:rFonts w:ascii="Times New Roman" w:hAnsi="Times New Roman" w:cs="Times New Roman"/>
          <w:color w:val="000000"/>
        </w:rPr>
        <w:t>hảo sát hệ thống thùng rác phân loại, khả năng ủ phân hữu cơ tại chỗ – đặc biệt phù hợp với không gian khoảng 200 ha nhiều cây xanh, rừng và sân Rồng rộng hơn 3.500 m² của Lam Kinh – và khả năng lắp đặt trạm nước uống thay chai nhựa cho du khách.</w:t>
      </w:r>
    </w:p>
    <w:p w14:paraId="23DE7481" w14:textId="55EA1CEE"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Về Các bên liên quan</w:t>
      </w:r>
    </w:p>
    <w:p w14:paraId="75C668DB" w14:textId="77777777" w:rsidR="006024BC"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lastRenderedPageBreak/>
        <w:t>P</w:t>
      </w:r>
      <w:r w:rsidR="006B3D2C" w:rsidRPr="00CA122F">
        <w:rPr>
          <w:rFonts w:ascii="Times New Roman" w:hAnsi="Times New Roman" w:cs="Times New Roman"/>
          <w:color w:val="000000"/>
        </w:rPr>
        <w:t>hân tích vai trò của Ban quản lý Di tích lịch sử</w:t>
      </w:r>
      <w:r w:rsidRPr="00CA122F">
        <w:rPr>
          <w:rFonts w:ascii="Times New Roman" w:hAnsi="Times New Roman" w:cs="Times New Roman"/>
          <w:color w:val="000000"/>
        </w:rPr>
        <w:t xml:space="preserve"> Lam Kinh </w:t>
      </w:r>
      <w:r w:rsidR="006B3D2C" w:rsidRPr="00CA122F">
        <w:rPr>
          <w:rFonts w:ascii="Times New Roman" w:hAnsi="Times New Roman" w:cs="Times New Roman"/>
          <w:color w:val="000000"/>
        </w:rPr>
        <w:t>trong điều phối, cùng tiểu thương dịch vụ, ban tổ chức lễ hội, chính quyền địa phương và các công ty lữ hành đưa khách đến.</w:t>
      </w:r>
    </w:p>
    <w:p w14:paraId="30C347C8" w14:textId="3D556AAF"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Về</w:t>
      </w:r>
      <w:r w:rsidR="00306EDE">
        <w:rPr>
          <w:rFonts w:ascii="Times New Roman" w:hAnsi="Times New Roman" w:cs="Times New Roman"/>
          <w:color w:val="000000"/>
        </w:rPr>
        <w:t xml:space="preserve"> H</w:t>
      </w:r>
      <w:r w:rsidRPr="006024BC">
        <w:rPr>
          <w:rFonts w:ascii="Times New Roman" w:hAnsi="Times New Roman" w:cs="Times New Roman"/>
          <w:color w:val="000000"/>
        </w:rPr>
        <w:t>ành vi</w:t>
      </w:r>
    </w:p>
    <w:p w14:paraId="7BA6588A" w14:textId="17760216" w:rsidR="006B3D2C" w:rsidRPr="00CA122F"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Đ</w:t>
      </w:r>
      <w:r w:rsidR="006B3D2C" w:rsidRPr="00CA122F">
        <w:rPr>
          <w:rFonts w:ascii="Times New Roman" w:hAnsi="Times New Roman" w:cs="Times New Roman"/>
          <w:color w:val="000000"/>
        </w:rPr>
        <w:t>ặ</w:t>
      </w:r>
      <w:r w:rsidRPr="00CA122F">
        <w:rPr>
          <w:rFonts w:ascii="Times New Roman" w:hAnsi="Times New Roman" w:cs="Times New Roman"/>
          <w:color w:val="000000"/>
        </w:rPr>
        <w:t xml:space="preserve">c thù </w:t>
      </w:r>
      <w:r w:rsidRPr="00CA122F">
        <w:rPr>
          <w:rFonts w:ascii="Times New Roman" w:hAnsi="Times New Roman" w:cs="Times New Roman"/>
          <w:i/>
          <w:color w:val="000000"/>
        </w:rPr>
        <w:t>không gian linh thiêng</w:t>
      </w:r>
      <w:r w:rsidR="006B3D2C" w:rsidRPr="00CA122F">
        <w:rPr>
          <w:rFonts w:ascii="Times New Roman" w:hAnsi="Times New Roman" w:cs="Times New Roman"/>
          <w:color w:val="000000"/>
        </w:rPr>
        <w:t xml:space="preserve"> của di tích có thể được khai thác như một đòn bẩy hành vi tích cực. Nghiên cứu tại các điểm hành hương Rishikesh và Haridwar (Ấn Độ) cho thấy nhận thức về tính thiêng liêng của địa điểm và nhận thức về rủi ro môi trường khuyến khích hành vi bỏ rác đúng nơi quy định. Tại Lam Kinh, tâm thế thành kính khi dâng hương tưởng niệm vua Lê Thái Tổ có thể được kết nối với thông điệp giữ gìn sự tôn nghiêm, sạch sẽ của di tích.</w:t>
      </w:r>
    </w:p>
    <w:p w14:paraId="628047BC" w14:textId="6242E991" w:rsidR="002C3AAA" w:rsidRPr="006024BC" w:rsidRDefault="002C3AAA" w:rsidP="00306EDE">
      <w:pPr>
        <w:pStyle w:val="ListParagraph"/>
        <w:numPr>
          <w:ilvl w:val="0"/>
          <w:numId w:val="28"/>
        </w:numPr>
        <w:spacing w:before="120" w:after="120" w:line="312" w:lineRule="auto"/>
        <w:jc w:val="both"/>
        <w:rPr>
          <w:rFonts w:ascii="Times New Roman" w:hAnsi="Times New Roman" w:cs="Times New Roman"/>
          <w:color w:val="000000"/>
        </w:rPr>
      </w:pPr>
      <w:r w:rsidRPr="006024BC">
        <w:rPr>
          <w:rFonts w:ascii="Times New Roman" w:hAnsi="Times New Roman" w:cs="Times New Roman"/>
          <w:color w:val="000000"/>
        </w:rPr>
        <w:t>Về</w:t>
      </w:r>
      <w:r w:rsidR="00306EDE">
        <w:rPr>
          <w:rFonts w:ascii="Times New Roman" w:hAnsi="Times New Roman" w:cs="Times New Roman"/>
          <w:color w:val="000000"/>
        </w:rPr>
        <w:t xml:space="preserve"> C</w:t>
      </w:r>
      <w:r w:rsidRPr="006024BC">
        <w:rPr>
          <w:rFonts w:ascii="Times New Roman" w:hAnsi="Times New Roman" w:cs="Times New Roman"/>
          <w:color w:val="000000"/>
        </w:rPr>
        <w:t>ách</w:t>
      </w:r>
      <w:r w:rsidR="006B3D2C" w:rsidRPr="006024BC">
        <w:rPr>
          <w:rFonts w:ascii="Times New Roman" w:hAnsi="Times New Roman" w:cs="Times New Roman"/>
          <w:color w:val="000000"/>
        </w:rPr>
        <w:t xml:space="preserve"> đo lườ</w:t>
      </w:r>
      <w:r w:rsidRPr="006024BC">
        <w:rPr>
          <w:rFonts w:ascii="Times New Roman" w:hAnsi="Times New Roman" w:cs="Times New Roman"/>
          <w:color w:val="000000"/>
        </w:rPr>
        <w:t>ng</w:t>
      </w:r>
    </w:p>
    <w:p w14:paraId="7F224C93" w14:textId="6E4CD57B" w:rsidR="006B3D2C" w:rsidRPr="00CA122F" w:rsidRDefault="002C3AAA"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C</w:t>
      </w:r>
      <w:r w:rsidR="006B3D2C" w:rsidRPr="00CA122F">
        <w:rPr>
          <w:rFonts w:ascii="Times New Roman" w:hAnsi="Times New Roman" w:cs="Times New Roman"/>
          <w:color w:val="000000"/>
        </w:rPr>
        <w:t>ó thể áp dụng và điều chỉnh Bộ tiêu chí của VITA cho phù hợp với loại hình điểm tham quan di tích – lễ hội (vốn được VITA xác định là một trong các nhóm đối tượng cần bộ tài liệu hướng dẫn riêng), đồng thời xây dựng các chỉ số riêng cho mùa lễ hội cao điểm khi lượng khách tăng đột biến trong vài ngày.</w:t>
      </w:r>
    </w:p>
    <w:p w14:paraId="61E09D3C" w14:textId="3A95E681" w:rsidR="006B3D2C" w:rsidRPr="00CA122F" w:rsidRDefault="00CA122F" w:rsidP="00306EDE">
      <w:pPr>
        <w:spacing w:before="120" w:after="120" w:line="312" w:lineRule="auto"/>
        <w:jc w:val="both"/>
        <w:rPr>
          <w:rFonts w:ascii="Times New Roman" w:hAnsi="Times New Roman" w:cs="Times New Roman"/>
          <w:color w:val="000000"/>
        </w:rPr>
      </w:pPr>
      <w:r w:rsidRPr="00CA122F">
        <w:rPr>
          <w:rFonts w:ascii="Times New Roman" w:hAnsi="Times New Roman" w:cs="Times New Roman"/>
          <w:color w:val="000000"/>
        </w:rPr>
        <w:t>Cơ chế phối hợp quản trị có thể tuân theo sơ đồ dưới đây:</w:t>
      </w:r>
    </w:p>
    <w:p w14:paraId="23B8BECD" w14:textId="260502EA" w:rsidR="00CA122F" w:rsidRDefault="00E206D5" w:rsidP="00306EDE">
      <w:pPr>
        <w:spacing w:before="120" w:after="120" w:line="312" w:lineRule="auto"/>
        <w:jc w:val="center"/>
        <w:rPr>
          <w:rFonts w:ascii="Times New Roman" w:hAnsi="Times New Roman" w:cs="Times New Roman"/>
          <w:color w:val="000000"/>
        </w:rPr>
      </w:pPr>
      <w:r>
        <w:rPr>
          <w:rFonts w:ascii="Times New Roman" w:hAnsi="Times New Roman" w:cs="Times New Roman"/>
          <w:color w:val="000000"/>
        </w:rPr>
        <w:pict w14:anchorId="2B41EEB9">
          <v:shape id="_x0000_i1027" type="#_x0000_t75" style="width:376.5pt;height:303pt">
            <v:imagedata r:id="rId8" o:title="LK"/>
          </v:shape>
        </w:pict>
      </w:r>
    </w:p>
    <w:p w14:paraId="294D8561" w14:textId="726548C6" w:rsidR="00CA122F" w:rsidRPr="00EF6039" w:rsidRDefault="00CA122F" w:rsidP="00306EDE">
      <w:pPr>
        <w:spacing w:before="120" w:after="120" w:line="312" w:lineRule="auto"/>
        <w:jc w:val="center"/>
        <w:rPr>
          <w:rFonts w:ascii="Times New Roman" w:hAnsi="Times New Roman" w:cs="Times New Roman"/>
          <w:b/>
          <w:color w:val="000000"/>
        </w:rPr>
      </w:pPr>
      <w:r w:rsidRPr="00EF6039">
        <w:rPr>
          <w:rFonts w:ascii="Times New Roman" w:hAnsi="Times New Roman" w:cs="Times New Roman"/>
          <w:b/>
          <w:color w:val="000000"/>
        </w:rPr>
        <w:t>Sơ đồ 2.2. Khung quản trị du lịch không rác thại tại điểm đến Lam Kinh</w:t>
      </w:r>
    </w:p>
    <w:p w14:paraId="32A5D7E1" w14:textId="01F8508E" w:rsidR="00CA122F" w:rsidRDefault="00CA122F" w:rsidP="00306EDE">
      <w:pPr>
        <w:spacing w:before="120" w:after="120" w:line="312" w:lineRule="auto"/>
        <w:jc w:val="right"/>
        <w:rPr>
          <w:rFonts w:ascii="Times New Roman" w:hAnsi="Times New Roman" w:cs="Times New Roman"/>
          <w:i/>
          <w:color w:val="000000"/>
        </w:rPr>
      </w:pPr>
      <w:r w:rsidRPr="00CA122F">
        <w:rPr>
          <w:rFonts w:ascii="Times New Roman" w:hAnsi="Times New Roman" w:cs="Times New Roman"/>
          <w:i/>
          <w:color w:val="000000"/>
        </w:rPr>
        <w:t>Nguồn: Tác giả đề xuất</w:t>
      </w:r>
    </w:p>
    <w:p w14:paraId="11556E41" w14:textId="6D34F3A6" w:rsidR="00D145C6" w:rsidRPr="00D145C6" w:rsidRDefault="00D145C6" w:rsidP="00EF6039">
      <w:pPr>
        <w:pStyle w:val="font-claude-response-body"/>
        <w:spacing w:before="120" w:beforeAutospacing="0" w:after="120" w:afterAutospacing="0" w:line="312" w:lineRule="auto"/>
        <w:ind w:firstLine="720"/>
        <w:jc w:val="both"/>
        <w:rPr>
          <w:rFonts w:eastAsiaTheme="minorHAnsi"/>
          <w:color w:val="000000"/>
        </w:rPr>
      </w:pPr>
      <w:r w:rsidRPr="00D145C6">
        <w:rPr>
          <w:rFonts w:eastAsiaTheme="minorHAnsi"/>
          <w:b/>
          <w:color w:val="000000"/>
        </w:rPr>
        <w:lastRenderedPageBreak/>
        <w:t>Tầng định hướng</w:t>
      </w:r>
      <w:r w:rsidRPr="00D145C6">
        <w:rPr>
          <w:rFonts w:eastAsiaTheme="minorHAnsi"/>
          <w:color w:val="000000"/>
        </w:rPr>
        <w:t xml:space="preserve">, </w:t>
      </w:r>
      <w:r w:rsidRPr="00D145C6">
        <w:rPr>
          <w:rFonts w:eastAsiaTheme="minorHAnsi"/>
          <w:iCs/>
          <w:color w:val="000000"/>
        </w:rPr>
        <w:t>Bộ Nông nghiệp và Môi trường</w:t>
      </w:r>
      <w:r w:rsidRPr="00D145C6">
        <w:rPr>
          <w:rFonts w:eastAsiaTheme="minorHAnsi"/>
          <w:color w:val="000000"/>
        </w:rPr>
        <w:t xml:space="preserve"> nắm khung môi trường áp dụng cho mọi ngành – Luật Bảo vệ môi trường 2020, cơ chế trách nhiệm mở rộng của nhà sản xuất (EPR), mục tiêu giảm nhựa, quy định phân loại rác tại nguồn – nhưng không trực tiếp điều hành tại di tích. </w:t>
      </w:r>
      <w:r w:rsidRPr="00D145C6">
        <w:rPr>
          <w:rFonts w:eastAsiaTheme="minorHAnsi"/>
          <w:iCs/>
          <w:color w:val="000000"/>
        </w:rPr>
        <w:t>Bộ Văn hóa, Thể thao và Du lịch</w:t>
      </w:r>
      <w:r w:rsidRPr="00D145C6">
        <w:rPr>
          <w:rFonts w:eastAsiaTheme="minorHAnsi"/>
          <w:color w:val="000000"/>
        </w:rPr>
        <w:t xml:space="preserve"> là bộ chủ quản ngành dọc, nắm khung di sản (Luật Di sản văn hóa) và du lịch cùng các quy định môi trường chuyên ngành tại di tích. </w:t>
      </w:r>
      <w:r w:rsidRPr="00D145C6">
        <w:rPr>
          <w:rFonts w:eastAsiaTheme="minorHAnsi"/>
          <w:iCs/>
          <w:color w:val="000000"/>
        </w:rPr>
        <w:t>Hiệp hội Du lịch Việt Nam (VITA)</w:t>
      </w:r>
      <w:r w:rsidRPr="00D145C6">
        <w:rPr>
          <w:rFonts w:eastAsiaTheme="minorHAnsi"/>
          <w:color w:val="000000"/>
        </w:rPr>
        <w:t xml:space="preserve"> là chủ thể phi nhà nước nhưng có vai trò quản trị tiêu chuẩn: ban hành bộ tiêu chí công nhận doanh nghiệp không rác thải nhựa, cấp nhãn và tổ chức mạng lưới. </w:t>
      </w:r>
      <w:r w:rsidRPr="00D145C6">
        <w:rPr>
          <w:rFonts w:eastAsiaTheme="minorHAnsi"/>
          <w:iCs/>
          <w:color w:val="000000"/>
        </w:rPr>
        <w:t>Chính quyền tỉnh</w:t>
      </w:r>
      <w:r w:rsidRPr="00D145C6">
        <w:rPr>
          <w:rFonts w:eastAsiaTheme="minorHAnsi"/>
          <w:color w:val="000000"/>
        </w:rPr>
        <w:t xml:space="preserve"> (UBND tỉnh và Sở Văn hóa, Thể thao và Du lịch) là cấp ra quyết định vận hành – nơi di tích báo cáo lên và là nơi cụ thể hóa khung của cả hai bộ thành hành động địa phương.</w:t>
      </w:r>
    </w:p>
    <w:p w14:paraId="15736E6F" w14:textId="14EDA185" w:rsidR="00D145C6" w:rsidRPr="00D145C6" w:rsidRDefault="00D145C6" w:rsidP="00EF6039">
      <w:pPr>
        <w:pStyle w:val="font-claude-response-body"/>
        <w:spacing w:before="120" w:beforeAutospacing="0" w:after="120" w:afterAutospacing="0" w:line="312" w:lineRule="auto"/>
        <w:ind w:firstLine="720"/>
        <w:jc w:val="both"/>
        <w:rPr>
          <w:rFonts w:eastAsiaTheme="minorHAnsi"/>
          <w:color w:val="000000"/>
        </w:rPr>
      </w:pPr>
      <w:r w:rsidRPr="00D145C6">
        <w:rPr>
          <w:rFonts w:eastAsiaTheme="minorHAnsi"/>
          <w:b/>
          <w:color w:val="000000"/>
        </w:rPr>
        <w:t>Tầng</w:t>
      </w:r>
      <w:r w:rsidRPr="00D145C6">
        <w:rPr>
          <w:rFonts w:eastAsiaTheme="minorHAnsi"/>
          <w:b/>
          <w:bCs/>
          <w:color w:val="000000"/>
        </w:rPr>
        <w:t xml:space="preserve"> điều phối</w:t>
      </w:r>
      <w:r w:rsidRPr="00D145C6">
        <w:rPr>
          <w:rFonts w:eastAsiaTheme="minorHAnsi"/>
          <w:color w:val="000000"/>
        </w:rPr>
        <w:t xml:space="preserve">, </w:t>
      </w:r>
      <w:r w:rsidRPr="00D145C6">
        <w:rPr>
          <w:rFonts w:eastAsiaTheme="minorHAnsi"/>
          <w:iCs/>
          <w:color w:val="000000"/>
        </w:rPr>
        <w:t>Ban quản lý Khu di tích</w:t>
      </w:r>
      <w:r w:rsidRPr="00D145C6">
        <w:rPr>
          <w:rFonts w:eastAsiaTheme="minorHAnsi"/>
          <w:color w:val="000000"/>
        </w:rPr>
        <w:t xml:space="preserve">. Đây là chủ thể chuyển chính sách thành quy chế tại điểm đến, điều phối tất cả các nhóm còn lại, quản lý hạ tầng, tổ chức truyền thông và thu thập dữ liệu. Chủ thể này sẽ ban hành thiết chế để các bên cùng định hình, triển khai và giám sát kế hoạch, thay vì để một chủ thể đơn lẻ tự quyết. Ngoài ra, ở tầng điều phối có thể có sự hỗ trợ của </w:t>
      </w:r>
      <w:r w:rsidRPr="00D145C6">
        <w:rPr>
          <w:rFonts w:eastAsiaTheme="minorHAnsi"/>
          <w:iCs/>
          <w:color w:val="000000"/>
        </w:rPr>
        <w:t>NGO và nhà tài trợ</w:t>
      </w:r>
      <w:r w:rsidRPr="00D145C6">
        <w:rPr>
          <w:rFonts w:eastAsiaTheme="minorHAnsi"/>
          <w:color w:val="000000"/>
        </w:rPr>
        <w:t xml:space="preserve">. Đây là </w:t>
      </w:r>
      <w:r w:rsidRPr="00D145C6">
        <w:rPr>
          <w:rFonts w:eastAsiaTheme="minorHAnsi"/>
          <w:bCs/>
          <w:color w:val="000000"/>
        </w:rPr>
        <w:t>nhóm hỗ trợ – kiến tạo điều kiện</w:t>
      </w:r>
      <w:r w:rsidRPr="00D145C6">
        <w:rPr>
          <w:rFonts w:eastAsiaTheme="minorHAnsi"/>
          <w:color w:val="000000"/>
        </w:rPr>
        <w:t xml:space="preserve"> từ bên ngoài: cấp vốn và đồng tài trợ, tập huấn năng lực, chuyển giao tri thức và giám sát độc lập (như UNDP, GEF-SGP, WWF, Zero Waste Europe). </w:t>
      </w:r>
    </w:p>
    <w:p w14:paraId="5C352C38" w14:textId="1447F48C" w:rsidR="00D145C6" w:rsidRPr="00D145C6" w:rsidRDefault="00D145C6" w:rsidP="00EF6039">
      <w:pPr>
        <w:pStyle w:val="font-claude-response-body"/>
        <w:spacing w:before="120" w:beforeAutospacing="0" w:after="120" w:afterAutospacing="0" w:line="312" w:lineRule="auto"/>
        <w:ind w:firstLine="720"/>
        <w:jc w:val="both"/>
        <w:rPr>
          <w:rFonts w:eastAsiaTheme="minorHAnsi"/>
          <w:color w:val="000000"/>
        </w:rPr>
      </w:pPr>
      <w:r w:rsidRPr="00D145C6">
        <w:rPr>
          <w:rFonts w:eastAsiaTheme="minorHAnsi"/>
          <w:b/>
          <w:color w:val="000000"/>
        </w:rPr>
        <w:t>Tầng</w:t>
      </w:r>
      <w:r w:rsidRPr="00D145C6">
        <w:rPr>
          <w:rFonts w:eastAsiaTheme="minorHAnsi"/>
          <w:b/>
          <w:bCs/>
          <w:color w:val="000000"/>
        </w:rPr>
        <w:t xml:space="preserve"> vận hành</w:t>
      </w:r>
      <w:r w:rsidRPr="00D145C6">
        <w:rPr>
          <w:rFonts w:eastAsiaTheme="minorHAnsi"/>
          <w:color w:val="000000"/>
        </w:rPr>
        <w:t xml:space="preserve">, Thành phần thứ nhất là doanh nghiệp trong </w:t>
      </w:r>
      <w:r w:rsidRPr="00D145C6">
        <w:rPr>
          <w:rFonts w:eastAsiaTheme="minorHAnsi"/>
          <w:iCs/>
          <w:color w:val="000000"/>
        </w:rPr>
        <w:t>chuỗi giá trị du lịch</w:t>
      </w:r>
      <w:r w:rsidRPr="00D145C6">
        <w:rPr>
          <w:rFonts w:eastAsiaTheme="minorHAnsi"/>
          <w:color w:val="000000"/>
        </w:rPr>
        <w:t xml:space="preserve">: các cơ sở lưu trú, nhà hàng – quán ăn, đơn vị lữ hành, đơn vị vận chuyển, cùng các nhà cung ứng vật liệu thay thế và sản phẩm địa phương. Đây là nhóm cung cấp dịch vụ cho khách du lịch, và chính lựa chọn mua sắm – vận hành của họ quyết định lượng rác </w:t>
      </w:r>
      <w:r w:rsidRPr="00D145C6">
        <w:rPr>
          <w:rFonts w:eastAsiaTheme="minorHAnsi"/>
          <w:iCs/>
          <w:color w:val="000000"/>
        </w:rPr>
        <w:t>phát sinh từ đầu</w:t>
      </w:r>
      <w:r w:rsidRPr="00D145C6">
        <w:rPr>
          <w:rFonts w:eastAsiaTheme="minorHAnsi"/>
          <w:color w:val="000000"/>
        </w:rPr>
        <w:t xml:space="preserve">; họ là đối tượng áp dụng bộ tiêu chí của VITA và là nơi diễn ra khâu "từ chối – giảm thiểu" cùng các mô hình hợp tác giữa doanh nghiệp (B2B). Thành phần thứ hai là </w:t>
      </w:r>
      <w:r w:rsidRPr="00D145C6">
        <w:rPr>
          <w:rFonts w:eastAsiaTheme="minorHAnsi"/>
          <w:iCs/>
          <w:color w:val="000000"/>
        </w:rPr>
        <w:t>Du khách và cộng đồng</w:t>
      </w:r>
      <w:r w:rsidRPr="00D145C6">
        <w:rPr>
          <w:rFonts w:eastAsiaTheme="minorHAnsi"/>
          <w:color w:val="000000"/>
        </w:rPr>
        <w:t xml:space="preserve"> (gồm cả tiểu thương) – phía cầu; hành vi tiêu dùng, từ chối nhựa và phân loại của họ là </w:t>
      </w:r>
      <w:r w:rsidRPr="00D145C6">
        <w:rPr>
          <w:rFonts w:eastAsiaTheme="minorHAnsi"/>
          <w:iCs/>
          <w:color w:val="000000"/>
        </w:rPr>
        <w:t>nguyên nhân gần</w:t>
      </w:r>
      <w:r w:rsidRPr="00D145C6">
        <w:rPr>
          <w:rFonts w:eastAsiaTheme="minorHAnsi"/>
          <w:color w:val="000000"/>
        </w:rPr>
        <w:t xml:space="preserve"> trực tiếp tạo ra kết quả, đồng thời họ vừa chịu vừa lan tỏa chuẩn mực xã hội. Thành phần thứ ba là </w:t>
      </w:r>
      <w:r w:rsidRPr="00D145C6">
        <w:rPr>
          <w:rFonts w:eastAsiaTheme="minorHAnsi"/>
          <w:iCs/>
          <w:color w:val="000000"/>
        </w:rPr>
        <w:t>chuỗi xử lý rác</w:t>
      </w:r>
      <w:r w:rsidRPr="00D145C6">
        <w:rPr>
          <w:rFonts w:eastAsiaTheme="minorHAnsi"/>
          <w:color w:val="000000"/>
        </w:rPr>
        <w:t xml:space="preserve">: các đơn vị thu gom, vận chuyển, phân loại, tái chế và ủ phân – bao gồm cả dịch vụ môi trường chính thức lẫn </w:t>
      </w:r>
      <w:r w:rsidRPr="00D145C6">
        <w:rPr>
          <w:rFonts w:eastAsiaTheme="minorHAnsi"/>
          <w:iCs/>
          <w:color w:val="000000"/>
        </w:rPr>
        <w:t>khu vực phi chính thức</w:t>
      </w:r>
      <w:r w:rsidRPr="00D145C6">
        <w:rPr>
          <w:rFonts w:eastAsiaTheme="minorHAnsi"/>
          <w:color w:val="000000"/>
        </w:rPr>
        <w:t xml:space="preserve"> (những người thu gom, thu mua phế liệu), vốn ở Việt Nam đảm nhận một phần lớn lượng rác thực sự được tái chế. Đây là xương sống vật lý </w:t>
      </w:r>
      <w:r w:rsidRPr="00D145C6">
        <w:rPr>
          <w:rFonts w:eastAsiaTheme="minorHAnsi"/>
          <w:iCs/>
          <w:color w:val="000000"/>
        </w:rPr>
        <w:t>tuần hoàn</w:t>
      </w:r>
      <w:r w:rsidRPr="00D145C6">
        <w:rPr>
          <w:rFonts w:eastAsiaTheme="minorHAnsi"/>
          <w:color w:val="000000"/>
        </w:rPr>
        <w:t xml:space="preserve"> tài nguyên ở khâu "tái chế – ủ phân"; nếu thiếu năng lực của nhóm này, việc phân loại tại nguồn trở nên vô nghĩa.</w:t>
      </w:r>
    </w:p>
    <w:p w14:paraId="0248079D" w14:textId="5EEF8668" w:rsidR="006B3D2C" w:rsidRPr="00CA122F" w:rsidRDefault="006B3D2C" w:rsidP="00306EDE">
      <w:pPr>
        <w:pStyle w:val="Heading3"/>
        <w:spacing w:before="120" w:after="120" w:line="312" w:lineRule="auto"/>
        <w:rPr>
          <w:rFonts w:cs="Times New Roman"/>
          <w:sz w:val="24"/>
        </w:rPr>
      </w:pPr>
      <w:r w:rsidRPr="00CA122F">
        <w:rPr>
          <w:rFonts w:cs="Times New Roman"/>
          <w:sz w:val="24"/>
        </w:rPr>
        <w:t>2.5. Những vấn đề đặt ra cho quản lý điểm đến không rác thải ở Việt Nam</w:t>
      </w:r>
    </w:p>
    <w:p w14:paraId="069E66C9" w14:textId="0101B768" w:rsidR="006B3D2C" w:rsidRPr="00CA122F" w:rsidRDefault="006B3D2C" w:rsidP="00306EDE">
      <w:pPr>
        <w:spacing w:before="120" w:after="120" w:line="312" w:lineRule="auto"/>
        <w:ind w:firstLine="720"/>
        <w:jc w:val="both"/>
        <w:rPr>
          <w:rFonts w:ascii="Times New Roman" w:hAnsi="Times New Roman" w:cs="Times New Roman"/>
          <w:color w:val="000000"/>
        </w:rPr>
      </w:pPr>
      <w:r w:rsidRPr="006024BC">
        <w:rPr>
          <w:rFonts w:ascii="Times New Roman" w:hAnsi="Times New Roman" w:cs="Times New Roman"/>
          <w:i/>
          <w:color w:val="000000"/>
        </w:rPr>
        <w:t>Thứ nhất</w:t>
      </w:r>
      <w:r w:rsidRPr="00CA122F">
        <w:rPr>
          <w:rFonts w:ascii="Times New Roman" w:hAnsi="Times New Roman" w:cs="Times New Roman"/>
          <w:color w:val="000000"/>
        </w:rPr>
        <w:t>, về thể chế</w:t>
      </w:r>
      <w:r w:rsidR="00884AE4" w:rsidRPr="00CA122F">
        <w:rPr>
          <w:rFonts w:ascii="Times New Roman" w:hAnsi="Times New Roman" w:cs="Times New Roman"/>
          <w:color w:val="000000"/>
        </w:rPr>
        <w:t xml:space="preserve"> và chính sách,</w:t>
      </w:r>
      <w:r w:rsidRPr="00CA122F">
        <w:rPr>
          <w:rFonts w:ascii="Times New Roman" w:hAnsi="Times New Roman" w:cs="Times New Roman"/>
          <w:color w:val="000000"/>
        </w:rPr>
        <w:t xml:space="preserve"> Việt Nam đã có nền tảng pháp lý tương đối đầy đủ. Luật Bảo vệ môi trường 2020 (được Quốc hội thông qua ngày 17/11/2020, hiệu lực từ 1/1/2022) lần đầu đưa khái niệ</w:t>
      </w:r>
      <w:r w:rsidR="002C3AAA" w:rsidRPr="00CA122F">
        <w:rPr>
          <w:rFonts w:ascii="Times New Roman" w:hAnsi="Times New Roman" w:cs="Times New Roman"/>
          <w:color w:val="000000"/>
        </w:rPr>
        <w:t xml:space="preserve">m </w:t>
      </w:r>
      <w:r w:rsidRPr="00CA122F">
        <w:rPr>
          <w:rFonts w:ascii="Times New Roman" w:hAnsi="Times New Roman" w:cs="Times New Roman"/>
          <w:i/>
          <w:color w:val="000000"/>
        </w:rPr>
        <w:t>kinh tế tuầ</w:t>
      </w:r>
      <w:r w:rsidR="002C3AAA" w:rsidRPr="00CA122F">
        <w:rPr>
          <w:rFonts w:ascii="Times New Roman" w:hAnsi="Times New Roman" w:cs="Times New Roman"/>
          <w:i/>
          <w:color w:val="000000"/>
        </w:rPr>
        <w:t>n hoàn</w:t>
      </w:r>
      <w:r w:rsidR="002C3AAA" w:rsidRPr="00CA122F">
        <w:rPr>
          <w:rFonts w:ascii="Times New Roman" w:hAnsi="Times New Roman" w:cs="Times New Roman"/>
          <w:color w:val="000000"/>
        </w:rPr>
        <w:t xml:space="preserve"> </w:t>
      </w:r>
      <w:r w:rsidRPr="00CA122F">
        <w:rPr>
          <w:rFonts w:ascii="Times New Roman" w:hAnsi="Times New Roman" w:cs="Times New Roman"/>
          <w:color w:val="000000"/>
        </w:rPr>
        <w:t xml:space="preserve">vào luật, quy định phân loại chất thải rắn sinh hoạt tại nguồn thành ba nhóm (tái chế, thực phẩm, và khác) – bắt buộc chậm nhất từ 1/1/2025 với chế tài phạt 500.000 – 1.000.000 đồng đối với hộ gia đình không phân loại theo Nghị định 45/2022 – cùng </w:t>
      </w:r>
      <w:r w:rsidRPr="00CA122F">
        <w:rPr>
          <w:rFonts w:ascii="Times New Roman" w:hAnsi="Times New Roman" w:cs="Times New Roman"/>
          <w:color w:val="000000"/>
        </w:rPr>
        <w:lastRenderedPageBreak/>
        <w:t>cơ chế trách nhiệm mở rộng của nhà sản xuất (EPR) và giao Chính phủ quy định lộ trình hạn chế nhựa dùng một lần. Điều 73 của Luật quy định cụ thể về giảm thiểu, tái sử dụng, tái chế chất thải nhựa và phòng chống ô nhiễm nhựa đại dương, trong đó nêu rõ chất thải nhựa phát sinh từ hoạt động du lịch và dịch vụ biển phải được thu gom, lưu giữ và chuyển giao cho cơ sở tái chế, xử lý. Ở cấp dưới luật, Quyết định 1316/QĐ-TTg (ngày 22/7/2021) phê duyệt Đề án tăng cường công tác quản lý chất thải nhựa, đặt mục tiêu đến năm 2025 thu gom – tái sử dụng – tái chế – xử lý 85% lượng chất thải nhựa phát sinh, giảm 50% rác thải nhựa trên biển và đại dương, và phấn đấu 100% các khu du lịch, cơ sở lưu trú, khách sạn không sử dụng túi ni-lông khó phân hủy và sản phẩm nhựa dùng một lần. Nghị định 08/2022/NĐ-CP quy định sau năm 2025 không lưu hành, sử dụng sản phẩm nhựa dùng một lần và bao bì nhựa khó phân hủy sinh học tại trung tâm thương mại, siêu thị, khách sạn, khu du lịch; lộ trình dừng sản xuất, nhập khẩu túi ni-lông khó phân hủy bắt đầu từ 1/1/2026. Tuy vậy, khoảng cách giữa chính sách trên giấy và thực thi thực tế còn lớn, đặc biệt ở khâu hạ tầng đồng bộ và năng lực giám sát tại các điểm đến.</w:t>
      </w:r>
    </w:p>
    <w:p w14:paraId="11E6B0FD" w14:textId="3F5641C3" w:rsidR="006B3D2C" w:rsidRPr="00CA122F" w:rsidRDefault="006B3D2C" w:rsidP="00306EDE">
      <w:pPr>
        <w:spacing w:before="120" w:after="120" w:line="312" w:lineRule="auto"/>
        <w:ind w:firstLine="720"/>
        <w:jc w:val="both"/>
        <w:rPr>
          <w:rFonts w:ascii="Times New Roman" w:hAnsi="Times New Roman" w:cs="Times New Roman"/>
          <w:color w:val="000000"/>
        </w:rPr>
      </w:pPr>
      <w:r w:rsidRPr="006024BC">
        <w:rPr>
          <w:rFonts w:ascii="Times New Roman" w:hAnsi="Times New Roman" w:cs="Times New Roman"/>
          <w:i/>
          <w:color w:val="000000"/>
        </w:rPr>
        <w:t>Thứ hai</w:t>
      </w:r>
      <w:r w:rsidRPr="00CA122F">
        <w:rPr>
          <w:rFonts w:ascii="Times New Roman" w:hAnsi="Times New Roman" w:cs="Times New Roman"/>
          <w:color w:val="000000"/>
        </w:rPr>
        <w:t>, về hạ tầ</w:t>
      </w:r>
      <w:r w:rsidR="00884AE4" w:rsidRPr="00CA122F">
        <w:rPr>
          <w:rFonts w:ascii="Times New Roman" w:hAnsi="Times New Roman" w:cs="Times New Roman"/>
          <w:color w:val="000000"/>
        </w:rPr>
        <w:t>ng</w:t>
      </w:r>
      <w:r w:rsidRPr="00CA122F">
        <w:rPr>
          <w:rFonts w:ascii="Times New Roman" w:hAnsi="Times New Roman" w:cs="Times New Roman"/>
          <w:color w:val="000000"/>
        </w:rPr>
        <w:t xml:space="preserve">, thách thức lớn nhất là sự thiếu đồng bộ. </w:t>
      </w:r>
      <w:r w:rsidR="00884AE4" w:rsidRPr="00CA122F">
        <w:rPr>
          <w:rFonts w:ascii="Times New Roman" w:hAnsi="Times New Roman" w:cs="Times New Roman"/>
          <w:color w:val="000000"/>
        </w:rPr>
        <w:t>T</w:t>
      </w:r>
      <w:r w:rsidRPr="00CA122F">
        <w:rPr>
          <w:rFonts w:ascii="Times New Roman" w:hAnsi="Times New Roman" w:cs="Times New Roman"/>
          <w:color w:val="000000"/>
        </w:rPr>
        <w:t>hiếu hạ tầng thu gom phân loại khiến việc phân loại rác tại nguồn mất ý nghĩa khi rác lại bị gộp lại ở khâu thu gom, vận chuyển; đồng thời Việ</w:t>
      </w:r>
      <w:r w:rsidR="00884AE4" w:rsidRPr="00CA122F">
        <w:rPr>
          <w:rFonts w:ascii="Times New Roman" w:hAnsi="Times New Roman" w:cs="Times New Roman"/>
          <w:color w:val="000000"/>
        </w:rPr>
        <w:t xml:space="preserve">t Nam </w:t>
      </w:r>
      <w:r w:rsidRPr="00CA122F">
        <w:rPr>
          <w:rFonts w:ascii="Times New Roman" w:hAnsi="Times New Roman" w:cs="Times New Roman"/>
          <w:color w:val="000000"/>
        </w:rPr>
        <w:t>chưa thực sự hình thành nền kinh tế tái chế, dẫn tới việc tìm đầu ra cho chất thải rắn còn lúng túng. Hệ thống thu gom, tái chế phụ thuộc lớn vào khu vực phi chính thức (những người nhặt phế liệu), với một tỷ trọng đáng kể (theo một số báo cáo là trên 90%) lượng nhựa được thu gom để tái chế đến từ khu vực này – vốn dễ tổn thương về chính sách, thu nhập và điều kiện làm việc. Tại các điểm du lịch, nhất là điểm đến di sản trên đất liền như Lam Kinh, hạ tầng phân loại và ủ phân tại chỗ thường chưa được đầu tư bài bản.</w:t>
      </w:r>
    </w:p>
    <w:p w14:paraId="307372D4" w14:textId="1E4A8979" w:rsidR="006B3D2C" w:rsidRPr="00CA122F" w:rsidRDefault="006B3D2C" w:rsidP="00306EDE">
      <w:pPr>
        <w:spacing w:before="120" w:after="120" w:line="312" w:lineRule="auto"/>
        <w:ind w:firstLine="720"/>
        <w:jc w:val="both"/>
        <w:rPr>
          <w:rFonts w:ascii="Times New Roman" w:hAnsi="Times New Roman" w:cs="Times New Roman"/>
          <w:color w:val="000000"/>
        </w:rPr>
      </w:pPr>
      <w:r w:rsidRPr="006024BC">
        <w:rPr>
          <w:rFonts w:ascii="Times New Roman" w:hAnsi="Times New Roman" w:cs="Times New Roman"/>
          <w:i/>
          <w:color w:val="000000"/>
        </w:rPr>
        <w:t>Thứ ba</w:t>
      </w:r>
      <w:r w:rsidRPr="00CA122F">
        <w:rPr>
          <w:rFonts w:ascii="Times New Roman" w:hAnsi="Times New Roman" w:cs="Times New Roman"/>
          <w:color w:val="000000"/>
        </w:rPr>
        <w:t>, về</w:t>
      </w:r>
      <w:r w:rsidR="00884AE4" w:rsidRPr="00CA122F">
        <w:rPr>
          <w:rFonts w:ascii="Times New Roman" w:hAnsi="Times New Roman" w:cs="Times New Roman"/>
          <w:color w:val="000000"/>
        </w:rPr>
        <w:t xml:space="preserve"> các bên liên quan</w:t>
      </w:r>
      <w:r w:rsidRPr="00CA122F">
        <w:rPr>
          <w:rFonts w:ascii="Times New Roman" w:hAnsi="Times New Roman" w:cs="Times New Roman"/>
          <w:color w:val="000000"/>
        </w:rPr>
        <w:t>, chi phí đầu tư ban đầu cao là rào cản lớn. Vật liệu thân thiện môi trường thường đắt hơn nhiều so với nhựa (ví dụ tại Cù Lao Chàm, ống hút giấy/gạo có giá cao gấp nhiều lần ống hút nhựa), gây áp lực lên doanh nghiệp nhỏ và tiểu thương vốn có biên lợi nhuận mỏng. Đại diện Hiệp hội Du lịch Ninh Bình cũng chỉ ra các khó khăn tương tự: chi phí đầu tư ban đầu cao, thiếu sự đồng bộ giữa trong và ngoài khu du lịch, và cần hỗ trợ kinh phí khi thay thế bằng sản phẩm thân thiện môi trường.</w:t>
      </w:r>
    </w:p>
    <w:p w14:paraId="6C15FD34" w14:textId="130EBE2B" w:rsidR="006B3D2C" w:rsidRPr="00CA122F" w:rsidRDefault="006B3D2C" w:rsidP="00306EDE">
      <w:pPr>
        <w:spacing w:before="120" w:after="120" w:line="312" w:lineRule="auto"/>
        <w:ind w:firstLine="720"/>
        <w:jc w:val="both"/>
        <w:rPr>
          <w:rFonts w:ascii="Times New Roman" w:hAnsi="Times New Roman" w:cs="Times New Roman"/>
          <w:color w:val="000000"/>
        </w:rPr>
      </w:pPr>
      <w:r w:rsidRPr="006024BC">
        <w:rPr>
          <w:rFonts w:ascii="Times New Roman" w:hAnsi="Times New Roman" w:cs="Times New Roman"/>
          <w:i/>
          <w:color w:val="000000"/>
        </w:rPr>
        <w:t>Thứ tư</w:t>
      </w:r>
      <w:r w:rsidRPr="00CA122F">
        <w:rPr>
          <w:rFonts w:ascii="Times New Roman" w:hAnsi="Times New Roman" w:cs="Times New Roman"/>
          <w:color w:val="000000"/>
        </w:rPr>
        <w:t xml:space="preserve">, về hành vi </w:t>
      </w:r>
      <w:r w:rsidR="00884AE4" w:rsidRPr="00CA122F">
        <w:rPr>
          <w:rFonts w:ascii="Times New Roman" w:hAnsi="Times New Roman" w:cs="Times New Roman"/>
          <w:color w:val="000000"/>
        </w:rPr>
        <w:t>của khách du lịch</w:t>
      </w:r>
      <w:r w:rsidRPr="00CA122F">
        <w:rPr>
          <w:rFonts w:ascii="Times New Roman" w:hAnsi="Times New Roman" w:cs="Times New Roman"/>
          <w:color w:val="000000"/>
        </w:rPr>
        <w:t xml:space="preserve">, sự thiếu đồng bộ giữa trong và ngoài khu du lịch, cùng việc khách đến từ nhiều nơi mang theo rác nhựa trong hành trình di chuyển, làm giảm hiệu quả các nỗ lực tại điểm đến. Đối với điểm đến di sản như Lam Kinh, đặc thù mùa lễ hội tập trung hàng vạn người trong vài ngày tạo áp lực rác đột biến – khác hẳn với dòng khách dàn trải của điểm đến biển – đòi hỏi các giải pháp riêng cho cao điểm (như tăng cường nhân lực thu gom – phân loại, truyền thông tại chỗ qua loa phát thanh và biển hiệu, kiểm soát nhựa mang vào theo mô hình Cù Lao Chàm). Tín hiệu tích cực là xu hướng tiêu dùng của du khách đang thay đổi: theo khảo sát </w:t>
      </w:r>
      <w:r w:rsidRPr="00CA122F">
        <w:rPr>
          <w:rFonts w:ascii="Times New Roman" w:hAnsi="Times New Roman" w:cs="Times New Roman"/>
          <w:color w:val="000000"/>
        </w:rPr>
        <w:lastRenderedPageBreak/>
        <w:t>được dẫn trong một số nguồn ngành du lịch, một tỷ lệ lớn du khách Việt mong muốn giảm rác thải và lựa chọn du lịch bền vững hơn trong các chuyến đi.</w:t>
      </w:r>
    </w:p>
    <w:p w14:paraId="2D1A7B8A" w14:textId="62CC7638" w:rsidR="006B3D2C" w:rsidRPr="00CA122F" w:rsidRDefault="006B3D2C" w:rsidP="00306EDE">
      <w:pPr>
        <w:spacing w:before="120" w:after="120" w:line="312" w:lineRule="auto"/>
        <w:ind w:firstLine="360"/>
        <w:jc w:val="both"/>
        <w:rPr>
          <w:rFonts w:ascii="Times New Roman" w:hAnsi="Times New Roman" w:cs="Times New Roman"/>
          <w:color w:val="000000"/>
        </w:rPr>
      </w:pPr>
      <w:r w:rsidRPr="006024BC">
        <w:rPr>
          <w:rFonts w:ascii="Times New Roman" w:hAnsi="Times New Roman" w:cs="Times New Roman"/>
          <w:i/>
          <w:color w:val="000000"/>
        </w:rPr>
        <w:t>Thứ năm</w:t>
      </w:r>
      <w:r w:rsidRPr="00CA122F">
        <w:rPr>
          <w:rFonts w:ascii="Times New Roman" w:hAnsi="Times New Roman" w:cs="Times New Roman"/>
          <w:color w:val="000000"/>
        </w:rPr>
        <w:t>, về đo lườ</w:t>
      </w:r>
      <w:r w:rsidR="00884AE4" w:rsidRPr="00CA122F">
        <w:rPr>
          <w:rFonts w:ascii="Times New Roman" w:hAnsi="Times New Roman" w:cs="Times New Roman"/>
          <w:color w:val="000000"/>
        </w:rPr>
        <w:t>ng</w:t>
      </w:r>
      <w:r w:rsidRPr="00CA122F">
        <w:rPr>
          <w:rFonts w:ascii="Times New Roman" w:hAnsi="Times New Roman" w:cs="Times New Roman"/>
          <w:color w:val="000000"/>
        </w:rPr>
        <w:t>, hệ thống chỉ số và dữ liệu còn thiếu và chưa chuẩn hóa. Việc VITA ban hành Bộ tiêu chí công nhận doanh nghiệp du lịch không rác thải nhựa (Quyết định 78/QĐ-HHDLVN) và ứng dụ</w:t>
      </w:r>
      <w:r w:rsidR="00884AE4" w:rsidRPr="00CA122F">
        <w:rPr>
          <w:rFonts w:ascii="Times New Roman" w:hAnsi="Times New Roman" w:cs="Times New Roman"/>
          <w:color w:val="000000"/>
        </w:rPr>
        <w:t xml:space="preserve">ng </w:t>
      </w:r>
      <w:r w:rsidRPr="00CA122F">
        <w:rPr>
          <w:rFonts w:ascii="Times New Roman" w:hAnsi="Times New Roman" w:cs="Times New Roman"/>
          <w:color w:val="000000"/>
        </w:rPr>
        <w:t>quản lý rác thải nhựa là bước tiến quan trọng, nhưng cần được mở rộng cho cấ</w:t>
      </w:r>
      <w:r w:rsidR="00884AE4" w:rsidRPr="00CA122F">
        <w:rPr>
          <w:rFonts w:ascii="Times New Roman" w:hAnsi="Times New Roman" w:cs="Times New Roman"/>
          <w:color w:val="000000"/>
        </w:rPr>
        <w:t xml:space="preserve">p </w:t>
      </w:r>
      <w:r w:rsidRPr="00CA122F">
        <w:rPr>
          <w:rFonts w:ascii="Times New Roman" w:hAnsi="Times New Roman" w:cs="Times New Roman"/>
          <w:color w:val="000000"/>
        </w:rPr>
        <w:t>điểm đế</w:t>
      </w:r>
      <w:r w:rsidR="00884AE4" w:rsidRPr="00CA122F">
        <w:rPr>
          <w:rFonts w:ascii="Times New Roman" w:hAnsi="Times New Roman" w:cs="Times New Roman"/>
          <w:color w:val="000000"/>
        </w:rPr>
        <w:t>n</w:t>
      </w:r>
      <w:r w:rsidRPr="00CA122F">
        <w:rPr>
          <w:rFonts w:ascii="Times New Roman" w:hAnsi="Times New Roman" w:cs="Times New Roman"/>
          <w:color w:val="000000"/>
        </w:rPr>
        <w:t xml:space="preserve"> (chứ không chỉ doanh nghiệp đơn lẻ), gắn với cơ chế giám sát độc lập và dữ liệu theo thời gian. </w:t>
      </w:r>
      <w:r w:rsidR="006D1CBD">
        <w:rPr>
          <w:rFonts w:ascii="Times New Roman" w:hAnsi="Times New Roman" w:cs="Times New Roman"/>
          <w:color w:val="000000"/>
        </w:rPr>
        <w:t>Điểm đến c</w:t>
      </w:r>
      <w:r w:rsidRPr="00CA122F">
        <w:rPr>
          <w:rFonts w:ascii="Times New Roman" w:hAnsi="Times New Roman" w:cs="Times New Roman"/>
          <w:color w:val="000000"/>
        </w:rPr>
        <w:t>ầ</w:t>
      </w:r>
      <w:r w:rsidR="00884AE4" w:rsidRPr="00CA122F">
        <w:rPr>
          <w:rFonts w:ascii="Times New Roman" w:hAnsi="Times New Roman" w:cs="Times New Roman"/>
          <w:color w:val="000000"/>
        </w:rPr>
        <w:t>n có KPI</w:t>
      </w:r>
      <w:r w:rsidRPr="00CA122F">
        <w:rPr>
          <w:rFonts w:ascii="Times New Roman" w:hAnsi="Times New Roman" w:cs="Times New Roman"/>
          <w:color w:val="000000"/>
        </w:rPr>
        <w:t xml:space="preserve"> rõ ràng – như số người được tập huấn, số điểm đến/khách sạn đạt chỉ số xanh. </w:t>
      </w:r>
    </w:p>
    <w:p w14:paraId="28A846CD" w14:textId="7FF3F51F" w:rsidR="006B3D2C" w:rsidRPr="00306EDE" w:rsidRDefault="006B3D2C" w:rsidP="00306EDE">
      <w:pPr>
        <w:pStyle w:val="Heading2"/>
        <w:spacing w:before="120" w:after="120" w:line="312" w:lineRule="auto"/>
        <w:rPr>
          <w:color w:val="000000"/>
          <w:sz w:val="24"/>
          <w:szCs w:val="24"/>
        </w:rPr>
      </w:pPr>
      <w:r w:rsidRPr="00CA122F">
        <w:rPr>
          <w:sz w:val="24"/>
          <w:szCs w:val="24"/>
        </w:rPr>
        <w:t>KẾT LUẬN</w:t>
      </w:r>
      <w:r w:rsidRPr="00CA122F">
        <w:rPr>
          <w:color w:val="000000"/>
          <w:sz w:val="24"/>
          <w:szCs w:val="24"/>
        </w:rPr>
        <w:t xml:space="preserve"> </w:t>
      </w:r>
    </w:p>
    <w:p w14:paraId="4E4709B5" w14:textId="6E2CA10F"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Du lịch không rác thải là một định hướng phát triển phù hợp với xu thế kinh tế tuần hoàn và du lịch bền vững, đồng thời đáp ứng yêu cầu cấp thiết về bảo vệ môi trường và nâng cao năng lực cạnh tranh của điểm đến trong bối cảnh Việt Nam thuộc nhóm các quốc gia phát sinh rác thải nhựa lớn. Tuy nhiên, ở Việt Nam vẫn thiếu một khung nghiên cứu hệ thống, đặc biệt cho loại hình điểm đến di sản – lịch sử với những đặc thù riêng về giá trị văn hóa, không gian thiêng và mùa lễ hội tập trung.</w:t>
      </w:r>
    </w:p>
    <w:p w14:paraId="05E1E0B4" w14:textId="4EB2D85D"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 xml:space="preserve">Bài viết đã đề xuất một khung nghiên cứu tích hợp gồm năm trụ cột – thể chế – chính sách, hạ tầng – kỹ thuật, các bên liên quan, hành vi du khách, và đo lường – giám sát – được </w:t>
      </w:r>
      <w:r w:rsidR="00306EDE">
        <w:rPr>
          <w:rFonts w:ascii="Times New Roman" w:hAnsi="Times New Roman" w:cs="Times New Roman"/>
          <w:color w:val="000000"/>
        </w:rPr>
        <w:t xml:space="preserve">dựa </w:t>
      </w:r>
      <w:r w:rsidRPr="00CA122F">
        <w:rPr>
          <w:rFonts w:ascii="Times New Roman" w:hAnsi="Times New Roman" w:cs="Times New Roman"/>
          <w:color w:val="000000"/>
        </w:rPr>
        <w:t>trên nền tảng lý thuyế</w:t>
      </w:r>
      <w:r w:rsidR="00306EDE">
        <w:rPr>
          <w:rFonts w:ascii="Times New Roman" w:hAnsi="Times New Roman" w:cs="Times New Roman"/>
          <w:color w:val="000000"/>
        </w:rPr>
        <w:t xml:space="preserve">t các bên liên quan (Freeman) và </w:t>
      </w:r>
      <w:r w:rsidRPr="00CA122F">
        <w:rPr>
          <w:rFonts w:ascii="Times New Roman" w:hAnsi="Times New Roman" w:cs="Times New Roman"/>
          <w:color w:val="000000"/>
        </w:rPr>
        <w:t>lý thuyết hành vi có kế hoạch (Ajzen</w:t>
      </w:r>
      <w:r w:rsidR="00884AE4" w:rsidRPr="00CA122F">
        <w:rPr>
          <w:rFonts w:ascii="Times New Roman" w:hAnsi="Times New Roman" w:cs="Times New Roman"/>
          <w:color w:val="000000"/>
        </w:rPr>
        <w:t>).</w:t>
      </w:r>
      <w:r w:rsidRPr="00CA122F">
        <w:rPr>
          <w:rFonts w:ascii="Times New Roman" w:hAnsi="Times New Roman" w:cs="Times New Roman"/>
          <w:color w:val="000000"/>
        </w:rPr>
        <w:t xml:space="preserve"> Kinh nghiệm quốc tế cho thấy không rác thải là một hành trình cải tiến liên tục, đòi hỏi sự hội tụ của bốn điều kiện: cam kết chính trị, hạ tầng đồng bộ, sự đồng thuận – đồng hành của cộng đồng, và hệ thống đo lường minh bạch gắn với chứng nhận.</w:t>
      </w:r>
    </w:p>
    <w:p w14:paraId="5FACD1BB" w14:textId="6B56F4C0"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Với Khu di tích lịch sử Lam Kinh, khung nghiên cứu này có thể được vận dụng để thiết kế khảo sát thực nghiệm theo từng trụ cột, từ đó đề xuất lộ trình quản lý điểm đến không rác thải phù hợp với đặc thù di sản và mùa lễ hội. Điểm khác biệt và cũng là lợi thế của điểm đến di sản – tính thiêng liêng của không gian – có thể được khai thác như một đòn bẩy hành vi tích cực để khuyến khích du khách giữ gìn môi trường.</w:t>
      </w:r>
    </w:p>
    <w:p w14:paraId="03F6C9A1" w14:textId="10475DCA" w:rsidR="006B3D2C" w:rsidRPr="00CA122F" w:rsidRDefault="006B3D2C" w:rsidP="00306EDE">
      <w:pPr>
        <w:spacing w:before="120" w:after="120" w:line="312" w:lineRule="auto"/>
        <w:ind w:firstLine="284"/>
        <w:jc w:val="both"/>
        <w:rPr>
          <w:rFonts w:ascii="Times New Roman" w:hAnsi="Times New Roman" w:cs="Times New Roman"/>
          <w:color w:val="000000"/>
        </w:rPr>
      </w:pPr>
      <w:r w:rsidRPr="00CA122F">
        <w:rPr>
          <w:rFonts w:ascii="Times New Roman" w:hAnsi="Times New Roman" w:cs="Times New Roman"/>
          <w:color w:val="000000"/>
        </w:rPr>
        <w:t>Hướng nghiên cứu tiếp theo cần tập trung vào kiểm định thực nghiệm khung này tại Lam Kinh và các điểm đến di sản khác, đặc biệt là: (i) đo lường định lượng hành vi du khách bằng mô hình TPB mở rộng (bổ sung các biến "tính thiêng của địa điểm", "điều kiện thuận lợi về cơ sở vật chất"); (ii) đo lường lượng rác phát sinh và tỷ lệ phân loại theo mùa (đặc biệt so sánh ngày thường với cao điểm lễ hội); và (iii) xây dựng bộ chỉ số không rác thải cấ</w:t>
      </w:r>
      <w:r w:rsidR="00884AE4" w:rsidRPr="00CA122F">
        <w:rPr>
          <w:rFonts w:ascii="Times New Roman" w:hAnsi="Times New Roman" w:cs="Times New Roman"/>
          <w:color w:val="000000"/>
        </w:rPr>
        <w:t xml:space="preserve">p </w:t>
      </w:r>
      <w:r w:rsidRPr="00CA122F">
        <w:rPr>
          <w:rFonts w:ascii="Times New Roman" w:hAnsi="Times New Roman" w:cs="Times New Roman"/>
          <w:color w:val="000000"/>
        </w:rPr>
        <w:t>điểm đến di sả</w:t>
      </w:r>
      <w:r w:rsidR="00884AE4" w:rsidRPr="00CA122F">
        <w:rPr>
          <w:rFonts w:ascii="Times New Roman" w:hAnsi="Times New Roman" w:cs="Times New Roman"/>
          <w:color w:val="000000"/>
        </w:rPr>
        <w:t>n</w:t>
      </w:r>
      <w:r w:rsidRPr="00CA122F">
        <w:rPr>
          <w:rFonts w:ascii="Times New Roman" w:hAnsi="Times New Roman" w:cs="Times New Roman"/>
          <w:color w:val="000000"/>
        </w:rPr>
        <w:t xml:space="preserve"> trên cơ sở điều chỉnh Bộ tiêu chí của VITA và tham chiếu các chuẩn quốc tế (GSTC, Zero Waste Cities). Việc hiện thực hóa khung nghiên cứu này sẽ góp phần đưa các điểm đến di sản – lịch sử của Việt Nam tham gia vào tiế</w:t>
      </w:r>
      <w:r w:rsidR="00884AE4" w:rsidRPr="00CA122F">
        <w:rPr>
          <w:rFonts w:ascii="Times New Roman" w:hAnsi="Times New Roman" w:cs="Times New Roman"/>
          <w:color w:val="000000"/>
        </w:rPr>
        <w:t xml:space="preserve">n trình chuyển đổi </w:t>
      </w:r>
      <w:r w:rsidRPr="00CA122F">
        <w:rPr>
          <w:rFonts w:ascii="Times New Roman" w:hAnsi="Times New Roman" w:cs="Times New Roman"/>
          <w:color w:val="000000"/>
        </w:rPr>
        <w:t>xanh du lịch một cách bài bản, có cơ sở khoa học và đo lường được.</w:t>
      </w:r>
    </w:p>
    <w:p w14:paraId="2DA1DF09" w14:textId="77777777" w:rsidR="006B3D2C" w:rsidRPr="00CA122F" w:rsidRDefault="006B3D2C" w:rsidP="006B3D2C">
      <w:pPr>
        <w:spacing w:line="276" w:lineRule="auto"/>
        <w:ind w:firstLine="284"/>
        <w:jc w:val="both"/>
        <w:rPr>
          <w:rFonts w:ascii="Times New Roman" w:hAnsi="Times New Roman" w:cs="Times New Roman"/>
          <w:color w:val="000000"/>
        </w:rPr>
      </w:pPr>
    </w:p>
    <w:p w14:paraId="3EA6C2F4" w14:textId="77777777" w:rsidR="006B3D2C" w:rsidRPr="00CA122F" w:rsidRDefault="006B3D2C" w:rsidP="006B3D2C">
      <w:pPr>
        <w:spacing w:line="276" w:lineRule="auto"/>
        <w:ind w:firstLine="284"/>
        <w:jc w:val="both"/>
        <w:rPr>
          <w:rFonts w:ascii="Times New Roman" w:hAnsi="Times New Roman" w:cs="Times New Roman"/>
          <w:color w:val="000000"/>
        </w:rPr>
      </w:pPr>
    </w:p>
    <w:p w14:paraId="1E91D0DA" w14:textId="40C73F9F" w:rsidR="006B3D2C" w:rsidRPr="00CA122F" w:rsidRDefault="006B3D2C" w:rsidP="00D94130">
      <w:pPr>
        <w:pStyle w:val="Heading2"/>
        <w:numPr>
          <w:ilvl w:val="0"/>
          <w:numId w:val="0"/>
        </w:numPr>
        <w:ind w:left="360" w:hanging="360"/>
        <w:jc w:val="center"/>
        <w:rPr>
          <w:sz w:val="24"/>
          <w:szCs w:val="24"/>
        </w:rPr>
      </w:pPr>
      <w:r w:rsidRPr="00CA122F">
        <w:rPr>
          <w:sz w:val="24"/>
          <w:szCs w:val="24"/>
        </w:rPr>
        <w:t>TÀI LIỆU THAM KHẢO</w:t>
      </w:r>
    </w:p>
    <w:p w14:paraId="5B05F63D" w14:textId="77777777" w:rsidR="006B3D2C" w:rsidRPr="00CA122F" w:rsidRDefault="006B3D2C" w:rsidP="006B3D2C">
      <w:pPr>
        <w:spacing w:line="276" w:lineRule="auto"/>
        <w:ind w:firstLine="284"/>
        <w:jc w:val="both"/>
        <w:rPr>
          <w:rFonts w:ascii="Times New Roman" w:hAnsi="Times New Roman" w:cs="Times New Roman"/>
          <w:color w:val="000000"/>
        </w:rPr>
      </w:pPr>
    </w:p>
    <w:p w14:paraId="18335E77"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Ajzen, I. (1991). The theory of planned behavior. Organizational Behavior and Human Decision Processes, 50(2), 179–211.</w:t>
      </w:r>
    </w:p>
    <w:p w14:paraId="05BBB468" w14:textId="77777777" w:rsidR="00B36773" w:rsidRPr="00CA122F" w:rsidRDefault="00B36773" w:rsidP="008C59FD">
      <w:pPr>
        <w:spacing w:line="276" w:lineRule="auto"/>
        <w:ind w:firstLine="284"/>
        <w:jc w:val="both"/>
        <w:rPr>
          <w:rFonts w:ascii="Times New Roman" w:hAnsi="Times New Roman" w:cs="Times New Roman"/>
          <w:color w:val="000000"/>
        </w:rPr>
      </w:pPr>
    </w:p>
    <w:p w14:paraId="0D049D9A"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Bộ Văn hóa, Thể thao và Du lịch. (2020). Quyết định số 4216/QĐ-BVHTTDL ngày 25/12/2020 ban hành Quy tắc ứng xử bảo vệ môi trường trong hoạt động văn hóa, thể thao và du lịch.</w:t>
      </w:r>
    </w:p>
    <w:p w14:paraId="051EC9AE" w14:textId="77777777" w:rsidR="00B36773" w:rsidRPr="00CA122F" w:rsidRDefault="00B36773" w:rsidP="008C59FD">
      <w:pPr>
        <w:spacing w:line="276" w:lineRule="auto"/>
        <w:ind w:firstLine="284"/>
        <w:jc w:val="both"/>
        <w:rPr>
          <w:rFonts w:ascii="Times New Roman" w:hAnsi="Times New Roman" w:cs="Times New Roman"/>
          <w:color w:val="000000"/>
        </w:rPr>
      </w:pPr>
    </w:p>
    <w:p w14:paraId="092BDC8D"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Chính phủ. (2022). Nghị định số 08/2022/NĐ-CP quy định chi tiết một số điều của Luật Bảo vệ môi trường; Nghị định số 45/2022/NĐ-CP về xử phạt vi phạm hành chính trong lĩnh vực bảo vệ môi trường.</w:t>
      </w:r>
    </w:p>
    <w:p w14:paraId="72B8B382" w14:textId="77777777" w:rsidR="00B36773" w:rsidRPr="00CA122F" w:rsidRDefault="00B36773" w:rsidP="008C59FD">
      <w:pPr>
        <w:spacing w:line="276" w:lineRule="auto"/>
        <w:ind w:firstLine="284"/>
        <w:jc w:val="both"/>
        <w:rPr>
          <w:rFonts w:ascii="Times New Roman" w:hAnsi="Times New Roman" w:cs="Times New Roman"/>
          <w:color w:val="000000"/>
        </w:rPr>
      </w:pPr>
    </w:p>
    <w:p w14:paraId="32CB7B76"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Dileep, M. R. (2007). Tourism and waste management: A review of implementation of "Zero Waste" at Kovalam. Asia Pacific Journal of Tourism Research, 12(4), 377–392.</w:t>
      </w:r>
    </w:p>
    <w:p w14:paraId="434C33CF" w14:textId="77777777" w:rsidR="00B36773" w:rsidRPr="00CA122F" w:rsidRDefault="00B36773" w:rsidP="008C59FD">
      <w:pPr>
        <w:spacing w:line="276" w:lineRule="auto"/>
        <w:ind w:firstLine="284"/>
        <w:jc w:val="both"/>
        <w:rPr>
          <w:rFonts w:ascii="Times New Roman" w:hAnsi="Times New Roman" w:cs="Times New Roman"/>
          <w:color w:val="000000"/>
        </w:rPr>
      </w:pPr>
    </w:p>
    <w:p w14:paraId="5D6C7326"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Freeman, R. E. (1984). Strategic management: A stakeholder approach. Pitman.</w:t>
      </w:r>
    </w:p>
    <w:p w14:paraId="248A68AD" w14:textId="77777777" w:rsidR="00B36773" w:rsidRPr="00CA122F" w:rsidRDefault="00B36773" w:rsidP="008C59FD">
      <w:pPr>
        <w:spacing w:line="276" w:lineRule="auto"/>
        <w:ind w:firstLine="284"/>
        <w:jc w:val="both"/>
        <w:rPr>
          <w:rFonts w:ascii="Times New Roman" w:hAnsi="Times New Roman" w:cs="Times New Roman"/>
          <w:color w:val="000000"/>
        </w:rPr>
      </w:pPr>
    </w:p>
    <w:p w14:paraId="6CDE6F97"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Hiệp hội Du lịch Việt Nam. (2024). Quyết định số 78/QĐ-HHDLVN ngày 22/12/2024 ban hành Bộ tiêu chí công nhận doanh nghiệp du lịch không rác thải nhựa.</w:t>
      </w:r>
    </w:p>
    <w:p w14:paraId="2C6BDD48" w14:textId="77777777" w:rsidR="00B36773" w:rsidRPr="00CA122F" w:rsidRDefault="00B36773" w:rsidP="008C59FD">
      <w:pPr>
        <w:spacing w:line="276" w:lineRule="auto"/>
        <w:ind w:firstLine="284"/>
        <w:jc w:val="both"/>
        <w:rPr>
          <w:rFonts w:ascii="Times New Roman" w:hAnsi="Times New Roman" w:cs="Times New Roman"/>
          <w:color w:val="000000"/>
        </w:rPr>
      </w:pPr>
    </w:p>
    <w:p w14:paraId="4114DC83"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Johnson, B. (2013). Zero waste home: The ultimate guide to simplifying your life by reducing your waste. Scribner.</w:t>
      </w:r>
    </w:p>
    <w:p w14:paraId="585C60C2" w14:textId="77777777" w:rsidR="00B36773" w:rsidRPr="00CA122F" w:rsidRDefault="00B36773" w:rsidP="008C59FD">
      <w:pPr>
        <w:spacing w:line="276" w:lineRule="auto"/>
        <w:ind w:firstLine="284"/>
        <w:jc w:val="both"/>
        <w:rPr>
          <w:rFonts w:ascii="Times New Roman" w:hAnsi="Times New Roman" w:cs="Times New Roman"/>
          <w:color w:val="000000"/>
        </w:rPr>
      </w:pPr>
    </w:p>
    <w:p w14:paraId="6AF8E424" w14:textId="31857E96"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 xml:space="preserve">Li, X., et al. (2024). Sustainable tourist behavior: A systematic literature review and research agenda. Sustainable Development, 32(1), 123–145. </w:t>
      </w:r>
    </w:p>
    <w:p w14:paraId="695527F8" w14:textId="77777777" w:rsidR="00B36773" w:rsidRPr="00CA122F" w:rsidRDefault="00B36773" w:rsidP="008C59FD">
      <w:pPr>
        <w:spacing w:line="276" w:lineRule="auto"/>
        <w:ind w:firstLine="284"/>
        <w:jc w:val="both"/>
        <w:rPr>
          <w:rFonts w:ascii="Times New Roman" w:hAnsi="Times New Roman" w:cs="Times New Roman"/>
          <w:color w:val="000000"/>
        </w:rPr>
      </w:pPr>
    </w:p>
    <w:p w14:paraId="02EB4EB5"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Quốc hội nước CHXHCN Việt Nam. (2020). Luật Bảo vệ môi trường năm 2020 (Luật số 72/2020/QH14).</w:t>
      </w:r>
    </w:p>
    <w:p w14:paraId="183721AA" w14:textId="77777777" w:rsidR="00B36773" w:rsidRPr="00CA122F" w:rsidRDefault="00B36773" w:rsidP="008C59FD">
      <w:pPr>
        <w:spacing w:line="276" w:lineRule="auto"/>
        <w:ind w:firstLine="284"/>
        <w:jc w:val="both"/>
        <w:rPr>
          <w:rFonts w:ascii="Times New Roman" w:hAnsi="Times New Roman" w:cs="Times New Roman"/>
          <w:color w:val="000000"/>
        </w:rPr>
      </w:pPr>
    </w:p>
    <w:p w14:paraId="16133B2C" w14:textId="2D766C05"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 xml:space="preserve">Renfors, S.-M. (2024). Circular economy in tourism: A system-level approach </w:t>
      </w:r>
    </w:p>
    <w:p w14:paraId="7AD1CB3E" w14:textId="77777777" w:rsidR="00B36773" w:rsidRPr="00CA122F" w:rsidRDefault="00B36773" w:rsidP="008C59FD">
      <w:pPr>
        <w:spacing w:line="276" w:lineRule="auto"/>
        <w:ind w:firstLine="284"/>
        <w:jc w:val="both"/>
        <w:rPr>
          <w:rFonts w:ascii="Times New Roman" w:hAnsi="Times New Roman" w:cs="Times New Roman"/>
          <w:color w:val="000000"/>
        </w:rPr>
      </w:pPr>
    </w:p>
    <w:p w14:paraId="5D6EF592"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Thủ tướng Chính phủ. (2012). Quyết định số 1419/QĐ-TTg ngày 27/9/2012 công nhận Khu di tích lịch sử Lam Kinh là Di tích quốc gia đặc biệt.</w:t>
      </w:r>
    </w:p>
    <w:p w14:paraId="04CFB92F" w14:textId="77777777" w:rsidR="00B36773" w:rsidRPr="00CA122F" w:rsidRDefault="00B36773" w:rsidP="008C59FD">
      <w:pPr>
        <w:spacing w:line="276" w:lineRule="auto"/>
        <w:ind w:firstLine="284"/>
        <w:jc w:val="both"/>
        <w:rPr>
          <w:rFonts w:ascii="Times New Roman" w:hAnsi="Times New Roman" w:cs="Times New Roman"/>
          <w:color w:val="000000"/>
        </w:rPr>
      </w:pPr>
    </w:p>
    <w:p w14:paraId="2FFFFD11"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Thủ tướng Chính phủ. (2021). Quyết định số 1316/QĐ-TTg ngày 22/7/2021 phê duyệt Đề án tăng cường công tác quản lý chất thải nhựa ở Việt Nam.</w:t>
      </w:r>
    </w:p>
    <w:p w14:paraId="0A9C4979" w14:textId="77777777" w:rsidR="00B36773" w:rsidRPr="00CA122F" w:rsidRDefault="00B36773" w:rsidP="008C59FD">
      <w:pPr>
        <w:spacing w:line="276" w:lineRule="auto"/>
        <w:ind w:firstLine="284"/>
        <w:jc w:val="both"/>
        <w:rPr>
          <w:rFonts w:ascii="Times New Roman" w:hAnsi="Times New Roman" w:cs="Times New Roman"/>
          <w:color w:val="000000"/>
        </w:rPr>
      </w:pPr>
    </w:p>
    <w:p w14:paraId="28BB67B2" w14:textId="77777777"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lastRenderedPageBreak/>
        <w:t>World Bank. (2022). Vietnam: Plastic pollution diagnostics / Towards a national single-use plastics roadmap in Vietnam.</w:t>
      </w:r>
    </w:p>
    <w:p w14:paraId="3885EF1B" w14:textId="77777777" w:rsidR="00B36773" w:rsidRPr="00CA122F" w:rsidRDefault="00B36773" w:rsidP="008C59FD">
      <w:pPr>
        <w:spacing w:line="276" w:lineRule="auto"/>
        <w:ind w:firstLine="284"/>
        <w:jc w:val="both"/>
        <w:rPr>
          <w:rFonts w:ascii="Times New Roman" w:hAnsi="Times New Roman" w:cs="Times New Roman"/>
          <w:color w:val="000000"/>
        </w:rPr>
      </w:pPr>
    </w:p>
    <w:p w14:paraId="0532B7AD" w14:textId="28251438" w:rsidR="00B36773"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Zero Waste Europe &amp; Mission Zero Academy. (2024, October 3</w:t>
      </w:r>
      <w:r w:rsidR="008C59FD" w:rsidRPr="00CA122F">
        <w:rPr>
          <w:rFonts w:ascii="Times New Roman" w:hAnsi="Times New Roman" w:cs="Times New Roman"/>
          <w:color w:val="000000"/>
        </w:rPr>
        <w:t>0). Krk's journey to zero waste.</w:t>
      </w:r>
    </w:p>
    <w:p w14:paraId="05BD2BA9" w14:textId="77777777" w:rsidR="00B36773" w:rsidRPr="00CA122F" w:rsidRDefault="00B36773" w:rsidP="008C59FD">
      <w:pPr>
        <w:spacing w:line="276" w:lineRule="auto"/>
        <w:ind w:firstLine="284"/>
        <w:jc w:val="both"/>
        <w:rPr>
          <w:rFonts w:ascii="Times New Roman" w:hAnsi="Times New Roman" w:cs="Times New Roman"/>
          <w:color w:val="000000"/>
        </w:rPr>
      </w:pPr>
    </w:p>
    <w:p w14:paraId="598C3153" w14:textId="4540B4A2" w:rsidR="006B3D2C" w:rsidRPr="00CA122F" w:rsidRDefault="00B36773" w:rsidP="008C59FD">
      <w:pPr>
        <w:pStyle w:val="ListParagraph"/>
        <w:numPr>
          <w:ilvl w:val="0"/>
          <w:numId w:val="20"/>
        </w:numPr>
        <w:spacing w:line="276" w:lineRule="auto"/>
        <w:ind w:left="360"/>
        <w:jc w:val="both"/>
        <w:rPr>
          <w:rFonts w:ascii="Times New Roman" w:hAnsi="Times New Roman" w:cs="Times New Roman"/>
          <w:color w:val="000000"/>
        </w:rPr>
      </w:pPr>
      <w:r w:rsidRPr="00CA122F">
        <w:rPr>
          <w:rFonts w:ascii="Times New Roman" w:hAnsi="Times New Roman" w:cs="Times New Roman"/>
          <w:color w:val="000000"/>
        </w:rPr>
        <w:t>Zero Waste International Alliance. (2018). Zero waste definition; Zero waste hierarchy 8.1.</w:t>
      </w:r>
    </w:p>
    <w:p w14:paraId="724D2CCB" w14:textId="7A2F3554" w:rsidR="00E206D5" w:rsidRDefault="00E206D5">
      <w:pPr>
        <w:rPr>
          <w:rFonts w:ascii="Times New Roman" w:hAnsi="Times New Roman" w:cs="Times New Roman"/>
          <w:color w:val="000000"/>
        </w:rPr>
      </w:pPr>
      <w:r>
        <w:rPr>
          <w:rFonts w:ascii="Times New Roman" w:hAnsi="Times New Roman" w:cs="Times New Roman"/>
          <w:color w:val="000000"/>
        </w:rPr>
        <w:br w:type="page"/>
      </w:r>
    </w:p>
    <w:p w14:paraId="766EA766" w14:textId="77777777" w:rsidR="00E206D5" w:rsidRDefault="00E206D5" w:rsidP="00E206D5">
      <w:pPr>
        <w:spacing w:before="40" w:after="40" w:line="300" w:lineRule="auto"/>
        <w:jc w:val="right"/>
        <w:rPr>
          <w:rFonts w:ascii="Times New Roman" w:hAnsi="Times New Roman"/>
        </w:rPr>
      </w:pPr>
      <w:r>
        <w:rPr>
          <w:rFonts w:ascii="Times New Roman" w:hAnsi="Times New Roman"/>
        </w:rPr>
        <w:lastRenderedPageBreak/>
        <w:t>Mẫu 03-SHHT</w:t>
      </w:r>
    </w:p>
    <w:tbl>
      <w:tblPr>
        <w:tblW w:w="9779" w:type="dxa"/>
        <w:jc w:val="center"/>
        <w:tblLook w:val="04A0" w:firstRow="1" w:lastRow="0" w:firstColumn="1" w:lastColumn="0" w:noHBand="0" w:noVBand="1"/>
      </w:tblPr>
      <w:tblGrid>
        <w:gridCol w:w="4488"/>
        <w:gridCol w:w="5291"/>
      </w:tblGrid>
      <w:tr w:rsidR="00E206D5" w:rsidRPr="00C12B6B" w14:paraId="7ED5E878" w14:textId="77777777" w:rsidTr="00054BF8">
        <w:trPr>
          <w:jc w:val="center"/>
        </w:trPr>
        <w:tc>
          <w:tcPr>
            <w:tcW w:w="4488" w:type="dxa"/>
            <w:shd w:val="clear" w:color="auto" w:fill="auto"/>
          </w:tcPr>
          <w:p w14:paraId="0E18DB37" w14:textId="77777777" w:rsidR="00E206D5" w:rsidRPr="00C12B6B" w:rsidRDefault="00E206D5" w:rsidP="00054BF8">
            <w:pPr>
              <w:spacing w:line="276" w:lineRule="auto"/>
              <w:jc w:val="center"/>
              <w:rPr>
                <w:rFonts w:ascii="Times New Roman" w:hAnsi="Times New Roman"/>
                <w:bCs/>
              </w:rPr>
            </w:pPr>
            <w:r>
              <w:rPr>
                <w:rFonts w:ascii="Times New Roman" w:hAnsi="Times New Roman"/>
                <w:bCs/>
              </w:rPr>
              <w:t>KHOA KINH TẾ VÀ QUẢN LÝ</w:t>
            </w:r>
          </w:p>
          <w:p w14:paraId="6A9E8CE4" w14:textId="21CED768" w:rsidR="00E206D5" w:rsidRPr="00237039" w:rsidRDefault="00E206D5" w:rsidP="00054BF8">
            <w:pPr>
              <w:spacing w:line="276" w:lineRule="auto"/>
              <w:jc w:val="center"/>
              <w:rPr>
                <w:rFonts w:ascii="Times New Roman" w:hAnsi="Times New Roman"/>
                <w:bCs/>
              </w:rPr>
            </w:pPr>
            <w:r w:rsidRPr="00C12B6B">
              <w:rPr>
                <w:rFonts w:ascii="Times New Roman" w:hAnsi="Times New Roman"/>
                <w:i/>
                <w:noProof/>
                <w:sz w:val="26"/>
                <w:szCs w:val="26"/>
              </w:rPr>
              <mc:AlternateContent>
                <mc:Choice Requires="wps">
                  <w:drawing>
                    <wp:anchor distT="0" distB="0" distL="114300" distR="114300" simplePos="0" relativeHeight="251660288" behindDoc="0" locked="0" layoutInCell="1" allowOverlap="1" wp14:anchorId="11A1F9C6" wp14:editId="6158AC17">
                      <wp:simplePos x="0" y="0"/>
                      <wp:positionH relativeFrom="column">
                        <wp:posOffset>579755</wp:posOffset>
                      </wp:positionH>
                      <wp:positionV relativeFrom="paragraph">
                        <wp:posOffset>229235</wp:posOffset>
                      </wp:positionV>
                      <wp:extent cx="1555750" cy="0"/>
                      <wp:effectExtent l="8255" t="12065" r="762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191502" id="_x0000_t32" coordsize="21600,21600" o:spt="32" o:oned="t" path="m,l21600,21600e" filled="f">
                      <v:path arrowok="t" fillok="f" o:connecttype="none"/>
                      <o:lock v:ext="edit" shapetype="t"/>
                    </v:shapetype>
                    <v:shape id="Straight Arrow Connector 2" o:spid="_x0000_s1026" type="#_x0000_t32" style="position:absolute;margin-left:45.65pt;margin-top:18.05pt;width:1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" strokeweight="1pt"/>
                  </w:pict>
                </mc:Fallback>
              </mc:AlternateContent>
            </w:r>
            <w:r>
              <w:rPr>
                <w:rFonts w:ascii="Times New Roman" w:hAnsi="Times New Roman"/>
                <w:b/>
              </w:rPr>
              <w:t>BỘ MÔN QUẢN TRỊ DU LỊCH</w:t>
            </w:r>
          </w:p>
        </w:tc>
        <w:tc>
          <w:tcPr>
            <w:tcW w:w="5291" w:type="dxa"/>
            <w:shd w:val="clear" w:color="auto" w:fill="auto"/>
          </w:tcPr>
          <w:p w14:paraId="5F9004B5" w14:textId="77777777" w:rsidR="00E206D5" w:rsidRPr="00C12B6B" w:rsidRDefault="00E206D5" w:rsidP="00054BF8">
            <w:pPr>
              <w:spacing w:line="276" w:lineRule="auto"/>
              <w:jc w:val="center"/>
              <w:rPr>
                <w:rFonts w:ascii="Times New Roman" w:hAnsi="Times New Roman"/>
              </w:rPr>
            </w:pPr>
            <w:r w:rsidRPr="00C12B6B">
              <w:rPr>
                <w:rFonts w:ascii="Times New Roman" w:hAnsi="Times New Roman"/>
                <w:b/>
              </w:rPr>
              <w:t>CỘNG HÒA XÃ HỘI CHỦ NGHĨA VIỆT NAM</w:t>
            </w:r>
          </w:p>
          <w:p w14:paraId="33117397" w14:textId="77777777" w:rsidR="00E206D5" w:rsidRPr="00C12B6B" w:rsidRDefault="00E206D5" w:rsidP="00054BF8">
            <w:pPr>
              <w:spacing w:line="276" w:lineRule="auto"/>
              <w:jc w:val="center"/>
              <w:rPr>
                <w:rFonts w:ascii="Times New Roman" w:hAnsi="Times New Roman"/>
                <w:b/>
              </w:rPr>
            </w:pPr>
            <w:r w:rsidRPr="00C12B6B">
              <w:rPr>
                <w:rFonts w:ascii="Times New Roman" w:hAnsi="Times New Roman"/>
                <w:b/>
              </w:rPr>
              <w:t>Độc lập - Tự do - Hạnh Phúc</w:t>
            </w:r>
          </w:p>
          <w:p w14:paraId="3F8C278B" w14:textId="4676C5E6" w:rsidR="00E206D5" w:rsidRPr="00C12B6B" w:rsidRDefault="00E206D5" w:rsidP="00054BF8">
            <w:pPr>
              <w:spacing w:line="276" w:lineRule="auto"/>
              <w:jc w:val="center"/>
              <w:rPr>
                <w:rFonts w:ascii="Times New Roman" w:hAnsi="Times New Roman"/>
              </w:rPr>
            </w:pPr>
            <w:r w:rsidRPr="00C12B6B">
              <w:rPr>
                <w:rFonts w:ascii="Times New Roman" w:hAnsi="Times New Roman"/>
                <w:noProof/>
              </w:rPr>
              <mc:AlternateContent>
                <mc:Choice Requires="wps">
                  <w:drawing>
                    <wp:anchor distT="0" distB="0" distL="114300" distR="114300" simplePos="0" relativeHeight="251659264" behindDoc="0" locked="0" layoutInCell="1" allowOverlap="1" wp14:anchorId="0DF7CC8B" wp14:editId="2D30DC0E">
                      <wp:simplePos x="0" y="0"/>
                      <wp:positionH relativeFrom="column">
                        <wp:posOffset>739775</wp:posOffset>
                      </wp:positionH>
                      <wp:positionV relativeFrom="paragraph">
                        <wp:posOffset>35560</wp:posOffset>
                      </wp:positionV>
                      <wp:extent cx="1765300" cy="0"/>
                      <wp:effectExtent l="8255" t="10795" r="7620"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7B44E" id="Straight Arrow Connector 1" o:spid="_x0000_s1026" type="#_x0000_t32" style="position:absolute;margin-left:58.25pt;margin-top:2.8pt;width:13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" strokeweight="1pt"/>
                  </w:pict>
                </mc:Fallback>
              </mc:AlternateContent>
            </w:r>
          </w:p>
        </w:tc>
      </w:tr>
    </w:tbl>
    <w:p w14:paraId="6F442FCA" w14:textId="77777777" w:rsidR="00E206D5" w:rsidRPr="00C12B6B" w:rsidRDefault="00E206D5" w:rsidP="00E206D5">
      <w:pPr>
        <w:spacing w:line="300" w:lineRule="auto"/>
        <w:jc w:val="right"/>
        <w:rPr>
          <w:rFonts w:ascii="Times New Roman" w:hAnsi="Times New Roman"/>
          <w:b/>
          <w:sz w:val="26"/>
          <w:szCs w:val="26"/>
        </w:rPr>
      </w:pPr>
      <w:r w:rsidRPr="00C12B6B">
        <w:rPr>
          <w:rFonts w:ascii="Times New Roman" w:hAnsi="Times New Roman"/>
          <w:i/>
          <w:sz w:val="26"/>
          <w:szCs w:val="26"/>
        </w:rPr>
        <w:t xml:space="preserve">                                                                          Hà Nội, ngày</w:t>
      </w:r>
      <w:r>
        <w:rPr>
          <w:rFonts w:ascii="Times New Roman" w:hAnsi="Times New Roman"/>
          <w:i/>
          <w:sz w:val="26"/>
          <w:szCs w:val="26"/>
        </w:rPr>
        <w:t xml:space="preserve">  </w:t>
      </w:r>
      <w:r>
        <w:rPr>
          <w:rFonts w:ascii="Times New Roman" w:hAnsi="Times New Roman"/>
          <w:i/>
          <w:sz w:val="26"/>
          <w:szCs w:val="26"/>
          <w:lang w:val="vi-VN"/>
        </w:rPr>
        <w:t>19</w:t>
      </w:r>
      <w:r>
        <w:rPr>
          <w:rFonts w:ascii="Times New Roman" w:hAnsi="Times New Roman"/>
          <w:i/>
          <w:sz w:val="26"/>
          <w:szCs w:val="26"/>
        </w:rPr>
        <w:t xml:space="preserve">  </w:t>
      </w:r>
      <w:r w:rsidRPr="00C12B6B">
        <w:rPr>
          <w:rFonts w:ascii="Times New Roman" w:hAnsi="Times New Roman"/>
          <w:i/>
          <w:sz w:val="26"/>
          <w:szCs w:val="26"/>
        </w:rPr>
        <w:t>tháng</w:t>
      </w:r>
      <w:r>
        <w:rPr>
          <w:rFonts w:ascii="Times New Roman" w:hAnsi="Times New Roman"/>
          <w:i/>
          <w:sz w:val="26"/>
          <w:szCs w:val="26"/>
        </w:rPr>
        <w:t xml:space="preserve"> </w:t>
      </w:r>
      <w:r>
        <w:rPr>
          <w:rFonts w:ascii="Times New Roman" w:hAnsi="Times New Roman"/>
          <w:i/>
          <w:sz w:val="26"/>
          <w:szCs w:val="26"/>
          <w:lang w:val="vi-VN"/>
        </w:rPr>
        <w:t xml:space="preserve">6  </w:t>
      </w:r>
      <w:r w:rsidRPr="00C12B6B">
        <w:rPr>
          <w:rFonts w:ascii="Times New Roman" w:hAnsi="Times New Roman"/>
          <w:i/>
          <w:sz w:val="26"/>
          <w:szCs w:val="26"/>
        </w:rPr>
        <w:t>năm</w:t>
      </w:r>
      <w:r>
        <w:rPr>
          <w:rFonts w:ascii="Times New Roman" w:hAnsi="Times New Roman"/>
          <w:i/>
          <w:sz w:val="26"/>
          <w:szCs w:val="26"/>
        </w:rPr>
        <w:t xml:space="preserve"> 202</w:t>
      </w:r>
      <w:r>
        <w:rPr>
          <w:rFonts w:ascii="Times New Roman" w:hAnsi="Times New Roman"/>
          <w:i/>
          <w:sz w:val="26"/>
          <w:szCs w:val="26"/>
          <w:lang w:val="vi-VN"/>
        </w:rPr>
        <w:t>6</w:t>
      </w:r>
      <w:r w:rsidRPr="00C12B6B">
        <w:rPr>
          <w:rFonts w:ascii="Times New Roman" w:hAnsi="Times New Roman"/>
          <w:i/>
          <w:sz w:val="26"/>
          <w:szCs w:val="26"/>
        </w:rPr>
        <w:t xml:space="preserve">    </w:t>
      </w:r>
    </w:p>
    <w:p w14:paraId="25EA3D50" w14:textId="77777777" w:rsidR="00E206D5" w:rsidRPr="00C12B6B" w:rsidRDefault="00E206D5" w:rsidP="00E206D5">
      <w:pPr>
        <w:spacing w:line="300" w:lineRule="auto"/>
        <w:jc w:val="center"/>
        <w:rPr>
          <w:rFonts w:ascii="Times New Roman" w:hAnsi="Times New Roman"/>
          <w:b/>
        </w:rPr>
      </w:pPr>
    </w:p>
    <w:p w14:paraId="263EF351" w14:textId="77777777" w:rsidR="00E206D5" w:rsidRPr="00870CFA" w:rsidRDefault="00E206D5" w:rsidP="00E206D5">
      <w:pPr>
        <w:spacing w:line="264" w:lineRule="auto"/>
        <w:jc w:val="center"/>
        <w:rPr>
          <w:rFonts w:ascii="Times New Roman" w:hAnsi="Times New Roman"/>
          <w:b/>
        </w:rPr>
      </w:pPr>
      <w:r w:rsidRPr="00870CFA">
        <w:rPr>
          <w:rFonts w:ascii="Times New Roman" w:hAnsi="Times New Roman"/>
          <w:b/>
          <w:sz w:val="30"/>
          <w:szCs w:val="30"/>
          <w:lang w:val="de-DE"/>
        </w:rPr>
        <w:t>BIÊN BẢN BÁO CÁO SINH HOẠT HỌC THUẬT</w:t>
      </w:r>
      <w:r w:rsidRPr="00870CFA">
        <w:rPr>
          <w:rFonts w:ascii="Times New Roman" w:hAnsi="Times New Roman"/>
          <w:b/>
        </w:rPr>
        <w:t xml:space="preserve"> </w:t>
      </w:r>
    </w:p>
    <w:p w14:paraId="58092851" w14:textId="77777777" w:rsidR="00E206D5" w:rsidRPr="00870CFA" w:rsidRDefault="00E206D5" w:rsidP="00E206D5">
      <w:pPr>
        <w:spacing w:before="40" w:after="40" w:line="300" w:lineRule="auto"/>
        <w:rPr>
          <w:rFonts w:ascii="Times New Roman" w:hAnsi="Times New Roman"/>
        </w:rPr>
      </w:pPr>
    </w:p>
    <w:p w14:paraId="725C869C" w14:textId="77777777" w:rsidR="00E206D5" w:rsidRPr="00870CFA" w:rsidRDefault="00E206D5" w:rsidP="00E206D5">
      <w:pPr>
        <w:spacing w:before="40" w:after="40" w:line="317" w:lineRule="auto"/>
        <w:rPr>
          <w:rFonts w:ascii="Times New Roman" w:hAnsi="Times New Roman"/>
          <w:b/>
          <w:bCs/>
          <w:iCs/>
          <w:sz w:val="26"/>
          <w:szCs w:val="26"/>
        </w:rPr>
      </w:pPr>
      <w:r w:rsidRPr="00870CFA">
        <w:rPr>
          <w:rFonts w:ascii="Times New Roman" w:hAnsi="Times New Roman"/>
          <w:b/>
          <w:bCs/>
          <w:iCs/>
          <w:sz w:val="26"/>
          <w:szCs w:val="26"/>
        </w:rPr>
        <w:t>I. NHỮNG THÔNG TIN CHUNG</w:t>
      </w:r>
    </w:p>
    <w:p w14:paraId="62A5110C" w14:textId="77777777" w:rsidR="00E206D5" w:rsidRPr="00870CFA" w:rsidRDefault="00E206D5" w:rsidP="00E206D5">
      <w:pPr>
        <w:spacing w:before="40" w:after="40" w:line="317" w:lineRule="auto"/>
        <w:rPr>
          <w:rFonts w:ascii="Times New Roman" w:hAnsi="Times New Roman"/>
          <w:b/>
          <w:sz w:val="26"/>
          <w:szCs w:val="26"/>
        </w:rPr>
      </w:pPr>
      <w:r w:rsidRPr="00870CFA">
        <w:rPr>
          <w:rFonts w:ascii="Times New Roman" w:hAnsi="Times New Roman"/>
          <w:b/>
          <w:sz w:val="26"/>
          <w:szCs w:val="26"/>
        </w:rPr>
        <w:t xml:space="preserve">1. Tên báo cáo học thuật: </w:t>
      </w:r>
    </w:p>
    <w:p w14:paraId="718BD54B" w14:textId="77777777" w:rsidR="00E206D5" w:rsidRPr="00323663" w:rsidRDefault="00E206D5" w:rsidP="00E206D5">
      <w:pPr>
        <w:spacing w:before="40" w:after="40" w:line="317" w:lineRule="auto"/>
        <w:jc w:val="center"/>
        <w:rPr>
          <w:rFonts w:ascii="Times New Roman" w:hAnsi="Times New Roman"/>
          <w:b/>
          <w:bCs/>
          <w:sz w:val="26"/>
          <w:szCs w:val="26"/>
        </w:rPr>
      </w:pPr>
      <w:r w:rsidRPr="00870CFA">
        <w:rPr>
          <w:rFonts w:ascii="Times New Roman" w:hAnsi="Times New Roman"/>
          <w:b/>
          <w:sz w:val="26"/>
          <w:szCs w:val="26"/>
        </w:rPr>
        <w:t>“</w:t>
      </w:r>
      <w:r w:rsidRPr="00323663">
        <w:rPr>
          <w:rFonts w:ascii="Times New Roman" w:hAnsi="Times New Roman"/>
          <w:b/>
          <w:bCs/>
          <w:sz w:val="26"/>
          <w:szCs w:val="26"/>
        </w:rPr>
        <w:t xml:space="preserve">KHUNG NGHIÊN CỨU DU LỊCH KHÔNG RÁC THẢI TẠI </w:t>
      </w:r>
    </w:p>
    <w:p w14:paraId="1C829995" w14:textId="77777777" w:rsidR="00E206D5" w:rsidRPr="00323663" w:rsidRDefault="00E206D5" w:rsidP="00E206D5">
      <w:pPr>
        <w:spacing w:before="40" w:after="40" w:line="317" w:lineRule="auto"/>
        <w:jc w:val="center"/>
        <w:rPr>
          <w:rFonts w:ascii="Times New Roman" w:hAnsi="Times New Roman"/>
          <w:b/>
          <w:bCs/>
          <w:sz w:val="26"/>
          <w:szCs w:val="26"/>
        </w:rPr>
      </w:pPr>
      <w:r w:rsidRPr="00323663">
        <w:rPr>
          <w:rFonts w:ascii="Times New Roman" w:hAnsi="Times New Roman"/>
          <w:b/>
          <w:bCs/>
          <w:sz w:val="26"/>
          <w:szCs w:val="26"/>
        </w:rPr>
        <w:t xml:space="preserve">CÁC </w:t>
      </w:r>
      <w:r w:rsidRPr="00323663">
        <w:rPr>
          <w:rFonts w:ascii="Times New Roman" w:hAnsi="Times New Roman" w:hint="eastAsia"/>
          <w:b/>
          <w:bCs/>
          <w:sz w:val="26"/>
          <w:szCs w:val="26"/>
        </w:rPr>
        <w:t>Đ</w:t>
      </w:r>
      <w:r w:rsidRPr="00323663">
        <w:rPr>
          <w:rFonts w:ascii="Times New Roman" w:hAnsi="Times New Roman"/>
          <w:b/>
          <w:bCs/>
          <w:sz w:val="26"/>
          <w:szCs w:val="26"/>
        </w:rPr>
        <w:t xml:space="preserve">IỂM </w:t>
      </w:r>
      <w:r w:rsidRPr="00323663">
        <w:rPr>
          <w:rFonts w:ascii="Times New Roman" w:hAnsi="Times New Roman" w:hint="eastAsia"/>
          <w:b/>
          <w:bCs/>
          <w:sz w:val="26"/>
          <w:szCs w:val="26"/>
        </w:rPr>
        <w:t>Đ</w:t>
      </w:r>
      <w:r w:rsidRPr="00323663">
        <w:rPr>
          <w:rFonts w:ascii="Times New Roman" w:hAnsi="Times New Roman"/>
          <w:b/>
          <w:bCs/>
          <w:sz w:val="26"/>
          <w:szCs w:val="26"/>
        </w:rPr>
        <w:t xml:space="preserve">ẾN DI SẢN – LỊCH SỬ Ở VIỆT NAM: </w:t>
      </w:r>
    </w:p>
    <w:p w14:paraId="594A9C01" w14:textId="77777777" w:rsidR="00E206D5" w:rsidRPr="00870CFA" w:rsidRDefault="00E206D5" w:rsidP="00E206D5">
      <w:pPr>
        <w:spacing w:before="40" w:after="40" w:line="317" w:lineRule="auto"/>
        <w:jc w:val="center"/>
        <w:rPr>
          <w:rFonts w:ascii="Times New Roman" w:hAnsi="Times New Roman"/>
          <w:b/>
          <w:sz w:val="26"/>
          <w:szCs w:val="26"/>
        </w:rPr>
      </w:pPr>
      <w:r w:rsidRPr="00323663">
        <w:rPr>
          <w:rFonts w:ascii="Times New Roman" w:hAnsi="Times New Roman"/>
          <w:b/>
          <w:bCs/>
          <w:sz w:val="26"/>
          <w:szCs w:val="26"/>
        </w:rPr>
        <w:t>TR</w:t>
      </w:r>
      <w:r w:rsidRPr="00323663">
        <w:rPr>
          <w:rFonts w:ascii="Times New Roman" w:hAnsi="Times New Roman" w:hint="eastAsia"/>
          <w:b/>
          <w:bCs/>
          <w:sz w:val="26"/>
          <w:szCs w:val="26"/>
        </w:rPr>
        <w:t>Ư</w:t>
      </w:r>
      <w:r w:rsidRPr="00323663">
        <w:rPr>
          <w:rFonts w:ascii="Times New Roman" w:hAnsi="Times New Roman"/>
          <w:b/>
          <w:bCs/>
          <w:sz w:val="26"/>
          <w:szCs w:val="26"/>
        </w:rPr>
        <w:t>ỜNG HỢP KHU DI TÍCH LỊCH SỬ LAM KINH, TỈNH THANH HÓA</w:t>
      </w:r>
      <w:r w:rsidRPr="00870CFA">
        <w:rPr>
          <w:rFonts w:ascii="Times New Roman" w:hAnsi="Times New Roman"/>
          <w:b/>
          <w:sz w:val="26"/>
          <w:szCs w:val="26"/>
        </w:rPr>
        <w:t>”</w:t>
      </w:r>
    </w:p>
    <w:p w14:paraId="1E4FB904" w14:textId="77777777" w:rsidR="00E206D5" w:rsidRPr="00323663" w:rsidRDefault="00E206D5" w:rsidP="00E206D5">
      <w:pPr>
        <w:spacing w:before="40" w:after="40" w:line="317" w:lineRule="auto"/>
        <w:rPr>
          <w:rFonts w:ascii="Times New Roman" w:hAnsi="Times New Roman"/>
          <w:b/>
          <w:sz w:val="26"/>
          <w:szCs w:val="26"/>
        </w:rPr>
      </w:pPr>
      <w:r w:rsidRPr="00870CFA">
        <w:rPr>
          <w:rFonts w:ascii="Times New Roman" w:hAnsi="Times New Roman"/>
          <w:b/>
          <w:sz w:val="26"/>
          <w:szCs w:val="26"/>
        </w:rPr>
        <w:t>2. Họ tên báo cáo viên</w:t>
      </w:r>
      <w:r w:rsidRPr="00870CFA">
        <w:rPr>
          <w:rFonts w:ascii="Times New Roman" w:hAnsi="Times New Roman"/>
          <w:bCs/>
          <w:sz w:val="26"/>
          <w:szCs w:val="26"/>
        </w:rPr>
        <w:t xml:space="preserve">: </w:t>
      </w:r>
      <w:r>
        <w:rPr>
          <w:rFonts w:ascii="Times New Roman" w:hAnsi="Times New Roman"/>
          <w:bCs/>
          <w:sz w:val="26"/>
          <w:szCs w:val="26"/>
        </w:rPr>
        <w:t>ThS. Đỗ Thị Trang</w:t>
      </w:r>
    </w:p>
    <w:p w14:paraId="7379A272" w14:textId="77777777" w:rsidR="00E206D5" w:rsidRPr="00870CFA" w:rsidRDefault="00E206D5" w:rsidP="00E206D5">
      <w:pPr>
        <w:spacing w:before="40" w:after="40" w:line="317" w:lineRule="auto"/>
        <w:rPr>
          <w:rFonts w:ascii="Times New Roman" w:hAnsi="Times New Roman"/>
          <w:bCs/>
          <w:sz w:val="26"/>
          <w:szCs w:val="26"/>
        </w:rPr>
      </w:pPr>
      <w:r w:rsidRPr="00870CFA">
        <w:rPr>
          <w:rFonts w:ascii="Times New Roman" w:hAnsi="Times New Roman"/>
          <w:b/>
          <w:sz w:val="26"/>
          <w:szCs w:val="26"/>
        </w:rPr>
        <w:t>3. Đơn vị chủ trì hội thảo báo cáo học thuật</w:t>
      </w:r>
      <w:r w:rsidRPr="00870CFA">
        <w:rPr>
          <w:rFonts w:ascii="Times New Roman" w:hAnsi="Times New Roman"/>
          <w:bCs/>
          <w:sz w:val="26"/>
          <w:szCs w:val="26"/>
        </w:rPr>
        <w:t>: Bộ môn Quản trị du lịch, Khoa Kinh tế và Quản lý</w:t>
      </w:r>
    </w:p>
    <w:p w14:paraId="1C59E102" w14:textId="77777777" w:rsidR="00E206D5" w:rsidRPr="007A3C4F" w:rsidRDefault="00E206D5" w:rsidP="00E206D5">
      <w:pPr>
        <w:spacing w:before="40" w:after="40" w:line="317" w:lineRule="auto"/>
        <w:rPr>
          <w:rFonts w:ascii="Times New Roman" w:hAnsi="Times New Roman"/>
          <w:sz w:val="26"/>
          <w:szCs w:val="26"/>
        </w:rPr>
      </w:pPr>
      <w:r w:rsidRPr="00870CFA">
        <w:rPr>
          <w:rFonts w:ascii="Times New Roman" w:hAnsi="Times New Roman"/>
          <w:b/>
          <w:sz w:val="26"/>
          <w:szCs w:val="26"/>
        </w:rPr>
        <w:t xml:space="preserve">4. Thời gian và địa điểm báo cáo học </w:t>
      </w:r>
      <w:r w:rsidRPr="007A3C4F">
        <w:rPr>
          <w:rFonts w:ascii="Times New Roman" w:hAnsi="Times New Roman"/>
          <w:b/>
          <w:sz w:val="26"/>
          <w:szCs w:val="26"/>
        </w:rPr>
        <w:t>thuật:</w:t>
      </w:r>
    </w:p>
    <w:p w14:paraId="3F19CB4A" w14:textId="77777777" w:rsidR="00E206D5" w:rsidRPr="007A3C4F" w:rsidRDefault="00E206D5" w:rsidP="00E206D5">
      <w:pPr>
        <w:spacing w:before="40" w:after="40" w:line="317" w:lineRule="auto"/>
        <w:rPr>
          <w:rFonts w:ascii="Times New Roman" w:hAnsi="Times New Roman"/>
          <w:sz w:val="26"/>
          <w:szCs w:val="26"/>
          <w:lang w:val="vi-VN"/>
        </w:rPr>
      </w:pPr>
      <w:r w:rsidRPr="007A3C4F">
        <w:rPr>
          <w:rFonts w:ascii="Times New Roman" w:hAnsi="Times New Roman"/>
          <w:sz w:val="26"/>
          <w:szCs w:val="26"/>
        </w:rPr>
        <w:t xml:space="preserve">- Thời gian: vào 09 giờ 00 phút, ngày  </w:t>
      </w:r>
      <w:r>
        <w:rPr>
          <w:rFonts w:ascii="Times New Roman" w:hAnsi="Times New Roman"/>
          <w:sz w:val="26"/>
          <w:szCs w:val="26"/>
          <w:lang w:val="vi-VN"/>
        </w:rPr>
        <w:t>19</w:t>
      </w:r>
      <w:r w:rsidRPr="007A3C4F">
        <w:rPr>
          <w:rFonts w:ascii="Times New Roman" w:hAnsi="Times New Roman"/>
          <w:sz w:val="26"/>
          <w:szCs w:val="26"/>
        </w:rPr>
        <w:t xml:space="preserve">  tháng </w:t>
      </w:r>
      <w:r>
        <w:rPr>
          <w:rFonts w:ascii="Times New Roman" w:hAnsi="Times New Roman"/>
          <w:sz w:val="26"/>
          <w:szCs w:val="26"/>
          <w:lang w:val="vi-VN"/>
        </w:rPr>
        <w:t>6</w:t>
      </w:r>
      <w:r w:rsidRPr="007A3C4F">
        <w:rPr>
          <w:rFonts w:ascii="Times New Roman" w:hAnsi="Times New Roman"/>
          <w:sz w:val="26"/>
          <w:szCs w:val="26"/>
          <w:lang w:val="vi-VN"/>
        </w:rPr>
        <w:t xml:space="preserve">  </w:t>
      </w:r>
      <w:r w:rsidRPr="007A3C4F">
        <w:rPr>
          <w:rFonts w:ascii="Times New Roman" w:hAnsi="Times New Roman"/>
          <w:sz w:val="26"/>
          <w:szCs w:val="26"/>
        </w:rPr>
        <w:t>năm 202</w:t>
      </w:r>
      <w:r>
        <w:rPr>
          <w:rFonts w:ascii="Times New Roman" w:hAnsi="Times New Roman"/>
          <w:sz w:val="26"/>
          <w:szCs w:val="26"/>
          <w:lang w:val="vi-VN"/>
        </w:rPr>
        <w:t>6</w:t>
      </w:r>
      <w:r w:rsidRPr="007A3C4F">
        <w:rPr>
          <w:rFonts w:ascii="Times New Roman" w:hAnsi="Times New Roman"/>
          <w:sz w:val="26"/>
          <w:szCs w:val="26"/>
        </w:rPr>
        <w:t xml:space="preserve">   </w:t>
      </w:r>
    </w:p>
    <w:p w14:paraId="5B98AD3F" w14:textId="77777777" w:rsidR="00E206D5" w:rsidRPr="00870CFA" w:rsidRDefault="00E206D5" w:rsidP="00E206D5">
      <w:pPr>
        <w:spacing w:before="40" w:after="40" w:line="317" w:lineRule="auto"/>
        <w:rPr>
          <w:rFonts w:ascii="Times New Roman" w:hAnsi="Times New Roman"/>
          <w:bCs/>
          <w:sz w:val="26"/>
          <w:szCs w:val="26"/>
        </w:rPr>
      </w:pPr>
      <w:r w:rsidRPr="00870CFA">
        <w:rPr>
          <w:rFonts w:ascii="Times New Roman" w:hAnsi="Times New Roman"/>
          <w:sz w:val="26"/>
          <w:szCs w:val="26"/>
        </w:rPr>
        <w:t xml:space="preserve">- Địa điểm: Phòng </w:t>
      </w:r>
      <w:r>
        <w:rPr>
          <w:rFonts w:ascii="Times New Roman" w:hAnsi="Times New Roman"/>
          <w:sz w:val="26"/>
          <w:szCs w:val="26"/>
          <w:lang w:val="vi-VN"/>
        </w:rPr>
        <w:t>209</w:t>
      </w:r>
      <w:r w:rsidRPr="00870CFA">
        <w:rPr>
          <w:rFonts w:ascii="Times New Roman" w:hAnsi="Times New Roman"/>
          <w:sz w:val="26"/>
          <w:szCs w:val="26"/>
        </w:rPr>
        <w:t>, nhà A5</w:t>
      </w:r>
    </w:p>
    <w:p w14:paraId="0B3B4226" w14:textId="77777777" w:rsidR="00E206D5" w:rsidRPr="00870CFA" w:rsidRDefault="00E206D5" w:rsidP="00E206D5">
      <w:pPr>
        <w:tabs>
          <w:tab w:val="left" w:pos="454"/>
        </w:tabs>
        <w:spacing w:line="317" w:lineRule="auto"/>
        <w:rPr>
          <w:rFonts w:ascii="Times New Roman" w:hAnsi="Times New Roman"/>
          <w:b/>
          <w:bCs/>
          <w:sz w:val="26"/>
          <w:szCs w:val="26"/>
          <w:lang w:val="sv-SE"/>
        </w:rPr>
      </w:pPr>
      <w:r w:rsidRPr="00870CFA">
        <w:rPr>
          <w:rFonts w:ascii="Times New Roman" w:hAnsi="Times New Roman"/>
          <w:b/>
          <w:bCs/>
          <w:sz w:val="26"/>
          <w:szCs w:val="26"/>
          <w:lang w:val="sv-SE"/>
        </w:rPr>
        <w:t>5. Thành phần tham dự:</w:t>
      </w:r>
    </w:p>
    <w:p w14:paraId="7B6573BC" w14:textId="77777777" w:rsidR="00E206D5" w:rsidRPr="007A3C4F" w:rsidRDefault="00E206D5" w:rsidP="00E206D5">
      <w:pPr>
        <w:tabs>
          <w:tab w:val="left" w:pos="454"/>
        </w:tabs>
        <w:spacing w:line="317" w:lineRule="auto"/>
        <w:rPr>
          <w:rFonts w:ascii="Times New Roman" w:hAnsi="Times New Roman"/>
          <w:sz w:val="26"/>
          <w:szCs w:val="26"/>
          <w:lang w:val="vi-VN"/>
        </w:rPr>
      </w:pPr>
      <w:r w:rsidRPr="00870CFA">
        <w:rPr>
          <w:rFonts w:ascii="Times New Roman" w:hAnsi="Times New Roman"/>
          <w:sz w:val="26"/>
          <w:szCs w:val="26"/>
          <w:lang w:val="sv-SE"/>
        </w:rPr>
        <w:t xml:space="preserve">5.1. Chủ trì: </w:t>
      </w:r>
      <w:r>
        <w:rPr>
          <w:rFonts w:ascii="Times New Roman" w:hAnsi="Times New Roman"/>
          <w:sz w:val="26"/>
          <w:szCs w:val="26"/>
          <w:lang w:val="sv-SE"/>
        </w:rPr>
        <w:t>GS</w:t>
      </w:r>
      <w:r>
        <w:rPr>
          <w:rFonts w:ascii="Times New Roman" w:hAnsi="Times New Roman"/>
          <w:sz w:val="26"/>
          <w:szCs w:val="26"/>
          <w:lang w:val="vi-VN"/>
        </w:rPr>
        <w:t>.</w:t>
      </w:r>
      <w:r w:rsidRPr="00870CFA">
        <w:rPr>
          <w:rFonts w:ascii="Times New Roman" w:hAnsi="Times New Roman"/>
          <w:sz w:val="26"/>
          <w:szCs w:val="26"/>
          <w:lang w:val="sv-SE"/>
        </w:rPr>
        <w:t>TS</w:t>
      </w:r>
      <w:r w:rsidRPr="00870CFA">
        <w:rPr>
          <w:rFonts w:ascii="Times New Roman" w:hAnsi="Times New Roman"/>
          <w:sz w:val="26"/>
          <w:szCs w:val="26"/>
          <w:lang w:val="vi-VN"/>
        </w:rPr>
        <w:t>.</w:t>
      </w:r>
      <w:r w:rsidRPr="00870CFA">
        <w:rPr>
          <w:rFonts w:ascii="Times New Roman" w:hAnsi="Times New Roman"/>
          <w:sz w:val="26"/>
          <w:szCs w:val="26"/>
          <w:lang w:val="sv-SE"/>
        </w:rPr>
        <w:t xml:space="preserve"> </w:t>
      </w:r>
      <w:r>
        <w:rPr>
          <w:rFonts w:ascii="Times New Roman" w:hAnsi="Times New Roman"/>
          <w:sz w:val="26"/>
          <w:szCs w:val="26"/>
          <w:lang w:val="sv-SE"/>
        </w:rPr>
        <w:t>Nguyễn</w:t>
      </w:r>
      <w:r>
        <w:rPr>
          <w:rFonts w:ascii="Times New Roman" w:hAnsi="Times New Roman"/>
          <w:sz w:val="26"/>
          <w:szCs w:val="26"/>
          <w:lang w:val="vi-VN"/>
        </w:rPr>
        <w:t xml:space="preserve"> Văn Đính</w:t>
      </w:r>
    </w:p>
    <w:p w14:paraId="7E15DB85" w14:textId="77777777" w:rsidR="00E206D5" w:rsidRPr="00870CFA" w:rsidRDefault="00E206D5" w:rsidP="00E206D5">
      <w:pPr>
        <w:tabs>
          <w:tab w:val="left" w:pos="454"/>
        </w:tabs>
        <w:spacing w:line="317" w:lineRule="auto"/>
        <w:rPr>
          <w:rFonts w:ascii="Times New Roman" w:hAnsi="Times New Roman"/>
          <w:sz w:val="26"/>
          <w:szCs w:val="26"/>
          <w:lang w:val="vi-VN"/>
        </w:rPr>
      </w:pPr>
      <w:r w:rsidRPr="00870CFA">
        <w:rPr>
          <w:rFonts w:ascii="Times New Roman" w:hAnsi="Times New Roman"/>
          <w:sz w:val="26"/>
          <w:szCs w:val="26"/>
          <w:lang w:val="sv-SE"/>
        </w:rPr>
        <w:t>5.2. Thư ký: ThS</w:t>
      </w:r>
      <w:r w:rsidRPr="00870CFA">
        <w:rPr>
          <w:rFonts w:ascii="Times New Roman" w:hAnsi="Times New Roman"/>
          <w:sz w:val="26"/>
          <w:szCs w:val="26"/>
          <w:lang w:val="vi-VN"/>
        </w:rPr>
        <w:t>.</w:t>
      </w:r>
      <w:r w:rsidRPr="00870CFA">
        <w:rPr>
          <w:rFonts w:ascii="Times New Roman" w:hAnsi="Times New Roman"/>
          <w:sz w:val="26"/>
          <w:szCs w:val="26"/>
          <w:lang w:val="sv-SE"/>
        </w:rPr>
        <w:t xml:space="preserve"> </w:t>
      </w:r>
      <w:r>
        <w:rPr>
          <w:rFonts w:ascii="Times New Roman" w:hAnsi="Times New Roman"/>
          <w:sz w:val="26"/>
          <w:szCs w:val="26"/>
          <w:lang w:val="sv-SE"/>
        </w:rPr>
        <w:t>Vũ Ngọc Thư</w:t>
      </w:r>
    </w:p>
    <w:p w14:paraId="279370A2" w14:textId="77777777" w:rsidR="00E206D5" w:rsidRPr="00323663" w:rsidRDefault="00E206D5" w:rsidP="00E206D5">
      <w:pPr>
        <w:tabs>
          <w:tab w:val="left" w:pos="454"/>
        </w:tabs>
        <w:spacing w:line="317" w:lineRule="auto"/>
        <w:rPr>
          <w:rFonts w:ascii="Times New Roman" w:hAnsi="Times New Roman"/>
          <w:sz w:val="26"/>
          <w:szCs w:val="26"/>
        </w:rPr>
      </w:pPr>
      <w:r w:rsidRPr="00870CFA">
        <w:rPr>
          <w:rFonts w:ascii="Times New Roman" w:hAnsi="Times New Roman"/>
          <w:sz w:val="26"/>
          <w:szCs w:val="26"/>
          <w:lang w:val="sv-SE"/>
        </w:rPr>
        <w:t>5.3. Phản biện: TS</w:t>
      </w:r>
      <w:r>
        <w:rPr>
          <w:rFonts w:ascii="Times New Roman" w:hAnsi="Times New Roman"/>
          <w:sz w:val="26"/>
          <w:szCs w:val="26"/>
        </w:rPr>
        <w:t>. Nguyễn Tư Lương</w:t>
      </w:r>
    </w:p>
    <w:p w14:paraId="5E54BF4E" w14:textId="77777777" w:rsidR="00E206D5" w:rsidRPr="00870CFA" w:rsidRDefault="00E206D5" w:rsidP="00E206D5">
      <w:pPr>
        <w:tabs>
          <w:tab w:val="left" w:pos="454"/>
        </w:tabs>
        <w:spacing w:line="317" w:lineRule="auto"/>
        <w:rPr>
          <w:rFonts w:ascii="Times New Roman" w:hAnsi="Times New Roman"/>
          <w:sz w:val="26"/>
          <w:szCs w:val="26"/>
          <w:lang w:val="sv-SE"/>
        </w:rPr>
      </w:pPr>
      <w:r w:rsidRPr="00870CFA">
        <w:rPr>
          <w:rFonts w:ascii="Times New Roman" w:hAnsi="Times New Roman"/>
          <w:sz w:val="26"/>
          <w:szCs w:val="26"/>
          <w:lang w:val="sv-SE"/>
        </w:rPr>
        <w:t>5.4. Đại biểu khác và khách mời:</w:t>
      </w:r>
      <w:r w:rsidRPr="00870CFA">
        <w:rPr>
          <w:rFonts w:ascii="Times New Roman" w:hAnsi="Times New Roman"/>
          <w:bCs/>
          <w:sz w:val="26"/>
          <w:szCs w:val="26"/>
        </w:rPr>
        <w:t xml:space="preserve"> Toàn thể GV Bộ môn Quản trị du lịch</w:t>
      </w:r>
    </w:p>
    <w:p w14:paraId="743C05F9" w14:textId="77777777" w:rsidR="00E206D5" w:rsidRPr="00870CFA" w:rsidRDefault="00E206D5" w:rsidP="00E206D5">
      <w:pPr>
        <w:tabs>
          <w:tab w:val="left" w:pos="454"/>
        </w:tabs>
        <w:spacing w:line="317" w:lineRule="auto"/>
        <w:rPr>
          <w:rFonts w:ascii="Times New Roman" w:hAnsi="Times New Roman"/>
          <w:sz w:val="26"/>
          <w:szCs w:val="26"/>
          <w:lang w:val="vi-VN"/>
        </w:rPr>
      </w:pPr>
      <w:r w:rsidRPr="00870CFA">
        <w:rPr>
          <w:rFonts w:ascii="Times New Roman" w:hAnsi="Times New Roman"/>
          <w:sz w:val="26"/>
          <w:szCs w:val="26"/>
          <w:lang w:val="sv-SE"/>
        </w:rPr>
        <w:t xml:space="preserve">5.5. Số lượng người dự: </w:t>
      </w:r>
      <w:r>
        <w:rPr>
          <w:rFonts w:ascii="Times New Roman" w:hAnsi="Times New Roman"/>
          <w:sz w:val="26"/>
          <w:szCs w:val="26"/>
          <w:lang w:val="vi-VN"/>
        </w:rPr>
        <w:t>10</w:t>
      </w:r>
    </w:p>
    <w:p w14:paraId="3DBE1E37" w14:textId="77777777" w:rsidR="00E206D5" w:rsidRPr="00870CFA" w:rsidRDefault="00E206D5" w:rsidP="00E206D5">
      <w:pPr>
        <w:tabs>
          <w:tab w:val="left" w:pos="454"/>
        </w:tabs>
        <w:spacing w:line="360" w:lineRule="auto"/>
        <w:rPr>
          <w:rFonts w:ascii="Times New Roman" w:hAnsi="Times New Roman"/>
          <w:b/>
          <w:bCs/>
          <w:sz w:val="26"/>
          <w:szCs w:val="26"/>
          <w:lang w:val="de-DE"/>
        </w:rPr>
      </w:pPr>
      <w:bookmarkStart w:id="0" w:name="_Hlk113872337"/>
      <w:r w:rsidRPr="00870CFA">
        <w:rPr>
          <w:rFonts w:ascii="Times New Roman" w:hAnsi="Times New Roman"/>
          <w:b/>
          <w:bCs/>
          <w:sz w:val="26"/>
          <w:szCs w:val="26"/>
          <w:lang w:val="de-DE"/>
        </w:rPr>
        <w:t xml:space="preserve">II. NỘI DUNG BÁO CÁO HỌC THUẬT </w:t>
      </w:r>
    </w:p>
    <w:bookmarkEnd w:id="0"/>
    <w:p w14:paraId="4199E817" w14:textId="77777777" w:rsidR="00E206D5" w:rsidRPr="00870CFA" w:rsidRDefault="00E206D5" w:rsidP="00E206D5">
      <w:pPr>
        <w:tabs>
          <w:tab w:val="left" w:pos="454"/>
        </w:tabs>
        <w:spacing w:line="360" w:lineRule="auto"/>
        <w:rPr>
          <w:rFonts w:ascii="Times New Roman" w:hAnsi="Times New Roman"/>
          <w:bCs/>
          <w:sz w:val="26"/>
          <w:szCs w:val="26"/>
        </w:rPr>
      </w:pPr>
      <w:r w:rsidRPr="00870CFA">
        <w:rPr>
          <w:rFonts w:ascii="Times New Roman" w:hAnsi="Times New Roman"/>
          <w:bCs/>
          <w:sz w:val="26"/>
          <w:szCs w:val="26"/>
        </w:rPr>
        <w:t>-</w:t>
      </w:r>
      <w:r w:rsidRPr="00870CFA">
        <w:rPr>
          <w:rFonts w:ascii="Times New Roman" w:hAnsi="Times New Roman"/>
          <w:bCs/>
          <w:sz w:val="26"/>
          <w:szCs w:val="26"/>
        </w:rPr>
        <w:tab/>
      </w:r>
      <w:r>
        <w:rPr>
          <w:rFonts w:ascii="Times New Roman" w:hAnsi="Times New Roman"/>
          <w:bCs/>
          <w:sz w:val="26"/>
          <w:szCs w:val="26"/>
        </w:rPr>
        <w:t>ThS Đỗ Thị Trang</w:t>
      </w:r>
      <w:r w:rsidRPr="00870CFA">
        <w:rPr>
          <w:rFonts w:ascii="Times New Roman" w:hAnsi="Times New Roman"/>
          <w:bCs/>
          <w:sz w:val="26"/>
          <w:szCs w:val="26"/>
        </w:rPr>
        <w:t xml:space="preserve"> bày về chuyên đề “</w:t>
      </w:r>
      <w:r>
        <w:rPr>
          <w:rFonts w:ascii="Times New Roman" w:hAnsi="Times New Roman"/>
          <w:bCs/>
          <w:sz w:val="26"/>
          <w:szCs w:val="26"/>
        </w:rPr>
        <w:t>Khung nghiên cứu du lịch không rác thải tại các điểm đến di  sản – lịch sử ở Việt Nam: Trường hợp khu di tích lịch sử Lam Kinh, tỉnh Thanh Hóa</w:t>
      </w:r>
      <w:r>
        <w:rPr>
          <w:rFonts w:ascii="Times New Roman" w:hAnsi="Times New Roman"/>
          <w:bCs/>
          <w:sz w:val="26"/>
          <w:szCs w:val="26"/>
          <w:lang w:val="vi-VN"/>
        </w:rPr>
        <w:t>”</w:t>
      </w:r>
      <w:r w:rsidRPr="00870CFA">
        <w:rPr>
          <w:rFonts w:ascii="Times New Roman" w:hAnsi="Times New Roman"/>
          <w:bCs/>
          <w:sz w:val="26"/>
          <w:szCs w:val="26"/>
        </w:rPr>
        <w:t>, cụ thể:</w:t>
      </w:r>
    </w:p>
    <w:p w14:paraId="48699877" w14:textId="77777777" w:rsidR="00E206D5" w:rsidRPr="00870CFA" w:rsidRDefault="00E206D5" w:rsidP="00E206D5">
      <w:pPr>
        <w:numPr>
          <w:ilvl w:val="0"/>
          <w:numId w:val="29"/>
        </w:numPr>
        <w:tabs>
          <w:tab w:val="left" w:pos="454"/>
        </w:tabs>
        <w:spacing w:line="360" w:lineRule="auto"/>
        <w:ind w:left="357" w:firstLine="0"/>
        <w:jc w:val="both"/>
        <w:rPr>
          <w:rFonts w:ascii="Times New Roman" w:hAnsi="Times New Roman"/>
          <w:sz w:val="26"/>
          <w:szCs w:val="26"/>
        </w:rPr>
      </w:pPr>
      <w:r w:rsidRPr="00870CFA">
        <w:rPr>
          <w:rFonts w:ascii="Times New Roman" w:hAnsi="Times New Roman"/>
          <w:sz w:val="26"/>
          <w:szCs w:val="26"/>
          <w:lang w:val="en-GB"/>
        </w:rPr>
        <w:t xml:space="preserve">Một số khái niệm liên quan đến du lịch </w:t>
      </w:r>
      <w:r>
        <w:rPr>
          <w:rFonts w:ascii="Times New Roman" w:hAnsi="Times New Roman"/>
          <w:sz w:val="26"/>
          <w:szCs w:val="26"/>
        </w:rPr>
        <w:t>không rác thải</w:t>
      </w:r>
      <w:r w:rsidRPr="00870CFA">
        <w:rPr>
          <w:rFonts w:ascii="Times New Roman" w:hAnsi="Times New Roman"/>
          <w:sz w:val="26"/>
          <w:szCs w:val="26"/>
        </w:rPr>
        <w:t>;</w:t>
      </w:r>
    </w:p>
    <w:p w14:paraId="160AEC78" w14:textId="77777777" w:rsidR="00E206D5" w:rsidRPr="007A3C4F" w:rsidRDefault="00E206D5" w:rsidP="00E206D5">
      <w:pPr>
        <w:numPr>
          <w:ilvl w:val="0"/>
          <w:numId w:val="29"/>
        </w:numPr>
        <w:tabs>
          <w:tab w:val="left" w:pos="454"/>
        </w:tabs>
        <w:spacing w:line="360" w:lineRule="auto"/>
        <w:jc w:val="both"/>
        <w:rPr>
          <w:rFonts w:ascii="Times New Roman" w:hAnsi="Times New Roman"/>
          <w:bCs/>
          <w:sz w:val="26"/>
          <w:szCs w:val="26"/>
        </w:rPr>
      </w:pPr>
      <w:r>
        <w:rPr>
          <w:rFonts w:ascii="Times New Roman" w:hAnsi="Times New Roman"/>
          <w:bCs/>
          <w:sz w:val="26"/>
          <w:szCs w:val="26"/>
        </w:rPr>
        <w:lastRenderedPageBreak/>
        <w:t xml:space="preserve">Bộ tiêu chí </w:t>
      </w:r>
      <w:r w:rsidRPr="00323663">
        <w:rPr>
          <w:rFonts w:ascii="Times New Roman" w:hAnsi="Times New Roman"/>
          <w:bCs/>
          <w:sz w:val="26"/>
          <w:szCs w:val="26"/>
        </w:rPr>
        <w:t>công nhận doanh nghiệp không rác thải nhựa của Hiệp hội du lịch Việt Nam</w:t>
      </w:r>
      <w:r w:rsidRPr="007A3C4F">
        <w:rPr>
          <w:rFonts w:ascii="Times New Roman" w:hAnsi="Times New Roman"/>
          <w:bCs/>
          <w:sz w:val="26"/>
          <w:szCs w:val="26"/>
        </w:rPr>
        <w:t>;</w:t>
      </w:r>
    </w:p>
    <w:p w14:paraId="3C1E65E6" w14:textId="77777777" w:rsidR="00E206D5" w:rsidRPr="007A3C4F" w:rsidRDefault="00E206D5" w:rsidP="00E206D5">
      <w:pPr>
        <w:numPr>
          <w:ilvl w:val="0"/>
          <w:numId w:val="29"/>
        </w:numPr>
        <w:tabs>
          <w:tab w:val="left" w:pos="454"/>
        </w:tabs>
        <w:spacing w:line="360" w:lineRule="auto"/>
        <w:jc w:val="both"/>
        <w:rPr>
          <w:rFonts w:ascii="Times New Roman" w:hAnsi="Times New Roman"/>
          <w:bCs/>
          <w:sz w:val="26"/>
          <w:szCs w:val="26"/>
        </w:rPr>
      </w:pPr>
      <w:r w:rsidRPr="00323663">
        <w:rPr>
          <w:rFonts w:ascii="Times New Roman" w:hAnsi="Times New Roman"/>
          <w:bCs/>
          <w:sz w:val="26"/>
          <w:szCs w:val="26"/>
        </w:rPr>
        <w:t xml:space="preserve">Kinh nghiệm quản lý </w:t>
      </w:r>
      <w:r w:rsidRPr="00323663">
        <w:rPr>
          <w:rFonts w:ascii="Times New Roman" w:hAnsi="Times New Roman" w:hint="eastAsia"/>
          <w:bCs/>
          <w:sz w:val="26"/>
          <w:szCs w:val="26"/>
        </w:rPr>
        <w:t>đ</w:t>
      </w:r>
      <w:r w:rsidRPr="00323663">
        <w:rPr>
          <w:rFonts w:ascii="Times New Roman" w:hAnsi="Times New Roman"/>
          <w:bCs/>
          <w:sz w:val="26"/>
          <w:szCs w:val="26"/>
        </w:rPr>
        <w:t xml:space="preserve">iểm </w:t>
      </w:r>
      <w:r w:rsidRPr="00323663">
        <w:rPr>
          <w:rFonts w:ascii="Times New Roman" w:hAnsi="Times New Roman" w:hint="eastAsia"/>
          <w:bCs/>
          <w:sz w:val="26"/>
          <w:szCs w:val="26"/>
        </w:rPr>
        <w:t>đ</w:t>
      </w:r>
      <w:r w:rsidRPr="00323663">
        <w:rPr>
          <w:rFonts w:ascii="Times New Roman" w:hAnsi="Times New Roman"/>
          <w:bCs/>
          <w:sz w:val="26"/>
          <w:szCs w:val="26"/>
        </w:rPr>
        <w:t>ến không rác thải</w:t>
      </w:r>
      <w:r w:rsidRPr="007A3C4F">
        <w:rPr>
          <w:rFonts w:ascii="Times New Roman" w:hAnsi="Times New Roman"/>
          <w:bCs/>
          <w:sz w:val="26"/>
          <w:szCs w:val="26"/>
        </w:rPr>
        <w:t>;</w:t>
      </w:r>
    </w:p>
    <w:p w14:paraId="75380C22" w14:textId="77777777" w:rsidR="00E206D5" w:rsidRPr="007A3C4F" w:rsidRDefault="00E206D5" w:rsidP="00E206D5">
      <w:pPr>
        <w:numPr>
          <w:ilvl w:val="0"/>
          <w:numId w:val="29"/>
        </w:numPr>
        <w:tabs>
          <w:tab w:val="left" w:pos="454"/>
        </w:tabs>
        <w:spacing w:line="360" w:lineRule="auto"/>
        <w:jc w:val="both"/>
        <w:rPr>
          <w:rFonts w:ascii="Times New Roman" w:hAnsi="Times New Roman"/>
          <w:bCs/>
          <w:sz w:val="26"/>
          <w:szCs w:val="26"/>
        </w:rPr>
      </w:pPr>
      <w:r w:rsidRPr="00323663">
        <w:rPr>
          <w:rFonts w:ascii="Times New Roman" w:hAnsi="Times New Roman"/>
          <w:bCs/>
          <w:sz w:val="26"/>
          <w:szCs w:val="26"/>
        </w:rPr>
        <w:t xml:space="preserve">Khung nghiên cứu du lịch không rác thải cho </w:t>
      </w:r>
      <w:r w:rsidRPr="00323663">
        <w:rPr>
          <w:rFonts w:ascii="Times New Roman" w:hAnsi="Times New Roman" w:hint="eastAsia"/>
          <w:bCs/>
          <w:sz w:val="26"/>
          <w:szCs w:val="26"/>
        </w:rPr>
        <w:t>đ</w:t>
      </w:r>
      <w:r w:rsidRPr="00323663">
        <w:rPr>
          <w:rFonts w:ascii="Times New Roman" w:hAnsi="Times New Roman"/>
          <w:bCs/>
          <w:sz w:val="26"/>
          <w:szCs w:val="26"/>
        </w:rPr>
        <w:t xml:space="preserve">iểm </w:t>
      </w:r>
      <w:r w:rsidRPr="00323663">
        <w:rPr>
          <w:rFonts w:ascii="Times New Roman" w:hAnsi="Times New Roman" w:hint="eastAsia"/>
          <w:bCs/>
          <w:sz w:val="26"/>
          <w:szCs w:val="26"/>
        </w:rPr>
        <w:t>đ</w:t>
      </w:r>
      <w:r w:rsidRPr="00323663">
        <w:rPr>
          <w:rFonts w:ascii="Times New Roman" w:hAnsi="Times New Roman"/>
          <w:bCs/>
          <w:sz w:val="26"/>
          <w:szCs w:val="26"/>
        </w:rPr>
        <w:t>ến Việt Nam</w:t>
      </w:r>
      <w:r w:rsidRPr="007A3C4F">
        <w:rPr>
          <w:rFonts w:ascii="Times New Roman" w:hAnsi="Times New Roman"/>
          <w:bCs/>
          <w:sz w:val="26"/>
          <w:szCs w:val="26"/>
        </w:rPr>
        <w:t>;</w:t>
      </w:r>
    </w:p>
    <w:p w14:paraId="02365D8E" w14:textId="77777777" w:rsidR="00E206D5" w:rsidRPr="00870CFA" w:rsidRDefault="00E206D5" w:rsidP="00E206D5">
      <w:pPr>
        <w:numPr>
          <w:ilvl w:val="0"/>
          <w:numId w:val="29"/>
        </w:numPr>
        <w:tabs>
          <w:tab w:val="left" w:pos="454"/>
        </w:tabs>
        <w:spacing w:line="360" w:lineRule="auto"/>
        <w:jc w:val="both"/>
        <w:rPr>
          <w:rFonts w:ascii="Times New Roman" w:hAnsi="Times New Roman"/>
          <w:sz w:val="26"/>
          <w:szCs w:val="26"/>
        </w:rPr>
      </w:pPr>
      <w:r w:rsidRPr="00323663">
        <w:rPr>
          <w:rFonts w:ascii="Times New Roman" w:hAnsi="Times New Roman"/>
          <w:sz w:val="26"/>
          <w:szCs w:val="26"/>
          <w:lang w:val="vi-VN"/>
        </w:rPr>
        <w:t xml:space="preserve">Những vấn </w:t>
      </w:r>
      <w:r w:rsidRPr="00323663">
        <w:rPr>
          <w:rFonts w:ascii="Times New Roman" w:hAnsi="Times New Roman" w:hint="eastAsia"/>
          <w:sz w:val="26"/>
          <w:szCs w:val="26"/>
          <w:lang w:val="vi-VN"/>
        </w:rPr>
        <w:t>đ</w:t>
      </w:r>
      <w:r w:rsidRPr="00323663">
        <w:rPr>
          <w:rFonts w:ascii="Times New Roman" w:hAnsi="Times New Roman"/>
          <w:sz w:val="26"/>
          <w:szCs w:val="26"/>
          <w:lang w:val="vi-VN"/>
        </w:rPr>
        <w:t xml:space="preserve">ề </w:t>
      </w:r>
      <w:r w:rsidRPr="00323663">
        <w:rPr>
          <w:rFonts w:ascii="Times New Roman" w:hAnsi="Times New Roman" w:hint="eastAsia"/>
          <w:sz w:val="26"/>
          <w:szCs w:val="26"/>
          <w:lang w:val="vi-VN"/>
        </w:rPr>
        <w:t>đ</w:t>
      </w:r>
      <w:r w:rsidRPr="00323663">
        <w:rPr>
          <w:rFonts w:ascii="Times New Roman" w:hAnsi="Times New Roman"/>
          <w:sz w:val="26"/>
          <w:szCs w:val="26"/>
          <w:lang w:val="vi-VN"/>
        </w:rPr>
        <w:t xml:space="preserve">ặt ra cho quản lý </w:t>
      </w:r>
      <w:r w:rsidRPr="00323663">
        <w:rPr>
          <w:rFonts w:ascii="Times New Roman" w:hAnsi="Times New Roman" w:hint="eastAsia"/>
          <w:sz w:val="26"/>
          <w:szCs w:val="26"/>
          <w:lang w:val="vi-VN"/>
        </w:rPr>
        <w:t>đ</w:t>
      </w:r>
      <w:r w:rsidRPr="00323663">
        <w:rPr>
          <w:rFonts w:ascii="Times New Roman" w:hAnsi="Times New Roman"/>
          <w:sz w:val="26"/>
          <w:szCs w:val="26"/>
          <w:lang w:val="vi-VN"/>
        </w:rPr>
        <w:t xml:space="preserve">iểm </w:t>
      </w:r>
      <w:r w:rsidRPr="00323663">
        <w:rPr>
          <w:rFonts w:ascii="Times New Roman" w:hAnsi="Times New Roman" w:hint="eastAsia"/>
          <w:sz w:val="26"/>
          <w:szCs w:val="26"/>
          <w:lang w:val="vi-VN"/>
        </w:rPr>
        <w:t>đ</w:t>
      </w:r>
      <w:r w:rsidRPr="00323663">
        <w:rPr>
          <w:rFonts w:ascii="Times New Roman" w:hAnsi="Times New Roman"/>
          <w:sz w:val="26"/>
          <w:szCs w:val="26"/>
          <w:lang w:val="vi-VN"/>
        </w:rPr>
        <w:t>ến không rác thải ở Việt Nam</w:t>
      </w:r>
      <w:r w:rsidRPr="00870CFA">
        <w:rPr>
          <w:rFonts w:ascii="Times New Roman" w:hAnsi="Times New Roman"/>
          <w:sz w:val="26"/>
          <w:szCs w:val="26"/>
        </w:rPr>
        <w:t>.</w:t>
      </w:r>
    </w:p>
    <w:p w14:paraId="7AAFC4F5" w14:textId="77777777" w:rsidR="00E206D5" w:rsidRPr="00870CFA" w:rsidRDefault="00E206D5" w:rsidP="00E206D5">
      <w:pPr>
        <w:tabs>
          <w:tab w:val="left" w:pos="454"/>
        </w:tabs>
        <w:spacing w:line="360" w:lineRule="auto"/>
        <w:rPr>
          <w:rFonts w:ascii="Times New Roman" w:hAnsi="Times New Roman"/>
          <w:bCs/>
          <w:sz w:val="26"/>
          <w:szCs w:val="26"/>
        </w:rPr>
      </w:pPr>
      <w:r w:rsidRPr="00870CFA">
        <w:rPr>
          <w:rFonts w:ascii="Times New Roman" w:hAnsi="Times New Roman"/>
          <w:bCs/>
          <w:sz w:val="26"/>
          <w:szCs w:val="26"/>
        </w:rPr>
        <w:t xml:space="preserve">Tác giả </w:t>
      </w:r>
      <w:r w:rsidRPr="00870CFA">
        <w:rPr>
          <w:rFonts w:ascii="Times New Roman" w:hAnsi="Times New Roman" w:hint="eastAsia"/>
          <w:bCs/>
          <w:sz w:val="26"/>
          <w:szCs w:val="26"/>
        </w:rPr>
        <w:t>đã</w:t>
      </w:r>
      <w:r w:rsidRPr="00870CFA">
        <w:rPr>
          <w:rFonts w:ascii="Times New Roman" w:hAnsi="Times New Roman"/>
          <w:bCs/>
          <w:sz w:val="26"/>
          <w:szCs w:val="26"/>
        </w:rPr>
        <w:t xml:space="preserve"> </w:t>
      </w:r>
      <w:r w:rsidRPr="00870CFA">
        <w:rPr>
          <w:rFonts w:ascii="Times New Roman" w:hAnsi="Times New Roman" w:hint="eastAsia"/>
          <w:bCs/>
          <w:sz w:val="26"/>
          <w:szCs w:val="26"/>
        </w:rPr>
        <w:t>đ</w:t>
      </w:r>
      <w:r w:rsidRPr="00870CFA">
        <w:rPr>
          <w:rFonts w:ascii="Times New Roman" w:hAnsi="Times New Roman"/>
          <w:bCs/>
          <w:sz w:val="26"/>
          <w:szCs w:val="26"/>
        </w:rPr>
        <w:t>ề cập nội dung nghiên cứu có giá trị về lý luận và thực tiễn, mang tính thời sự về</w:t>
      </w:r>
      <w:r w:rsidRPr="00870CFA">
        <w:rPr>
          <w:rFonts w:ascii="Times New Roman" w:hAnsi="Times New Roman"/>
          <w:bCs/>
          <w:sz w:val="26"/>
          <w:szCs w:val="26"/>
          <w:lang w:val="vi-VN"/>
        </w:rPr>
        <w:t xml:space="preserve"> phát triển</w:t>
      </w:r>
      <w:r w:rsidRPr="00870CFA">
        <w:rPr>
          <w:rFonts w:ascii="Times New Roman" w:hAnsi="Times New Roman"/>
          <w:bCs/>
          <w:sz w:val="26"/>
          <w:szCs w:val="26"/>
        </w:rPr>
        <w:t xml:space="preserve"> du lịch </w:t>
      </w:r>
      <w:r>
        <w:rPr>
          <w:rFonts w:ascii="Times New Roman" w:hAnsi="Times New Roman"/>
          <w:bCs/>
          <w:sz w:val="26"/>
          <w:szCs w:val="26"/>
        </w:rPr>
        <w:t>tâm</w:t>
      </w:r>
      <w:r>
        <w:rPr>
          <w:rFonts w:ascii="Times New Roman" w:hAnsi="Times New Roman"/>
          <w:bCs/>
          <w:sz w:val="26"/>
          <w:szCs w:val="26"/>
          <w:lang w:val="vi-VN"/>
        </w:rPr>
        <w:t xml:space="preserve"> linh</w:t>
      </w:r>
      <w:r w:rsidRPr="00870CFA">
        <w:rPr>
          <w:rFonts w:ascii="Times New Roman" w:hAnsi="Times New Roman"/>
          <w:bCs/>
          <w:sz w:val="26"/>
          <w:szCs w:val="26"/>
        </w:rPr>
        <w:t xml:space="preserve"> tại Việt Nam.</w:t>
      </w:r>
    </w:p>
    <w:p w14:paraId="4423E9EF" w14:textId="77777777" w:rsidR="00E206D5" w:rsidRDefault="00E206D5" w:rsidP="00E206D5">
      <w:pPr>
        <w:tabs>
          <w:tab w:val="left" w:pos="454"/>
        </w:tabs>
        <w:spacing w:line="360" w:lineRule="auto"/>
        <w:rPr>
          <w:rFonts w:ascii="Times New Roman" w:hAnsi="Times New Roman"/>
          <w:bCs/>
          <w:sz w:val="26"/>
          <w:szCs w:val="26"/>
        </w:rPr>
      </w:pPr>
      <w:r w:rsidRPr="00870CFA">
        <w:rPr>
          <w:rFonts w:ascii="Times New Roman" w:hAnsi="Times New Roman"/>
          <w:bCs/>
          <w:sz w:val="26"/>
          <w:szCs w:val="26"/>
        </w:rPr>
        <w:t>-</w:t>
      </w:r>
      <w:r w:rsidRPr="00870CFA">
        <w:rPr>
          <w:rFonts w:ascii="Times New Roman" w:hAnsi="Times New Roman"/>
          <w:bCs/>
          <w:sz w:val="26"/>
          <w:szCs w:val="26"/>
        </w:rPr>
        <w:tab/>
        <w:t xml:space="preserve">TS </w:t>
      </w:r>
      <w:r>
        <w:rPr>
          <w:rFonts w:ascii="Times New Roman" w:hAnsi="Times New Roman"/>
          <w:bCs/>
          <w:sz w:val="26"/>
          <w:szCs w:val="26"/>
        </w:rPr>
        <w:t>Nguyễn Tư Lương</w:t>
      </w:r>
      <w:r w:rsidRPr="00870CFA">
        <w:rPr>
          <w:rFonts w:ascii="Times New Roman" w:hAnsi="Times New Roman"/>
          <w:bCs/>
          <w:sz w:val="26"/>
          <w:szCs w:val="26"/>
        </w:rPr>
        <w:t xml:space="preserve"> </w:t>
      </w:r>
      <w:r w:rsidRPr="00870CFA">
        <w:rPr>
          <w:rFonts w:ascii="Times New Roman" w:hAnsi="Times New Roman" w:hint="eastAsia"/>
          <w:bCs/>
          <w:sz w:val="26"/>
          <w:szCs w:val="26"/>
        </w:rPr>
        <w:t>đ</w:t>
      </w:r>
      <w:r w:rsidRPr="00870CFA">
        <w:rPr>
          <w:rFonts w:ascii="Times New Roman" w:hAnsi="Times New Roman"/>
          <w:bCs/>
          <w:sz w:val="26"/>
          <w:szCs w:val="26"/>
        </w:rPr>
        <w:t xml:space="preserve">ọc phản biện, và có nhận xét: </w:t>
      </w:r>
    </w:p>
    <w:p w14:paraId="30D25B34" w14:textId="77777777" w:rsidR="00E206D5" w:rsidRDefault="00E206D5" w:rsidP="00E206D5">
      <w:pPr>
        <w:tabs>
          <w:tab w:val="left" w:pos="454"/>
        </w:tabs>
        <w:spacing w:line="360" w:lineRule="auto"/>
        <w:rPr>
          <w:rFonts w:ascii="Times New Roman" w:eastAsia="Calibri" w:hAnsi="Times New Roman"/>
          <w:sz w:val="26"/>
          <w:szCs w:val="26"/>
          <w:lang w:val="vi-VN"/>
        </w:rPr>
      </w:pPr>
      <w:r w:rsidRPr="00085F87">
        <w:rPr>
          <w:rFonts w:ascii="Times New Roman" w:eastAsia="Calibri" w:hAnsi="Times New Roman"/>
          <w:sz w:val="26"/>
          <w:szCs w:val="26"/>
          <w:lang w:val="vi-VN"/>
        </w:rPr>
        <w:t xml:space="preserve">Báo cáo học thuật là một công trình có chủ </w:t>
      </w:r>
      <w:r w:rsidRPr="00085F87">
        <w:rPr>
          <w:rFonts w:ascii="Times New Roman" w:eastAsia="Calibri" w:hAnsi="Times New Roman" w:hint="eastAsia"/>
          <w:sz w:val="26"/>
          <w:szCs w:val="26"/>
          <w:lang w:val="vi-VN"/>
        </w:rPr>
        <w:t>đ</w:t>
      </w:r>
      <w:r w:rsidRPr="00085F87">
        <w:rPr>
          <w:rFonts w:ascii="Times New Roman" w:eastAsia="Calibri" w:hAnsi="Times New Roman"/>
          <w:sz w:val="26"/>
          <w:szCs w:val="26"/>
          <w:lang w:val="vi-VN"/>
        </w:rPr>
        <w:t xml:space="preserve">ề mới, thể hiện sự </w:t>
      </w:r>
      <w:r w:rsidRPr="00085F87">
        <w:rPr>
          <w:rFonts w:ascii="Times New Roman" w:eastAsia="Calibri" w:hAnsi="Times New Roman" w:hint="eastAsia"/>
          <w:sz w:val="26"/>
          <w:szCs w:val="26"/>
          <w:lang w:val="vi-VN"/>
        </w:rPr>
        <w:t>đ</w:t>
      </w:r>
      <w:r w:rsidRPr="00085F87">
        <w:rPr>
          <w:rFonts w:ascii="Times New Roman" w:eastAsia="Calibri" w:hAnsi="Times New Roman"/>
          <w:sz w:val="26"/>
          <w:szCs w:val="26"/>
          <w:lang w:val="vi-VN"/>
        </w:rPr>
        <w:t>ầu t</w:t>
      </w:r>
      <w:r w:rsidRPr="00085F87">
        <w:rPr>
          <w:rFonts w:ascii="Times New Roman" w:eastAsia="Calibri" w:hAnsi="Times New Roman" w:hint="eastAsia"/>
          <w:sz w:val="26"/>
          <w:szCs w:val="26"/>
          <w:lang w:val="vi-VN"/>
        </w:rPr>
        <w:t>ư</w:t>
      </w:r>
      <w:r w:rsidRPr="00085F87">
        <w:rPr>
          <w:rFonts w:ascii="Times New Roman" w:eastAsia="Calibri" w:hAnsi="Times New Roman"/>
          <w:sz w:val="26"/>
          <w:szCs w:val="26"/>
          <w:lang w:val="vi-VN"/>
        </w:rPr>
        <w:t xml:space="preserve"> nghiêm túc trong tổng hợp tài liệu và tiếp cận vấn </w:t>
      </w:r>
      <w:r w:rsidRPr="00085F87">
        <w:rPr>
          <w:rFonts w:ascii="Times New Roman" w:eastAsia="Calibri" w:hAnsi="Times New Roman" w:hint="eastAsia"/>
          <w:sz w:val="26"/>
          <w:szCs w:val="26"/>
          <w:lang w:val="vi-VN"/>
        </w:rPr>
        <w:t>đ</w:t>
      </w:r>
      <w:r w:rsidRPr="00085F87">
        <w:rPr>
          <w:rFonts w:ascii="Times New Roman" w:eastAsia="Calibri" w:hAnsi="Times New Roman"/>
          <w:sz w:val="26"/>
          <w:szCs w:val="26"/>
          <w:lang w:val="vi-VN"/>
        </w:rPr>
        <w:t>ề theo h</w:t>
      </w:r>
      <w:r w:rsidRPr="00085F87">
        <w:rPr>
          <w:rFonts w:ascii="Times New Roman" w:eastAsia="Calibri" w:hAnsi="Times New Roman" w:hint="eastAsia"/>
          <w:sz w:val="26"/>
          <w:szCs w:val="26"/>
          <w:lang w:val="vi-VN"/>
        </w:rPr>
        <w:t>ư</w:t>
      </w:r>
      <w:r w:rsidRPr="00085F87">
        <w:rPr>
          <w:rFonts w:ascii="Times New Roman" w:eastAsia="Calibri" w:hAnsi="Times New Roman"/>
          <w:sz w:val="26"/>
          <w:szCs w:val="26"/>
          <w:lang w:val="vi-VN"/>
        </w:rPr>
        <w:t xml:space="preserve">ớng liên ngành. Nội dung có giá trị tham khảo cả về mặt học thuật và thực tiễn, </w:t>
      </w:r>
      <w:r w:rsidRPr="00085F87">
        <w:rPr>
          <w:rFonts w:ascii="Times New Roman" w:eastAsia="Calibri" w:hAnsi="Times New Roman" w:hint="eastAsia"/>
          <w:sz w:val="26"/>
          <w:szCs w:val="26"/>
          <w:lang w:val="vi-VN"/>
        </w:rPr>
        <w:t>đ</w:t>
      </w:r>
      <w:r w:rsidRPr="00085F87">
        <w:rPr>
          <w:rFonts w:ascii="Times New Roman" w:eastAsia="Calibri" w:hAnsi="Times New Roman"/>
          <w:sz w:val="26"/>
          <w:szCs w:val="26"/>
          <w:lang w:val="vi-VN"/>
        </w:rPr>
        <w:t xml:space="preserve">ặc biệt trong bối cảnh phát triển du lịch bền vững và kinh tế </w:t>
      </w:r>
      <w:r w:rsidRPr="00085F87">
        <w:rPr>
          <w:rFonts w:ascii="Times New Roman" w:eastAsia="Calibri" w:hAnsi="Times New Roman" w:hint="eastAsia"/>
          <w:sz w:val="26"/>
          <w:szCs w:val="26"/>
          <w:lang w:val="vi-VN"/>
        </w:rPr>
        <w:t>đê</w:t>
      </w:r>
      <w:r w:rsidRPr="00085F87">
        <w:rPr>
          <w:rFonts w:ascii="Times New Roman" w:eastAsia="Calibri" w:hAnsi="Times New Roman"/>
          <w:sz w:val="26"/>
          <w:szCs w:val="26"/>
          <w:lang w:val="vi-VN"/>
        </w:rPr>
        <w:t xml:space="preserve">m tại Việt Nam hiện nay. Tuy nhiên, </w:t>
      </w:r>
      <w:r w:rsidRPr="00085F87">
        <w:rPr>
          <w:rFonts w:ascii="Times New Roman" w:eastAsia="Calibri" w:hAnsi="Times New Roman" w:hint="eastAsia"/>
          <w:sz w:val="26"/>
          <w:szCs w:val="26"/>
          <w:lang w:val="vi-VN"/>
        </w:rPr>
        <w:t>đ</w:t>
      </w:r>
      <w:r w:rsidRPr="00085F87">
        <w:rPr>
          <w:rFonts w:ascii="Times New Roman" w:eastAsia="Calibri" w:hAnsi="Times New Roman"/>
          <w:sz w:val="26"/>
          <w:szCs w:val="26"/>
          <w:lang w:val="vi-VN"/>
        </w:rPr>
        <w:t>ể nâng cao chất l</w:t>
      </w:r>
      <w:r w:rsidRPr="00085F87">
        <w:rPr>
          <w:rFonts w:ascii="Times New Roman" w:eastAsia="Calibri" w:hAnsi="Times New Roman" w:hint="eastAsia"/>
          <w:sz w:val="26"/>
          <w:szCs w:val="26"/>
          <w:lang w:val="vi-VN"/>
        </w:rPr>
        <w:t>ư</w:t>
      </w:r>
      <w:r w:rsidRPr="00085F87">
        <w:rPr>
          <w:rFonts w:ascii="Times New Roman" w:eastAsia="Calibri" w:hAnsi="Times New Roman"/>
          <w:sz w:val="26"/>
          <w:szCs w:val="26"/>
          <w:lang w:val="vi-VN"/>
        </w:rPr>
        <w:t>ợng nghiên cứu, báo cáo cần bổ sung rõ ph</w:t>
      </w:r>
      <w:r w:rsidRPr="00085F87">
        <w:rPr>
          <w:rFonts w:ascii="Times New Roman" w:eastAsia="Calibri" w:hAnsi="Times New Roman" w:hint="eastAsia"/>
          <w:sz w:val="26"/>
          <w:szCs w:val="26"/>
          <w:lang w:val="vi-VN"/>
        </w:rPr>
        <w:t>ươ</w:t>
      </w:r>
      <w:r w:rsidRPr="00085F87">
        <w:rPr>
          <w:rFonts w:ascii="Times New Roman" w:eastAsia="Calibri" w:hAnsi="Times New Roman"/>
          <w:sz w:val="26"/>
          <w:szCs w:val="26"/>
          <w:lang w:val="vi-VN"/>
        </w:rPr>
        <w:t>ng pháp nghiên cứu, t</w:t>
      </w:r>
      <w:r w:rsidRPr="00085F87">
        <w:rPr>
          <w:rFonts w:ascii="Times New Roman" w:eastAsia="Calibri" w:hAnsi="Times New Roman" w:hint="eastAsia"/>
          <w:sz w:val="26"/>
          <w:szCs w:val="26"/>
          <w:lang w:val="vi-VN"/>
        </w:rPr>
        <w:t>ă</w:t>
      </w:r>
      <w:r w:rsidRPr="00085F87">
        <w:rPr>
          <w:rFonts w:ascii="Times New Roman" w:eastAsia="Calibri" w:hAnsi="Times New Roman"/>
          <w:sz w:val="26"/>
          <w:szCs w:val="26"/>
          <w:lang w:val="vi-VN"/>
        </w:rPr>
        <w:t>ng c</w:t>
      </w:r>
      <w:r w:rsidRPr="00085F87">
        <w:rPr>
          <w:rFonts w:ascii="Times New Roman" w:eastAsia="Calibri" w:hAnsi="Times New Roman" w:hint="eastAsia"/>
          <w:sz w:val="26"/>
          <w:szCs w:val="26"/>
          <w:lang w:val="vi-VN"/>
        </w:rPr>
        <w:t>ư</w:t>
      </w:r>
      <w:r w:rsidRPr="00085F87">
        <w:rPr>
          <w:rFonts w:ascii="Times New Roman" w:eastAsia="Calibri" w:hAnsi="Times New Roman"/>
          <w:sz w:val="26"/>
          <w:szCs w:val="26"/>
          <w:lang w:val="vi-VN"/>
        </w:rPr>
        <w:t>ờng dữ liệu thực tiễn và tinh gọn một số nội dung còn dàn trải</w:t>
      </w:r>
      <w:r>
        <w:rPr>
          <w:rFonts w:ascii="Times New Roman" w:eastAsia="Calibri" w:hAnsi="Times New Roman"/>
          <w:sz w:val="26"/>
          <w:szCs w:val="26"/>
        </w:rPr>
        <w:t xml:space="preserve">. </w:t>
      </w:r>
      <w:r>
        <w:rPr>
          <w:rFonts w:ascii="Times New Roman" w:eastAsia="Calibri" w:hAnsi="Times New Roman"/>
          <w:sz w:val="26"/>
          <w:szCs w:val="26"/>
          <w:lang w:val="vi-VN"/>
        </w:rPr>
        <w:t xml:space="preserve">Tác giả nên </w:t>
      </w:r>
      <w:r w:rsidRPr="00085F87">
        <w:rPr>
          <w:rFonts w:ascii="Times New Roman" w:eastAsia="Calibri" w:hAnsi="Times New Roman"/>
          <w:sz w:val="26"/>
          <w:szCs w:val="26"/>
          <w:lang w:val="vi-VN"/>
        </w:rPr>
        <w:t>t</w:t>
      </w:r>
      <w:r w:rsidRPr="00085F87">
        <w:rPr>
          <w:rFonts w:ascii="Times New Roman" w:eastAsia="Calibri" w:hAnsi="Times New Roman" w:hint="eastAsia"/>
          <w:sz w:val="26"/>
          <w:szCs w:val="26"/>
          <w:lang w:val="vi-VN"/>
        </w:rPr>
        <w:t>ă</w:t>
      </w:r>
      <w:r w:rsidRPr="00085F87">
        <w:rPr>
          <w:rFonts w:ascii="Times New Roman" w:eastAsia="Calibri" w:hAnsi="Times New Roman"/>
          <w:sz w:val="26"/>
          <w:szCs w:val="26"/>
          <w:lang w:val="vi-VN"/>
        </w:rPr>
        <w:t>ng c</w:t>
      </w:r>
      <w:r w:rsidRPr="00085F87">
        <w:rPr>
          <w:rFonts w:ascii="Times New Roman" w:eastAsia="Calibri" w:hAnsi="Times New Roman" w:hint="eastAsia"/>
          <w:sz w:val="26"/>
          <w:szCs w:val="26"/>
          <w:lang w:val="vi-VN"/>
        </w:rPr>
        <w:t>ư</w:t>
      </w:r>
      <w:r w:rsidRPr="00085F87">
        <w:rPr>
          <w:rFonts w:ascii="Times New Roman" w:eastAsia="Calibri" w:hAnsi="Times New Roman"/>
          <w:sz w:val="26"/>
          <w:szCs w:val="26"/>
          <w:lang w:val="vi-VN"/>
        </w:rPr>
        <w:t xml:space="preserve">ờng tính thực chứng bằng cách thực hiện khảo sát thực </w:t>
      </w:r>
      <w:r w:rsidRPr="00085F87">
        <w:rPr>
          <w:rFonts w:ascii="Times New Roman" w:eastAsia="Calibri" w:hAnsi="Times New Roman" w:hint="eastAsia"/>
          <w:sz w:val="26"/>
          <w:szCs w:val="26"/>
          <w:lang w:val="vi-VN"/>
        </w:rPr>
        <w:t>đ</w:t>
      </w:r>
      <w:r w:rsidRPr="00085F87">
        <w:rPr>
          <w:rFonts w:ascii="Times New Roman" w:eastAsia="Calibri" w:hAnsi="Times New Roman"/>
          <w:sz w:val="26"/>
          <w:szCs w:val="26"/>
          <w:lang w:val="vi-VN"/>
        </w:rPr>
        <w:t xml:space="preserve">ịa, phỏng vấn chuyên gia hoặc </w:t>
      </w:r>
      <w:r w:rsidRPr="00085F87">
        <w:rPr>
          <w:rFonts w:ascii="Times New Roman" w:eastAsia="Calibri" w:hAnsi="Times New Roman" w:hint="eastAsia"/>
          <w:sz w:val="26"/>
          <w:szCs w:val="26"/>
          <w:lang w:val="vi-VN"/>
        </w:rPr>
        <w:t>đ</w:t>
      </w:r>
      <w:r w:rsidRPr="00085F87">
        <w:rPr>
          <w:rFonts w:ascii="Times New Roman" w:eastAsia="Calibri" w:hAnsi="Times New Roman"/>
          <w:sz w:val="26"/>
          <w:szCs w:val="26"/>
          <w:lang w:val="vi-VN"/>
        </w:rPr>
        <w:t xml:space="preserve">iều tra các bên liên quan tại Lam Kinh </w:t>
      </w:r>
      <w:r w:rsidRPr="00085F87">
        <w:rPr>
          <w:rFonts w:ascii="Times New Roman" w:eastAsia="Calibri" w:hAnsi="Times New Roman" w:hint="eastAsia"/>
          <w:sz w:val="26"/>
          <w:szCs w:val="26"/>
          <w:lang w:val="vi-VN"/>
        </w:rPr>
        <w:t>đ</w:t>
      </w:r>
      <w:r w:rsidRPr="00085F87">
        <w:rPr>
          <w:rFonts w:ascii="Times New Roman" w:eastAsia="Calibri" w:hAnsi="Times New Roman"/>
          <w:sz w:val="26"/>
          <w:szCs w:val="26"/>
          <w:lang w:val="vi-VN"/>
        </w:rPr>
        <w:t>ể minh họa và kiểm chứng khả n</w:t>
      </w:r>
      <w:r w:rsidRPr="00085F87">
        <w:rPr>
          <w:rFonts w:ascii="Times New Roman" w:eastAsia="Calibri" w:hAnsi="Times New Roman" w:hint="eastAsia"/>
          <w:sz w:val="26"/>
          <w:szCs w:val="26"/>
          <w:lang w:val="vi-VN"/>
        </w:rPr>
        <w:t>ă</w:t>
      </w:r>
      <w:r w:rsidRPr="00085F87">
        <w:rPr>
          <w:rFonts w:ascii="Times New Roman" w:eastAsia="Calibri" w:hAnsi="Times New Roman"/>
          <w:sz w:val="26"/>
          <w:szCs w:val="26"/>
          <w:lang w:val="vi-VN"/>
        </w:rPr>
        <w:t>ng vận dụng của khung nghiên cứu.</w:t>
      </w:r>
      <w:r>
        <w:rPr>
          <w:rFonts w:ascii="Times New Roman" w:eastAsia="Calibri" w:hAnsi="Times New Roman"/>
          <w:sz w:val="26"/>
          <w:szCs w:val="26"/>
        </w:rPr>
        <w:t xml:space="preserve"> Đồng thời, tác giả cần </w:t>
      </w:r>
      <w:r w:rsidRPr="00085F87">
        <w:rPr>
          <w:rFonts w:ascii="Times New Roman" w:eastAsia="Calibri" w:hAnsi="Times New Roman"/>
          <w:sz w:val="26"/>
          <w:szCs w:val="26"/>
          <w:lang w:val="vi-VN"/>
        </w:rPr>
        <w:t>tinh gọn một số nội dung mô tả kinh nghiệm quốc tế và tập trung nhiều h</w:t>
      </w:r>
      <w:r w:rsidRPr="00085F87">
        <w:rPr>
          <w:rFonts w:ascii="Times New Roman" w:eastAsia="Calibri" w:hAnsi="Times New Roman" w:hint="eastAsia"/>
          <w:sz w:val="26"/>
          <w:szCs w:val="26"/>
          <w:lang w:val="vi-VN"/>
        </w:rPr>
        <w:t>ơ</w:t>
      </w:r>
      <w:r w:rsidRPr="00085F87">
        <w:rPr>
          <w:rFonts w:ascii="Times New Roman" w:eastAsia="Calibri" w:hAnsi="Times New Roman"/>
          <w:sz w:val="26"/>
          <w:szCs w:val="26"/>
          <w:lang w:val="vi-VN"/>
        </w:rPr>
        <w:t>n vào các bài học có khả n</w:t>
      </w:r>
      <w:r w:rsidRPr="00085F87">
        <w:rPr>
          <w:rFonts w:ascii="Times New Roman" w:eastAsia="Calibri" w:hAnsi="Times New Roman" w:hint="eastAsia"/>
          <w:sz w:val="26"/>
          <w:szCs w:val="26"/>
          <w:lang w:val="vi-VN"/>
        </w:rPr>
        <w:t>ă</w:t>
      </w:r>
      <w:r w:rsidRPr="00085F87">
        <w:rPr>
          <w:rFonts w:ascii="Times New Roman" w:eastAsia="Calibri" w:hAnsi="Times New Roman"/>
          <w:sz w:val="26"/>
          <w:szCs w:val="26"/>
          <w:lang w:val="vi-VN"/>
        </w:rPr>
        <w:t xml:space="preserve">ng vận dụng trong </w:t>
      </w:r>
      <w:r w:rsidRPr="00085F87">
        <w:rPr>
          <w:rFonts w:ascii="Times New Roman" w:eastAsia="Calibri" w:hAnsi="Times New Roman" w:hint="eastAsia"/>
          <w:sz w:val="26"/>
          <w:szCs w:val="26"/>
          <w:lang w:val="vi-VN"/>
        </w:rPr>
        <w:t>đ</w:t>
      </w:r>
      <w:r w:rsidRPr="00085F87">
        <w:rPr>
          <w:rFonts w:ascii="Times New Roman" w:eastAsia="Calibri" w:hAnsi="Times New Roman"/>
          <w:sz w:val="26"/>
          <w:szCs w:val="26"/>
          <w:lang w:val="vi-VN"/>
        </w:rPr>
        <w:t>iều kiện Việt Nam.</w:t>
      </w:r>
    </w:p>
    <w:p w14:paraId="1101AA84" w14:textId="77777777" w:rsidR="00E206D5" w:rsidRPr="00085F87" w:rsidRDefault="00E206D5" w:rsidP="00E206D5">
      <w:pPr>
        <w:tabs>
          <w:tab w:val="left" w:pos="454"/>
        </w:tabs>
        <w:spacing w:line="360" w:lineRule="auto"/>
        <w:rPr>
          <w:rFonts w:ascii="Times New Roman" w:eastAsia="Calibri" w:hAnsi="Times New Roman"/>
          <w:sz w:val="26"/>
          <w:szCs w:val="26"/>
          <w:lang w:val="vi-VN"/>
        </w:rPr>
      </w:pPr>
      <w:r w:rsidRPr="00870CFA">
        <w:rPr>
          <w:rFonts w:ascii="Times New Roman" w:hAnsi="Times New Roman"/>
          <w:bCs/>
          <w:sz w:val="26"/>
          <w:szCs w:val="26"/>
        </w:rPr>
        <w:t>-</w:t>
      </w:r>
      <w:r w:rsidRPr="00870CFA">
        <w:rPr>
          <w:rFonts w:ascii="Times New Roman" w:hAnsi="Times New Roman"/>
          <w:bCs/>
          <w:sz w:val="26"/>
          <w:szCs w:val="26"/>
        </w:rPr>
        <w:tab/>
        <w:t>Các thành viên đóng góp ý kiến:</w:t>
      </w:r>
    </w:p>
    <w:p w14:paraId="07F74E84" w14:textId="77777777" w:rsidR="00E206D5" w:rsidRPr="00085F87" w:rsidRDefault="00E206D5" w:rsidP="00E206D5">
      <w:pPr>
        <w:tabs>
          <w:tab w:val="left" w:pos="454"/>
        </w:tabs>
        <w:spacing w:line="360" w:lineRule="auto"/>
        <w:rPr>
          <w:rFonts w:ascii="Times New Roman" w:hAnsi="Times New Roman"/>
          <w:bCs/>
          <w:sz w:val="26"/>
          <w:szCs w:val="26"/>
        </w:rPr>
      </w:pPr>
      <w:r>
        <w:rPr>
          <w:rFonts w:ascii="Times New Roman" w:hAnsi="Times New Roman"/>
          <w:bCs/>
          <w:sz w:val="26"/>
          <w:szCs w:val="26"/>
          <w:lang w:val="vi-VN"/>
        </w:rPr>
        <w:t xml:space="preserve">GS. Đính: </w:t>
      </w:r>
      <w:r>
        <w:rPr>
          <w:rFonts w:ascii="Times New Roman" w:hAnsi="Times New Roman"/>
          <w:bCs/>
          <w:sz w:val="26"/>
          <w:szCs w:val="26"/>
        </w:rPr>
        <w:t>Cần xem xét đối tượng của khung quản trị điểm đến du lịch không rác thải.</w:t>
      </w:r>
    </w:p>
    <w:p w14:paraId="358BD926" w14:textId="77777777" w:rsidR="00E206D5" w:rsidRPr="00870CFA" w:rsidRDefault="00E206D5" w:rsidP="00E206D5">
      <w:pPr>
        <w:tabs>
          <w:tab w:val="left" w:pos="454"/>
        </w:tabs>
        <w:spacing w:line="360" w:lineRule="auto"/>
        <w:rPr>
          <w:rFonts w:ascii="Times New Roman" w:hAnsi="Times New Roman"/>
          <w:b/>
          <w:bCs/>
          <w:sz w:val="26"/>
          <w:szCs w:val="26"/>
          <w:lang w:val="de-DE"/>
        </w:rPr>
      </w:pPr>
      <w:r w:rsidRPr="00870CFA">
        <w:rPr>
          <w:rFonts w:ascii="Times New Roman" w:hAnsi="Times New Roman"/>
          <w:b/>
          <w:bCs/>
          <w:sz w:val="26"/>
          <w:szCs w:val="26"/>
          <w:lang w:val="de-DE"/>
        </w:rPr>
        <w:t>III. ĐÁNH GIÁ CHUNG VỀ BÁO CÁO HỌC THUẬT</w:t>
      </w:r>
    </w:p>
    <w:p w14:paraId="51164D50" w14:textId="77777777" w:rsidR="00E206D5" w:rsidRPr="00C12B6B" w:rsidRDefault="00E206D5" w:rsidP="00E206D5">
      <w:pPr>
        <w:spacing w:before="40" w:after="240" w:line="300" w:lineRule="auto"/>
        <w:rPr>
          <w:rFonts w:ascii="Times New Roman" w:hAnsi="Times New Roman"/>
          <w:bCs/>
          <w:sz w:val="26"/>
          <w:szCs w:val="26"/>
        </w:rPr>
      </w:pPr>
      <w:r w:rsidRPr="00870CFA">
        <w:rPr>
          <w:rFonts w:ascii="Times New Roman" w:hAnsi="Times New Roman"/>
          <w:bCs/>
          <w:sz w:val="26"/>
          <w:szCs w:val="26"/>
        </w:rPr>
        <w:t xml:space="preserve">- Chuyên </w:t>
      </w:r>
      <w:r w:rsidRPr="00870CFA">
        <w:rPr>
          <w:rFonts w:ascii="Times New Roman" w:hAnsi="Times New Roman" w:hint="eastAsia"/>
          <w:bCs/>
          <w:sz w:val="26"/>
          <w:szCs w:val="26"/>
        </w:rPr>
        <w:t>đ</w:t>
      </w:r>
      <w:r w:rsidRPr="00870CFA">
        <w:rPr>
          <w:rFonts w:ascii="Times New Roman" w:hAnsi="Times New Roman"/>
          <w:bCs/>
          <w:sz w:val="26"/>
          <w:szCs w:val="26"/>
        </w:rPr>
        <w:t>ề “</w:t>
      </w:r>
      <w:r w:rsidRPr="00C93689">
        <w:rPr>
          <w:rFonts w:ascii="Times New Roman" w:hAnsi="Times New Roman"/>
          <w:bCs/>
          <w:i/>
          <w:sz w:val="26"/>
          <w:szCs w:val="26"/>
        </w:rPr>
        <w:t>Khung nghiên cứu du lịch không rác thải tại các điểm đến di  sản – lịch sử ở Việt Nam: Trường hợp khu di tích lịch sử Lam Kinh, tỉnh Thanh Hóa</w:t>
      </w:r>
      <w:r>
        <w:rPr>
          <w:rFonts w:ascii="Times New Roman" w:hAnsi="Times New Roman"/>
          <w:bCs/>
          <w:sz w:val="26"/>
          <w:szCs w:val="26"/>
          <w:lang w:val="vi-VN"/>
        </w:rPr>
        <w:t>”</w:t>
      </w:r>
      <w:r w:rsidRPr="00870CFA">
        <w:rPr>
          <w:rFonts w:ascii="Times New Roman" w:hAnsi="Times New Roman"/>
          <w:bCs/>
          <w:sz w:val="26"/>
          <w:szCs w:val="26"/>
        </w:rPr>
        <w:t xml:space="preserve">, là bài viết </w:t>
      </w:r>
      <w:r w:rsidRPr="00870CFA">
        <w:rPr>
          <w:rFonts w:ascii="Times New Roman" w:hAnsi="Times New Roman" w:hint="eastAsia"/>
          <w:bCs/>
          <w:sz w:val="26"/>
          <w:szCs w:val="26"/>
        </w:rPr>
        <w:t>đư</w:t>
      </w:r>
      <w:r w:rsidRPr="00870CFA">
        <w:rPr>
          <w:rFonts w:ascii="Times New Roman" w:hAnsi="Times New Roman"/>
          <w:bCs/>
          <w:sz w:val="26"/>
          <w:szCs w:val="26"/>
        </w:rPr>
        <w:t xml:space="preserve">ợc các thành viên trong buổi họp </w:t>
      </w:r>
      <w:r w:rsidRPr="00870CFA">
        <w:rPr>
          <w:rFonts w:ascii="Times New Roman" w:hAnsi="Times New Roman" w:hint="eastAsia"/>
          <w:bCs/>
          <w:sz w:val="26"/>
          <w:szCs w:val="26"/>
        </w:rPr>
        <w:t>đ</w:t>
      </w:r>
      <w:r w:rsidRPr="00870CFA">
        <w:rPr>
          <w:rFonts w:ascii="Times New Roman" w:hAnsi="Times New Roman"/>
          <w:bCs/>
          <w:sz w:val="26"/>
          <w:szCs w:val="26"/>
        </w:rPr>
        <w:t>ồng ý có tính khoa học, ý nghĩa thực tiễn cao, là tài liệu tham khảo cần thiết cho ng</w:t>
      </w:r>
      <w:r w:rsidRPr="00870CFA">
        <w:rPr>
          <w:rFonts w:ascii="Times New Roman" w:hAnsi="Times New Roman" w:hint="eastAsia"/>
          <w:bCs/>
          <w:sz w:val="26"/>
          <w:szCs w:val="26"/>
        </w:rPr>
        <w:t>ư</w:t>
      </w:r>
      <w:r w:rsidRPr="00870CFA">
        <w:rPr>
          <w:rFonts w:ascii="Times New Roman" w:hAnsi="Times New Roman"/>
          <w:bCs/>
          <w:sz w:val="26"/>
          <w:szCs w:val="26"/>
        </w:rPr>
        <w:t>ời học trong ch</w:t>
      </w:r>
      <w:r w:rsidRPr="00870CFA">
        <w:rPr>
          <w:rFonts w:ascii="Times New Roman" w:hAnsi="Times New Roman" w:hint="eastAsia"/>
          <w:bCs/>
          <w:sz w:val="26"/>
          <w:szCs w:val="26"/>
        </w:rPr>
        <w:t>ươ</w:t>
      </w:r>
      <w:r w:rsidRPr="00870CFA">
        <w:rPr>
          <w:rFonts w:ascii="Times New Roman" w:hAnsi="Times New Roman"/>
          <w:bCs/>
          <w:sz w:val="26"/>
          <w:szCs w:val="26"/>
        </w:rPr>
        <w:t xml:space="preserve">ng trình </w:t>
      </w:r>
      <w:r w:rsidRPr="00870CFA">
        <w:rPr>
          <w:rFonts w:ascii="Times New Roman" w:hAnsi="Times New Roman" w:hint="eastAsia"/>
          <w:bCs/>
          <w:sz w:val="26"/>
          <w:szCs w:val="26"/>
        </w:rPr>
        <w:t>đà</w:t>
      </w:r>
      <w:r w:rsidRPr="00870CFA">
        <w:rPr>
          <w:rFonts w:ascii="Times New Roman" w:hAnsi="Times New Roman"/>
          <w:bCs/>
          <w:sz w:val="26"/>
          <w:szCs w:val="26"/>
        </w:rPr>
        <w:t>o tạo ngành Quản trị dịch vụ du lịch và lữ hành.</w:t>
      </w:r>
    </w:p>
    <w:tbl>
      <w:tblPr>
        <w:tblW w:w="0" w:type="auto"/>
        <w:jc w:val="center"/>
        <w:tblLook w:val="0000" w:firstRow="0" w:lastRow="0" w:firstColumn="0" w:lastColumn="0" w:noHBand="0" w:noVBand="0"/>
      </w:tblPr>
      <w:tblGrid>
        <w:gridCol w:w="5058"/>
        <w:gridCol w:w="4184"/>
      </w:tblGrid>
      <w:tr w:rsidR="00E206D5" w:rsidRPr="00C84424" w14:paraId="7C0245DB" w14:textId="77777777" w:rsidTr="00054BF8">
        <w:trPr>
          <w:trHeight w:val="788"/>
          <w:jc w:val="center"/>
        </w:trPr>
        <w:tc>
          <w:tcPr>
            <w:tcW w:w="5058" w:type="dxa"/>
          </w:tcPr>
          <w:p w14:paraId="5FA0CCFA" w14:textId="77777777" w:rsidR="00E206D5" w:rsidRDefault="00E206D5" w:rsidP="00054BF8">
            <w:pPr>
              <w:tabs>
                <w:tab w:val="left" w:pos="454"/>
              </w:tabs>
              <w:jc w:val="center"/>
              <w:rPr>
                <w:rFonts w:ascii="Times New Roman" w:hAnsi="Times New Roman"/>
                <w:b/>
                <w:bCs/>
                <w:lang w:val="de-DE"/>
              </w:rPr>
            </w:pPr>
            <w:bookmarkStart w:id="1" w:name="_Hlk113872457"/>
            <w:r w:rsidRPr="00C84424">
              <w:rPr>
                <w:rFonts w:ascii="Times New Roman" w:hAnsi="Times New Roman"/>
                <w:b/>
                <w:bCs/>
                <w:lang w:val="de-DE"/>
              </w:rPr>
              <w:t xml:space="preserve">CHỦ TRÌ </w:t>
            </w:r>
          </w:p>
          <w:p w14:paraId="36E487A2" w14:textId="77777777" w:rsidR="00E206D5" w:rsidRDefault="00E206D5" w:rsidP="00054BF8">
            <w:pPr>
              <w:tabs>
                <w:tab w:val="left" w:pos="454"/>
              </w:tabs>
              <w:jc w:val="center"/>
              <w:rPr>
                <w:rFonts w:ascii="Times New Roman" w:hAnsi="Times New Roman"/>
                <w:b/>
                <w:bCs/>
                <w:i/>
                <w:iCs/>
                <w:lang w:val="de-DE"/>
              </w:rPr>
            </w:pPr>
          </w:p>
          <w:p w14:paraId="78343282" w14:textId="77777777" w:rsidR="00E206D5" w:rsidRDefault="00E206D5" w:rsidP="00054BF8">
            <w:pPr>
              <w:tabs>
                <w:tab w:val="left" w:pos="454"/>
              </w:tabs>
              <w:jc w:val="center"/>
              <w:rPr>
                <w:rFonts w:ascii="Times New Roman" w:hAnsi="Times New Roman"/>
                <w:b/>
                <w:bCs/>
                <w:i/>
                <w:iCs/>
                <w:lang w:val="de-DE"/>
              </w:rPr>
            </w:pPr>
          </w:p>
          <w:p w14:paraId="05828B35" w14:textId="77777777" w:rsidR="00E206D5" w:rsidRDefault="00E206D5" w:rsidP="00054BF8">
            <w:pPr>
              <w:tabs>
                <w:tab w:val="left" w:pos="454"/>
              </w:tabs>
              <w:jc w:val="center"/>
              <w:rPr>
                <w:rFonts w:ascii="Times New Roman" w:hAnsi="Times New Roman"/>
                <w:b/>
                <w:bCs/>
                <w:i/>
                <w:iCs/>
                <w:lang w:val="de-DE"/>
              </w:rPr>
            </w:pPr>
          </w:p>
          <w:p w14:paraId="7C232BF8" w14:textId="77777777" w:rsidR="00E206D5" w:rsidRPr="00C16D6C" w:rsidRDefault="00E206D5" w:rsidP="00054BF8">
            <w:pPr>
              <w:tabs>
                <w:tab w:val="left" w:pos="454"/>
              </w:tabs>
              <w:jc w:val="center"/>
              <w:rPr>
                <w:rFonts w:ascii="Times New Roman" w:hAnsi="Times New Roman"/>
                <w:sz w:val="26"/>
                <w:szCs w:val="26"/>
                <w:lang w:val="vi-VN"/>
              </w:rPr>
            </w:pPr>
            <w:r>
              <w:rPr>
                <w:rFonts w:ascii="Times New Roman" w:hAnsi="Times New Roman"/>
                <w:sz w:val="26"/>
                <w:szCs w:val="26"/>
                <w:lang w:val="vi-VN"/>
              </w:rPr>
              <w:lastRenderedPageBreak/>
              <w:t>GS. TS. Nguyễn Văn Đính</w:t>
            </w:r>
          </w:p>
        </w:tc>
        <w:tc>
          <w:tcPr>
            <w:tcW w:w="4184" w:type="dxa"/>
          </w:tcPr>
          <w:p w14:paraId="6C5AC061" w14:textId="77777777" w:rsidR="00E206D5" w:rsidRDefault="00E206D5" w:rsidP="00054BF8">
            <w:pPr>
              <w:tabs>
                <w:tab w:val="left" w:pos="454"/>
              </w:tabs>
              <w:jc w:val="center"/>
              <w:rPr>
                <w:rFonts w:ascii="Times New Roman" w:hAnsi="Times New Roman"/>
                <w:b/>
                <w:lang w:val="de-DE"/>
              </w:rPr>
            </w:pPr>
            <w:r w:rsidRPr="00C84424">
              <w:rPr>
                <w:rFonts w:ascii="Times New Roman" w:hAnsi="Times New Roman"/>
                <w:b/>
                <w:sz w:val="26"/>
                <w:szCs w:val="26"/>
                <w:lang w:val="de-DE"/>
              </w:rPr>
              <w:lastRenderedPageBreak/>
              <w:t xml:space="preserve">  </w:t>
            </w:r>
            <w:r w:rsidRPr="00C84424">
              <w:rPr>
                <w:rFonts w:ascii="Times New Roman" w:hAnsi="Times New Roman"/>
                <w:b/>
                <w:lang w:val="de-DE"/>
              </w:rPr>
              <w:t>THƯ KÝ</w:t>
            </w:r>
          </w:p>
          <w:p w14:paraId="709329AB" w14:textId="77777777" w:rsidR="00E206D5" w:rsidRPr="00517914" w:rsidRDefault="00E206D5" w:rsidP="00054BF8">
            <w:pPr>
              <w:tabs>
                <w:tab w:val="left" w:pos="454"/>
              </w:tabs>
              <w:jc w:val="center"/>
              <w:rPr>
                <w:rFonts w:ascii="Times New Roman" w:hAnsi="Times New Roman"/>
                <w:b/>
                <w:lang w:val="de-DE"/>
              </w:rPr>
            </w:pPr>
          </w:p>
          <w:p w14:paraId="58B27CA1" w14:textId="77777777" w:rsidR="00E206D5" w:rsidRPr="00C84424" w:rsidRDefault="00E206D5" w:rsidP="00054BF8">
            <w:pPr>
              <w:tabs>
                <w:tab w:val="left" w:pos="454"/>
              </w:tabs>
              <w:jc w:val="center"/>
              <w:rPr>
                <w:rFonts w:ascii="Times New Roman" w:hAnsi="Times New Roman"/>
                <w:b/>
                <w:sz w:val="26"/>
                <w:szCs w:val="26"/>
                <w:lang w:val="de-DE"/>
              </w:rPr>
            </w:pPr>
          </w:p>
          <w:p w14:paraId="526421E6" w14:textId="77777777" w:rsidR="00E206D5" w:rsidRPr="00C84424" w:rsidRDefault="00E206D5" w:rsidP="00054BF8">
            <w:pPr>
              <w:tabs>
                <w:tab w:val="left" w:pos="454"/>
              </w:tabs>
              <w:jc w:val="center"/>
              <w:rPr>
                <w:rFonts w:ascii="Times New Roman" w:hAnsi="Times New Roman"/>
                <w:b/>
                <w:sz w:val="26"/>
                <w:szCs w:val="26"/>
                <w:lang w:val="de-DE"/>
              </w:rPr>
            </w:pPr>
          </w:p>
          <w:p w14:paraId="66756698" w14:textId="77777777" w:rsidR="00E206D5" w:rsidRPr="00323663" w:rsidRDefault="00E206D5" w:rsidP="00054BF8">
            <w:pPr>
              <w:tabs>
                <w:tab w:val="left" w:pos="454"/>
              </w:tabs>
              <w:jc w:val="center"/>
              <w:rPr>
                <w:rFonts w:ascii="Times New Roman" w:hAnsi="Times New Roman"/>
                <w:bCs/>
                <w:sz w:val="26"/>
                <w:szCs w:val="26"/>
              </w:rPr>
            </w:pPr>
            <w:r w:rsidRPr="00C16D6C">
              <w:rPr>
                <w:rFonts w:ascii="Times New Roman" w:hAnsi="Times New Roman"/>
                <w:bCs/>
                <w:sz w:val="26"/>
                <w:szCs w:val="26"/>
                <w:lang w:val="vi-VN"/>
              </w:rPr>
              <w:lastRenderedPageBreak/>
              <w:t xml:space="preserve">ThS. </w:t>
            </w:r>
            <w:r>
              <w:rPr>
                <w:rFonts w:ascii="Times New Roman" w:hAnsi="Times New Roman"/>
                <w:bCs/>
                <w:sz w:val="26"/>
                <w:szCs w:val="26"/>
              </w:rPr>
              <w:t>Vũ Ngọc Thư</w:t>
            </w:r>
          </w:p>
          <w:p w14:paraId="40EDC097" w14:textId="77777777" w:rsidR="00E206D5" w:rsidRPr="00C84424" w:rsidRDefault="00E206D5" w:rsidP="00054BF8">
            <w:pPr>
              <w:tabs>
                <w:tab w:val="left" w:pos="454"/>
              </w:tabs>
              <w:jc w:val="center"/>
              <w:rPr>
                <w:rFonts w:ascii="Times New Roman" w:hAnsi="Times New Roman"/>
                <w:b/>
                <w:sz w:val="26"/>
                <w:szCs w:val="26"/>
                <w:lang w:val="de-DE"/>
              </w:rPr>
            </w:pPr>
          </w:p>
        </w:tc>
      </w:tr>
      <w:tr w:rsidR="00E206D5" w:rsidRPr="00C84424" w14:paraId="4CB3AE6A" w14:textId="77777777" w:rsidTr="00054BF8">
        <w:trPr>
          <w:trHeight w:val="70"/>
          <w:jc w:val="center"/>
        </w:trPr>
        <w:tc>
          <w:tcPr>
            <w:tcW w:w="9242" w:type="dxa"/>
            <w:gridSpan w:val="2"/>
          </w:tcPr>
          <w:p w14:paraId="7E3EDD10" w14:textId="77777777" w:rsidR="00E206D5" w:rsidRPr="00C84424" w:rsidRDefault="00E206D5" w:rsidP="00054BF8">
            <w:pPr>
              <w:tabs>
                <w:tab w:val="left" w:pos="454"/>
              </w:tabs>
              <w:jc w:val="center"/>
              <w:rPr>
                <w:rFonts w:ascii="Times New Roman" w:hAnsi="Times New Roman"/>
                <w:b/>
                <w:lang w:val="de-DE"/>
              </w:rPr>
            </w:pPr>
            <w:r w:rsidRPr="00C84424">
              <w:rPr>
                <w:rFonts w:ascii="Times New Roman" w:hAnsi="Times New Roman"/>
                <w:b/>
                <w:lang w:val="de-DE"/>
              </w:rPr>
              <w:lastRenderedPageBreak/>
              <w:t xml:space="preserve">PHÒNG KHOA HỌC CÔNG NGHỆ </w:t>
            </w:r>
          </w:p>
        </w:tc>
      </w:tr>
      <w:bookmarkEnd w:id="1"/>
    </w:tbl>
    <w:p w14:paraId="2436FF3D" w14:textId="77777777" w:rsidR="00E206D5" w:rsidRDefault="00E206D5" w:rsidP="00E206D5">
      <w:pPr>
        <w:spacing w:before="40" w:after="40" w:line="300" w:lineRule="auto"/>
        <w:rPr>
          <w:rFonts w:ascii="Times New Roman" w:hAnsi="Times New Roman"/>
        </w:rPr>
      </w:pPr>
    </w:p>
    <w:p w14:paraId="6CEA7BC2" w14:textId="77777777" w:rsidR="00E206D5" w:rsidRDefault="00E206D5" w:rsidP="00E206D5">
      <w:pPr>
        <w:rPr>
          <w:rFonts w:ascii="Times New Roman" w:hAnsi="Times New Roman"/>
          <w:color w:val="FF0000"/>
        </w:rPr>
      </w:pPr>
    </w:p>
    <w:p w14:paraId="7A9AAEF2" w14:textId="77777777" w:rsidR="00E206D5" w:rsidRDefault="00E206D5" w:rsidP="00E206D5">
      <w:pPr>
        <w:rPr>
          <w:rFonts w:ascii="Times New Roman" w:hAnsi="Times New Roman"/>
          <w:color w:val="FF0000"/>
        </w:rPr>
      </w:pPr>
    </w:p>
    <w:p w14:paraId="1B36624B" w14:textId="77777777" w:rsidR="00E206D5" w:rsidRPr="00870CFA" w:rsidRDefault="00E206D5" w:rsidP="00E206D5">
      <w:pPr>
        <w:spacing w:before="40" w:after="40" w:line="300" w:lineRule="auto"/>
        <w:jc w:val="right"/>
        <w:rPr>
          <w:rFonts w:ascii="Times New Roman" w:hAnsi="Times New Roman"/>
        </w:rPr>
      </w:pPr>
    </w:p>
    <w:p w14:paraId="001DC883" w14:textId="0257CDBE" w:rsidR="00E206D5" w:rsidRDefault="00E206D5">
      <w:pPr>
        <w:rPr>
          <w:rFonts w:ascii="Times New Roman" w:hAnsi="Times New Roman" w:cs="Times New Roman"/>
          <w:color w:val="000000"/>
        </w:rPr>
      </w:pPr>
      <w:r>
        <w:rPr>
          <w:rFonts w:ascii="Times New Roman" w:hAnsi="Times New Roman" w:cs="Times New Roman"/>
          <w:color w:val="000000"/>
        </w:rPr>
        <w:br w:type="page"/>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670"/>
      </w:tblGrid>
      <w:tr w:rsidR="00E206D5" w:rsidRPr="00F00508" w14:paraId="7580FF5A" w14:textId="77777777" w:rsidTr="00054BF8">
        <w:tc>
          <w:tcPr>
            <w:tcW w:w="4361" w:type="dxa"/>
          </w:tcPr>
          <w:p w14:paraId="3AA9B23A" w14:textId="77777777" w:rsidR="00E206D5" w:rsidRPr="00BE77CA" w:rsidRDefault="00E206D5" w:rsidP="00054BF8">
            <w:pPr>
              <w:jc w:val="center"/>
              <w:rPr>
                <w:bCs/>
                <w:sz w:val="24"/>
                <w:szCs w:val="24"/>
                <w:lang w:val="nl-NL"/>
              </w:rPr>
            </w:pPr>
            <w:r w:rsidRPr="00BE77CA">
              <w:rPr>
                <w:bCs/>
                <w:noProof/>
                <w:sz w:val="24"/>
                <w:szCs w:val="24"/>
              </w:rPr>
              <w:lastRenderedPageBreak/>
              <mc:AlternateContent>
                <mc:Choice Requires="wps">
                  <w:drawing>
                    <wp:anchor distT="0" distB="0" distL="114300" distR="114300" simplePos="0" relativeHeight="251662336" behindDoc="0" locked="0" layoutInCell="1" allowOverlap="1" wp14:anchorId="7BBC436F" wp14:editId="0073E12E">
                      <wp:simplePos x="0" y="0"/>
                      <wp:positionH relativeFrom="column">
                        <wp:posOffset>509270</wp:posOffset>
                      </wp:positionH>
                      <wp:positionV relativeFrom="paragraph">
                        <wp:posOffset>443230</wp:posOffset>
                      </wp:positionV>
                      <wp:extent cx="1885315" cy="0"/>
                      <wp:effectExtent l="13970" t="5080" r="5715" b="1397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3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D8A5B" id="AutoShape 2" o:spid="_x0000_s1026" type="#_x0000_t32" style="position:absolute;margin-left:40.1pt;margin-top:34.9pt;width:148.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"/>
                  </w:pict>
                </mc:Fallback>
              </mc:AlternateContent>
            </w:r>
            <w:r w:rsidRPr="00BE77CA">
              <w:rPr>
                <w:bCs/>
                <w:sz w:val="24"/>
                <w:szCs w:val="24"/>
                <w:lang w:val="nl-NL"/>
              </w:rPr>
              <w:t>BỘ NÔNG NGHIỆP &amp;MÔI TRƯỜNG</w:t>
            </w:r>
          </w:p>
          <w:p w14:paraId="1B273D87" w14:textId="77777777" w:rsidR="00E206D5" w:rsidRPr="00BE77CA" w:rsidRDefault="00E206D5" w:rsidP="00054BF8">
            <w:pPr>
              <w:jc w:val="center"/>
              <w:rPr>
                <w:b/>
                <w:bCs/>
                <w:sz w:val="24"/>
                <w:szCs w:val="24"/>
                <w:lang w:val="nl-NL"/>
              </w:rPr>
            </w:pPr>
            <w:r w:rsidRPr="00BE77CA">
              <w:rPr>
                <w:b/>
                <w:bCs/>
                <w:sz w:val="24"/>
                <w:szCs w:val="24"/>
                <w:lang w:val="nl-NL"/>
              </w:rPr>
              <w:t>TRƯỜNG ĐẠI HỌC THỦY LỢI</w:t>
            </w:r>
          </w:p>
          <w:p w14:paraId="4B703172" w14:textId="77777777" w:rsidR="00E206D5" w:rsidRPr="00F00508" w:rsidRDefault="00E206D5" w:rsidP="00054BF8">
            <w:pPr>
              <w:rPr>
                <w:sz w:val="26"/>
                <w:szCs w:val="26"/>
              </w:rPr>
            </w:pPr>
          </w:p>
        </w:tc>
        <w:tc>
          <w:tcPr>
            <w:tcW w:w="5670" w:type="dxa"/>
          </w:tcPr>
          <w:p w14:paraId="2A25AE3E" w14:textId="77777777" w:rsidR="00E206D5" w:rsidRPr="00BE77CA" w:rsidRDefault="00E206D5" w:rsidP="00054BF8">
            <w:pPr>
              <w:ind w:left="-108"/>
              <w:rPr>
                <w:b/>
                <w:sz w:val="24"/>
                <w:szCs w:val="24"/>
              </w:rPr>
            </w:pPr>
            <w:r w:rsidRPr="00BE77CA">
              <w:rPr>
                <w:b/>
                <w:sz w:val="24"/>
                <w:szCs w:val="24"/>
              </w:rPr>
              <w:t>CỘNG HÒA XÃ HỘI CHỦ NGHĨA VIỆT NAM</w:t>
            </w:r>
          </w:p>
          <w:p w14:paraId="029A5379" w14:textId="77777777" w:rsidR="00E206D5" w:rsidRPr="00F00508" w:rsidRDefault="00E206D5" w:rsidP="00054BF8">
            <w:pPr>
              <w:jc w:val="center"/>
              <w:rPr>
                <w:b/>
                <w:sz w:val="26"/>
                <w:szCs w:val="26"/>
              </w:rPr>
            </w:pPr>
            <w:r w:rsidRPr="00BE77CA">
              <w:rPr>
                <w:b/>
                <w:noProof/>
                <w:sz w:val="24"/>
                <w:szCs w:val="24"/>
              </w:rPr>
              <mc:AlternateContent>
                <mc:Choice Requires="wps">
                  <w:drawing>
                    <wp:anchor distT="0" distB="0" distL="114300" distR="114300" simplePos="0" relativeHeight="251663360" behindDoc="0" locked="0" layoutInCell="1" allowOverlap="1" wp14:anchorId="78924BE4" wp14:editId="1F767426">
                      <wp:simplePos x="0" y="0"/>
                      <wp:positionH relativeFrom="column">
                        <wp:posOffset>890905</wp:posOffset>
                      </wp:positionH>
                      <wp:positionV relativeFrom="paragraph">
                        <wp:posOffset>239395</wp:posOffset>
                      </wp:positionV>
                      <wp:extent cx="1630680" cy="0"/>
                      <wp:effectExtent l="6985" t="5080" r="10160" b="1397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068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63A4B" id="AutoShape 3" o:spid="_x0000_s1026" type="#_x0000_t32" style="position:absolute;margin-left:70.15pt;margin-top:18.85pt;width:12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"/>
                  </w:pict>
                </mc:Fallback>
              </mc:AlternateContent>
            </w:r>
            <w:r w:rsidRPr="00BE77CA">
              <w:rPr>
                <w:b/>
                <w:sz w:val="24"/>
                <w:szCs w:val="24"/>
              </w:rPr>
              <w:t>Độc lập - Tự do - Hạnh phúc</w:t>
            </w:r>
          </w:p>
        </w:tc>
      </w:tr>
    </w:tbl>
    <w:p w14:paraId="70D11AF4" w14:textId="77777777" w:rsidR="00E206D5" w:rsidRPr="00F00508" w:rsidRDefault="00E206D5" w:rsidP="00E206D5">
      <w:pPr>
        <w:rPr>
          <w:szCs w:val="28"/>
        </w:rPr>
      </w:pPr>
    </w:p>
    <w:p w14:paraId="2103EBC4" w14:textId="77777777" w:rsidR="00E206D5" w:rsidRDefault="00E206D5" w:rsidP="00E206D5">
      <w:pPr>
        <w:jc w:val="center"/>
        <w:rPr>
          <w:rFonts w:ascii="Times New Roman" w:hAnsi="Times New Roman"/>
          <w:b/>
          <w:bCs/>
          <w:sz w:val="26"/>
          <w:szCs w:val="26"/>
          <w:lang w:val="nl-NL"/>
        </w:rPr>
      </w:pPr>
    </w:p>
    <w:p w14:paraId="2E78920D" w14:textId="77777777" w:rsidR="00E206D5" w:rsidRDefault="00E206D5" w:rsidP="00E206D5">
      <w:pPr>
        <w:jc w:val="center"/>
        <w:rPr>
          <w:rFonts w:ascii="Times New Roman" w:hAnsi="Times New Roman"/>
          <w:b/>
          <w:bCs/>
          <w:sz w:val="26"/>
          <w:szCs w:val="26"/>
          <w:lang w:val="nl-NL"/>
        </w:rPr>
      </w:pPr>
    </w:p>
    <w:p w14:paraId="6287BA03" w14:textId="77777777" w:rsidR="00E206D5" w:rsidRPr="000A67D5" w:rsidRDefault="00E206D5" w:rsidP="00E206D5">
      <w:pPr>
        <w:jc w:val="center"/>
        <w:rPr>
          <w:rFonts w:ascii="Times New Roman" w:hAnsi="Times New Roman"/>
          <w:b/>
          <w:bCs/>
          <w:sz w:val="26"/>
          <w:szCs w:val="26"/>
          <w:lang w:val="nl-NL"/>
        </w:rPr>
      </w:pPr>
      <w:r w:rsidRPr="000A67D5">
        <w:rPr>
          <w:rFonts w:ascii="Times New Roman" w:hAnsi="Times New Roman"/>
          <w:b/>
          <w:bCs/>
          <w:sz w:val="26"/>
          <w:szCs w:val="26"/>
          <w:lang w:val="nl-NL"/>
        </w:rPr>
        <w:t>NHẬN XÉT GÓP Ý VỀ BÁO CÁO HỌC THUẬT</w:t>
      </w:r>
    </w:p>
    <w:p w14:paraId="0BF7F543" w14:textId="77777777" w:rsidR="00E206D5" w:rsidRPr="000A67D5" w:rsidRDefault="00E206D5" w:rsidP="00E206D5">
      <w:pPr>
        <w:jc w:val="center"/>
        <w:rPr>
          <w:rFonts w:ascii="Times New Roman" w:hAnsi="Times New Roman"/>
          <w:color w:val="000000"/>
          <w:sz w:val="26"/>
          <w:szCs w:val="26"/>
        </w:rPr>
      </w:pPr>
    </w:p>
    <w:p w14:paraId="4288BB98" w14:textId="77777777" w:rsidR="00E206D5" w:rsidRPr="009A3636" w:rsidRDefault="00E206D5" w:rsidP="00E206D5">
      <w:pPr>
        <w:spacing w:line="312" w:lineRule="auto"/>
        <w:ind w:firstLine="720"/>
        <w:jc w:val="both"/>
        <w:rPr>
          <w:rFonts w:ascii="Times New Roman" w:eastAsia="Calibri" w:hAnsi="Times New Roman"/>
          <w:sz w:val="26"/>
          <w:szCs w:val="26"/>
          <w:lang w:val="vi-VN"/>
        </w:rPr>
      </w:pPr>
      <w:r w:rsidRPr="000A67D5">
        <w:rPr>
          <w:rFonts w:ascii="Times New Roman" w:eastAsia="Calibri" w:hAnsi="Times New Roman"/>
          <w:sz w:val="26"/>
          <w:szCs w:val="26"/>
        </w:rPr>
        <w:t xml:space="preserve">Người nhận xét và góp ý:  TS. </w:t>
      </w:r>
      <w:r>
        <w:rPr>
          <w:rFonts w:ascii="Times New Roman" w:eastAsia="Calibri" w:hAnsi="Times New Roman"/>
          <w:sz w:val="26"/>
          <w:szCs w:val="26"/>
        </w:rPr>
        <w:t>Nguyễn Tư Lương</w:t>
      </w:r>
    </w:p>
    <w:p w14:paraId="12918F29" w14:textId="77777777" w:rsidR="00E206D5" w:rsidRPr="000A67D5" w:rsidRDefault="00E206D5" w:rsidP="00E206D5">
      <w:pPr>
        <w:spacing w:line="312" w:lineRule="auto"/>
        <w:ind w:firstLine="720"/>
        <w:jc w:val="both"/>
        <w:rPr>
          <w:rFonts w:ascii="Times New Roman" w:eastAsia="Calibri" w:hAnsi="Times New Roman"/>
          <w:sz w:val="26"/>
          <w:szCs w:val="26"/>
        </w:rPr>
      </w:pPr>
      <w:r w:rsidRPr="000A67D5">
        <w:rPr>
          <w:rFonts w:ascii="Times New Roman" w:eastAsia="Calibri" w:hAnsi="Times New Roman"/>
          <w:sz w:val="26"/>
          <w:szCs w:val="26"/>
        </w:rPr>
        <w:t>Đơn vị công tác: Bộ môn Quản trị Du lịch</w:t>
      </w:r>
      <w:r>
        <w:rPr>
          <w:rFonts w:ascii="Times New Roman" w:eastAsia="Calibri" w:hAnsi="Times New Roman"/>
          <w:sz w:val="26"/>
          <w:szCs w:val="26"/>
        </w:rPr>
        <w:t xml:space="preserve">, </w:t>
      </w:r>
      <w:r w:rsidRPr="000A67D5">
        <w:rPr>
          <w:rFonts w:ascii="Times New Roman" w:eastAsia="Calibri" w:hAnsi="Times New Roman"/>
          <w:sz w:val="26"/>
          <w:szCs w:val="26"/>
        </w:rPr>
        <w:t>Khoa Kinh tế và Quản lý</w:t>
      </w:r>
    </w:p>
    <w:p w14:paraId="752DE2AC" w14:textId="77777777" w:rsidR="00E206D5" w:rsidRPr="000A67D5" w:rsidRDefault="00E206D5" w:rsidP="00E206D5">
      <w:pPr>
        <w:spacing w:line="312" w:lineRule="auto"/>
        <w:ind w:firstLine="720"/>
        <w:jc w:val="both"/>
        <w:rPr>
          <w:rFonts w:ascii="Times New Roman" w:eastAsia="Calibri" w:hAnsi="Times New Roman"/>
          <w:sz w:val="26"/>
          <w:szCs w:val="26"/>
        </w:rPr>
      </w:pPr>
      <w:r w:rsidRPr="000A67D5">
        <w:rPr>
          <w:rFonts w:ascii="Times New Roman" w:eastAsia="Calibri" w:hAnsi="Times New Roman"/>
          <w:sz w:val="26"/>
          <w:szCs w:val="26"/>
        </w:rPr>
        <w:t xml:space="preserve">Theo </w:t>
      </w:r>
      <w:r>
        <w:rPr>
          <w:rFonts w:ascii="Times New Roman" w:eastAsia="Calibri" w:hAnsi="Times New Roman"/>
          <w:sz w:val="26"/>
          <w:szCs w:val="26"/>
        </w:rPr>
        <w:t xml:space="preserve">yêu cầu của Bộ môn và </w:t>
      </w:r>
      <w:r w:rsidRPr="000A67D5">
        <w:rPr>
          <w:rFonts w:ascii="Times New Roman" w:eastAsia="Calibri" w:hAnsi="Times New Roman"/>
          <w:sz w:val="26"/>
          <w:szCs w:val="26"/>
        </w:rPr>
        <w:t xml:space="preserve">đề nghị của </w:t>
      </w:r>
      <w:r>
        <w:rPr>
          <w:rFonts w:ascii="Times New Roman" w:eastAsia="Calibri" w:hAnsi="Times New Roman"/>
          <w:sz w:val="26"/>
          <w:szCs w:val="26"/>
        </w:rPr>
        <w:t>Th S</w:t>
      </w:r>
      <w:r w:rsidRPr="000A67D5">
        <w:rPr>
          <w:rFonts w:ascii="Times New Roman" w:eastAsia="Calibri" w:hAnsi="Times New Roman"/>
          <w:sz w:val="26"/>
          <w:szCs w:val="26"/>
        </w:rPr>
        <w:t>.</w:t>
      </w:r>
      <w:r w:rsidRPr="000A67D5">
        <w:rPr>
          <w:sz w:val="26"/>
          <w:szCs w:val="26"/>
        </w:rPr>
        <w:t xml:space="preserve"> </w:t>
      </w:r>
      <w:r>
        <w:rPr>
          <w:sz w:val="26"/>
          <w:szCs w:val="26"/>
        </w:rPr>
        <w:t>Đỗ Thị Trang</w:t>
      </w:r>
      <w:r w:rsidRPr="000A67D5">
        <w:rPr>
          <w:rFonts w:ascii="Times New Roman" w:eastAsia="Calibri" w:hAnsi="Times New Roman"/>
          <w:sz w:val="26"/>
          <w:szCs w:val="26"/>
        </w:rPr>
        <w:t xml:space="preserve"> về nhận xét, góp ý Báo cáo học thuật với tên đề tài</w:t>
      </w:r>
      <w:r w:rsidRPr="007557BA">
        <w:rPr>
          <w:rFonts w:ascii="Times New Roman" w:eastAsia="Calibri" w:hAnsi="Times New Roman"/>
          <w:i/>
          <w:iCs/>
          <w:sz w:val="26"/>
          <w:szCs w:val="26"/>
        </w:rPr>
        <w:t>:</w:t>
      </w:r>
      <w:bookmarkStart w:id="2" w:name="_Hlk121817543"/>
      <w:r w:rsidRPr="007557BA">
        <w:rPr>
          <w:rFonts w:ascii="Times New Roman" w:eastAsia="Calibri" w:hAnsi="Times New Roman"/>
          <w:i/>
          <w:iCs/>
          <w:sz w:val="26"/>
          <w:szCs w:val="26"/>
        </w:rPr>
        <w:t xml:space="preserve"> “</w:t>
      </w:r>
      <w:r w:rsidRPr="005A4AF7">
        <w:rPr>
          <w:rFonts w:ascii="Times New Roman" w:eastAsia="Calibri" w:hAnsi="Times New Roman"/>
          <w:i/>
          <w:iCs/>
          <w:sz w:val="26"/>
          <w:szCs w:val="26"/>
        </w:rPr>
        <w:t>Khung nghiên cứu du lịch không rác thải tại các điểm đến di sản - lịch sử ở Việt Nam: trường hợp Khu di tích lịch sử Lam Kinh, tỉnh Thanh Hóa</w:t>
      </w:r>
      <w:r w:rsidRPr="007557BA">
        <w:rPr>
          <w:rFonts w:ascii="Times New Roman" w:eastAsia="Calibri" w:hAnsi="Times New Roman"/>
          <w:i/>
          <w:iCs/>
          <w:sz w:val="26"/>
          <w:szCs w:val="26"/>
        </w:rPr>
        <w:t>”</w:t>
      </w:r>
      <w:r w:rsidRPr="007557BA">
        <w:rPr>
          <w:rFonts w:ascii="Times New Roman" w:eastAsia="Calibri" w:hAnsi="Times New Roman"/>
          <w:sz w:val="26"/>
          <w:szCs w:val="26"/>
        </w:rPr>
        <w:t>,</w:t>
      </w:r>
      <w:bookmarkEnd w:id="2"/>
      <w:r w:rsidRPr="000A67D5">
        <w:rPr>
          <w:rFonts w:ascii="Times New Roman" w:eastAsia="Calibri" w:hAnsi="Times New Roman"/>
          <w:sz w:val="26"/>
          <w:szCs w:val="26"/>
        </w:rPr>
        <w:t xml:space="preserve"> tôi có một số nhận xét và góp ý sau:</w:t>
      </w:r>
    </w:p>
    <w:p w14:paraId="7C5DC4F6" w14:textId="77777777" w:rsidR="00E206D5" w:rsidRDefault="00E206D5" w:rsidP="00E206D5">
      <w:pPr>
        <w:spacing w:before="20" w:after="20" w:line="324" w:lineRule="auto"/>
        <w:jc w:val="both"/>
        <w:rPr>
          <w:rFonts w:ascii="Times New Roman" w:eastAsia="Calibri" w:hAnsi="Times New Roman"/>
          <w:b/>
          <w:iCs/>
          <w:sz w:val="26"/>
          <w:szCs w:val="26"/>
        </w:rPr>
      </w:pPr>
      <w:r w:rsidRPr="000A67D5">
        <w:rPr>
          <w:rFonts w:ascii="Times New Roman" w:eastAsia="Calibri" w:hAnsi="Times New Roman"/>
          <w:b/>
          <w:iCs/>
          <w:sz w:val="26"/>
          <w:szCs w:val="26"/>
        </w:rPr>
        <w:t>1. Tính cấp thiết của đề tài nghiên cứu</w:t>
      </w:r>
    </w:p>
    <w:p w14:paraId="345A0189" w14:textId="77777777" w:rsidR="00E206D5" w:rsidRPr="005A4AF7" w:rsidRDefault="00E206D5" w:rsidP="00E206D5">
      <w:pPr>
        <w:spacing w:before="20" w:after="20" w:line="324" w:lineRule="auto"/>
        <w:ind w:firstLine="720"/>
        <w:jc w:val="both"/>
        <w:rPr>
          <w:rFonts w:ascii="Times New Roman" w:eastAsia="Calibri" w:hAnsi="Times New Roman"/>
          <w:b/>
          <w:iCs/>
          <w:sz w:val="26"/>
          <w:szCs w:val="26"/>
        </w:rPr>
      </w:pPr>
      <w:r w:rsidRPr="005A4AF7">
        <w:rPr>
          <w:rFonts w:ascii="Times New Roman" w:eastAsia="Calibri" w:hAnsi="Times New Roman"/>
          <w:sz w:val="26"/>
          <w:szCs w:val="26"/>
        </w:rPr>
        <w:t xml:space="preserve">Báo cáo học thuật lựa chọn nghiên cứu chủ đề du lịch không rác thải (zero-waste tourism) tại các điểm đến di sản </w:t>
      </w:r>
      <w:r>
        <w:rPr>
          <w:rFonts w:ascii="Times New Roman" w:eastAsia="Calibri" w:hAnsi="Times New Roman"/>
          <w:sz w:val="26"/>
          <w:szCs w:val="26"/>
        </w:rPr>
        <w:t>-</w:t>
      </w:r>
      <w:r w:rsidRPr="005A4AF7">
        <w:rPr>
          <w:rFonts w:ascii="Times New Roman" w:eastAsia="Calibri" w:hAnsi="Times New Roman"/>
          <w:sz w:val="26"/>
          <w:szCs w:val="26"/>
        </w:rPr>
        <w:t xml:space="preserve"> lịch sử, đây là một hướng nghiên cứu phù hợp với xu thế phát triển du lịch bền vững, kinh tế tuần hoàn và chuyển đổi xanh đang được quan tâm trên phạm vi toàn cầu cũng như tại Việt Nam hiện nay.</w:t>
      </w:r>
    </w:p>
    <w:p w14:paraId="7BF9BB75" w14:textId="77777777" w:rsidR="00E206D5" w:rsidRPr="00085A6C" w:rsidRDefault="00E206D5" w:rsidP="00E206D5">
      <w:pPr>
        <w:spacing w:before="20" w:after="20" w:line="324" w:lineRule="auto"/>
        <w:ind w:firstLine="720"/>
        <w:jc w:val="both"/>
        <w:rPr>
          <w:rFonts w:ascii="Times New Roman" w:eastAsia="Calibri" w:hAnsi="Times New Roman"/>
          <w:spacing w:val="-4"/>
          <w:sz w:val="26"/>
          <w:szCs w:val="26"/>
        </w:rPr>
      </w:pPr>
      <w:r w:rsidRPr="00085A6C">
        <w:rPr>
          <w:rFonts w:ascii="Times New Roman" w:eastAsia="Calibri" w:hAnsi="Times New Roman"/>
          <w:spacing w:val="-4"/>
          <w:sz w:val="26"/>
          <w:szCs w:val="26"/>
        </w:rPr>
        <w:t>Trong bối cảnh lượng khách du lịch không ngừng gia tăng, áp lực về chất thải rắn, đặc biệt là rác thải nhựa, đang trở thành thách thức đáng kể đối với công tác quản lý điểm đến. Đối với các điểm đến di sản - lịch sử, vấn đề này càng trở nên cấp thiết bởi yêu cầu đồng thời bảo tồn giá trị văn hóa, cảnh quan và nâng cao chất lượng trải nghiệm của du khách.</w:t>
      </w:r>
    </w:p>
    <w:p w14:paraId="36997DC7"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 xml:space="preserve">Mặc dù Việt Nam đã có nhiều sáng kiến giảm thiểu rác thải nhựa tại các điểm đến du lịch biển đảo, song các nghiên cứu chuyên sâu về du lịch không rác thải đối với các điểm đến di sản </w:t>
      </w:r>
      <w:r>
        <w:rPr>
          <w:rFonts w:ascii="Times New Roman" w:eastAsia="Calibri" w:hAnsi="Times New Roman"/>
          <w:sz w:val="26"/>
          <w:szCs w:val="26"/>
        </w:rPr>
        <w:t>-</w:t>
      </w:r>
      <w:r w:rsidRPr="005A4AF7">
        <w:rPr>
          <w:rFonts w:ascii="Times New Roman" w:eastAsia="Calibri" w:hAnsi="Times New Roman"/>
          <w:sz w:val="26"/>
          <w:szCs w:val="26"/>
        </w:rPr>
        <w:t xml:space="preserve"> lịch sử còn khá hạn chế. Trong bối cảnh đó, việc xây dựng một khung nghiên cứu phục vụ quản lý và phát triển loại hình điểm đến này có ý nghĩa cả về mặt lý luận và thực tiễn.</w:t>
      </w:r>
    </w:p>
    <w:p w14:paraId="397B01F3" w14:textId="77777777" w:rsidR="00E206D5" w:rsidRPr="005A4AF7" w:rsidRDefault="00E206D5" w:rsidP="00E206D5">
      <w:pPr>
        <w:spacing w:before="20" w:after="20" w:line="324" w:lineRule="auto"/>
        <w:ind w:firstLine="360"/>
        <w:jc w:val="both"/>
        <w:rPr>
          <w:rFonts w:ascii="Times New Roman" w:eastAsia="Calibri" w:hAnsi="Times New Roman"/>
          <w:sz w:val="26"/>
          <w:szCs w:val="26"/>
        </w:rPr>
      </w:pPr>
      <w:r w:rsidRPr="005A4AF7">
        <w:rPr>
          <w:rFonts w:ascii="Times New Roman" w:eastAsia="Calibri" w:hAnsi="Times New Roman"/>
          <w:sz w:val="26"/>
          <w:szCs w:val="26"/>
        </w:rPr>
        <w:t>Việc lựa chọn Khu di tích lịch sử Lam Kinh làm trường hợp minh họa là phù hợp bởi đây là một di tích quốc gia đặc biệt, có giá trị lịch sử - văn hóa tiêu biểu, đồng thời đang đứng trước yêu cầu nâng cao hiệu quả quản lý môi trường trong điều kiện lượng khách ngày càng gia tăng, đặc biệt vào mùa lễ hội.</w:t>
      </w:r>
    </w:p>
    <w:p w14:paraId="3F06AC22" w14:textId="77777777" w:rsidR="00E206D5" w:rsidRPr="005A4AF7" w:rsidRDefault="00E206D5" w:rsidP="00E206D5">
      <w:pPr>
        <w:tabs>
          <w:tab w:val="num" w:pos="720"/>
        </w:tabs>
        <w:spacing w:before="20" w:after="20" w:line="324" w:lineRule="auto"/>
        <w:jc w:val="both"/>
        <w:rPr>
          <w:rFonts w:ascii="Times New Roman" w:eastAsia="Calibri" w:hAnsi="Times New Roman"/>
          <w:b/>
          <w:iCs/>
          <w:sz w:val="26"/>
          <w:szCs w:val="26"/>
        </w:rPr>
      </w:pPr>
      <w:r>
        <w:rPr>
          <w:rFonts w:ascii="Times New Roman" w:eastAsia="Calibri" w:hAnsi="Times New Roman"/>
          <w:b/>
          <w:iCs/>
          <w:sz w:val="26"/>
          <w:szCs w:val="26"/>
        </w:rPr>
        <w:lastRenderedPageBreak/>
        <w:t xml:space="preserve">2. </w:t>
      </w:r>
      <w:r w:rsidRPr="005A4AF7">
        <w:rPr>
          <w:rFonts w:ascii="Times New Roman" w:eastAsia="Calibri" w:hAnsi="Times New Roman"/>
          <w:b/>
          <w:iCs/>
          <w:sz w:val="26"/>
          <w:szCs w:val="26"/>
        </w:rPr>
        <w:t>Sự không trùng lặp của đề tài báo cáo học thuật</w:t>
      </w:r>
    </w:p>
    <w:p w14:paraId="7E065A8E"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Đề tài của Báo cáo học thuật phù hợp với chuyên ngành Quản trị Du lịch và chuyên ngành Quản trị dịch vụ du lịch và lữ hành.</w:t>
      </w:r>
    </w:p>
    <w:p w14:paraId="54CD015B"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Qua nghiên cứu nội dung báo cáo, tôi nhận thấy đề tài có tính mới và không trùng lặp với các công trình nghiên cứu mà tôi được biết.</w:t>
      </w:r>
    </w:p>
    <w:p w14:paraId="57B9DEFE"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 xml:space="preserve">Điểm mới của nghiên cứu không nằm ở việc tiếp cận riêng lẻ vấn đề quản lý rác thải hay du lịch bền vững, mà ở việc xây dựng một khung nghiên cứu tích hợp dành riêng cho các điểm đến di sản </w:t>
      </w:r>
      <w:r>
        <w:rPr>
          <w:rFonts w:ascii="Times New Roman" w:eastAsia="Calibri" w:hAnsi="Times New Roman"/>
          <w:sz w:val="26"/>
          <w:szCs w:val="26"/>
        </w:rPr>
        <w:t>-</w:t>
      </w:r>
      <w:r w:rsidRPr="005A4AF7">
        <w:rPr>
          <w:rFonts w:ascii="Times New Roman" w:eastAsia="Calibri" w:hAnsi="Times New Roman"/>
          <w:sz w:val="26"/>
          <w:szCs w:val="26"/>
        </w:rPr>
        <w:t xml:space="preserve"> lịch sử trên cơ sở kết hợp nhiều hướng tiếp cận lý thuyết hiện đại như lý thuyết các bên liên quan (Stakeholder Theory), lý thuyết hành vi có kế hoạch (Theory of Planned Behavior </w:t>
      </w:r>
      <w:r>
        <w:rPr>
          <w:rFonts w:ascii="Times New Roman" w:eastAsia="Calibri" w:hAnsi="Times New Roman"/>
          <w:sz w:val="26"/>
          <w:szCs w:val="26"/>
        </w:rPr>
        <w:t>-</w:t>
      </w:r>
      <w:r w:rsidRPr="005A4AF7">
        <w:rPr>
          <w:rFonts w:ascii="Times New Roman" w:eastAsia="Calibri" w:hAnsi="Times New Roman"/>
          <w:sz w:val="26"/>
          <w:szCs w:val="26"/>
        </w:rPr>
        <w:t xml:space="preserve"> TPB), kinh tế tuần hoàn và quản trị điểm đến bền vững.</w:t>
      </w:r>
    </w:p>
    <w:p w14:paraId="10AC9570"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Báo cáo cũng cho thấy sự cập nhật tương đối tốt các tài liệu quốc tế gần đây về du lịch không rác thải, kinh tế tuần hoàn trong du lịch và quản lý điểm đến bền vững.</w:t>
      </w:r>
    </w:p>
    <w:p w14:paraId="47ED9106" w14:textId="77777777" w:rsidR="00E206D5" w:rsidRPr="00085A6C" w:rsidRDefault="00E206D5" w:rsidP="00E206D5">
      <w:pPr>
        <w:spacing w:before="20" w:after="20" w:line="324" w:lineRule="auto"/>
        <w:ind w:firstLine="720"/>
        <w:jc w:val="both"/>
        <w:rPr>
          <w:rFonts w:ascii="Times New Roman" w:eastAsia="Calibri" w:hAnsi="Times New Roman"/>
          <w:spacing w:val="-4"/>
          <w:sz w:val="26"/>
          <w:szCs w:val="26"/>
        </w:rPr>
      </w:pPr>
      <w:r w:rsidRPr="00085A6C">
        <w:rPr>
          <w:rFonts w:ascii="Times New Roman" w:eastAsia="Calibri" w:hAnsi="Times New Roman"/>
          <w:spacing w:val="-4"/>
          <w:sz w:val="26"/>
          <w:szCs w:val="26"/>
        </w:rPr>
        <w:t>Tuy nhiên, cần lưu ý rằng nghiên cứu hiện chủ yếu mang tính khái niệm (conceptual research), tập trung vào tổng hợp tài liệu và đề xuất khung nghiên cứu. Do đó, tính mới của nghiên cứu chủ yếu nằm ở việc hệ thống hóa và đề xuất mô hình nghiên cứu hơn là phát triển lý thuyết mới hoặc kiểm định thực nghiệm các mối quan hệ trong mô hình.</w:t>
      </w:r>
    </w:p>
    <w:p w14:paraId="7FE17AE0" w14:textId="77777777" w:rsidR="00E206D5" w:rsidRPr="005A4AF7" w:rsidRDefault="00E206D5" w:rsidP="00E206D5">
      <w:pPr>
        <w:tabs>
          <w:tab w:val="num" w:pos="720"/>
        </w:tabs>
        <w:spacing w:before="20" w:after="20" w:line="324" w:lineRule="auto"/>
        <w:jc w:val="both"/>
        <w:rPr>
          <w:rFonts w:ascii="Times New Roman" w:eastAsia="Calibri" w:hAnsi="Times New Roman"/>
          <w:b/>
          <w:iCs/>
          <w:sz w:val="26"/>
          <w:szCs w:val="26"/>
        </w:rPr>
      </w:pPr>
      <w:r>
        <w:rPr>
          <w:rFonts w:ascii="Times New Roman" w:eastAsia="Calibri" w:hAnsi="Times New Roman"/>
          <w:b/>
          <w:iCs/>
          <w:sz w:val="26"/>
          <w:szCs w:val="26"/>
        </w:rPr>
        <w:t xml:space="preserve">3. </w:t>
      </w:r>
      <w:r w:rsidRPr="005A4AF7">
        <w:rPr>
          <w:rFonts w:ascii="Times New Roman" w:eastAsia="Calibri" w:hAnsi="Times New Roman"/>
          <w:b/>
          <w:iCs/>
          <w:sz w:val="26"/>
          <w:szCs w:val="26"/>
        </w:rPr>
        <w:t>Kết quả đạt được, giá trị khoa học và thực tiễn của báo cáo học thuật</w:t>
      </w:r>
    </w:p>
    <w:p w14:paraId="0833F291"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Báo cáo học thuật đã đạt được một số kết quả đáng ghi nhận.</w:t>
      </w:r>
    </w:p>
    <w:p w14:paraId="4BED5CA6"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Về mặt khoa học, báo cáo đã:</w:t>
      </w:r>
    </w:p>
    <w:p w14:paraId="6C081A14"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Hệ thống hóa tương đối đầy đủ các khái niệm liên quan đến không rác thải và du lịch không rác thải;</w:t>
      </w:r>
    </w:p>
    <w:p w14:paraId="0DDD5FF0"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Làm rõ mối quan hệ giữa du lịch không rác thải với du lịch bền vững, du lịch có trách nhiệm và kinh tế tuần hoàn;</w:t>
      </w:r>
    </w:p>
    <w:p w14:paraId="00B6389B"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Phân tích các nguyên tắc và hệ thống thứ bậc xử lý chất thải theo cách tiếp cận hiện đại;</w:t>
      </w:r>
    </w:p>
    <w:p w14:paraId="69A6518C"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Tổng hợp và phân tích một số mô hình quản lý điểm đến không rác thải tiêu biểu trên thế giới;</w:t>
      </w:r>
    </w:p>
    <w:p w14:paraId="2C934D64"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 xml:space="preserve">Đề xuất khung nghiên cứu gồm năm trụ cột: thể chế </w:t>
      </w:r>
      <w:r>
        <w:rPr>
          <w:rFonts w:ascii="Times New Roman" w:eastAsia="Calibri" w:hAnsi="Times New Roman"/>
          <w:sz w:val="26"/>
          <w:szCs w:val="26"/>
        </w:rPr>
        <w:t>-</w:t>
      </w:r>
      <w:r w:rsidRPr="005A4AF7">
        <w:rPr>
          <w:rFonts w:ascii="Times New Roman" w:eastAsia="Calibri" w:hAnsi="Times New Roman"/>
          <w:sz w:val="26"/>
          <w:szCs w:val="26"/>
        </w:rPr>
        <w:t xml:space="preserve"> chính sách, hạ tầng </w:t>
      </w:r>
      <w:r>
        <w:rPr>
          <w:rFonts w:ascii="Times New Roman" w:eastAsia="Calibri" w:hAnsi="Times New Roman"/>
          <w:sz w:val="26"/>
          <w:szCs w:val="26"/>
        </w:rPr>
        <w:t>-</w:t>
      </w:r>
      <w:r w:rsidRPr="005A4AF7">
        <w:rPr>
          <w:rFonts w:ascii="Times New Roman" w:eastAsia="Calibri" w:hAnsi="Times New Roman"/>
          <w:sz w:val="26"/>
          <w:szCs w:val="26"/>
        </w:rPr>
        <w:t xml:space="preserve"> kỹ thuật, các bên liên quan, hành vi du khách và đo lường </w:t>
      </w:r>
      <w:r>
        <w:rPr>
          <w:rFonts w:ascii="Times New Roman" w:eastAsia="Calibri" w:hAnsi="Times New Roman"/>
          <w:sz w:val="26"/>
          <w:szCs w:val="26"/>
        </w:rPr>
        <w:t>-</w:t>
      </w:r>
      <w:r w:rsidRPr="005A4AF7">
        <w:rPr>
          <w:rFonts w:ascii="Times New Roman" w:eastAsia="Calibri" w:hAnsi="Times New Roman"/>
          <w:sz w:val="26"/>
          <w:szCs w:val="26"/>
        </w:rPr>
        <w:t xml:space="preserve"> giám sát.</w:t>
      </w:r>
    </w:p>
    <w:p w14:paraId="2A0CB8FD"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 xml:space="preserve">Đóng góp nổi bật nhất của báo cáo là việc xây dựng khung nghiên cứu dựa trên sự kết hợp giữa lý thuyết các bên liên quan và lý thuyết hành vi có kế hoạch. Cách tiếp cận </w:t>
      </w:r>
      <w:r w:rsidRPr="005A4AF7">
        <w:rPr>
          <w:rFonts w:ascii="Times New Roman" w:eastAsia="Calibri" w:hAnsi="Times New Roman"/>
          <w:sz w:val="26"/>
          <w:szCs w:val="26"/>
        </w:rPr>
        <w:lastRenderedPageBreak/>
        <w:t>này cho phép xem xét đồng thời cả khía cạnh quản trị điểm đến và khía cạnh hành vi môi trường của du khách.</w:t>
      </w:r>
    </w:p>
    <w:p w14:paraId="45219C93"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Về mặt thực tiễn, báo cáo đã:</w:t>
      </w:r>
    </w:p>
    <w:p w14:paraId="35808500" w14:textId="77777777" w:rsidR="00E206D5" w:rsidRPr="00085A6C" w:rsidRDefault="00E206D5" w:rsidP="00E206D5">
      <w:pPr>
        <w:spacing w:before="20" w:after="20" w:line="324" w:lineRule="auto"/>
        <w:ind w:firstLine="720"/>
        <w:jc w:val="both"/>
        <w:rPr>
          <w:rFonts w:ascii="Times New Roman" w:eastAsia="Calibri" w:hAnsi="Times New Roman"/>
          <w:spacing w:val="-4"/>
          <w:sz w:val="26"/>
          <w:szCs w:val="26"/>
        </w:rPr>
      </w:pPr>
      <w:r w:rsidRPr="00085A6C">
        <w:rPr>
          <w:rFonts w:ascii="Times New Roman" w:eastAsia="Calibri" w:hAnsi="Times New Roman"/>
          <w:spacing w:val="-4"/>
          <w:sz w:val="26"/>
          <w:szCs w:val="26"/>
        </w:rPr>
        <w:t>- Phân tích những thách thức trong quản lý chất thải tại các điểm đến du lịch Việt Nam;</w:t>
      </w:r>
    </w:p>
    <w:p w14:paraId="1E7B236C" w14:textId="77777777" w:rsidR="00E206D5" w:rsidRPr="00085A6C" w:rsidRDefault="00E206D5" w:rsidP="00E206D5">
      <w:pPr>
        <w:spacing w:before="20" w:after="20" w:line="324" w:lineRule="auto"/>
        <w:ind w:firstLine="720"/>
        <w:jc w:val="both"/>
        <w:rPr>
          <w:rFonts w:ascii="Times New Roman" w:eastAsia="Calibri" w:hAnsi="Times New Roman"/>
          <w:spacing w:val="-4"/>
          <w:sz w:val="26"/>
          <w:szCs w:val="26"/>
        </w:rPr>
      </w:pPr>
      <w:r w:rsidRPr="00085A6C">
        <w:rPr>
          <w:rFonts w:ascii="Times New Roman" w:eastAsia="Calibri" w:hAnsi="Times New Roman"/>
          <w:spacing w:val="-4"/>
          <w:sz w:val="26"/>
          <w:szCs w:val="26"/>
        </w:rPr>
        <w:t>- Đề xuất hướng tiếp cận quản lý điểm đến không rác thải cho các khu di sản – lịch sử;</w:t>
      </w:r>
    </w:p>
    <w:p w14:paraId="750AB894" w14:textId="77777777" w:rsidR="00E206D5" w:rsidRPr="005A4AF7" w:rsidRDefault="00E206D5" w:rsidP="00E206D5">
      <w:pPr>
        <w:tabs>
          <w:tab w:val="num" w:pos="720"/>
        </w:tabs>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Gợi mở khả năng vận dụng khung nghiên cứu đối với trường hợp Khu di tích lịch sử Lam Kinh;</w:t>
      </w:r>
    </w:p>
    <w:p w14:paraId="3757F782" w14:textId="77777777" w:rsidR="00E206D5" w:rsidRPr="005A4AF7" w:rsidRDefault="00E206D5" w:rsidP="00E206D5">
      <w:pPr>
        <w:tabs>
          <w:tab w:val="num" w:pos="720"/>
        </w:tabs>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Đưa ra một số hàm ý quản lý đối với cơ quan quản lý nhà nước, ban quản lý điểm đến và các chủ thể tham gia hoạt động du lịch.</w:t>
      </w:r>
    </w:p>
    <w:p w14:paraId="44BF05E0"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Tuy nhiên, giá trị ứng dụng của khung nghiên cứu hiện mới dừng ở mức định hướng. Mô hình đề xuất chưa được kiểm định thông qua dữ liệu thực nghiệm hoặc khảo sát thực tế tại Lam Kinh cũng như các điểm đến tương tự. Đây là khoảng trống nghiên cứu cần được tiếp tục hoàn thiện trong các nghiên cứu tiếp theo.</w:t>
      </w:r>
    </w:p>
    <w:p w14:paraId="6F513F6F" w14:textId="77777777" w:rsidR="00E206D5" w:rsidRPr="00085A6C" w:rsidRDefault="00E206D5" w:rsidP="00E206D5">
      <w:pPr>
        <w:tabs>
          <w:tab w:val="num" w:pos="720"/>
        </w:tabs>
        <w:spacing w:before="20" w:after="20" w:line="324" w:lineRule="auto"/>
        <w:jc w:val="both"/>
        <w:rPr>
          <w:rFonts w:ascii="Times New Roman" w:eastAsia="Calibri" w:hAnsi="Times New Roman"/>
          <w:b/>
          <w:iCs/>
          <w:sz w:val="26"/>
          <w:szCs w:val="26"/>
        </w:rPr>
      </w:pPr>
      <w:r>
        <w:rPr>
          <w:rFonts w:ascii="Times New Roman" w:eastAsia="Calibri" w:hAnsi="Times New Roman"/>
          <w:b/>
          <w:iCs/>
          <w:sz w:val="26"/>
          <w:szCs w:val="26"/>
        </w:rPr>
        <w:t xml:space="preserve">4. </w:t>
      </w:r>
      <w:r w:rsidRPr="00085A6C">
        <w:rPr>
          <w:rFonts w:ascii="Times New Roman" w:eastAsia="Calibri" w:hAnsi="Times New Roman"/>
          <w:b/>
          <w:iCs/>
          <w:sz w:val="26"/>
          <w:szCs w:val="26"/>
        </w:rPr>
        <w:t>Phương pháp nghiên cứu, kết cấu của Báo cáo học thuật</w:t>
      </w:r>
    </w:p>
    <w:p w14:paraId="1AFB7618"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Báo cáo được trình bày với kết cấu tương đối hợp lý, các nội dung được triển khai theo trình tự logic từ cơ sở lý luận, kinh nghiệm thực tiễn, xây dựng khung nghiên cứu đến vận dụng trong trường hợp cụ thể.</w:t>
      </w:r>
    </w:p>
    <w:p w14:paraId="3BEE386E"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Nội dung báo cáo cho thấy tác giả đã đầu tư đáng kể trong việc thu thập, tổng hợp và xử lý tài liệu trong nước và quốc tế.</w:t>
      </w:r>
    </w:p>
    <w:p w14:paraId="3CF7B944"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Tuy nhiên, hạn chế lớn nhất của báo cáo là chưa trình bày rõ phần dữ liệu và phương pháp nghiên cứu. Bài viết chưa làm rõ:</w:t>
      </w:r>
    </w:p>
    <w:p w14:paraId="068B2F5D" w14:textId="77777777" w:rsidR="00E206D5" w:rsidRPr="005A4AF7" w:rsidRDefault="00E206D5" w:rsidP="00E206D5">
      <w:pPr>
        <w:tabs>
          <w:tab w:val="num" w:pos="720"/>
        </w:tabs>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Nguồn dữ liệu sử dụng;</w:t>
      </w:r>
    </w:p>
    <w:p w14:paraId="24A4A51B" w14:textId="77777777" w:rsidR="00E206D5" w:rsidRPr="005A4AF7" w:rsidRDefault="00E206D5" w:rsidP="00E206D5">
      <w:pPr>
        <w:tabs>
          <w:tab w:val="num" w:pos="720"/>
        </w:tabs>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Quy trình lựa chọn tài liệu nghiên cứu;</w:t>
      </w:r>
    </w:p>
    <w:p w14:paraId="5B5EB7A0" w14:textId="77777777" w:rsidR="00E206D5" w:rsidRPr="005A4AF7" w:rsidRDefault="00E206D5" w:rsidP="00E206D5">
      <w:pPr>
        <w:tabs>
          <w:tab w:val="num" w:pos="720"/>
        </w:tabs>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Phương pháp tổng quan tài liệu;</w:t>
      </w:r>
    </w:p>
    <w:p w14:paraId="5BB76584" w14:textId="77777777" w:rsidR="00E206D5" w:rsidRPr="005A4AF7" w:rsidRDefault="00E206D5" w:rsidP="00E206D5">
      <w:pPr>
        <w:tabs>
          <w:tab w:val="num" w:pos="720"/>
        </w:tabs>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Phương pháp nghiên cứu trường hợp;</w:t>
      </w:r>
    </w:p>
    <w:p w14:paraId="25BE647A" w14:textId="77777777" w:rsidR="00E206D5" w:rsidRPr="005A4AF7" w:rsidRDefault="00E206D5" w:rsidP="00E206D5">
      <w:pPr>
        <w:tabs>
          <w:tab w:val="num" w:pos="720"/>
        </w:tabs>
        <w:spacing w:before="20" w:after="20" w:line="324" w:lineRule="auto"/>
        <w:ind w:firstLine="720"/>
        <w:jc w:val="both"/>
        <w:rPr>
          <w:rFonts w:ascii="Times New Roman" w:eastAsia="Calibri" w:hAnsi="Times New Roman"/>
          <w:sz w:val="26"/>
          <w:szCs w:val="26"/>
        </w:rPr>
      </w:pPr>
      <w:r>
        <w:rPr>
          <w:rFonts w:ascii="Times New Roman" w:eastAsia="Calibri" w:hAnsi="Times New Roman"/>
          <w:sz w:val="26"/>
          <w:szCs w:val="26"/>
        </w:rPr>
        <w:t xml:space="preserve">- </w:t>
      </w:r>
      <w:r w:rsidRPr="005A4AF7">
        <w:rPr>
          <w:rFonts w:ascii="Times New Roman" w:eastAsia="Calibri" w:hAnsi="Times New Roman"/>
          <w:sz w:val="26"/>
          <w:szCs w:val="26"/>
        </w:rPr>
        <w:t>Quy trình hình thành khung nghiên cứu đề xuất.</w:t>
      </w:r>
    </w:p>
    <w:p w14:paraId="142168E6"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Do đó, xét về phương diện phương pháp luận, bài viết hiện vẫn thiên về nghiên cứu tổng quan và xây dựng mô hình khái niệm hơn là một nghiên cứu thực nghiệm.</w:t>
      </w:r>
    </w:p>
    <w:p w14:paraId="60C20B75"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Để nâng cao tính học thuật, tác giả nên bổ sung mục riêng về “Dữ liệu và phương pháp nghiên cứu”, đồng thời làm rõ quy trình xây dựng khung nghiên cứu nhằm tăng tính minh bạch và khả năng kế thừa của nghiên cứu.</w:t>
      </w:r>
    </w:p>
    <w:p w14:paraId="0F3E616C" w14:textId="77777777" w:rsidR="00E206D5" w:rsidRPr="00085A6C" w:rsidRDefault="00E206D5" w:rsidP="00E206D5">
      <w:pPr>
        <w:tabs>
          <w:tab w:val="num" w:pos="720"/>
        </w:tabs>
        <w:spacing w:before="20" w:after="20" w:line="324" w:lineRule="auto"/>
        <w:jc w:val="both"/>
        <w:rPr>
          <w:rFonts w:ascii="Times New Roman" w:eastAsia="Calibri" w:hAnsi="Times New Roman"/>
          <w:b/>
          <w:iCs/>
          <w:sz w:val="26"/>
          <w:szCs w:val="26"/>
        </w:rPr>
      </w:pPr>
      <w:r>
        <w:rPr>
          <w:rFonts w:ascii="Times New Roman" w:eastAsia="Calibri" w:hAnsi="Times New Roman"/>
          <w:b/>
          <w:iCs/>
          <w:sz w:val="26"/>
          <w:szCs w:val="26"/>
        </w:rPr>
        <w:lastRenderedPageBreak/>
        <w:t xml:space="preserve">5. </w:t>
      </w:r>
      <w:r w:rsidRPr="00085A6C">
        <w:rPr>
          <w:rFonts w:ascii="Times New Roman" w:eastAsia="Calibri" w:hAnsi="Times New Roman"/>
          <w:b/>
          <w:iCs/>
          <w:sz w:val="26"/>
          <w:szCs w:val="26"/>
        </w:rPr>
        <w:t>Góp ý để hoàn thiện báo cáo</w:t>
      </w:r>
    </w:p>
    <w:p w14:paraId="672C1E82"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Để nâng cao chất lượng học thuật và giá trị ứng dụng của báo cáo, tác giả có thể xem xét một số nội dung sau:</w:t>
      </w:r>
    </w:p>
    <w:p w14:paraId="229B5CDC"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Thứ nhất, bổ sung và trình bày rõ phương pháp nghiên cứu nhằm bảo đảm tính khoa học và tính chặt chẽ về phương pháp luận.</w:t>
      </w:r>
    </w:p>
    <w:p w14:paraId="3D463286"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Thứ hai, làm rõ hơn cơ sở khoa học của việc lựa chọn năm trụ cột trong khung nghiên cứu, đồng thời phân tích sâu hơn mối quan hệ tương tác giữa các thành phần trong mô hình.</w:t>
      </w:r>
    </w:p>
    <w:p w14:paraId="490D06E9"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Thứ ba, tăng cường tính thực chứng bằng cách thực hiện khảo sát thực địa, phỏng vấn chuyên gia hoặc điều tra các bên liên quan tại Lam Kinh để minh họa và kiểm chứng khả năng vận dụng của khung nghiên cứu.</w:t>
      </w:r>
    </w:p>
    <w:p w14:paraId="13CEF662"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Thứ tư, tinh gọn một số nội dung mô tả kinh nghiệm quốc tế và tập trung nhiều hơn vào các bài học có khả năng vận dụng trong điều kiện Việt Nam.</w:t>
      </w:r>
    </w:p>
    <w:p w14:paraId="05CEC9FF"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Thứ năm, tiếp tục nghiên cứu xây dựng hệ thống chỉ số đánh giá du lịch không rác thải cấp điểm đến nhằm hỗ trợ công tác quản lý, giám sát và đánh giá kết quả thực hiện trong thực tiễn.</w:t>
      </w:r>
    </w:p>
    <w:p w14:paraId="6927FE8C"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Thứ sáu, rà soát và chuẩn hóa hệ thống trích dẫn, tài liệu tham khảo theo một chuẩn thống nhất nhằm nâng cao tính chuyên nghiệp và khả năng công bố học thuật.</w:t>
      </w:r>
    </w:p>
    <w:p w14:paraId="3E5D2291" w14:textId="77777777" w:rsidR="00E206D5" w:rsidRPr="00085A6C" w:rsidRDefault="00E206D5" w:rsidP="00E206D5">
      <w:pPr>
        <w:tabs>
          <w:tab w:val="num" w:pos="720"/>
        </w:tabs>
        <w:spacing w:before="20" w:after="20" w:line="324" w:lineRule="auto"/>
        <w:jc w:val="both"/>
        <w:rPr>
          <w:rFonts w:ascii="Times New Roman" w:eastAsia="Calibri" w:hAnsi="Times New Roman"/>
          <w:b/>
          <w:iCs/>
          <w:sz w:val="26"/>
          <w:szCs w:val="26"/>
        </w:rPr>
      </w:pPr>
      <w:r>
        <w:rPr>
          <w:rFonts w:ascii="Times New Roman" w:eastAsia="Calibri" w:hAnsi="Times New Roman"/>
          <w:b/>
          <w:iCs/>
          <w:sz w:val="26"/>
          <w:szCs w:val="26"/>
        </w:rPr>
        <w:t xml:space="preserve">6. </w:t>
      </w:r>
      <w:r w:rsidRPr="00085A6C">
        <w:rPr>
          <w:rFonts w:ascii="Times New Roman" w:eastAsia="Calibri" w:hAnsi="Times New Roman"/>
          <w:b/>
          <w:iCs/>
          <w:sz w:val="26"/>
          <w:szCs w:val="26"/>
        </w:rPr>
        <w:t>Đánh giá chung</w:t>
      </w:r>
    </w:p>
    <w:p w14:paraId="1603E91F"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Báo cáo học thuật là một công trình nghiên cứu có chủ đề mới, phù hợp với định hướng phát triển du lịch bền vững, kinh tế tuần hoàn và chuyển đổi xanh trong ngành du lịch hiện nay.</w:t>
      </w:r>
    </w:p>
    <w:p w14:paraId="2F1318F0" w14:textId="77777777" w:rsidR="00E206D5" w:rsidRPr="00085A6C" w:rsidRDefault="00E206D5" w:rsidP="00E206D5">
      <w:pPr>
        <w:spacing w:before="20" w:after="20" w:line="324" w:lineRule="auto"/>
        <w:ind w:firstLine="720"/>
        <w:jc w:val="both"/>
        <w:rPr>
          <w:rFonts w:ascii="Times New Roman" w:eastAsia="Calibri" w:hAnsi="Times New Roman"/>
          <w:spacing w:val="-4"/>
          <w:sz w:val="26"/>
          <w:szCs w:val="26"/>
        </w:rPr>
      </w:pPr>
      <w:r w:rsidRPr="00085A6C">
        <w:rPr>
          <w:rFonts w:ascii="Times New Roman" w:eastAsia="Calibri" w:hAnsi="Times New Roman"/>
          <w:spacing w:val="-4"/>
          <w:sz w:val="26"/>
          <w:szCs w:val="26"/>
        </w:rPr>
        <w:t>Báo cáo thể hiện sự đầu tư nghiêm túc trong quá trình tổng hợp tài liệu, cập nhật các nghiên cứu quốc tế và vận dụng các nền tảng lý thuyết hiện đại để xây dựng khung nghiên cứu cho du lịch không rác thải tại các điểm đến di sản - lịch sử ở Việt Nam.</w:t>
      </w:r>
    </w:p>
    <w:p w14:paraId="0AB07E64"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t>Đóng góp nổi bật nhất của nghiên cứu là đề xuất khung nghiên cứu gồm năm trụ cột và bước đầu vận dụng đối với trường hợp Khu di tích lịch sử Lam Kinh. Tuy nhiên, nghiên cứu hiện vẫn mang tính khái niệm và cần được tiếp tục kiểm định thực nghiệm để khẳng định giá trị ứng dụng của mô hình đề xuất.</w:t>
      </w:r>
    </w:p>
    <w:p w14:paraId="2FED7595" w14:textId="77777777" w:rsidR="00E206D5" w:rsidRPr="00085A6C" w:rsidRDefault="00E206D5" w:rsidP="00E206D5">
      <w:pPr>
        <w:spacing w:before="20" w:after="20" w:line="324" w:lineRule="auto"/>
        <w:ind w:firstLine="720"/>
        <w:jc w:val="both"/>
        <w:rPr>
          <w:rFonts w:ascii="Times New Roman" w:eastAsia="Calibri" w:hAnsi="Times New Roman"/>
          <w:spacing w:val="-4"/>
          <w:sz w:val="26"/>
          <w:szCs w:val="26"/>
        </w:rPr>
      </w:pPr>
      <w:r w:rsidRPr="00085A6C">
        <w:rPr>
          <w:rFonts w:ascii="Times New Roman" w:eastAsia="Calibri" w:hAnsi="Times New Roman"/>
          <w:spacing w:val="-4"/>
          <w:sz w:val="26"/>
          <w:szCs w:val="26"/>
        </w:rPr>
        <w:t>Nhìn chung, đây là một báo cáo học thuật có chất lượng tốt, có giá trị tham khảo đối với hoạt động nghiên cứu, giảng dạy và quản lý du lịch bền vững ở Việt Nam.</w:t>
      </w:r>
    </w:p>
    <w:p w14:paraId="43C491E5" w14:textId="77777777" w:rsidR="00E206D5" w:rsidRPr="005A4AF7" w:rsidRDefault="00E206D5" w:rsidP="00E206D5">
      <w:pPr>
        <w:spacing w:before="20" w:after="20" w:line="324" w:lineRule="auto"/>
        <w:ind w:firstLine="720"/>
        <w:jc w:val="both"/>
        <w:rPr>
          <w:rFonts w:ascii="Times New Roman" w:eastAsia="Calibri" w:hAnsi="Times New Roman"/>
          <w:sz w:val="26"/>
          <w:szCs w:val="26"/>
        </w:rPr>
      </w:pPr>
      <w:r w:rsidRPr="005A4AF7">
        <w:rPr>
          <w:rFonts w:ascii="Times New Roman" w:eastAsia="Calibri" w:hAnsi="Times New Roman"/>
          <w:sz w:val="26"/>
          <w:szCs w:val="26"/>
        </w:rPr>
        <w:lastRenderedPageBreak/>
        <w:t>Đề nghị tác giả tiếp thu, chỉnh sửa và hoàn thiện báo cáo trước khi công bố hoặc phát triển thành các nghiên cứu chuyên sâu tiếp theo.</w:t>
      </w:r>
    </w:p>
    <w:p w14:paraId="671DE3F1" w14:textId="77777777" w:rsidR="00E206D5" w:rsidRPr="0050222B" w:rsidRDefault="00E206D5" w:rsidP="00E206D5">
      <w:pPr>
        <w:spacing w:before="20" w:after="20" w:line="324" w:lineRule="auto"/>
        <w:jc w:val="both"/>
        <w:rPr>
          <w:rFonts w:ascii="Times New Roman" w:eastAsia="Calibri" w:hAnsi="Times New Roman"/>
          <w:b/>
          <w:bCs/>
          <w:sz w:val="26"/>
          <w:szCs w:val="26"/>
        </w:rPr>
      </w:pPr>
      <w:r w:rsidRPr="0050222B">
        <w:rPr>
          <w:rFonts w:ascii="Times New Roman" w:eastAsia="Calibri" w:hAnsi="Times New Roman"/>
          <w:b/>
          <w:bCs/>
          <w:sz w:val="26"/>
          <w:szCs w:val="26"/>
        </w:rPr>
        <w:t>6. Đánh giá chung</w:t>
      </w:r>
    </w:p>
    <w:p w14:paraId="00BE8805" w14:textId="77777777" w:rsidR="00E206D5" w:rsidRPr="0050222B" w:rsidRDefault="00E206D5" w:rsidP="00E206D5">
      <w:pPr>
        <w:spacing w:before="20" w:after="20" w:line="324" w:lineRule="auto"/>
        <w:ind w:firstLine="720"/>
        <w:jc w:val="both"/>
        <w:rPr>
          <w:rFonts w:ascii="Times New Roman" w:eastAsia="Calibri" w:hAnsi="Times New Roman"/>
          <w:sz w:val="26"/>
          <w:szCs w:val="26"/>
        </w:rPr>
      </w:pPr>
      <w:r w:rsidRPr="0050222B">
        <w:rPr>
          <w:rFonts w:ascii="Times New Roman" w:eastAsia="Calibri" w:hAnsi="Times New Roman"/>
          <w:sz w:val="26"/>
          <w:szCs w:val="26"/>
        </w:rPr>
        <w:t>Báo cáo học thuật là một công trình có chủ đề mới, thể hiện sự đầu tư nghiêm túc trong tổng hợp tài liệu và tiếp cận vấn đề theo hướng liên ngành. Nội dung có giá trị tham khảo cả về mặt học thuật và thực tiễn, đặc biệt trong bối cảnh phát triển du lịch bền vững và kinh tế đêm tại Việt Nam hiện nay. Tuy nhiên, để nâng cao chất lượng nghiên cứu, báo cáo cần bổ sung rõ phương pháp nghiên cứu, tăng cường dữ liệu thực tiễn và tinh gọn một số nội dung còn dàn trải.</w:t>
      </w:r>
    </w:p>
    <w:tbl>
      <w:tblPr>
        <w:tblW w:w="0" w:type="auto"/>
        <w:tblLook w:val="04A0" w:firstRow="1" w:lastRow="0" w:firstColumn="1" w:lastColumn="0" w:noHBand="0" w:noVBand="1"/>
      </w:tblPr>
      <w:tblGrid>
        <w:gridCol w:w="2943"/>
        <w:gridCol w:w="5677"/>
      </w:tblGrid>
      <w:tr w:rsidR="00E206D5" w:rsidRPr="000A67D5" w14:paraId="154F9EB0" w14:textId="77777777" w:rsidTr="00054BF8">
        <w:tc>
          <w:tcPr>
            <w:tcW w:w="2943" w:type="dxa"/>
          </w:tcPr>
          <w:p w14:paraId="2874D7C6" w14:textId="77777777" w:rsidR="00E206D5" w:rsidRPr="000A67D5" w:rsidRDefault="00E206D5" w:rsidP="00054BF8">
            <w:pPr>
              <w:spacing w:line="276" w:lineRule="auto"/>
              <w:ind w:right="-249"/>
              <w:jc w:val="center"/>
              <w:rPr>
                <w:rFonts w:ascii="Times New Roman" w:eastAsia="Calibri" w:hAnsi="Times New Roman"/>
                <w:b/>
                <w:sz w:val="26"/>
                <w:szCs w:val="26"/>
              </w:rPr>
            </w:pPr>
          </w:p>
        </w:tc>
        <w:tc>
          <w:tcPr>
            <w:tcW w:w="5677" w:type="dxa"/>
          </w:tcPr>
          <w:p w14:paraId="25868400" w14:textId="77777777" w:rsidR="00E206D5" w:rsidRDefault="00E206D5" w:rsidP="00054BF8">
            <w:pPr>
              <w:spacing w:line="276" w:lineRule="auto"/>
              <w:ind w:left="-491"/>
              <w:jc w:val="right"/>
              <w:rPr>
                <w:rFonts w:ascii="Times New Roman" w:eastAsia="Calibri" w:hAnsi="Times New Roman"/>
                <w:i/>
                <w:sz w:val="26"/>
                <w:szCs w:val="26"/>
              </w:rPr>
            </w:pPr>
            <w:r w:rsidRPr="000A67D5">
              <w:rPr>
                <w:rFonts w:ascii="Times New Roman" w:eastAsia="Calibri" w:hAnsi="Times New Roman"/>
                <w:i/>
                <w:sz w:val="26"/>
                <w:szCs w:val="26"/>
              </w:rPr>
              <w:t xml:space="preserve">                 </w:t>
            </w:r>
            <w:r>
              <w:rPr>
                <w:rFonts w:ascii="Times New Roman" w:eastAsia="Calibri" w:hAnsi="Times New Roman"/>
                <w:i/>
                <w:sz w:val="26"/>
                <w:szCs w:val="26"/>
              </w:rPr>
              <w:t xml:space="preserve">    </w:t>
            </w:r>
          </w:p>
          <w:p w14:paraId="3482B467" w14:textId="77777777" w:rsidR="00E206D5" w:rsidRPr="0050222B" w:rsidRDefault="00E206D5" w:rsidP="00054BF8">
            <w:pPr>
              <w:spacing w:line="276" w:lineRule="auto"/>
              <w:ind w:left="-491"/>
              <w:jc w:val="right"/>
              <w:rPr>
                <w:rFonts w:ascii="Times New Roman" w:eastAsia="Calibri" w:hAnsi="Times New Roman"/>
                <w:i/>
                <w:sz w:val="26"/>
                <w:szCs w:val="26"/>
              </w:rPr>
            </w:pPr>
            <w:r>
              <w:rPr>
                <w:rFonts w:ascii="Times New Roman" w:eastAsia="Calibri" w:hAnsi="Times New Roman"/>
                <w:i/>
                <w:sz w:val="26"/>
                <w:szCs w:val="26"/>
              </w:rPr>
              <w:t xml:space="preserve"> </w:t>
            </w:r>
            <w:r w:rsidRPr="000A67D5">
              <w:rPr>
                <w:rFonts w:ascii="Times New Roman" w:eastAsia="Calibri" w:hAnsi="Times New Roman"/>
                <w:i/>
                <w:sz w:val="26"/>
                <w:szCs w:val="26"/>
              </w:rPr>
              <w:t xml:space="preserve">Hà Nội, ngày </w:t>
            </w:r>
            <w:r>
              <w:rPr>
                <w:rFonts w:ascii="Times New Roman" w:eastAsia="Calibri" w:hAnsi="Times New Roman"/>
                <w:i/>
                <w:sz w:val="26"/>
                <w:szCs w:val="26"/>
              </w:rPr>
              <w:t>18</w:t>
            </w:r>
            <w:r w:rsidRPr="000A67D5">
              <w:rPr>
                <w:rFonts w:ascii="Times New Roman" w:eastAsia="Calibri" w:hAnsi="Times New Roman"/>
                <w:i/>
                <w:sz w:val="26"/>
                <w:szCs w:val="26"/>
              </w:rPr>
              <w:t xml:space="preserve"> thán</w:t>
            </w:r>
            <w:r>
              <w:rPr>
                <w:rFonts w:ascii="Times New Roman" w:eastAsia="Calibri" w:hAnsi="Times New Roman"/>
                <w:i/>
                <w:sz w:val="26"/>
                <w:szCs w:val="26"/>
                <w:lang w:val="vi-VN"/>
              </w:rPr>
              <w:t xml:space="preserve">g </w:t>
            </w:r>
            <w:r>
              <w:rPr>
                <w:rFonts w:ascii="Times New Roman" w:eastAsia="Calibri" w:hAnsi="Times New Roman"/>
                <w:i/>
                <w:sz w:val="26"/>
                <w:szCs w:val="26"/>
              </w:rPr>
              <w:t>6</w:t>
            </w:r>
            <w:r w:rsidRPr="000A67D5">
              <w:rPr>
                <w:rFonts w:ascii="Times New Roman" w:eastAsia="Calibri" w:hAnsi="Times New Roman"/>
                <w:i/>
                <w:sz w:val="26"/>
                <w:szCs w:val="26"/>
              </w:rPr>
              <w:t xml:space="preserve"> năm 202</w:t>
            </w:r>
            <w:r>
              <w:rPr>
                <w:rFonts w:ascii="Times New Roman" w:eastAsia="Calibri" w:hAnsi="Times New Roman"/>
                <w:i/>
                <w:sz w:val="26"/>
                <w:szCs w:val="26"/>
              </w:rPr>
              <w:t>6</w:t>
            </w:r>
          </w:p>
        </w:tc>
      </w:tr>
      <w:tr w:rsidR="00E206D5" w:rsidRPr="000A67D5" w14:paraId="156695A7" w14:textId="77777777" w:rsidTr="00054BF8">
        <w:tc>
          <w:tcPr>
            <w:tcW w:w="2943" w:type="dxa"/>
          </w:tcPr>
          <w:p w14:paraId="2A8777CE" w14:textId="77777777" w:rsidR="00E206D5" w:rsidRPr="000A67D5" w:rsidRDefault="00E206D5" w:rsidP="00E206D5">
            <w:pPr>
              <w:spacing w:line="276" w:lineRule="auto"/>
              <w:jc w:val="right"/>
              <w:rPr>
                <w:rFonts w:ascii="Times New Roman" w:eastAsia="Calibri" w:hAnsi="Times New Roman"/>
                <w:b/>
                <w:i/>
                <w:iCs/>
                <w:sz w:val="26"/>
                <w:szCs w:val="26"/>
              </w:rPr>
            </w:pPr>
          </w:p>
        </w:tc>
        <w:tc>
          <w:tcPr>
            <w:tcW w:w="5677" w:type="dxa"/>
          </w:tcPr>
          <w:p w14:paraId="2A0BDBF6" w14:textId="77777777" w:rsidR="00E206D5" w:rsidRPr="000A67D5" w:rsidRDefault="00E206D5" w:rsidP="00E206D5">
            <w:pPr>
              <w:spacing w:line="276" w:lineRule="auto"/>
              <w:jc w:val="right"/>
              <w:rPr>
                <w:rFonts w:ascii="Times New Roman" w:eastAsia="Calibri" w:hAnsi="Times New Roman"/>
                <w:b/>
                <w:sz w:val="26"/>
                <w:szCs w:val="26"/>
              </w:rPr>
            </w:pPr>
            <w:r w:rsidRPr="000A67D5">
              <w:rPr>
                <w:rFonts w:ascii="Times New Roman" w:eastAsia="Calibri" w:hAnsi="Times New Roman"/>
                <w:b/>
                <w:sz w:val="26"/>
                <w:szCs w:val="26"/>
              </w:rPr>
              <w:t>Người nhận xét và góp ý</w:t>
            </w:r>
          </w:p>
          <w:p w14:paraId="24023E74" w14:textId="77777777" w:rsidR="00E206D5" w:rsidRPr="000A67D5" w:rsidRDefault="00E206D5" w:rsidP="00E206D5">
            <w:pPr>
              <w:spacing w:line="276" w:lineRule="auto"/>
              <w:jc w:val="right"/>
              <w:rPr>
                <w:rFonts w:ascii="Times New Roman" w:eastAsia="Calibri" w:hAnsi="Times New Roman"/>
                <w:bCs/>
                <w:i/>
                <w:iCs/>
                <w:sz w:val="26"/>
                <w:szCs w:val="26"/>
              </w:rPr>
            </w:pPr>
            <w:r w:rsidRPr="000A67D5">
              <w:rPr>
                <w:rFonts w:ascii="Times New Roman" w:eastAsia="Calibri" w:hAnsi="Times New Roman"/>
                <w:bCs/>
                <w:i/>
                <w:iCs/>
                <w:sz w:val="26"/>
                <w:szCs w:val="26"/>
              </w:rPr>
              <w:t>(Ký và ghi rõ họ tên)</w:t>
            </w:r>
          </w:p>
          <w:p w14:paraId="0522AE51" w14:textId="77777777" w:rsidR="00E206D5" w:rsidRPr="000A67D5" w:rsidRDefault="00E206D5" w:rsidP="00E206D5">
            <w:pPr>
              <w:spacing w:line="276" w:lineRule="auto"/>
              <w:jc w:val="right"/>
              <w:rPr>
                <w:rFonts w:ascii="Times New Roman" w:eastAsia="Calibri" w:hAnsi="Times New Roman"/>
                <w:b/>
                <w:sz w:val="26"/>
                <w:szCs w:val="26"/>
              </w:rPr>
            </w:pPr>
            <w:r w:rsidRPr="000A67D5">
              <w:rPr>
                <w:rFonts w:ascii="Times New Roman" w:eastAsia="Calibri" w:hAnsi="Times New Roman"/>
                <w:noProof/>
                <w:sz w:val="26"/>
                <w:szCs w:val="26"/>
              </w:rPr>
              <w:t xml:space="preserve">                         </w:t>
            </w:r>
          </w:p>
          <w:p w14:paraId="1E85FDCE" w14:textId="77777777" w:rsidR="00E206D5" w:rsidRPr="000A67D5" w:rsidRDefault="00E206D5" w:rsidP="00E206D5">
            <w:pPr>
              <w:spacing w:line="276" w:lineRule="auto"/>
              <w:jc w:val="right"/>
              <w:rPr>
                <w:rFonts w:ascii="Times New Roman" w:eastAsia="Calibri" w:hAnsi="Times New Roman"/>
                <w:b/>
                <w:i/>
                <w:sz w:val="26"/>
                <w:szCs w:val="26"/>
              </w:rPr>
            </w:pPr>
            <w:r w:rsidRPr="000A67D5">
              <w:rPr>
                <w:rFonts w:ascii="Calibri" w:eastAsia="Calibri" w:hAnsi="Calibri"/>
                <w:b/>
                <w:noProof/>
                <w:color w:val="080808"/>
                <w:sz w:val="26"/>
                <w:szCs w:val="26"/>
              </w:rPr>
              <w:t xml:space="preserve">      </w:t>
            </w:r>
          </w:p>
        </w:tc>
      </w:tr>
    </w:tbl>
    <w:p w14:paraId="1B87E047" w14:textId="77777777" w:rsidR="00E206D5" w:rsidRPr="000A67D5" w:rsidRDefault="00E206D5" w:rsidP="00E206D5">
      <w:pPr>
        <w:jc w:val="right"/>
        <w:rPr>
          <w:rFonts w:ascii="Times New Roman" w:eastAsia="Calibri" w:hAnsi="Times New Roman"/>
          <w:sz w:val="26"/>
          <w:szCs w:val="26"/>
        </w:rPr>
      </w:pPr>
      <w:r w:rsidRPr="000A67D5">
        <w:rPr>
          <w:rFonts w:ascii="Times New Roman" w:eastAsia="Calibri" w:hAnsi="Times New Roman"/>
          <w:noProof/>
          <w:sz w:val="26"/>
          <w:szCs w:val="26"/>
        </w:rPr>
        <w:t xml:space="preserve">                                                                                                        </w:t>
      </w:r>
    </w:p>
    <w:p w14:paraId="46B3D341" w14:textId="6027778B" w:rsidR="00E206D5" w:rsidRPr="0050222B" w:rsidRDefault="00E206D5" w:rsidP="00E206D5">
      <w:pPr>
        <w:jc w:val="right"/>
        <w:rPr>
          <w:rFonts w:ascii="Times New Roman" w:hAnsi="Times New Roman"/>
          <w:b/>
          <w:sz w:val="26"/>
          <w:szCs w:val="26"/>
        </w:rPr>
      </w:pPr>
      <w:r>
        <w:rPr>
          <w:rFonts w:ascii="Times New Roman" w:hAnsi="Times New Roman"/>
          <w:bCs/>
          <w:sz w:val="26"/>
          <w:szCs w:val="26"/>
          <w:lang w:val="vi-VN"/>
        </w:rPr>
        <w:t xml:space="preserve">                          </w:t>
      </w:r>
      <w:bookmarkStart w:id="3" w:name="_GoBack"/>
      <w:bookmarkEnd w:id="3"/>
      <w:r>
        <w:rPr>
          <w:rFonts w:ascii="Times New Roman" w:hAnsi="Times New Roman"/>
          <w:bCs/>
          <w:sz w:val="26"/>
          <w:szCs w:val="26"/>
          <w:lang w:val="vi-VN"/>
        </w:rPr>
        <w:t xml:space="preserve">  </w:t>
      </w:r>
      <w:r>
        <w:rPr>
          <w:rFonts w:ascii="Times New Roman" w:hAnsi="Times New Roman"/>
          <w:b/>
          <w:sz w:val="26"/>
          <w:szCs w:val="26"/>
        </w:rPr>
        <w:t>Nguyễn Tư Lương</w:t>
      </w:r>
    </w:p>
    <w:p w14:paraId="7D7CA56C" w14:textId="77777777" w:rsidR="006B3D2C" w:rsidRPr="00CA122F" w:rsidRDefault="006B3D2C" w:rsidP="00E206D5">
      <w:pPr>
        <w:spacing w:line="276" w:lineRule="auto"/>
        <w:ind w:firstLine="284"/>
        <w:jc w:val="right"/>
        <w:rPr>
          <w:rFonts w:ascii="Times New Roman" w:hAnsi="Times New Roman" w:cs="Times New Roman"/>
          <w:color w:val="000000"/>
        </w:rPr>
      </w:pPr>
    </w:p>
    <w:sectPr w:rsidR="006B3D2C" w:rsidRPr="00CA12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140D"/>
    <w:multiLevelType w:val="hybridMultilevel"/>
    <w:tmpl w:val="F97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A64B5"/>
    <w:multiLevelType w:val="hybridMultilevel"/>
    <w:tmpl w:val="890E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D28B0"/>
    <w:multiLevelType w:val="hybridMultilevel"/>
    <w:tmpl w:val="44D03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4519A"/>
    <w:multiLevelType w:val="hybridMultilevel"/>
    <w:tmpl w:val="7376CFA4"/>
    <w:lvl w:ilvl="0" w:tplc="35FA1348">
      <w:start w:val="1"/>
      <w:numFmt w:val="bullet"/>
      <w:lvlText w:val=""/>
      <w:lvlJc w:val="righ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16D0EBE"/>
    <w:multiLevelType w:val="hybridMultilevel"/>
    <w:tmpl w:val="00540C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C965CC"/>
    <w:multiLevelType w:val="multilevel"/>
    <w:tmpl w:val="150814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BB28CD"/>
    <w:multiLevelType w:val="hybridMultilevel"/>
    <w:tmpl w:val="DFA4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211A35"/>
    <w:multiLevelType w:val="multilevel"/>
    <w:tmpl w:val="43CE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85135"/>
    <w:multiLevelType w:val="multilevel"/>
    <w:tmpl w:val="9E6ACC60"/>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7D764EE"/>
    <w:multiLevelType w:val="multilevel"/>
    <w:tmpl w:val="8AF20BD0"/>
    <w:lvl w:ilvl="0">
      <w:start w:val="1"/>
      <w:numFmt w:val="decimal"/>
      <w:lvlText w:val="%1."/>
      <w:lvlJc w:val="left"/>
      <w:pPr>
        <w:ind w:left="64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3A4F384D"/>
    <w:multiLevelType w:val="hybridMultilevel"/>
    <w:tmpl w:val="1EE0E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45520B"/>
    <w:multiLevelType w:val="hybridMultilevel"/>
    <w:tmpl w:val="0A0020D2"/>
    <w:lvl w:ilvl="0" w:tplc="F80681A4">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3F0F6CE5"/>
    <w:multiLevelType w:val="hybridMultilevel"/>
    <w:tmpl w:val="C874ACA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46B37F6E"/>
    <w:multiLevelType w:val="hybridMultilevel"/>
    <w:tmpl w:val="D7FC565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4C201BCB"/>
    <w:multiLevelType w:val="hybridMultilevel"/>
    <w:tmpl w:val="592C4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7775F1"/>
    <w:multiLevelType w:val="multilevel"/>
    <w:tmpl w:val="DF7E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C30B40"/>
    <w:multiLevelType w:val="multilevel"/>
    <w:tmpl w:val="9A94D00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96246"/>
    <w:multiLevelType w:val="hybridMultilevel"/>
    <w:tmpl w:val="C75CC0D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5C236C73"/>
    <w:multiLevelType w:val="multilevel"/>
    <w:tmpl w:val="96FA7080"/>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9" w15:restartNumberingAfterBreak="0">
    <w:nsid w:val="651D4A54"/>
    <w:multiLevelType w:val="hybridMultilevel"/>
    <w:tmpl w:val="00540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1F1AFB"/>
    <w:multiLevelType w:val="hybridMultilevel"/>
    <w:tmpl w:val="2A76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5527A1"/>
    <w:multiLevelType w:val="hybridMultilevel"/>
    <w:tmpl w:val="FBD499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69A362C7"/>
    <w:multiLevelType w:val="hybridMultilevel"/>
    <w:tmpl w:val="7C08DDF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A841833"/>
    <w:multiLevelType w:val="multilevel"/>
    <w:tmpl w:val="9792223E"/>
    <w:lvl w:ilvl="0">
      <w:start w:val="1"/>
      <w:numFmt w:val="decimal"/>
      <w:pStyle w:val="Heading2"/>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6BD5088B"/>
    <w:multiLevelType w:val="multilevel"/>
    <w:tmpl w:val="F0DC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EC11A4"/>
    <w:multiLevelType w:val="multilevel"/>
    <w:tmpl w:val="CA7C9CDE"/>
    <w:lvl w:ilvl="0">
      <w:start w:val="3"/>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0C919E8"/>
    <w:multiLevelType w:val="hybridMultilevel"/>
    <w:tmpl w:val="343C6C14"/>
    <w:lvl w:ilvl="0" w:tplc="DA7C57B6">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B9E341F"/>
    <w:multiLevelType w:val="multilevel"/>
    <w:tmpl w:val="B51EC9C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1"/>
  </w:num>
  <w:num w:numId="3">
    <w:abstractNumId w:val="8"/>
  </w:num>
  <w:num w:numId="4">
    <w:abstractNumId w:val="25"/>
  </w:num>
  <w:num w:numId="5">
    <w:abstractNumId w:val="19"/>
  </w:num>
  <w:num w:numId="6">
    <w:abstractNumId w:val="4"/>
  </w:num>
  <w:num w:numId="7">
    <w:abstractNumId w:val="18"/>
  </w:num>
  <w:num w:numId="8">
    <w:abstractNumId w:val="26"/>
  </w:num>
  <w:num w:numId="9">
    <w:abstractNumId w:val="16"/>
  </w:num>
  <w:num w:numId="10">
    <w:abstractNumId w:val="23"/>
  </w:num>
  <w:num w:numId="11">
    <w:abstractNumId w:val="5"/>
  </w:num>
  <w:num w:numId="12">
    <w:abstractNumId w:val="17"/>
  </w:num>
  <w:num w:numId="13">
    <w:abstractNumId w:val="12"/>
  </w:num>
  <w:num w:numId="14">
    <w:abstractNumId w:val="11"/>
  </w:num>
  <w:num w:numId="15">
    <w:abstractNumId w:val="14"/>
  </w:num>
  <w:num w:numId="16">
    <w:abstractNumId w:val="22"/>
  </w:num>
  <w:num w:numId="17">
    <w:abstractNumId w:val="0"/>
  </w:num>
  <w:num w:numId="18">
    <w:abstractNumId w:val="9"/>
  </w:num>
  <w:num w:numId="19">
    <w:abstractNumId w:val="27"/>
  </w:num>
  <w:num w:numId="20">
    <w:abstractNumId w:val="21"/>
  </w:num>
  <w:num w:numId="21">
    <w:abstractNumId w:val="13"/>
  </w:num>
  <w:num w:numId="22">
    <w:abstractNumId w:val="15"/>
  </w:num>
  <w:num w:numId="23">
    <w:abstractNumId w:val="24"/>
  </w:num>
  <w:num w:numId="24">
    <w:abstractNumId w:val="7"/>
  </w:num>
  <w:num w:numId="25">
    <w:abstractNumId w:val="6"/>
  </w:num>
  <w:num w:numId="26">
    <w:abstractNumId w:val="2"/>
  </w:num>
  <w:num w:numId="27">
    <w:abstractNumId w:val="10"/>
  </w:num>
  <w:num w:numId="28">
    <w:abstractNumId w:val="20"/>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979"/>
    <w:rsid w:val="00001925"/>
    <w:rsid w:val="00066E11"/>
    <w:rsid w:val="00076CF4"/>
    <w:rsid w:val="000B0464"/>
    <w:rsid w:val="000B1C56"/>
    <w:rsid w:val="000C41C9"/>
    <w:rsid w:val="000E6EDA"/>
    <w:rsid w:val="00100191"/>
    <w:rsid w:val="00114FBB"/>
    <w:rsid w:val="0012183B"/>
    <w:rsid w:val="001264C3"/>
    <w:rsid w:val="0017047B"/>
    <w:rsid w:val="001816D5"/>
    <w:rsid w:val="0018246C"/>
    <w:rsid w:val="00191E1E"/>
    <w:rsid w:val="00196AC7"/>
    <w:rsid w:val="001B06B0"/>
    <w:rsid w:val="001E2E01"/>
    <w:rsid w:val="001E4C8C"/>
    <w:rsid w:val="00202B5F"/>
    <w:rsid w:val="002151D4"/>
    <w:rsid w:val="00220C9B"/>
    <w:rsid w:val="0022688D"/>
    <w:rsid w:val="00232070"/>
    <w:rsid w:val="002357C1"/>
    <w:rsid w:val="002465FF"/>
    <w:rsid w:val="0025655B"/>
    <w:rsid w:val="00264D7E"/>
    <w:rsid w:val="002B51EF"/>
    <w:rsid w:val="002C0771"/>
    <w:rsid w:val="002C3AAA"/>
    <w:rsid w:val="002D37C9"/>
    <w:rsid w:val="002D3D8B"/>
    <w:rsid w:val="002D4322"/>
    <w:rsid w:val="002E1CD6"/>
    <w:rsid w:val="00306EDE"/>
    <w:rsid w:val="00313E05"/>
    <w:rsid w:val="0031726D"/>
    <w:rsid w:val="00333527"/>
    <w:rsid w:val="00333A4E"/>
    <w:rsid w:val="00335FC3"/>
    <w:rsid w:val="00337129"/>
    <w:rsid w:val="003402BA"/>
    <w:rsid w:val="003504F4"/>
    <w:rsid w:val="00362765"/>
    <w:rsid w:val="00362F4F"/>
    <w:rsid w:val="00383398"/>
    <w:rsid w:val="0038660A"/>
    <w:rsid w:val="00394826"/>
    <w:rsid w:val="00395F53"/>
    <w:rsid w:val="003B2764"/>
    <w:rsid w:val="003B4B1F"/>
    <w:rsid w:val="003F10FC"/>
    <w:rsid w:val="0040550D"/>
    <w:rsid w:val="00461E96"/>
    <w:rsid w:val="004A312C"/>
    <w:rsid w:val="004A69AE"/>
    <w:rsid w:val="004B6DAE"/>
    <w:rsid w:val="004C05A0"/>
    <w:rsid w:val="004C41CF"/>
    <w:rsid w:val="004C51B2"/>
    <w:rsid w:val="004D2B45"/>
    <w:rsid w:val="005036A8"/>
    <w:rsid w:val="00540E6F"/>
    <w:rsid w:val="00543459"/>
    <w:rsid w:val="00553064"/>
    <w:rsid w:val="00553A0E"/>
    <w:rsid w:val="00554D39"/>
    <w:rsid w:val="0056370D"/>
    <w:rsid w:val="0057131E"/>
    <w:rsid w:val="00580F6E"/>
    <w:rsid w:val="00596F7B"/>
    <w:rsid w:val="005A1437"/>
    <w:rsid w:val="005A42AE"/>
    <w:rsid w:val="005A6C95"/>
    <w:rsid w:val="005B6AD2"/>
    <w:rsid w:val="006024BC"/>
    <w:rsid w:val="00623F3C"/>
    <w:rsid w:val="006422D2"/>
    <w:rsid w:val="00662204"/>
    <w:rsid w:val="006A1204"/>
    <w:rsid w:val="006B1209"/>
    <w:rsid w:val="006B2549"/>
    <w:rsid w:val="006B3D2C"/>
    <w:rsid w:val="006C75ED"/>
    <w:rsid w:val="006D1CBD"/>
    <w:rsid w:val="006D3D2C"/>
    <w:rsid w:val="00724D6D"/>
    <w:rsid w:val="00727F61"/>
    <w:rsid w:val="0074236F"/>
    <w:rsid w:val="00757F95"/>
    <w:rsid w:val="00767168"/>
    <w:rsid w:val="0079520C"/>
    <w:rsid w:val="007B3635"/>
    <w:rsid w:val="007C3D18"/>
    <w:rsid w:val="007D1122"/>
    <w:rsid w:val="007D3738"/>
    <w:rsid w:val="007F456B"/>
    <w:rsid w:val="0080006D"/>
    <w:rsid w:val="00813948"/>
    <w:rsid w:val="00822A37"/>
    <w:rsid w:val="00823511"/>
    <w:rsid w:val="0082645A"/>
    <w:rsid w:val="0083371A"/>
    <w:rsid w:val="00845A09"/>
    <w:rsid w:val="008567D5"/>
    <w:rsid w:val="008640A9"/>
    <w:rsid w:val="008818E2"/>
    <w:rsid w:val="00884AE4"/>
    <w:rsid w:val="00886CCE"/>
    <w:rsid w:val="008A5E3A"/>
    <w:rsid w:val="008A6257"/>
    <w:rsid w:val="008B3CA9"/>
    <w:rsid w:val="008C59FD"/>
    <w:rsid w:val="008E3A0B"/>
    <w:rsid w:val="008E535A"/>
    <w:rsid w:val="00921BB1"/>
    <w:rsid w:val="0095712F"/>
    <w:rsid w:val="00970F56"/>
    <w:rsid w:val="0097752F"/>
    <w:rsid w:val="0099097E"/>
    <w:rsid w:val="009A67FE"/>
    <w:rsid w:val="009C4C55"/>
    <w:rsid w:val="009D0EEC"/>
    <w:rsid w:val="009E28C6"/>
    <w:rsid w:val="009F1BEC"/>
    <w:rsid w:val="009F70C5"/>
    <w:rsid w:val="00A2250B"/>
    <w:rsid w:val="00A266D9"/>
    <w:rsid w:val="00A33346"/>
    <w:rsid w:val="00A42E1B"/>
    <w:rsid w:val="00A43E58"/>
    <w:rsid w:val="00A45C6B"/>
    <w:rsid w:val="00A710FD"/>
    <w:rsid w:val="00A862C9"/>
    <w:rsid w:val="00A977C5"/>
    <w:rsid w:val="00AC0C8F"/>
    <w:rsid w:val="00AC3D5A"/>
    <w:rsid w:val="00AC7161"/>
    <w:rsid w:val="00AE2E9F"/>
    <w:rsid w:val="00AE644F"/>
    <w:rsid w:val="00AF062E"/>
    <w:rsid w:val="00AF42EF"/>
    <w:rsid w:val="00B146DF"/>
    <w:rsid w:val="00B14ECA"/>
    <w:rsid w:val="00B3154F"/>
    <w:rsid w:val="00B34BE4"/>
    <w:rsid w:val="00B363DD"/>
    <w:rsid w:val="00B36773"/>
    <w:rsid w:val="00B54009"/>
    <w:rsid w:val="00BB5457"/>
    <w:rsid w:val="00BC4032"/>
    <w:rsid w:val="00BD1412"/>
    <w:rsid w:val="00BD1AAF"/>
    <w:rsid w:val="00BE7CB6"/>
    <w:rsid w:val="00C12801"/>
    <w:rsid w:val="00C13A63"/>
    <w:rsid w:val="00C245DC"/>
    <w:rsid w:val="00C24D56"/>
    <w:rsid w:val="00C44533"/>
    <w:rsid w:val="00C44FFD"/>
    <w:rsid w:val="00C678BA"/>
    <w:rsid w:val="00C70E55"/>
    <w:rsid w:val="00C75555"/>
    <w:rsid w:val="00C85128"/>
    <w:rsid w:val="00C9650A"/>
    <w:rsid w:val="00CA122F"/>
    <w:rsid w:val="00CA1796"/>
    <w:rsid w:val="00CA5E69"/>
    <w:rsid w:val="00CB012D"/>
    <w:rsid w:val="00CB2CA8"/>
    <w:rsid w:val="00CD4521"/>
    <w:rsid w:val="00D068F0"/>
    <w:rsid w:val="00D10A8D"/>
    <w:rsid w:val="00D145C6"/>
    <w:rsid w:val="00D54E49"/>
    <w:rsid w:val="00D61538"/>
    <w:rsid w:val="00D77463"/>
    <w:rsid w:val="00D86256"/>
    <w:rsid w:val="00D92ECD"/>
    <w:rsid w:val="00D94130"/>
    <w:rsid w:val="00D94979"/>
    <w:rsid w:val="00DA713D"/>
    <w:rsid w:val="00DC15FB"/>
    <w:rsid w:val="00DD029E"/>
    <w:rsid w:val="00DD1EFF"/>
    <w:rsid w:val="00DD58B6"/>
    <w:rsid w:val="00DE48D1"/>
    <w:rsid w:val="00DE5CBA"/>
    <w:rsid w:val="00E1062B"/>
    <w:rsid w:val="00E15792"/>
    <w:rsid w:val="00E206D5"/>
    <w:rsid w:val="00E61959"/>
    <w:rsid w:val="00E74806"/>
    <w:rsid w:val="00E836FF"/>
    <w:rsid w:val="00E90930"/>
    <w:rsid w:val="00E932E0"/>
    <w:rsid w:val="00E94EC9"/>
    <w:rsid w:val="00EB5A84"/>
    <w:rsid w:val="00ED0405"/>
    <w:rsid w:val="00ED2218"/>
    <w:rsid w:val="00ED3688"/>
    <w:rsid w:val="00EE344D"/>
    <w:rsid w:val="00EF6039"/>
    <w:rsid w:val="00F04368"/>
    <w:rsid w:val="00F0789D"/>
    <w:rsid w:val="00F23816"/>
    <w:rsid w:val="00F26064"/>
    <w:rsid w:val="00F41F24"/>
    <w:rsid w:val="00F4247D"/>
    <w:rsid w:val="00F42CF7"/>
    <w:rsid w:val="00F8076E"/>
    <w:rsid w:val="00F80C6C"/>
    <w:rsid w:val="00F84807"/>
    <w:rsid w:val="00FA7946"/>
    <w:rsid w:val="00FC7954"/>
    <w:rsid w:val="00FF5AD3"/>
    <w:rsid w:val="00FF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909A"/>
  <w15:chartTrackingRefBased/>
  <w15:docId w15:val="{86D2CD5D-DF9E-4A4E-9B46-3438DC84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979"/>
  </w:style>
  <w:style w:type="paragraph" w:styleId="Heading1">
    <w:name w:val="heading 1"/>
    <w:basedOn w:val="Normal"/>
    <w:next w:val="Normal"/>
    <w:link w:val="Heading1Char"/>
    <w:uiPriority w:val="9"/>
    <w:qFormat/>
    <w:rsid w:val="00E836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4"/>
    <w:unhideWhenUsed/>
    <w:qFormat/>
    <w:rsid w:val="008C59FD"/>
    <w:pPr>
      <w:keepNext/>
      <w:keepLines/>
      <w:numPr>
        <w:numId w:val="10"/>
      </w:numPr>
      <w:spacing w:line="276" w:lineRule="auto"/>
      <w:contextualSpacing/>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C9650A"/>
    <w:pPr>
      <w:keepNext/>
      <w:keepLines/>
      <w:spacing w:before="240" w:after="240"/>
      <w:outlineLvl w:val="2"/>
    </w:pPr>
    <w:rPr>
      <w:rFonts w:ascii="Times New Roman" w:eastAsiaTheme="majorEastAsia" w:hAnsi="Times New Roman" w:cstheme="majorBidi"/>
      <w:b/>
      <w:sz w:val="26"/>
    </w:rPr>
  </w:style>
  <w:style w:type="paragraph" w:styleId="Heading4">
    <w:name w:val="heading 4"/>
    <w:basedOn w:val="Normal"/>
    <w:next w:val="Normal"/>
    <w:link w:val="Heading4Char"/>
    <w:uiPriority w:val="9"/>
    <w:unhideWhenUsed/>
    <w:qFormat/>
    <w:rsid w:val="00C9650A"/>
    <w:pPr>
      <w:keepNext/>
      <w:keepLines/>
      <w:spacing w:before="120" w:after="240"/>
      <w:outlineLvl w:val="3"/>
    </w:pPr>
    <w:rPr>
      <w:rFonts w:ascii="Times New Roman" w:eastAsiaTheme="majorEastAsia" w:hAnsi="Times New Roman" w:cstheme="majorBidi"/>
      <w:b/>
      <w:i/>
      <w:i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0B0464"/>
    <w:pPr>
      <w:spacing w:after="200"/>
      <w:jc w:val="center"/>
    </w:pPr>
    <w:rPr>
      <w:rFonts w:ascii="Times New Roman" w:eastAsia="Times New Roman" w:hAnsi="Times New Roman" w:cs="Times New Roman"/>
      <w:b/>
      <w:iCs/>
      <w:color w:val="000000" w:themeColor="text1"/>
      <w:sz w:val="18"/>
      <w:szCs w:val="18"/>
    </w:rPr>
  </w:style>
  <w:style w:type="character" w:customStyle="1" w:styleId="Heading2Char">
    <w:name w:val="Heading 2 Char"/>
    <w:basedOn w:val="DefaultParagraphFont"/>
    <w:link w:val="Heading2"/>
    <w:uiPriority w:val="4"/>
    <w:rsid w:val="008C59FD"/>
    <w:rPr>
      <w:rFonts w:ascii="Times New Roman" w:eastAsiaTheme="majorEastAsia" w:hAnsi="Times New Roman" w:cs="Times New Roman"/>
      <w:b/>
      <w:bCs/>
      <w:sz w:val="26"/>
      <w:szCs w:val="26"/>
    </w:rPr>
  </w:style>
  <w:style w:type="paragraph" w:styleId="ListParagraph">
    <w:name w:val="List Paragraph"/>
    <w:basedOn w:val="Normal"/>
    <w:uiPriority w:val="1"/>
    <w:qFormat/>
    <w:rsid w:val="00D94979"/>
    <w:pPr>
      <w:ind w:left="720"/>
      <w:contextualSpacing/>
    </w:pPr>
  </w:style>
  <w:style w:type="character" w:customStyle="1" w:styleId="Heading3Char">
    <w:name w:val="Heading 3 Char"/>
    <w:basedOn w:val="DefaultParagraphFont"/>
    <w:link w:val="Heading3"/>
    <w:uiPriority w:val="9"/>
    <w:rsid w:val="00C9650A"/>
    <w:rPr>
      <w:rFonts w:ascii="Times New Roman" w:eastAsiaTheme="majorEastAsia" w:hAnsi="Times New Roman" w:cstheme="majorBidi"/>
      <w:b/>
      <w:sz w:val="26"/>
    </w:rPr>
  </w:style>
  <w:style w:type="paragraph" w:styleId="NormalWeb">
    <w:name w:val="Normal (Web)"/>
    <w:basedOn w:val="Normal"/>
    <w:uiPriority w:val="99"/>
    <w:unhideWhenUsed/>
    <w:rsid w:val="00E932E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932E0"/>
    <w:rPr>
      <w:color w:val="0000FF"/>
      <w:u w:val="single"/>
    </w:rPr>
  </w:style>
  <w:style w:type="character" w:customStyle="1" w:styleId="Heading4Char">
    <w:name w:val="Heading 4 Char"/>
    <w:basedOn w:val="DefaultParagraphFont"/>
    <w:link w:val="Heading4"/>
    <w:uiPriority w:val="9"/>
    <w:rsid w:val="00C9650A"/>
    <w:rPr>
      <w:rFonts w:ascii="Times New Roman" w:eastAsiaTheme="majorEastAsia" w:hAnsi="Times New Roman" w:cstheme="majorBidi"/>
      <w:b/>
      <w:i/>
      <w:iCs/>
      <w:color w:val="000000" w:themeColor="text1"/>
      <w:sz w:val="26"/>
    </w:rPr>
  </w:style>
  <w:style w:type="character" w:customStyle="1" w:styleId="anchor-text">
    <w:name w:val="anchor-text"/>
    <w:basedOn w:val="DefaultParagraphFont"/>
    <w:rsid w:val="0056370D"/>
  </w:style>
  <w:style w:type="paragraph" w:customStyle="1" w:styleId="gt-block">
    <w:name w:val="gt-block"/>
    <w:basedOn w:val="Normal"/>
    <w:rsid w:val="005A143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A1437"/>
    <w:rPr>
      <w:b/>
      <w:bCs/>
    </w:rPr>
  </w:style>
  <w:style w:type="character" w:styleId="Emphasis">
    <w:name w:val="Emphasis"/>
    <w:basedOn w:val="DefaultParagraphFont"/>
    <w:uiPriority w:val="20"/>
    <w:qFormat/>
    <w:rsid w:val="005A1437"/>
    <w:rPr>
      <w:i/>
      <w:iCs/>
    </w:rPr>
  </w:style>
  <w:style w:type="character" w:customStyle="1" w:styleId="UnresolvedMention">
    <w:name w:val="Unresolved Mention"/>
    <w:basedOn w:val="DefaultParagraphFont"/>
    <w:uiPriority w:val="99"/>
    <w:semiHidden/>
    <w:unhideWhenUsed/>
    <w:rsid w:val="00FF5AD3"/>
    <w:rPr>
      <w:color w:val="605E5C"/>
      <w:shd w:val="clear" w:color="auto" w:fill="E1DFDD"/>
    </w:rPr>
  </w:style>
  <w:style w:type="character" w:customStyle="1" w:styleId="apple-converted-space">
    <w:name w:val="apple-converted-space"/>
    <w:basedOn w:val="DefaultParagraphFont"/>
    <w:rsid w:val="00FF5AD3"/>
  </w:style>
  <w:style w:type="character" w:customStyle="1" w:styleId="Heading1Char">
    <w:name w:val="Heading 1 Char"/>
    <w:basedOn w:val="DefaultParagraphFont"/>
    <w:link w:val="Heading1"/>
    <w:uiPriority w:val="9"/>
    <w:rsid w:val="00E836F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7F456B"/>
    <w:pPr>
      <w:spacing w:after="120" w:line="360" w:lineRule="exact"/>
      <w:ind w:firstLine="680"/>
      <w:jc w:val="both"/>
    </w:pPr>
    <w:rPr>
      <w:rFonts w:ascii="Times New Roman" w:eastAsia="Times New Roman" w:hAnsi="Times New Roman" w:cs="Times New Roman"/>
      <w:kern w:val="16"/>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7F456B"/>
  </w:style>
  <w:style w:type="paragraph" w:styleId="BalloonText">
    <w:name w:val="Balloon Text"/>
    <w:basedOn w:val="Normal"/>
    <w:link w:val="BalloonTextChar"/>
    <w:uiPriority w:val="99"/>
    <w:semiHidden/>
    <w:unhideWhenUsed/>
    <w:rsid w:val="00B367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773"/>
    <w:rPr>
      <w:rFonts w:ascii="Segoe UI" w:hAnsi="Segoe UI" w:cs="Segoe UI"/>
      <w:sz w:val="18"/>
      <w:szCs w:val="18"/>
    </w:rPr>
  </w:style>
  <w:style w:type="paragraph" w:customStyle="1" w:styleId="font-claude-response-body">
    <w:name w:val="font-claude-response-body"/>
    <w:basedOn w:val="Normal"/>
    <w:rsid w:val="00D145C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3438">
      <w:bodyDiv w:val="1"/>
      <w:marLeft w:val="0"/>
      <w:marRight w:val="0"/>
      <w:marTop w:val="0"/>
      <w:marBottom w:val="0"/>
      <w:divBdr>
        <w:top w:val="none" w:sz="0" w:space="0" w:color="auto"/>
        <w:left w:val="none" w:sz="0" w:space="0" w:color="auto"/>
        <w:bottom w:val="none" w:sz="0" w:space="0" w:color="auto"/>
        <w:right w:val="none" w:sz="0" w:space="0" w:color="auto"/>
      </w:divBdr>
    </w:div>
    <w:div w:id="224876297">
      <w:bodyDiv w:val="1"/>
      <w:marLeft w:val="0"/>
      <w:marRight w:val="0"/>
      <w:marTop w:val="0"/>
      <w:marBottom w:val="0"/>
      <w:divBdr>
        <w:top w:val="none" w:sz="0" w:space="0" w:color="auto"/>
        <w:left w:val="none" w:sz="0" w:space="0" w:color="auto"/>
        <w:bottom w:val="none" w:sz="0" w:space="0" w:color="auto"/>
        <w:right w:val="none" w:sz="0" w:space="0" w:color="auto"/>
      </w:divBdr>
      <w:divsChild>
        <w:div w:id="2071029041">
          <w:marLeft w:val="0"/>
          <w:marRight w:val="0"/>
          <w:marTop w:val="0"/>
          <w:marBottom w:val="0"/>
          <w:divBdr>
            <w:top w:val="single" w:sz="2" w:space="0" w:color="auto"/>
            <w:left w:val="single" w:sz="2" w:space="0" w:color="auto"/>
            <w:bottom w:val="single" w:sz="2" w:space="0" w:color="auto"/>
            <w:right w:val="single" w:sz="2" w:space="0" w:color="auto"/>
          </w:divBdr>
        </w:div>
        <w:div w:id="614143302">
          <w:marLeft w:val="0"/>
          <w:marRight w:val="0"/>
          <w:marTop w:val="360"/>
          <w:marBottom w:val="360"/>
          <w:divBdr>
            <w:top w:val="single" w:sz="2" w:space="0" w:color="auto"/>
            <w:left w:val="single" w:sz="2" w:space="0" w:color="auto"/>
            <w:bottom w:val="single" w:sz="2" w:space="0" w:color="auto"/>
            <w:right w:val="single" w:sz="2" w:space="0" w:color="auto"/>
          </w:divBdr>
        </w:div>
        <w:div w:id="655493367">
          <w:marLeft w:val="0"/>
          <w:marRight w:val="0"/>
          <w:marTop w:val="360"/>
          <w:marBottom w:val="360"/>
          <w:divBdr>
            <w:top w:val="single" w:sz="2" w:space="0" w:color="auto"/>
            <w:left w:val="single" w:sz="2" w:space="0" w:color="auto"/>
            <w:bottom w:val="single" w:sz="2" w:space="0" w:color="auto"/>
            <w:right w:val="single" w:sz="2" w:space="0" w:color="auto"/>
          </w:divBdr>
        </w:div>
        <w:div w:id="1773470524">
          <w:marLeft w:val="0"/>
          <w:marRight w:val="0"/>
          <w:marTop w:val="360"/>
          <w:marBottom w:val="360"/>
          <w:divBdr>
            <w:top w:val="single" w:sz="2" w:space="0" w:color="auto"/>
            <w:left w:val="single" w:sz="2" w:space="0" w:color="auto"/>
            <w:bottom w:val="single" w:sz="2" w:space="0" w:color="auto"/>
            <w:right w:val="single" w:sz="2" w:space="0" w:color="auto"/>
          </w:divBdr>
        </w:div>
      </w:divsChild>
    </w:div>
    <w:div w:id="427428666">
      <w:bodyDiv w:val="1"/>
      <w:marLeft w:val="0"/>
      <w:marRight w:val="0"/>
      <w:marTop w:val="0"/>
      <w:marBottom w:val="0"/>
      <w:divBdr>
        <w:top w:val="none" w:sz="0" w:space="0" w:color="auto"/>
        <w:left w:val="none" w:sz="0" w:space="0" w:color="auto"/>
        <w:bottom w:val="none" w:sz="0" w:space="0" w:color="auto"/>
        <w:right w:val="none" w:sz="0" w:space="0" w:color="auto"/>
      </w:divBdr>
    </w:div>
    <w:div w:id="653870883">
      <w:bodyDiv w:val="1"/>
      <w:marLeft w:val="0"/>
      <w:marRight w:val="0"/>
      <w:marTop w:val="0"/>
      <w:marBottom w:val="0"/>
      <w:divBdr>
        <w:top w:val="none" w:sz="0" w:space="0" w:color="auto"/>
        <w:left w:val="none" w:sz="0" w:space="0" w:color="auto"/>
        <w:bottom w:val="none" w:sz="0" w:space="0" w:color="auto"/>
        <w:right w:val="none" w:sz="0" w:space="0" w:color="auto"/>
      </w:divBdr>
    </w:div>
    <w:div w:id="659970914">
      <w:bodyDiv w:val="1"/>
      <w:marLeft w:val="0"/>
      <w:marRight w:val="0"/>
      <w:marTop w:val="0"/>
      <w:marBottom w:val="0"/>
      <w:divBdr>
        <w:top w:val="none" w:sz="0" w:space="0" w:color="auto"/>
        <w:left w:val="none" w:sz="0" w:space="0" w:color="auto"/>
        <w:bottom w:val="none" w:sz="0" w:space="0" w:color="auto"/>
        <w:right w:val="none" w:sz="0" w:space="0" w:color="auto"/>
      </w:divBdr>
      <w:divsChild>
        <w:div w:id="1029062688">
          <w:marLeft w:val="480"/>
          <w:marRight w:val="0"/>
          <w:marTop w:val="0"/>
          <w:marBottom w:val="0"/>
          <w:divBdr>
            <w:top w:val="none" w:sz="0" w:space="0" w:color="auto"/>
            <w:left w:val="none" w:sz="0" w:space="0" w:color="auto"/>
            <w:bottom w:val="none" w:sz="0" w:space="0" w:color="auto"/>
            <w:right w:val="none" w:sz="0" w:space="0" w:color="auto"/>
          </w:divBdr>
          <w:divsChild>
            <w:div w:id="19341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8766">
      <w:bodyDiv w:val="1"/>
      <w:marLeft w:val="0"/>
      <w:marRight w:val="0"/>
      <w:marTop w:val="0"/>
      <w:marBottom w:val="0"/>
      <w:divBdr>
        <w:top w:val="none" w:sz="0" w:space="0" w:color="auto"/>
        <w:left w:val="none" w:sz="0" w:space="0" w:color="auto"/>
        <w:bottom w:val="none" w:sz="0" w:space="0" w:color="auto"/>
        <w:right w:val="none" w:sz="0" w:space="0" w:color="auto"/>
      </w:divBdr>
      <w:divsChild>
        <w:div w:id="518856360">
          <w:marLeft w:val="0"/>
          <w:marRight w:val="0"/>
          <w:marTop w:val="0"/>
          <w:marBottom w:val="0"/>
          <w:divBdr>
            <w:top w:val="none" w:sz="0" w:space="0" w:color="auto"/>
            <w:left w:val="none" w:sz="0" w:space="0" w:color="auto"/>
            <w:bottom w:val="none" w:sz="0" w:space="0" w:color="auto"/>
            <w:right w:val="none" w:sz="0" w:space="0" w:color="auto"/>
          </w:divBdr>
          <w:divsChild>
            <w:div w:id="1659070440">
              <w:marLeft w:val="0"/>
              <w:marRight w:val="0"/>
              <w:marTop w:val="0"/>
              <w:marBottom w:val="240"/>
              <w:divBdr>
                <w:top w:val="none" w:sz="0" w:space="0" w:color="auto"/>
                <w:left w:val="none" w:sz="0" w:space="0" w:color="auto"/>
                <w:bottom w:val="none" w:sz="0" w:space="0" w:color="auto"/>
                <w:right w:val="none" w:sz="0" w:space="0" w:color="auto"/>
              </w:divBdr>
            </w:div>
            <w:div w:id="1265335196">
              <w:marLeft w:val="0"/>
              <w:marRight w:val="0"/>
              <w:marTop w:val="0"/>
              <w:marBottom w:val="240"/>
              <w:divBdr>
                <w:top w:val="none" w:sz="0" w:space="0" w:color="auto"/>
                <w:left w:val="none" w:sz="0" w:space="0" w:color="auto"/>
                <w:bottom w:val="none" w:sz="0" w:space="0" w:color="auto"/>
                <w:right w:val="none" w:sz="0" w:space="0" w:color="auto"/>
              </w:divBdr>
            </w:div>
            <w:div w:id="910114608">
              <w:marLeft w:val="0"/>
              <w:marRight w:val="0"/>
              <w:marTop w:val="0"/>
              <w:marBottom w:val="240"/>
              <w:divBdr>
                <w:top w:val="none" w:sz="0" w:space="0" w:color="auto"/>
                <w:left w:val="none" w:sz="0" w:space="0" w:color="auto"/>
                <w:bottom w:val="none" w:sz="0" w:space="0" w:color="auto"/>
                <w:right w:val="none" w:sz="0" w:space="0" w:color="auto"/>
              </w:divBdr>
            </w:div>
            <w:div w:id="1019087449">
              <w:marLeft w:val="0"/>
              <w:marRight w:val="0"/>
              <w:marTop w:val="0"/>
              <w:marBottom w:val="240"/>
              <w:divBdr>
                <w:top w:val="none" w:sz="0" w:space="0" w:color="auto"/>
                <w:left w:val="none" w:sz="0" w:space="0" w:color="auto"/>
                <w:bottom w:val="none" w:sz="0" w:space="0" w:color="auto"/>
                <w:right w:val="none" w:sz="0" w:space="0" w:color="auto"/>
              </w:divBdr>
            </w:div>
            <w:div w:id="25184983">
              <w:marLeft w:val="0"/>
              <w:marRight w:val="0"/>
              <w:marTop w:val="0"/>
              <w:marBottom w:val="240"/>
              <w:divBdr>
                <w:top w:val="none" w:sz="0" w:space="0" w:color="auto"/>
                <w:left w:val="none" w:sz="0" w:space="0" w:color="auto"/>
                <w:bottom w:val="none" w:sz="0" w:space="0" w:color="auto"/>
                <w:right w:val="none" w:sz="0" w:space="0" w:color="auto"/>
              </w:divBdr>
            </w:div>
            <w:div w:id="1188911605">
              <w:marLeft w:val="0"/>
              <w:marRight w:val="0"/>
              <w:marTop w:val="0"/>
              <w:marBottom w:val="240"/>
              <w:divBdr>
                <w:top w:val="none" w:sz="0" w:space="0" w:color="auto"/>
                <w:left w:val="none" w:sz="0" w:space="0" w:color="auto"/>
                <w:bottom w:val="none" w:sz="0" w:space="0" w:color="auto"/>
                <w:right w:val="none" w:sz="0" w:space="0" w:color="auto"/>
              </w:divBdr>
            </w:div>
            <w:div w:id="699207990">
              <w:marLeft w:val="0"/>
              <w:marRight w:val="0"/>
              <w:marTop w:val="0"/>
              <w:marBottom w:val="240"/>
              <w:divBdr>
                <w:top w:val="none" w:sz="0" w:space="0" w:color="auto"/>
                <w:left w:val="none" w:sz="0" w:space="0" w:color="auto"/>
                <w:bottom w:val="none" w:sz="0" w:space="0" w:color="auto"/>
                <w:right w:val="none" w:sz="0" w:space="0" w:color="auto"/>
              </w:divBdr>
            </w:div>
            <w:div w:id="1338769599">
              <w:marLeft w:val="0"/>
              <w:marRight w:val="0"/>
              <w:marTop w:val="0"/>
              <w:marBottom w:val="240"/>
              <w:divBdr>
                <w:top w:val="none" w:sz="0" w:space="0" w:color="auto"/>
                <w:left w:val="none" w:sz="0" w:space="0" w:color="auto"/>
                <w:bottom w:val="none" w:sz="0" w:space="0" w:color="auto"/>
                <w:right w:val="none" w:sz="0" w:space="0" w:color="auto"/>
              </w:divBdr>
            </w:div>
            <w:div w:id="572276083">
              <w:marLeft w:val="0"/>
              <w:marRight w:val="0"/>
              <w:marTop w:val="0"/>
              <w:marBottom w:val="240"/>
              <w:divBdr>
                <w:top w:val="none" w:sz="0" w:space="0" w:color="auto"/>
                <w:left w:val="none" w:sz="0" w:space="0" w:color="auto"/>
                <w:bottom w:val="none" w:sz="0" w:space="0" w:color="auto"/>
                <w:right w:val="none" w:sz="0" w:space="0" w:color="auto"/>
              </w:divBdr>
            </w:div>
            <w:div w:id="229854530">
              <w:marLeft w:val="0"/>
              <w:marRight w:val="0"/>
              <w:marTop w:val="0"/>
              <w:marBottom w:val="240"/>
              <w:divBdr>
                <w:top w:val="none" w:sz="0" w:space="0" w:color="auto"/>
                <w:left w:val="none" w:sz="0" w:space="0" w:color="auto"/>
                <w:bottom w:val="none" w:sz="0" w:space="0" w:color="auto"/>
                <w:right w:val="none" w:sz="0" w:space="0" w:color="auto"/>
              </w:divBdr>
            </w:div>
            <w:div w:id="2141339420">
              <w:marLeft w:val="0"/>
              <w:marRight w:val="0"/>
              <w:marTop w:val="0"/>
              <w:marBottom w:val="240"/>
              <w:divBdr>
                <w:top w:val="none" w:sz="0" w:space="0" w:color="auto"/>
                <w:left w:val="none" w:sz="0" w:space="0" w:color="auto"/>
                <w:bottom w:val="none" w:sz="0" w:space="0" w:color="auto"/>
                <w:right w:val="none" w:sz="0" w:space="0" w:color="auto"/>
              </w:divBdr>
            </w:div>
            <w:div w:id="636033293">
              <w:marLeft w:val="0"/>
              <w:marRight w:val="0"/>
              <w:marTop w:val="0"/>
              <w:marBottom w:val="240"/>
              <w:divBdr>
                <w:top w:val="none" w:sz="0" w:space="0" w:color="auto"/>
                <w:left w:val="none" w:sz="0" w:space="0" w:color="auto"/>
                <w:bottom w:val="none" w:sz="0" w:space="0" w:color="auto"/>
                <w:right w:val="none" w:sz="0" w:space="0" w:color="auto"/>
              </w:divBdr>
            </w:div>
            <w:div w:id="386996893">
              <w:marLeft w:val="0"/>
              <w:marRight w:val="0"/>
              <w:marTop w:val="0"/>
              <w:marBottom w:val="240"/>
              <w:divBdr>
                <w:top w:val="none" w:sz="0" w:space="0" w:color="auto"/>
                <w:left w:val="none" w:sz="0" w:space="0" w:color="auto"/>
                <w:bottom w:val="none" w:sz="0" w:space="0" w:color="auto"/>
                <w:right w:val="none" w:sz="0" w:space="0" w:color="auto"/>
              </w:divBdr>
            </w:div>
            <w:div w:id="384374222">
              <w:marLeft w:val="0"/>
              <w:marRight w:val="0"/>
              <w:marTop w:val="0"/>
              <w:marBottom w:val="240"/>
              <w:divBdr>
                <w:top w:val="none" w:sz="0" w:space="0" w:color="auto"/>
                <w:left w:val="none" w:sz="0" w:space="0" w:color="auto"/>
                <w:bottom w:val="none" w:sz="0" w:space="0" w:color="auto"/>
                <w:right w:val="none" w:sz="0" w:space="0" w:color="auto"/>
              </w:divBdr>
            </w:div>
            <w:div w:id="67263951">
              <w:marLeft w:val="0"/>
              <w:marRight w:val="0"/>
              <w:marTop w:val="0"/>
              <w:marBottom w:val="240"/>
              <w:divBdr>
                <w:top w:val="none" w:sz="0" w:space="0" w:color="auto"/>
                <w:left w:val="none" w:sz="0" w:space="0" w:color="auto"/>
                <w:bottom w:val="none" w:sz="0" w:space="0" w:color="auto"/>
                <w:right w:val="none" w:sz="0" w:space="0" w:color="auto"/>
              </w:divBdr>
            </w:div>
            <w:div w:id="171816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1396">
      <w:bodyDiv w:val="1"/>
      <w:marLeft w:val="0"/>
      <w:marRight w:val="0"/>
      <w:marTop w:val="0"/>
      <w:marBottom w:val="0"/>
      <w:divBdr>
        <w:top w:val="none" w:sz="0" w:space="0" w:color="auto"/>
        <w:left w:val="none" w:sz="0" w:space="0" w:color="auto"/>
        <w:bottom w:val="none" w:sz="0" w:space="0" w:color="auto"/>
        <w:right w:val="none" w:sz="0" w:space="0" w:color="auto"/>
      </w:divBdr>
    </w:div>
    <w:div w:id="819076876">
      <w:bodyDiv w:val="1"/>
      <w:marLeft w:val="0"/>
      <w:marRight w:val="0"/>
      <w:marTop w:val="0"/>
      <w:marBottom w:val="0"/>
      <w:divBdr>
        <w:top w:val="none" w:sz="0" w:space="0" w:color="auto"/>
        <w:left w:val="none" w:sz="0" w:space="0" w:color="auto"/>
        <w:bottom w:val="none" w:sz="0" w:space="0" w:color="auto"/>
        <w:right w:val="none" w:sz="0" w:space="0" w:color="auto"/>
      </w:divBdr>
      <w:divsChild>
        <w:div w:id="916135436">
          <w:marLeft w:val="0"/>
          <w:marRight w:val="0"/>
          <w:marTop w:val="0"/>
          <w:marBottom w:val="0"/>
          <w:divBdr>
            <w:top w:val="none" w:sz="0" w:space="0" w:color="auto"/>
            <w:left w:val="none" w:sz="0" w:space="0" w:color="auto"/>
            <w:bottom w:val="none" w:sz="0" w:space="0" w:color="auto"/>
            <w:right w:val="none" w:sz="0" w:space="0" w:color="auto"/>
          </w:divBdr>
          <w:divsChild>
            <w:div w:id="1264345031">
              <w:marLeft w:val="0"/>
              <w:marRight w:val="0"/>
              <w:marTop w:val="0"/>
              <w:marBottom w:val="240"/>
              <w:divBdr>
                <w:top w:val="none" w:sz="0" w:space="0" w:color="auto"/>
                <w:left w:val="none" w:sz="0" w:space="0" w:color="auto"/>
                <w:bottom w:val="none" w:sz="0" w:space="0" w:color="auto"/>
                <w:right w:val="none" w:sz="0" w:space="0" w:color="auto"/>
              </w:divBdr>
            </w:div>
            <w:div w:id="1886941070">
              <w:marLeft w:val="0"/>
              <w:marRight w:val="0"/>
              <w:marTop w:val="0"/>
              <w:marBottom w:val="240"/>
              <w:divBdr>
                <w:top w:val="none" w:sz="0" w:space="0" w:color="auto"/>
                <w:left w:val="none" w:sz="0" w:space="0" w:color="auto"/>
                <w:bottom w:val="none" w:sz="0" w:space="0" w:color="auto"/>
                <w:right w:val="none" w:sz="0" w:space="0" w:color="auto"/>
              </w:divBdr>
            </w:div>
            <w:div w:id="925848513">
              <w:marLeft w:val="0"/>
              <w:marRight w:val="0"/>
              <w:marTop w:val="0"/>
              <w:marBottom w:val="240"/>
              <w:divBdr>
                <w:top w:val="none" w:sz="0" w:space="0" w:color="auto"/>
                <w:left w:val="none" w:sz="0" w:space="0" w:color="auto"/>
                <w:bottom w:val="none" w:sz="0" w:space="0" w:color="auto"/>
                <w:right w:val="none" w:sz="0" w:space="0" w:color="auto"/>
              </w:divBdr>
            </w:div>
            <w:div w:id="672297679">
              <w:marLeft w:val="0"/>
              <w:marRight w:val="0"/>
              <w:marTop w:val="0"/>
              <w:marBottom w:val="240"/>
              <w:divBdr>
                <w:top w:val="none" w:sz="0" w:space="0" w:color="auto"/>
                <w:left w:val="none" w:sz="0" w:space="0" w:color="auto"/>
                <w:bottom w:val="none" w:sz="0" w:space="0" w:color="auto"/>
                <w:right w:val="none" w:sz="0" w:space="0" w:color="auto"/>
              </w:divBdr>
            </w:div>
            <w:div w:id="156502064">
              <w:marLeft w:val="0"/>
              <w:marRight w:val="0"/>
              <w:marTop w:val="0"/>
              <w:marBottom w:val="240"/>
              <w:divBdr>
                <w:top w:val="none" w:sz="0" w:space="0" w:color="auto"/>
                <w:left w:val="none" w:sz="0" w:space="0" w:color="auto"/>
                <w:bottom w:val="none" w:sz="0" w:space="0" w:color="auto"/>
                <w:right w:val="none" w:sz="0" w:space="0" w:color="auto"/>
              </w:divBdr>
            </w:div>
            <w:div w:id="899899428">
              <w:marLeft w:val="0"/>
              <w:marRight w:val="0"/>
              <w:marTop w:val="0"/>
              <w:marBottom w:val="240"/>
              <w:divBdr>
                <w:top w:val="none" w:sz="0" w:space="0" w:color="auto"/>
                <w:left w:val="none" w:sz="0" w:space="0" w:color="auto"/>
                <w:bottom w:val="none" w:sz="0" w:space="0" w:color="auto"/>
                <w:right w:val="none" w:sz="0" w:space="0" w:color="auto"/>
              </w:divBdr>
            </w:div>
            <w:div w:id="1462190476">
              <w:marLeft w:val="0"/>
              <w:marRight w:val="0"/>
              <w:marTop w:val="0"/>
              <w:marBottom w:val="240"/>
              <w:divBdr>
                <w:top w:val="none" w:sz="0" w:space="0" w:color="auto"/>
                <w:left w:val="none" w:sz="0" w:space="0" w:color="auto"/>
                <w:bottom w:val="none" w:sz="0" w:space="0" w:color="auto"/>
                <w:right w:val="none" w:sz="0" w:space="0" w:color="auto"/>
              </w:divBdr>
            </w:div>
            <w:div w:id="864320885">
              <w:marLeft w:val="0"/>
              <w:marRight w:val="0"/>
              <w:marTop w:val="0"/>
              <w:marBottom w:val="240"/>
              <w:divBdr>
                <w:top w:val="none" w:sz="0" w:space="0" w:color="auto"/>
                <w:left w:val="none" w:sz="0" w:space="0" w:color="auto"/>
                <w:bottom w:val="none" w:sz="0" w:space="0" w:color="auto"/>
                <w:right w:val="none" w:sz="0" w:space="0" w:color="auto"/>
              </w:divBdr>
            </w:div>
            <w:div w:id="425154952">
              <w:marLeft w:val="0"/>
              <w:marRight w:val="0"/>
              <w:marTop w:val="0"/>
              <w:marBottom w:val="240"/>
              <w:divBdr>
                <w:top w:val="none" w:sz="0" w:space="0" w:color="auto"/>
                <w:left w:val="none" w:sz="0" w:space="0" w:color="auto"/>
                <w:bottom w:val="none" w:sz="0" w:space="0" w:color="auto"/>
                <w:right w:val="none" w:sz="0" w:space="0" w:color="auto"/>
              </w:divBdr>
            </w:div>
            <w:div w:id="128368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5848">
      <w:bodyDiv w:val="1"/>
      <w:marLeft w:val="0"/>
      <w:marRight w:val="0"/>
      <w:marTop w:val="0"/>
      <w:marBottom w:val="0"/>
      <w:divBdr>
        <w:top w:val="none" w:sz="0" w:space="0" w:color="auto"/>
        <w:left w:val="none" w:sz="0" w:space="0" w:color="auto"/>
        <w:bottom w:val="none" w:sz="0" w:space="0" w:color="auto"/>
        <w:right w:val="none" w:sz="0" w:space="0" w:color="auto"/>
      </w:divBdr>
    </w:div>
    <w:div w:id="1026174727">
      <w:bodyDiv w:val="1"/>
      <w:marLeft w:val="0"/>
      <w:marRight w:val="0"/>
      <w:marTop w:val="0"/>
      <w:marBottom w:val="0"/>
      <w:divBdr>
        <w:top w:val="none" w:sz="0" w:space="0" w:color="auto"/>
        <w:left w:val="none" w:sz="0" w:space="0" w:color="auto"/>
        <w:bottom w:val="none" w:sz="0" w:space="0" w:color="auto"/>
        <w:right w:val="none" w:sz="0" w:space="0" w:color="auto"/>
      </w:divBdr>
    </w:div>
    <w:div w:id="1049652224">
      <w:bodyDiv w:val="1"/>
      <w:marLeft w:val="0"/>
      <w:marRight w:val="0"/>
      <w:marTop w:val="0"/>
      <w:marBottom w:val="0"/>
      <w:divBdr>
        <w:top w:val="none" w:sz="0" w:space="0" w:color="auto"/>
        <w:left w:val="none" w:sz="0" w:space="0" w:color="auto"/>
        <w:bottom w:val="none" w:sz="0" w:space="0" w:color="auto"/>
        <w:right w:val="none" w:sz="0" w:space="0" w:color="auto"/>
      </w:divBdr>
      <w:divsChild>
        <w:div w:id="2001538841">
          <w:marLeft w:val="480"/>
          <w:marRight w:val="0"/>
          <w:marTop w:val="0"/>
          <w:marBottom w:val="0"/>
          <w:divBdr>
            <w:top w:val="none" w:sz="0" w:space="0" w:color="auto"/>
            <w:left w:val="none" w:sz="0" w:space="0" w:color="auto"/>
            <w:bottom w:val="none" w:sz="0" w:space="0" w:color="auto"/>
            <w:right w:val="none" w:sz="0" w:space="0" w:color="auto"/>
          </w:divBdr>
          <w:divsChild>
            <w:div w:id="1108507671">
              <w:marLeft w:val="0"/>
              <w:marRight w:val="0"/>
              <w:marTop w:val="0"/>
              <w:marBottom w:val="0"/>
              <w:divBdr>
                <w:top w:val="none" w:sz="0" w:space="0" w:color="auto"/>
                <w:left w:val="none" w:sz="0" w:space="0" w:color="auto"/>
                <w:bottom w:val="none" w:sz="0" w:space="0" w:color="auto"/>
                <w:right w:val="none" w:sz="0" w:space="0" w:color="auto"/>
              </w:divBdr>
            </w:div>
            <w:div w:id="582761436">
              <w:marLeft w:val="0"/>
              <w:marRight w:val="0"/>
              <w:marTop w:val="0"/>
              <w:marBottom w:val="0"/>
              <w:divBdr>
                <w:top w:val="none" w:sz="0" w:space="0" w:color="auto"/>
                <w:left w:val="none" w:sz="0" w:space="0" w:color="auto"/>
                <w:bottom w:val="none" w:sz="0" w:space="0" w:color="auto"/>
                <w:right w:val="none" w:sz="0" w:space="0" w:color="auto"/>
              </w:divBdr>
            </w:div>
            <w:div w:id="2015525479">
              <w:marLeft w:val="0"/>
              <w:marRight w:val="0"/>
              <w:marTop w:val="0"/>
              <w:marBottom w:val="0"/>
              <w:divBdr>
                <w:top w:val="none" w:sz="0" w:space="0" w:color="auto"/>
                <w:left w:val="none" w:sz="0" w:space="0" w:color="auto"/>
                <w:bottom w:val="none" w:sz="0" w:space="0" w:color="auto"/>
                <w:right w:val="none" w:sz="0" w:space="0" w:color="auto"/>
              </w:divBdr>
            </w:div>
            <w:div w:id="1812282562">
              <w:marLeft w:val="0"/>
              <w:marRight w:val="0"/>
              <w:marTop w:val="0"/>
              <w:marBottom w:val="0"/>
              <w:divBdr>
                <w:top w:val="none" w:sz="0" w:space="0" w:color="auto"/>
                <w:left w:val="none" w:sz="0" w:space="0" w:color="auto"/>
                <w:bottom w:val="none" w:sz="0" w:space="0" w:color="auto"/>
                <w:right w:val="none" w:sz="0" w:space="0" w:color="auto"/>
              </w:divBdr>
            </w:div>
            <w:div w:id="194511778">
              <w:marLeft w:val="0"/>
              <w:marRight w:val="0"/>
              <w:marTop w:val="0"/>
              <w:marBottom w:val="0"/>
              <w:divBdr>
                <w:top w:val="none" w:sz="0" w:space="0" w:color="auto"/>
                <w:left w:val="none" w:sz="0" w:space="0" w:color="auto"/>
                <w:bottom w:val="none" w:sz="0" w:space="0" w:color="auto"/>
                <w:right w:val="none" w:sz="0" w:space="0" w:color="auto"/>
              </w:divBdr>
            </w:div>
            <w:div w:id="1441798358">
              <w:marLeft w:val="0"/>
              <w:marRight w:val="0"/>
              <w:marTop w:val="0"/>
              <w:marBottom w:val="0"/>
              <w:divBdr>
                <w:top w:val="none" w:sz="0" w:space="0" w:color="auto"/>
                <w:left w:val="none" w:sz="0" w:space="0" w:color="auto"/>
                <w:bottom w:val="none" w:sz="0" w:space="0" w:color="auto"/>
                <w:right w:val="none" w:sz="0" w:space="0" w:color="auto"/>
              </w:divBdr>
            </w:div>
            <w:div w:id="1565722807">
              <w:marLeft w:val="0"/>
              <w:marRight w:val="0"/>
              <w:marTop w:val="0"/>
              <w:marBottom w:val="0"/>
              <w:divBdr>
                <w:top w:val="none" w:sz="0" w:space="0" w:color="auto"/>
                <w:left w:val="none" w:sz="0" w:space="0" w:color="auto"/>
                <w:bottom w:val="none" w:sz="0" w:space="0" w:color="auto"/>
                <w:right w:val="none" w:sz="0" w:space="0" w:color="auto"/>
              </w:divBdr>
            </w:div>
            <w:div w:id="1615869480">
              <w:marLeft w:val="0"/>
              <w:marRight w:val="0"/>
              <w:marTop w:val="0"/>
              <w:marBottom w:val="0"/>
              <w:divBdr>
                <w:top w:val="none" w:sz="0" w:space="0" w:color="auto"/>
                <w:left w:val="none" w:sz="0" w:space="0" w:color="auto"/>
                <w:bottom w:val="none" w:sz="0" w:space="0" w:color="auto"/>
                <w:right w:val="none" w:sz="0" w:space="0" w:color="auto"/>
              </w:divBdr>
            </w:div>
            <w:div w:id="1125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23106">
      <w:bodyDiv w:val="1"/>
      <w:marLeft w:val="0"/>
      <w:marRight w:val="0"/>
      <w:marTop w:val="0"/>
      <w:marBottom w:val="0"/>
      <w:divBdr>
        <w:top w:val="none" w:sz="0" w:space="0" w:color="auto"/>
        <w:left w:val="none" w:sz="0" w:space="0" w:color="auto"/>
        <w:bottom w:val="none" w:sz="0" w:space="0" w:color="auto"/>
        <w:right w:val="none" w:sz="0" w:space="0" w:color="auto"/>
      </w:divBdr>
    </w:div>
    <w:div w:id="1136334958">
      <w:bodyDiv w:val="1"/>
      <w:marLeft w:val="0"/>
      <w:marRight w:val="0"/>
      <w:marTop w:val="0"/>
      <w:marBottom w:val="0"/>
      <w:divBdr>
        <w:top w:val="none" w:sz="0" w:space="0" w:color="auto"/>
        <w:left w:val="none" w:sz="0" w:space="0" w:color="auto"/>
        <w:bottom w:val="none" w:sz="0" w:space="0" w:color="auto"/>
        <w:right w:val="none" w:sz="0" w:space="0" w:color="auto"/>
      </w:divBdr>
    </w:div>
    <w:div w:id="1161576935">
      <w:bodyDiv w:val="1"/>
      <w:marLeft w:val="0"/>
      <w:marRight w:val="0"/>
      <w:marTop w:val="0"/>
      <w:marBottom w:val="0"/>
      <w:divBdr>
        <w:top w:val="none" w:sz="0" w:space="0" w:color="auto"/>
        <w:left w:val="none" w:sz="0" w:space="0" w:color="auto"/>
        <w:bottom w:val="none" w:sz="0" w:space="0" w:color="auto"/>
        <w:right w:val="none" w:sz="0" w:space="0" w:color="auto"/>
      </w:divBdr>
    </w:div>
    <w:div w:id="1505317111">
      <w:bodyDiv w:val="1"/>
      <w:marLeft w:val="0"/>
      <w:marRight w:val="0"/>
      <w:marTop w:val="0"/>
      <w:marBottom w:val="0"/>
      <w:divBdr>
        <w:top w:val="none" w:sz="0" w:space="0" w:color="auto"/>
        <w:left w:val="none" w:sz="0" w:space="0" w:color="auto"/>
        <w:bottom w:val="none" w:sz="0" w:space="0" w:color="auto"/>
        <w:right w:val="none" w:sz="0" w:space="0" w:color="auto"/>
      </w:divBdr>
    </w:div>
    <w:div w:id="1506019457">
      <w:bodyDiv w:val="1"/>
      <w:marLeft w:val="0"/>
      <w:marRight w:val="0"/>
      <w:marTop w:val="0"/>
      <w:marBottom w:val="0"/>
      <w:divBdr>
        <w:top w:val="none" w:sz="0" w:space="0" w:color="auto"/>
        <w:left w:val="none" w:sz="0" w:space="0" w:color="auto"/>
        <w:bottom w:val="none" w:sz="0" w:space="0" w:color="auto"/>
        <w:right w:val="none" w:sz="0" w:space="0" w:color="auto"/>
      </w:divBdr>
      <w:divsChild>
        <w:div w:id="531844994">
          <w:marLeft w:val="480"/>
          <w:marRight w:val="0"/>
          <w:marTop w:val="0"/>
          <w:marBottom w:val="0"/>
          <w:divBdr>
            <w:top w:val="none" w:sz="0" w:space="0" w:color="auto"/>
            <w:left w:val="none" w:sz="0" w:space="0" w:color="auto"/>
            <w:bottom w:val="none" w:sz="0" w:space="0" w:color="auto"/>
            <w:right w:val="none" w:sz="0" w:space="0" w:color="auto"/>
          </w:divBdr>
          <w:divsChild>
            <w:div w:id="2318867">
              <w:marLeft w:val="0"/>
              <w:marRight w:val="0"/>
              <w:marTop w:val="0"/>
              <w:marBottom w:val="0"/>
              <w:divBdr>
                <w:top w:val="none" w:sz="0" w:space="0" w:color="auto"/>
                <w:left w:val="none" w:sz="0" w:space="0" w:color="auto"/>
                <w:bottom w:val="none" w:sz="0" w:space="0" w:color="auto"/>
                <w:right w:val="none" w:sz="0" w:space="0" w:color="auto"/>
              </w:divBdr>
            </w:div>
            <w:div w:id="103305728">
              <w:marLeft w:val="0"/>
              <w:marRight w:val="0"/>
              <w:marTop w:val="0"/>
              <w:marBottom w:val="0"/>
              <w:divBdr>
                <w:top w:val="none" w:sz="0" w:space="0" w:color="auto"/>
                <w:left w:val="none" w:sz="0" w:space="0" w:color="auto"/>
                <w:bottom w:val="none" w:sz="0" w:space="0" w:color="auto"/>
                <w:right w:val="none" w:sz="0" w:space="0" w:color="auto"/>
              </w:divBdr>
            </w:div>
            <w:div w:id="1960447394">
              <w:marLeft w:val="0"/>
              <w:marRight w:val="0"/>
              <w:marTop w:val="0"/>
              <w:marBottom w:val="0"/>
              <w:divBdr>
                <w:top w:val="none" w:sz="0" w:space="0" w:color="auto"/>
                <w:left w:val="none" w:sz="0" w:space="0" w:color="auto"/>
                <w:bottom w:val="none" w:sz="0" w:space="0" w:color="auto"/>
                <w:right w:val="none" w:sz="0" w:space="0" w:color="auto"/>
              </w:divBdr>
            </w:div>
            <w:div w:id="2112772523">
              <w:marLeft w:val="0"/>
              <w:marRight w:val="0"/>
              <w:marTop w:val="0"/>
              <w:marBottom w:val="0"/>
              <w:divBdr>
                <w:top w:val="none" w:sz="0" w:space="0" w:color="auto"/>
                <w:left w:val="none" w:sz="0" w:space="0" w:color="auto"/>
                <w:bottom w:val="none" w:sz="0" w:space="0" w:color="auto"/>
                <w:right w:val="none" w:sz="0" w:space="0" w:color="auto"/>
              </w:divBdr>
            </w:div>
            <w:div w:id="193151351">
              <w:marLeft w:val="0"/>
              <w:marRight w:val="0"/>
              <w:marTop w:val="0"/>
              <w:marBottom w:val="0"/>
              <w:divBdr>
                <w:top w:val="none" w:sz="0" w:space="0" w:color="auto"/>
                <w:left w:val="none" w:sz="0" w:space="0" w:color="auto"/>
                <w:bottom w:val="none" w:sz="0" w:space="0" w:color="auto"/>
                <w:right w:val="none" w:sz="0" w:space="0" w:color="auto"/>
              </w:divBdr>
            </w:div>
            <w:div w:id="520900604">
              <w:marLeft w:val="0"/>
              <w:marRight w:val="0"/>
              <w:marTop w:val="0"/>
              <w:marBottom w:val="0"/>
              <w:divBdr>
                <w:top w:val="none" w:sz="0" w:space="0" w:color="auto"/>
                <w:left w:val="none" w:sz="0" w:space="0" w:color="auto"/>
                <w:bottom w:val="none" w:sz="0" w:space="0" w:color="auto"/>
                <w:right w:val="none" w:sz="0" w:space="0" w:color="auto"/>
              </w:divBdr>
            </w:div>
            <w:div w:id="195897760">
              <w:marLeft w:val="0"/>
              <w:marRight w:val="0"/>
              <w:marTop w:val="0"/>
              <w:marBottom w:val="0"/>
              <w:divBdr>
                <w:top w:val="none" w:sz="0" w:space="0" w:color="auto"/>
                <w:left w:val="none" w:sz="0" w:space="0" w:color="auto"/>
                <w:bottom w:val="none" w:sz="0" w:space="0" w:color="auto"/>
                <w:right w:val="none" w:sz="0" w:space="0" w:color="auto"/>
              </w:divBdr>
            </w:div>
            <w:div w:id="4866026">
              <w:marLeft w:val="0"/>
              <w:marRight w:val="0"/>
              <w:marTop w:val="0"/>
              <w:marBottom w:val="0"/>
              <w:divBdr>
                <w:top w:val="none" w:sz="0" w:space="0" w:color="auto"/>
                <w:left w:val="none" w:sz="0" w:space="0" w:color="auto"/>
                <w:bottom w:val="none" w:sz="0" w:space="0" w:color="auto"/>
                <w:right w:val="none" w:sz="0" w:space="0" w:color="auto"/>
              </w:divBdr>
            </w:div>
            <w:div w:id="285552799">
              <w:marLeft w:val="0"/>
              <w:marRight w:val="0"/>
              <w:marTop w:val="0"/>
              <w:marBottom w:val="0"/>
              <w:divBdr>
                <w:top w:val="none" w:sz="0" w:space="0" w:color="auto"/>
                <w:left w:val="none" w:sz="0" w:space="0" w:color="auto"/>
                <w:bottom w:val="none" w:sz="0" w:space="0" w:color="auto"/>
                <w:right w:val="none" w:sz="0" w:space="0" w:color="auto"/>
              </w:divBdr>
            </w:div>
            <w:div w:id="11954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309">
      <w:bodyDiv w:val="1"/>
      <w:marLeft w:val="0"/>
      <w:marRight w:val="0"/>
      <w:marTop w:val="0"/>
      <w:marBottom w:val="0"/>
      <w:divBdr>
        <w:top w:val="none" w:sz="0" w:space="0" w:color="auto"/>
        <w:left w:val="none" w:sz="0" w:space="0" w:color="auto"/>
        <w:bottom w:val="none" w:sz="0" w:space="0" w:color="auto"/>
        <w:right w:val="none" w:sz="0" w:space="0" w:color="auto"/>
      </w:divBdr>
    </w:div>
    <w:div w:id="1728450602">
      <w:bodyDiv w:val="1"/>
      <w:marLeft w:val="0"/>
      <w:marRight w:val="0"/>
      <w:marTop w:val="0"/>
      <w:marBottom w:val="0"/>
      <w:divBdr>
        <w:top w:val="none" w:sz="0" w:space="0" w:color="auto"/>
        <w:left w:val="none" w:sz="0" w:space="0" w:color="auto"/>
        <w:bottom w:val="none" w:sz="0" w:space="0" w:color="auto"/>
        <w:right w:val="none" w:sz="0" w:space="0" w:color="auto"/>
      </w:divBdr>
    </w:div>
    <w:div w:id="1847818657">
      <w:bodyDiv w:val="1"/>
      <w:marLeft w:val="0"/>
      <w:marRight w:val="0"/>
      <w:marTop w:val="0"/>
      <w:marBottom w:val="0"/>
      <w:divBdr>
        <w:top w:val="none" w:sz="0" w:space="0" w:color="auto"/>
        <w:left w:val="none" w:sz="0" w:space="0" w:color="auto"/>
        <w:bottom w:val="none" w:sz="0" w:space="0" w:color="auto"/>
        <w:right w:val="none" w:sz="0" w:space="0" w:color="auto"/>
      </w:divBdr>
    </w:div>
    <w:div w:id="1884904758">
      <w:bodyDiv w:val="1"/>
      <w:marLeft w:val="0"/>
      <w:marRight w:val="0"/>
      <w:marTop w:val="0"/>
      <w:marBottom w:val="0"/>
      <w:divBdr>
        <w:top w:val="none" w:sz="0" w:space="0" w:color="auto"/>
        <w:left w:val="none" w:sz="0" w:space="0" w:color="auto"/>
        <w:bottom w:val="none" w:sz="0" w:space="0" w:color="auto"/>
        <w:right w:val="none" w:sz="0" w:space="0" w:color="auto"/>
      </w:divBdr>
    </w:div>
    <w:div w:id="1932349972">
      <w:bodyDiv w:val="1"/>
      <w:marLeft w:val="0"/>
      <w:marRight w:val="0"/>
      <w:marTop w:val="0"/>
      <w:marBottom w:val="0"/>
      <w:divBdr>
        <w:top w:val="none" w:sz="0" w:space="0" w:color="auto"/>
        <w:left w:val="none" w:sz="0" w:space="0" w:color="auto"/>
        <w:bottom w:val="none" w:sz="0" w:space="0" w:color="auto"/>
        <w:right w:val="none" w:sz="0" w:space="0" w:color="auto"/>
      </w:divBdr>
      <w:divsChild>
        <w:div w:id="1887983268">
          <w:marLeft w:val="480"/>
          <w:marRight w:val="0"/>
          <w:marTop w:val="0"/>
          <w:marBottom w:val="0"/>
          <w:divBdr>
            <w:top w:val="none" w:sz="0" w:space="0" w:color="auto"/>
            <w:left w:val="none" w:sz="0" w:space="0" w:color="auto"/>
            <w:bottom w:val="none" w:sz="0" w:space="0" w:color="auto"/>
            <w:right w:val="none" w:sz="0" w:space="0" w:color="auto"/>
          </w:divBdr>
          <w:divsChild>
            <w:div w:id="121072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5A58A-3AF7-4470-80D3-764A33D85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2439</TotalTime>
  <Pages>27</Pages>
  <Words>8204</Words>
  <Characters>46764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Trang</dc:creator>
  <cp:keywords/>
  <dc:description/>
  <cp:lastModifiedBy>PC</cp:lastModifiedBy>
  <cp:revision>102</cp:revision>
  <dcterms:created xsi:type="dcterms:W3CDTF">2024-03-18T09:07:00Z</dcterms:created>
  <dcterms:modified xsi:type="dcterms:W3CDTF">2026-07-08T09:19:00Z</dcterms:modified>
</cp:coreProperties>
</file>