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E168AF">
        <w:tc>
          <w:tcPr>
            <w:tcW w:w="9395" w:type="dxa"/>
          </w:tcPr>
          <w:p w:rsidR="00E168AF" w:rsidRDefault="007A31E7">
            <w:pPr>
              <w:jc w:val="center"/>
              <w:rPr>
                <w:b/>
              </w:rPr>
            </w:pPr>
            <w:r>
              <w:rPr>
                <w:noProof/>
              </w:rPr>
              <w:drawing>
                <wp:anchor distT="0" distB="0" distL="114300" distR="114300" simplePos="0" relativeHeight="251661312" behindDoc="1" locked="0" layoutInCell="1" allowOverlap="1">
                  <wp:simplePos x="0" y="0"/>
                  <wp:positionH relativeFrom="margin">
                    <wp:posOffset>-85090</wp:posOffset>
                  </wp:positionH>
                  <wp:positionV relativeFrom="paragraph">
                    <wp:posOffset>-2540</wp:posOffset>
                  </wp:positionV>
                  <wp:extent cx="6029325" cy="8020050"/>
                  <wp:effectExtent l="0" t="0" r="9525" b="0"/>
                  <wp:wrapNone/>
                  <wp:docPr id="133" name="image4.jpg"/>
                  <wp:cNvGraphicFramePr/>
                  <a:graphic xmlns:a="http://schemas.openxmlformats.org/drawingml/2006/main">
                    <a:graphicData uri="http://schemas.openxmlformats.org/drawingml/2006/picture">
                      <pic:pic xmlns:pic="http://schemas.openxmlformats.org/drawingml/2006/picture">
                        <pic:nvPicPr>
                          <pic:cNvPr id="133" name="image4.jpg"/>
                          <pic:cNvPicPr preferRelativeResize="0"/>
                        </pic:nvPicPr>
                        <pic:blipFill>
                          <a:blip r:embed="rId10"/>
                          <a:srcRect/>
                          <a:stretch>
                            <a:fillRect/>
                          </a:stretch>
                        </pic:blipFill>
                        <pic:spPr>
                          <a:xfrm>
                            <a:off x="0" y="0"/>
                            <a:ext cx="6029325" cy="8020050"/>
                          </a:xfrm>
                          <a:prstGeom prst="rect">
                            <a:avLst/>
                          </a:prstGeom>
                        </pic:spPr>
                      </pic:pic>
                    </a:graphicData>
                  </a:graphic>
                </wp:anchor>
              </w:drawing>
            </w:r>
          </w:p>
          <w:p w:rsidR="00E168AF" w:rsidRDefault="007A31E7">
            <w:pPr>
              <w:jc w:val="center"/>
              <w:rPr>
                <w:b/>
                <w:szCs w:val="26"/>
              </w:rPr>
            </w:pPr>
            <w:r>
              <w:rPr>
                <w:b/>
                <w:szCs w:val="26"/>
              </w:rPr>
              <w:t>TRƯỜNG ĐẠI HỌC THỦY LỢI</w:t>
            </w:r>
          </w:p>
          <w:p w:rsidR="00E168AF" w:rsidRDefault="007A31E7">
            <w:pPr>
              <w:jc w:val="center"/>
              <w:rPr>
                <w:b/>
                <w:szCs w:val="26"/>
              </w:rPr>
            </w:pPr>
            <w:r>
              <w:rPr>
                <w:b/>
                <w:szCs w:val="26"/>
              </w:rPr>
              <w:t>PHÂN HIỆU</w:t>
            </w:r>
          </w:p>
          <w:p w:rsidR="00E168AF" w:rsidRDefault="00E168AF"/>
          <w:p w:rsidR="00E168AF" w:rsidRDefault="007A31E7">
            <w:r>
              <w:rPr>
                <w:b/>
                <w:bCs/>
                <w:noProof/>
              </w:rPr>
              <w:drawing>
                <wp:anchor distT="0" distB="0" distL="114300" distR="114300" simplePos="0" relativeHeight="251660288" behindDoc="1" locked="0" layoutInCell="1" allowOverlap="1">
                  <wp:simplePos x="0" y="0"/>
                  <wp:positionH relativeFrom="column">
                    <wp:posOffset>2050415</wp:posOffset>
                  </wp:positionH>
                  <wp:positionV relativeFrom="paragraph">
                    <wp:posOffset>318770</wp:posOffset>
                  </wp:positionV>
                  <wp:extent cx="1724025" cy="1437640"/>
                  <wp:effectExtent l="0" t="0" r="9525" b="0"/>
                  <wp:wrapTopAndBottom/>
                  <wp:docPr id="4" name="Picture 4" descr="Tải mẫu logo đại học Thủy Lợi (TLU) file vector AI, EPS, JPEG,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ải mẫu logo đại học Thủy Lợi (TLU) file vector AI, EPS, JPEG, PNG, SV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724025" cy="1437640"/>
                          </a:xfrm>
                          <a:prstGeom prst="rect">
                            <a:avLst/>
                          </a:prstGeom>
                          <a:noFill/>
                          <a:ln>
                            <a:noFill/>
                          </a:ln>
                        </pic:spPr>
                      </pic:pic>
                    </a:graphicData>
                  </a:graphic>
                </wp:anchor>
              </w:drawing>
            </w:r>
          </w:p>
          <w:p w:rsidR="00E168AF" w:rsidRDefault="00E168AF"/>
          <w:p w:rsidR="00E168AF" w:rsidRDefault="00E168AF"/>
          <w:p w:rsidR="00E168AF" w:rsidRDefault="00E168AF"/>
          <w:p w:rsidR="00E168AF" w:rsidRDefault="007A31E7">
            <w:pPr>
              <w:jc w:val="center"/>
              <w:rPr>
                <w:b/>
                <w:sz w:val="32"/>
                <w:szCs w:val="32"/>
                <w:lang w:val="vi-VN"/>
              </w:rPr>
            </w:pPr>
            <w:r>
              <w:rPr>
                <w:b/>
                <w:bCs/>
                <w:caps/>
                <w:szCs w:val="26"/>
              </w:rPr>
              <w:t xml:space="preserve">  ĐỀ TÀI: </w:t>
            </w:r>
            <w:r>
              <w:rPr>
                <w:b/>
                <w:szCs w:val="26"/>
                <w:lang w:val="vi-VN"/>
              </w:rPr>
              <w:t>THỰC TRẠNG VÀ GIẢI PHÁP PHÁT TRIỂN LOGISTICS THỦY NỘI ĐỊA ĐỒNG BẰNG SÔNG CỬU LONG</w:t>
            </w:r>
            <w:r>
              <w:rPr>
                <w:b/>
                <w:sz w:val="32"/>
                <w:szCs w:val="32"/>
                <w:lang w:val="vi-VN"/>
              </w:rPr>
              <w:t xml:space="preserve"> </w:t>
            </w:r>
          </w:p>
          <w:p w:rsidR="00E168AF" w:rsidRDefault="00E168AF">
            <w:pPr>
              <w:jc w:val="center"/>
              <w:rPr>
                <w:b/>
                <w:sz w:val="32"/>
                <w:szCs w:val="32"/>
              </w:rPr>
            </w:pPr>
          </w:p>
          <w:p w:rsidR="00E168AF" w:rsidRDefault="00E168AF">
            <w:pPr>
              <w:rPr>
                <w:b/>
                <w:szCs w:val="26"/>
              </w:rPr>
            </w:pPr>
          </w:p>
          <w:tbl>
            <w:tblPr>
              <w:tblStyle w:val="TableGrid"/>
              <w:tblpPr w:leftFromText="180" w:rightFromText="180" w:vertAnchor="text" w:horzAnchor="margin" w:tblpXSpec="center" w:tblpY="-6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4672"/>
            </w:tblGrid>
            <w:tr w:rsidR="00E168AF">
              <w:tc>
                <w:tcPr>
                  <w:tcW w:w="3262" w:type="dxa"/>
                </w:tcPr>
                <w:p w:rsidR="00E168AF" w:rsidRDefault="007A31E7">
                  <w:pPr>
                    <w:pStyle w:val="Style1"/>
                    <w:ind w:firstLine="40"/>
                    <w:jc w:val="both"/>
                    <w:outlineLvl w:val="9"/>
                    <w:rPr>
                      <w:bCs/>
                      <w:color w:val="auto"/>
                    </w:rPr>
                  </w:pPr>
                  <w:r>
                    <w:rPr>
                      <w:bCs/>
                      <w:color w:val="auto"/>
                    </w:rPr>
                    <w:t>Sinh viên thực hiện:</w:t>
                  </w:r>
                </w:p>
              </w:tc>
              <w:tc>
                <w:tcPr>
                  <w:tcW w:w="4672" w:type="dxa"/>
                </w:tcPr>
                <w:p w:rsidR="00E168AF" w:rsidRDefault="007A31E7">
                  <w:pPr>
                    <w:pStyle w:val="Style1"/>
                    <w:ind w:hanging="106"/>
                    <w:jc w:val="both"/>
                    <w:outlineLvl w:val="9"/>
                    <w:rPr>
                      <w:b w:val="0"/>
                      <w:bCs/>
                      <w:color w:val="auto"/>
                      <w:lang w:val="vi-VN"/>
                    </w:rPr>
                  </w:pPr>
                  <w:r>
                    <w:rPr>
                      <w:b w:val="0"/>
                      <w:bCs/>
                      <w:color w:val="auto"/>
                    </w:rPr>
                    <w:t xml:space="preserve">             </w:t>
                  </w:r>
                  <w:r>
                    <w:rPr>
                      <w:b w:val="0"/>
                      <w:bCs/>
                      <w:color w:val="auto"/>
                      <w:lang w:val="vi-VN"/>
                    </w:rPr>
                    <w:t>Võ Quốc Hiếu -S25-64LG1</w:t>
                  </w:r>
                </w:p>
              </w:tc>
            </w:tr>
            <w:tr w:rsidR="00E168AF">
              <w:tc>
                <w:tcPr>
                  <w:tcW w:w="3262" w:type="dxa"/>
                </w:tcPr>
                <w:p w:rsidR="00E168AF" w:rsidRDefault="00E168AF">
                  <w:pPr>
                    <w:pStyle w:val="Style1"/>
                    <w:ind w:firstLine="40"/>
                    <w:jc w:val="both"/>
                    <w:outlineLvl w:val="9"/>
                    <w:rPr>
                      <w:bCs/>
                      <w:color w:val="auto"/>
                    </w:rPr>
                  </w:pPr>
                </w:p>
              </w:tc>
              <w:tc>
                <w:tcPr>
                  <w:tcW w:w="4672" w:type="dxa"/>
                </w:tcPr>
                <w:p w:rsidR="00E168AF" w:rsidRDefault="007A31E7">
                  <w:pPr>
                    <w:pStyle w:val="Style1"/>
                    <w:ind w:hanging="106"/>
                    <w:jc w:val="both"/>
                    <w:outlineLvl w:val="9"/>
                    <w:rPr>
                      <w:b w:val="0"/>
                      <w:bCs/>
                      <w:color w:val="auto"/>
                      <w:lang w:val="vi-VN"/>
                    </w:rPr>
                  </w:pPr>
                  <w:r>
                    <w:rPr>
                      <w:b w:val="0"/>
                      <w:bCs/>
                      <w:color w:val="auto"/>
                    </w:rPr>
                    <w:t xml:space="preserve">             </w:t>
                  </w:r>
                  <w:r>
                    <w:rPr>
                      <w:b w:val="0"/>
                      <w:bCs/>
                      <w:color w:val="auto"/>
                      <w:lang w:val="vi-VN"/>
                    </w:rPr>
                    <w:t>Bùi Thị Ánh Dương -S26-65LG</w:t>
                  </w:r>
                </w:p>
              </w:tc>
            </w:tr>
            <w:tr w:rsidR="00E168AF">
              <w:tc>
                <w:tcPr>
                  <w:tcW w:w="3262" w:type="dxa"/>
                </w:tcPr>
                <w:p w:rsidR="00E168AF" w:rsidRDefault="00E168AF">
                  <w:pPr>
                    <w:pStyle w:val="Style1"/>
                    <w:ind w:firstLine="40"/>
                    <w:jc w:val="both"/>
                    <w:outlineLvl w:val="9"/>
                    <w:rPr>
                      <w:bCs/>
                      <w:color w:val="auto"/>
                    </w:rPr>
                  </w:pPr>
                </w:p>
              </w:tc>
              <w:tc>
                <w:tcPr>
                  <w:tcW w:w="4672" w:type="dxa"/>
                </w:tcPr>
                <w:p w:rsidR="00E168AF" w:rsidRDefault="007A31E7">
                  <w:pPr>
                    <w:pStyle w:val="Style1"/>
                    <w:ind w:hanging="106"/>
                    <w:jc w:val="both"/>
                    <w:outlineLvl w:val="9"/>
                    <w:rPr>
                      <w:b w:val="0"/>
                      <w:bCs/>
                      <w:color w:val="auto"/>
                      <w:lang w:val="vi-VN"/>
                    </w:rPr>
                  </w:pPr>
                  <w:r>
                    <w:rPr>
                      <w:b w:val="0"/>
                      <w:bCs/>
                      <w:color w:val="auto"/>
                    </w:rPr>
                    <w:t xml:space="preserve">       </w:t>
                  </w:r>
                </w:p>
              </w:tc>
            </w:tr>
            <w:tr w:rsidR="00E168AF">
              <w:tc>
                <w:tcPr>
                  <w:tcW w:w="3262" w:type="dxa"/>
                </w:tcPr>
                <w:p w:rsidR="00E168AF" w:rsidRDefault="007A31E7">
                  <w:pPr>
                    <w:pStyle w:val="Style1"/>
                    <w:ind w:firstLine="40"/>
                    <w:jc w:val="both"/>
                    <w:outlineLvl w:val="9"/>
                    <w:rPr>
                      <w:bCs/>
                      <w:color w:val="auto"/>
                    </w:rPr>
                  </w:pPr>
                  <w:r>
                    <w:rPr>
                      <w:bCs/>
                      <w:color w:val="auto"/>
                    </w:rPr>
                    <w:t>Bộ môn:</w:t>
                  </w:r>
                </w:p>
              </w:tc>
              <w:tc>
                <w:tcPr>
                  <w:tcW w:w="4672" w:type="dxa"/>
                </w:tcPr>
                <w:p w:rsidR="00E168AF" w:rsidRDefault="007A31E7">
                  <w:pPr>
                    <w:pStyle w:val="Style1"/>
                    <w:ind w:firstLine="0"/>
                    <w:jc w:val="both"/>
                    <w:outlineLvl w:val="9"/>
                    <w:rPr>
                      <w:b w:val="0"/>
                      <w:bCs/>
                      <w:color w:val="auto"/>
                    </w:rPr>
                  </w:pPr>
                  <w:r>
                    <w:rPr>
                      <w:b w:val="0"/>
                      <w:bCs/>
                      <w:color w:val="auto"/>
                    </w:rPr>
                    <w:t xml:space="preserve">                     KT - QTKD</w:t>
                  </w:r>
                </w:p>
              </w:tc>
            </w:tr>
            <w:tr w:rsidR="00E168AF">
              <w:tc>
                <w:tcPr>
                  <w:tcW w:w="3262" w:type="dxa"/>
                </w:tcPr>
                <w:p w:rsidR="00E168AF" w:rsidRDefault="007A31E7">
                  <w:pPr>
                    <w:pStyle w:val="Style1"/>
                    <w:ind w:firstLine="40"/>
                    <w:jc w:val="both"/>
                    <w:outlineLvl w:val="9"/>
                    <w:rPr>
                      <w:bCs/>
                      <w:color w:val="auto"/>
                    </w:rPr>
                  </w:pPr>
                  <w:r>
                    <w:rPr>
                      <w:bCs/>
                      <w:color w:val="auto"/>
                    </w:rPr>
                    <w:t>Giáo viên hướng dẫn:</w:t>
                  </w:r>
                </w:p>
              </w:tc>
              <w:tc>
                <w:tcPr>
                  <w:tcW w:w="4672" w:type="dxa"/>
                </w:tcPr>
                <w:p w:rsidR="00E168AF" w:rsidRDefault="007A31E7">
                  <w:pPr>
                    <w:pStyle w:val="Style1"/>
                    <w:ind w:hanging="106"/>
                    <w:jc w:val="both"/>
                    <w:outlineLvl w:val="9"/>
                    <w:rPr>
                      <w:b w:val="0"/>
                      <w:bCs/>
                      <w:color w:val="auto"/>
                      <w:lang w:val="vi-VN"/>
                    </w:rPr>
                  </w:pPr>
                  <w:r>
                    <w:rPr>
                      <w:b w:val="0"/>
                      <w:bCs/>
                      <w:color w:val="auto"/>
                    </w:rPr>
                    <w:t xml:space="preserve">                      TS Trần</w:t>
                  </w:r>
                  <w:r>
                    <w:rPr>
                      <w:b w:val="0"/>
                      <w:bCs/>
                      <w:color w:val="auto"/>
                      <w:lang w:val="vi-VN"/>
                    </w:rPr>
                    <w:t xml:space="preserve"> Văn Biên</w:t>
                  </w:r>
                </w:p>
              </w:tc>
            </w:tr>
            <w:tr w:rsidR="00E168AF">
              <w:tc>
                <w:tcPr>
                  <w:tcW w:w="3262" w:type="dxa"/>
                </w:tcPr>
                <w:p w:rsidR="00E168AF" w:rsidRDefault="00E168AF">
                  <w:pPr>
                    <w:pStyle w:val="Style1"/>
                    <w:ind w:firstLine="40"/>
                    <w:jc w:val="both"/>
                    <w:outlineLvl w:val="9"/>
                    <w:rPr>
                      <w:b w:val="0"/>
                      <w:bCs/>
                      <w:color w:val="auto"/>
                    </w:rPr>
                  </w:pPr>
                </w:p>
              </w:tc>
              <w:tc>
                <w:tcPr>
                  <w:tcW w:w="4672" w:type="dxa"/>
                </w:tcPr>
                <w:p w:rsidR="00E168AF" w:rsidRDefault="00E168AF">
                  <w:pPr>
                    <w:pStyle w:val="Style1"/>
                    <w:ind w:hanging="106"/>
                    <w:jc w:val="both"/>
                    <w:outlineLvl w:val="9"/>
                    <w:rPr>
                      <w:b w:val="0"/>
                      <w:bCs/>
                      <w:color w:val="auto"/>
                    </w:rPr>
                  </w:pPr>
                </w:p>
              </w:tc>
            </w:tr>
          </w:tbl>
          <w:p w:rsidR="00E168AF" w:rsidRDefault="00E168AF">
            <w:pPr>
              <w:rPr>
                <w:b/>
                <w:szCs w:val="26"/>
              </w:rPr>
            </w:pPr>
          </w:p>
          <w:p w:rsidR="00E168AF" w:rsidRDefault="00E168AF">
            <w:pPr>
              <w:rPr>
                <w:b/>
                <w:szCs w:val="26"/>
              </w:rPr>
            </w:pPr>
          </w:p>
          <w:p w:rsidR="00E168AF" w:rsidRDefault="00E168AF">
            <w:pPr>
              <w:rPr>
                <w:b/>
                <w:szCs w:val="26"/>
              </w:rPr>
            </w:pPr>
          </w:p>
          <w:p w:rsidR="00E168AF" w:rsidRDefault="00E168AF">
            <w:pPr>
              <w:rPr>
                <w:b/>
                <w:szCs w:val="26"/>
              </w:rPr>
            </w:pPr>
          </w:p>
          <w:p w:rsidR="00E168AF" w:rsidRDefault="00E168AF">
            <w:pPr>
              <w:jc w:val="center"/>
              <w:rPr>
                <w:b/>
                <w:i/>
                <w:szCs w:val="26"/>
              </w:rPr>
            </w:pPr>
          </w:p>
          <w:p w:rsidR="00E168AF" w:rsidRDefault="00E168AF">
            <w:pPr>
              <w:jc w:val="center"/>
              <w:rPr>
                <w:b/>
                <w:i/>
                <w:szCs w:val="26"/>
              </w:rPr>
            </w:pPr>
          </w:p>
          <w:p w:rsidR="00E168AF" w:rsidRDefault="007A31E7">
            <w:pPr>
              <w:jc w:val="center"/>
              <w:rPr>
                <w:b/>
                <w:i/>
                <w:szCs w:val="26"/>
              </w:rPr>
            </w:pPr>
            <w:r>
              <w:rPr>
                <w:b/>
                <w:i/>
                <w:szCs w:val="26"/>
              </w:rPr>
              <w:t xml:space="preserve"> </w:t>
            </w:r>
          </w:p>
          <w:p w:rsidR="00E168AF" w:rsidRDefault="00E168AF">
            <w:pPr>
              <w:jc w:val="center"/>
              <w:rPr>
                <w:b/>
                <w:i/>
                <w:szCs w:val="26"/>
              </w:rPr>
            </w:pPr>
          </w:p>
          <w:p w:rsidR="00E168AF" w:rsidRDefault="00E168AF">
            <w:pPr>
              <w:rPr>
                <w:b/>
                <w:i/>
                <w:szCs w:val="26"/>
              </w:rPr>
            </w:pPr>
          </w:p>
          <w:p w:rsidR="00E168AF" w:rsidRDefault="00E168AF">
            <w:pPr>
              <w:jc w:val="center"/>
              <w:rPr>
                <w:b/>
                <w:i/>
                <w:szCs w:val="26"/>
              </w:rPr>
            </w:pPr>
          </w:p>
          <w:p w:rsidR="00E168AF" w:rsidRDefault="00E168AF">
            <w:pPr>
              <w:jc w:val="center"/>
              <w:rPr>
                <w:b/>
                <w:i/>
                <w:szCs w:val="26"/>
              </w:rPr>
            </w:pPr>
          </w:p>
          <w:p w:rsidR="00E168AF" w:rsidRDefault="007A31E7">
            <w:pPr>
              <w:jc w:val="center"/>
            </w:pPr>
            <w:r>
              <w:rPr>
                <w:b/>
                <w:i/>
                <w:szCs w:val="26"/>
              </w:rPr>
              <w:t xml:space="preserve">Hồ Chí Minh,2025 </w:t>
            </w:r>
          </w:p>
        </w:tc>
      </w:tr>
    </w:tbl>
    <w:p w:rsidR="00E168AF" w:rsidRDefault="00E168AF">
      <w:pPr>
        <w:pStyle w:val="ListParagraph"/>
        <w:spacing w:line="312" w:lineRule="auto"/>
        <w:ind w:left="360"/>
        <w:rPr>
          <w:szCs w:val="26"/>
        </w:rPr>
      </w:pPr>
    </w:p>
    <w:p w:rsidR="00E168AF" w:rsidRDefault="00E168AF">
      <w:pPr>
        <w:spacing w:line="312" w:lineRule="auto"/>
        <w:rPr>
          <w:szCs w:val="26"/>
        </w:rPr>
      </w:pPr>
    </w:p>
    <w:sdt>
      <w:sdtPr>
        <w:rPr>
          <w:rFonts w:ascii="Times New Roman" w:eastAsia="Times New Roman" w:hAnsi="Times New Roman" w:cs="Times New Roman"/>
          <w:b w:val="0"/>
          <w:bCs w:val="0"/>
          <w:color w:val="auto"/>
          <w:sz w:val="26"/>
          <w:szCs w:val="26"/>
          <w:lang w:eastAsia="zh-CN"/>
        </w:rPr>
        <w:id w:val="-60941218"/>
        <w:docPartObj>
          <w:docPartGallery w:val="Table of Contents"/>
          <w:docPartUnique/>
        </w:docPartObj>
      </w:sdtPr>
      <w:sdtContent>
        <w:p w:rsidR="00E168AF" w:rsidRDefault="007A31E7">
          <w:pPr>
            <w:pStyle w:val="TOCHeading1"/>
            <w:spacing w:line="312"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MỤC LỤC</w:t>
          </w:r>
        </w:p>
        <w:p w:rsidR="00E168AF" w:rsidRDefault="007A31E7">
          <w:pPr>
            <w:pStyle w:val="TOC2"/>
            <w:tabs>
              <w:tab w:val="left" w:leader="dot" w:pos="9360"/>
              <w:tab w:val="right" w:leader="dot" w:pos="9395"/>
            </w:tabs>
            <w:spacing w:line="312" w:lineRule="auto"/>
            <w:rPr>
              <w:rFonts w:ascii="Times New Roman" w:hAnsi="Times New Roman" w:cs="Times New Roman"/>
              <w:sz w:val="26"/>
              <w:szCs w:val="26"/>
            </w:rPr>
          </w:pPr>
          <w:r>
            <w:rPr>
              <w:rFonts w:ascii="Times New Roman" w:hAnsi="Times New Roman" w:cs="Times New Roman"/>
              <w:b w:val="0"/>
              <w:bCs w:val="0"/>
              <w:i/>
              <w:iCs/>
              <w:sz w:val="26"/>
              <w:szCs w:val="26"/>
            </w:rPr>
            <w:fldChar w:fldCharType="begin"/>
          </w:r>
          <w:r>
            <w:rPr>
              <w:rFonts w:ascii="Times New Roman" w:hAnsi="Times New Roman" w:cs="Times New Roman"/>
              <w:sz w:val="26"/>
              <w:szCs w:val="26"/>
            </w:rPr>
            <w:instrText xml:space="preserve"> TOC \o "1-3" \h \z \u </w:instrText>
          </w:r>
          <w:r>
            <w:rPr>
              <w:rFonts w:ascii="Times New Roman" w:hAnsi="Times New Roman" w:cs="Times New Roman"/>
              <w:b w:val="0"/>
              <w:bCs w:val="0"/>
              <w:i/>
              <w:iCs/>
              <w:sz w:val="26"/>
              <w:szCs w:val="26"/>
            </w:rPr>
            <w:fldChar w:fldCharType="separate"/>
          </w:r>
          <w:hyperlink w:anchor="_Toc225801428" w:history="1">
            <w:r>
              <w:rPr>
                <w:rStyle w:val="Hyperlink"/>
                <w:rFonts w:ascii="Times New Roman" w:hAnsi="Times New Roman" w:cs="Times New Roman"/>
                <w:sz w:val="26"/>
                <w:szCs w:val="26"/>
              </w:rPr>
              <w:t>1. MỞ ĐẦU</w:t>
            </w:r>
          </w:hyperlink>
        </w:p>
        <w:p w:rsidR="00E168AF" w:rsidRPr="00B90D29" w:rsidRDefault="007A31E7" w:rsidP="00B90D29">
          <w:pPr>
            <w:pStyle w:val="TOC2"/>
            <w:tabs>
              <w:tab w:val="left" w:leader="dot" w:pos="9360"/>
              <w:tab w:val="right" w:leader="dot" w:pos="9395"/>
            </w:tabs>
            <w:spacing w:line="312" w:lineRule="auto"/>
            <w:jc w:val="both"/>
            <w:rPr>
              <w:rFonts w:ascii="Times New Roman" w:hAnsi="Times New Roman" w:cs="Times New Roman"/>
              <w:b w:val="0"/>
            </w:rPr>
          </w:pPr>
          <w:hyperlink w:anchor="_Toc225801429" w:history="1">
            <w:r w:rsidRPr="00B90D29">
              <w:rPr>
                <w:rStyle w:val="Hyperlink"/>
                <w:rFonts w:ascii="Times New Roman" w:hAnsi="Times New Roman" w:cs="Times New Roman"/>
                <w:b w:val="0"/>
                <w:sz w:val="26"/>
                <w:szCs w:val="26"/>
              </w:rPr>
              <w:t xml:space="preserve">1. </w:t>
            </w:r>
            <w:r w:rsidRPr="00B90D29">
              <w:rPr>
                <w:rStyle w:val="Hyperlink"/>
                <w:rFonts w:ascii="Times New Roman" w:hAnsi="Times New Roman" w:cs="Times New Roman"/>
                <w:b w:val="0"/>
                <w:sz w:val="26"/>
                <w:szCs w:val="26"/>
                <w:lang w:val="vi-VN"/>
              </w:rPr>
              <w:t>Lý do chọn đề tài</w:t>
            </w:r>
            <w:r w:rsidRPr="00B90D29">
              <w:rPr>
                <w:rStyle w:val="Hyperlink"/>
                <w:rFonts w:ascii="Times New Roman" w:hAnsi="Times New Roman" w:cs="Times New Roman"/>
                <w:b w:val="0"/>
                <w:sz w:val="26"/>
                <w:szCs w:val="26"/>
                <w:lang w:val="vi-VN"/>
              </w:rPr>
              <w:tab/>
            </w:r>
            <w:r w:rsidRPr="00B90D29">
              <w:rPr>
                <w:rStyle w:val="Hyperlink"/>
                <w:rFonts w:ascii="Times New Roman" w:hAnsi="Times New Roman" w:cs="Times New Roman"/>
                <w:b w:val="0"/>
                <w:sz w:val="26"/>
                <w:szCs w:val="26"/>
                <w:lang w:val="vi-VN"/>
              </w:rPr>
              <w:tab/>
            </w:r>
          </w:hyperlink>
        </w:p>
        <w:p w:rsidR="00B90D29" w:rsidRPr="00B90D29" w:rsidRDefault="00B90D29" w:rsidP="00B90D29">
          <w:pPr>
            <w:rPr>
              <w:rFonts w:eastAsiaTheme="minorEastAsia"/>
            </w:rPr>
          </w:pPr>
          <w:r w:rsidRPr="00B90D29">
            <w:rPr>
              <w:rFonts w:eastAsiaTheme="minorEastAsia"/>
            </w:rPr>
            <w:t xml:space="preserve">    </w:t>
          </w:r>
          <w:r w:rsidR="00F032CB" w:rsidRPr="00B90D29">
            <w:rPr>
              <w:rFonts w:eastAsiaTheme="minorEastAsia"/>
            </w:rPr>
            <w:t>2. Tuyên bố</w:t>
          </w:r>
          <w:r w:rsidRPr="00B90D29">
            <w:rPr>
              <w:rFonts w:eastAsiaTheme="minorEastAsia"/>
            </w:rPr>
            <w:t xml:space="preserve"> vấn đề nghiêm c</w:t>
          </w:r>
          <w:r>
            <w:rPr>
              <w:rFonts w:eastAsiaTheme="minorEastAsia"/>
            </w:rPr>
            <w:t>ứu.........................................................................................</w:t>
          </w:r>
        </w:p>
        <w:p w:rsidR="00E168AF" w:rsidRPr="00B90D29" w:rsidRDefault="00B90D29" w:rsidP="00B90D29">
          <w:pPr>
            <w:pStyle w:val="TOC3"/>
            <w:tabs>
              <w:tab w:val="left" w:leader="dot" w:pos="9360"/>
            </w:tabs>
            <w:ind w:left="0"/>
            <w:jc w:val="both"/>
            <w:rPr>
              <w:rFonts w:ascii="Times New Roman" w:eastAsiaTheme="minorEastAsia" w:hAnsi="Times New Roman" w:cs="Times New Roman"/>
              <w:kern w:val="2"/>
              <w14:ligatures w14:val="standardContextual"/>
            </w:rPr>
          </w:pPr>
          <w:r>
            <w:t xml:space="preserve">     </w:t>
          </w:r>
          <w:hyperlink w:anchor="_Toc225801430" w:history="1">
            <w:r w:rsidR="00F032CB" w:rsidRPr="00B90D29">
              <w:rPr>
                <w:rStyle w:val="Hyperlink"/>
                <w:rFonts w:ascii="Times New Roman" w:hAnsi="Times New Roman" w:cs="Times New Roman"/>
                <w:sz w:val="26"/>
                <w:szCs w:val="26"/>
              </w:rPr>
              <w:t>3</w:t>
            </w:r>
            <w:r w:rsidR="007A31E7" w:rsidRPr="00B90D29">
              <w:rPr>
                <w:rStyle w:val="Hyperlink"/>
                <w:rFonts w:ascii="Times New Roman" w:hAnsi="Times New Roman" w:cs="Times New Roman"/>
                <w:sz w:val="26"/>
                <w:szCs w:val="26"/>
              </w:rPr>
              <w:t>. Mục tiêu nghiên cứu</w:t>
            </w:r>
            <w:r w:rsidR="007A31E7" w:rsidRPr="00B90D29">
              <w:rPr>
                <w:rStyle w:val="Hyperlink"/>
                <w:rFonts w:ascii="Times New Roman" w:hAnsi="Times New Roman" w:cs="Times New Roman"/>
                <w:sz w:val="26"/>
                <w:szCs w:val="26"/>
                <w:lang w:val="vi-VN"/>
              </w:rPr>
              <w:tab/>
            </w:r>
          </w:hyperlink>
        </w:p>
        <w:p w:rsidR="00E168AF" w:rsidRPr="00B90D29" w:rsidRDefault="00B90D29" w:rsidP="00B90D29">
          <w:pPr>
            <w:pStyle w:val="TOC3"/>
            <w:tabs>
              <w:tab w:val="left" w:leader="dot" w:pos="9360"/>
            </w:tabs>
            <w:ind w:left="0"/>
            <w:jc w:val="both"/>
            <w:rPr>
              <w:rFonts w:ascii="Times New Roman" w:hAnsi="Times New Roman" w:cs="Times New Roman"/>
            </w:rPr>
          </w:pPr>
          <w:r>
            <w:t xml:space="preserve">     </w:t>
          </w:r>
          <w:hyperlink w:anchor="_Toc225801431" w:history="1">
            <w:r w:rsidR="00F032CB" w:rsidRPr="00B90D29">
              <w:rPr>
                <w:rStyle w:val="Hyperlink"/>
                <w:rFonts w:ascii="Times New Roman" w:hAnsi="Times New Roman" w:cs="Times New Roman"/>
                <w:sz w:val="26"/>
                <w:szCs w:val="26"/>
              </w:rPr>
              <w:t>4</w:t>
            </w:r>
            <w:r w:rsidR="007A31E7" w:rsidRPr="00B90D29">
              <w:rPr>
                <w:rStyle w:val="Hyperlink"/>
                <w:rFonts w:ascii="Times New Roman" w:hAnsi="Times New Roman" w:cs="Times New Roman"/>
                <w:sz w:val="26"/>
                <w:szCs w:val="26"/>
              </w:rPr>
              <w:t>. Câu hỏi nghiên cứu</w:t>
            </w:r>
            <w:r w:rsidR="007A31E7" w:rsidRPr="00B90D29">
              <w:rPr>
                <w:rStyle w:val="Hyperlink"/>
                <w:rFonts w:ascii="Times New Roman" w:hAnsi="Times New Roman" w:cs="Times New Roman"/>
                <w:sz w:val="26"/>
                <w:szCs w:val="26"/>
                <w:lang w:val="vi-VN"/>
              </w:rPr>
              <w:tab/>
            </w:r>
          </w:hyperlink>
        </w:p>
        <w:p w:rsidR="00B90D29" w:rsidRPr="00B90D29" w:rsidRDefault="00B90D29" w:rsidP="00B90D29">
          <w:pPr>
            <w:rPr>
              <w:rFonts w:eastAsiaTheme="minorEastAsia"/>
            </w:rPr>
          </w:pPr>
          <w:r>
            <w:rPr>
              <w:rFonts w:eastAsiaTheme="minorEastAsia"/>
            </w:rPr>
            <w:t xml:space="preserve">    </w:t>
          </w:r>
          <w:r w:rsidRPr="00B90D29">
            <w:rPr>
              <w:rFonts w:eastAsiaTheme="minorEastAsia"/>
            </w:rPr>
            <w:t>5. Luận điểm nghiêm cứu trung tâm</w:t>
          </w:r>
          <w:r>
            <w:rPr>
              <w:rFonts w:eastAsiaTheme="minorEastAsia"/>
            </w:rPr>
            <w:t>..................................................................................</w:t>
          </w:r>
        </w:p>
        <w:p w:rsidR="00E168AF" w:rsidRPr="00B90D29" w:rsidRDefault="00B90D29" w:rsidP="00B90D29">
          <w:pPr>
            <w:pStyle w:val="TOC3"/>
            <w:tabs>
              <w:tab w:val="left" w:leader="dot" w:pos="9360"/>
            </w:tabs>
            <w:ind w:left="0"/>
            <w:jc w:val="both"/>
            <w:rPr>
              <w:rFonts w:ascii="Times New Roman" w:eastAsiaTheme="minorEastAsia" w:hAnsi="Times New Roman" w:cs="Times New Roman"/>
              <w:kern w:val="2"/>
              <w14:ligatures w14:val="standardContextual"/>
            </w:rPr>
          </w:pPr>
          <w:r>
            <w:t xml:space="preserve">     </w:t>
          </w:r>
          <w:hyperlink w:anchor="_Toc225801432" w:history="1">
            <w:r w:rsidRPr="00B90D29">
              <w:rPr>
                <w:rStyle w:val="Hyperlink"/>
                <w:rFonts w:ascii="Times New Roman" w:hAnsi="Times New Roman" w:cs="Times New Roman"/>
                <w:sz w:val="26"/>
                <w:szCs w:val="26"/>
              </w:rPr>
              <w:t>6</w:t>
            </w:r>
            <w:r w:rsidR="007A31E7" w:rsidRPr="00B90D29">
              <w:rPr>
                <w:rStyle w:val="Hyperlink"/>
                <w:rFonts w:ascii="Times New Roman" w:hAnsi="Times New Roman" w:cs="Times New Roman"/>
                <w:sz w:val="26"/>
                <w:szCs w:val="26"/>
              </w:rPr>
              <w:t>. Đối tượng</w:t>
            </w:r>
            <w:r w:rsidR="007A31E7" w:rsidRPr="00B90D29">
              <w:rPr>
                <w:rStyle w:val="Hyperlink"/>
                <w:rFonts w:ascii="Times New Roman" w:hAnsi="Times New Roman" w:cs="Times New Roman"/>
                <w:sz w:val="26"/>
                <w:szCs w:val="26"/>
                <w:lang w:val="vi-VN"/>
              </w:rPr>
              <w:t xml:space="preserve"> và phạm vi </w:t>
            </w:r>
            <w:r w:rsidR="007A31E7" w:rsidRPr="00B90D29">
              <w:rPr>
                <w:rStyle w:val="Hyperlink"/>
                <w:rFonts w:ascii="Times New Roman" w:hAnsi="Times New Roman" w:cs="Times New Roman"/>
                <w:sz w:val="26"/>
                <w:szCs w:val="26"/>
              </w:rPr>
              <w:t>nghiên cứu</w:t>
            </w:r>
            <w:r w:rsidR="007A31E7" w:rsidRPr="00B90D29">
              <w:rPr>
                <w:rStyle w:val="Hyperlink"/>
                <w:rFonts w:ascii="Times New Roman" w:hAnsi="Times New Roman" w:cs="Times New Roman"/>
                <w:sz w:val="26"/>
                <w:szCs w:val="26"/>
                <w:lang w:val="vi-VN"/>
              </w:rPr>
              <w:tab/>
            </w:r>
          </w:hyperlink>
        </w:p>
        <w:p w:rsidR="00F032CB" w:rsidRPr="00B90D29" w:rsidRDefault="00B90D29" w:rsidP="00B90D29">
          <w:pPr>
            <w:pStyle w:val="TOC3"/>
            <w:tabs>
              <w:tab w:val="left" w:leader="dot" w:pos="9360"/>
            </w:tabs>
            <w:ind w:left="0"/>
            <w:jc w:val="both"/>
            <w:rPr>
              <w:rFonts w:ascii="Times New Roman" w:hAnsi="Times New Roman" w:cs="Times New Roman"/>
            </w:rPr>
          </w:pPr>
          <w:r>
            <w:t xml:space="preserve">     </w:t>
          </w:r>
          <w:hyperlink w:anchor="_Toc225801434" w:history="1">
            <w:r w:rsidRPr="00B90D29">
              <w:rPr>
                <w:rStyle w:val="Hyperlink"/>
                <w:rFonts w:ascii="Times New Roman" w:hAnsi="Times New Roman" w:cs="Times New Roman"/>
                <w:sz w:val="26"/>
                <w:szCs w:val="26"/>
              </w:rPr>
              <w:t>7</w:t>
            </w:r>
            <w:r w:rsidR="007A31E7" w:rsidRPr="00B90D29">
              <w:rPr>
                <w:rStyle w:val="Hyperlink"/>
                <w:rFonts w:ascii="Times New Roman" w:hAnsi="Times New Roman" w:cs="Times New Roman"/>
                <w:sz w:val="26"/>
                <w:szCs w:val="26"/>
              </w:rPr>
              <w:t>. Phương pháp nghiên cứu</w:t>
            </w:r>
            <w:r w:rsidR="007A31E7" w:rsidRPr="00B90D29">
              <w:rPr>
                <w:rStyle w:val="Hyperlink"/>
                <w:rFonts w:ascii="Times New Roman" w:hAnsi="Times New Roman" w:cs="Times New Roman"/>
                <w:sz w:val="26"/>
                <w:szCs w:val="26"/>
                <w:lang w:val="vi-VN"/>
              </w:rPr>
              <w:tab/>
            </w:r>
          </w:hyperlink>
        </w:p>
        <w:p w:rsidR="00ED487E" w:rsidRPr="00B90D29" w:rsidRDefault="00B90D29" w:rsidP="00B90D29">
          <w:r>
            <w:t xml:space="preserve">    </w:t>
          </w:r>
          <w:r w:rsidR="00F032CB" w:rsidRPr="00B90D29">
            <w:t>8.</w:t>
          </w:r>
          <w:r w:rsidRPr="00B90D29">
            <w:t xml:space="preserve"> </w:t>
          </w:r>
          <w:r>
            <w:t>G</w:t>
          </w:r>
          <w:r w:rsidRPr="00B90D29">
            <w:t>uồn dữ liệu nghiêm cứ</w:t>
          </w:r>
          <w:r>
            <w:t>u...............................................................................................</w:t>
          </w:r>
        </w:p>
        <w:p w:rsidR="00903DDF" w:rsidRPr="00B90D29" w:rsidRDefault="00B90D29" w:rsidP="00B90D29">
          <w:pPr>
            <w:tabs>
              <w:tab w:val="left" w:leader="dot" w:pos="9360"/>
              <w:tab w:val="right" w:leader="dot" w:pos="9395"/>
            </w:tabs>
            <w:rPr>
              <w:rFonts w:eastAsia="SimSun"/>
              <w:color w:val="000000"/>
              <w:sz w:val="27"/>
              <w:szCs w:val="27"/>
            </w:rPr>
          </w:pPr>
          <w:r>
            <w:rPr>
              <w:rFonts w:eastAsia="SimSun"/>
              <w:color w:val="000000"/>
              <w:sz w:val="28"/>
              <w:szCs w:val="27"/>
            </w:rPr>
            <w:t xml:space="preserve">    </w:t>
          </w:r>
          <w:r w:rsidR="00F032CB" w:rsidRPr="00B90D29">
            <w:rPr>
              <w:rFonts w:eastAsia="SimSun"/>
              <w:color w:val="000000"/>
              <w:sz w:val="28"/>
              <w:szCs w:val="27"/>
            </w:rPr>
            <w:t xml:space="preserve">9. </w:t>
          </w:r>
          <w:r w:rsidR="00ED487E" w:rsidRPr="00B90D29">
            <w:rPr>
              <w:bCs/>
              <w:color w:val="000000"/>
              <w:sz w:val="27"/>
              <w:szCs w:val="27"/>
            </w:rPr>
            <w:t>Giới hạn nghiên cứu</w:t>
          </w:r>
          <w:r>
            <w:rPr>
              <w:bCs/>
              <w:color w:val="000000"/>
              <w:sz w:val="27"/>
              <w:szCs w:val="27"/>
            </w:rPr>
            <w:tab/>
          </w:r>
        </w:p>
        <w:bookmarkStart w:id="0" w:name="_GoBack"/>
        <w:bookmarkEnd w:id="0"/>
        <w:p w:rsidR="00E168AF" w:rsidRDefault="007A31E7">
          <w:pPr>
            <w:pStyle w:val="TOC1"/>
            <w:tabs>
              <w:tab w:val="left" w:leader="dot" w:pos="9360"/>
              <w:tab w:val="right" w:leader="dot" w:pos="9395"/>
            </w:tabs>
            <w:spacing w:line="312" w:lineRule="auto"/>
            <w:rPr>
              <w:rFonts w:ascii="Times New Roman" w:eastAsiaTheme="minorEastAsia" w:hAnsi="Times New Roman" w:cs="Times New Roman"/>
              <w:b w:val="0"/>
              <w:bCs w:val="0"/>
              <w:i w:val="0"/>
              <w:iCs w:val="0"/>
              <w:kern w:val="2"/>
              <w:sz w:val="26"/>
              <w:szCs w:val="26"/>
              <w14:ligatures w14:val="standardContextual"/>
            </w:rPr>
          </w:pPr>
          <w:r>
            <w:fldChar w:fldCharType="begin"/>
          </w:r>
          <w:r>
            <w:instrText xml:space="preserve"> HYPERLINK \l "_Toc225801435" </w:instrText>
          </w:r>
          <w:r>
            <w:fldChar w:fldCharType="separate"/>
          </w:r>
          <w:r>
            <w:rPr>
              <w:rStyle w:val="Hyperlink"/>
              <w:rFonts w:ascii="Times New Roman" w:hAnsi="Times New Roman" w:cs="Times New Roman"/>
              <w:sz w:val="26"/>
              <w:szCs w:val="26"/>
            </w:rPr>
            <w:t>C</w:t>
          </w:r>
          <w:r>
            <w:rPr>
              <w:rStyle w:val="Hyperlink"/>
              <w:rFonts w:ascii="Times New Roman" w:hAnsi="Times New Roman" w:cs="Times New Roman"/>
              <w:sz w:val="26"/>
              <w:szCs w:val="26"/>
              <w:lang w:val="vi-VN"/>
            </w:rPr>
            <w:t>HƯƠNG</w:t>
          </w:r>
          <w:r>
            <w:rPr>
              <w:rStyle w:val="Hyperlink"/>
              <w:rFonts w:ascii="Times New Roman" w:hAnsi="Times New Roman" w:cs="Times New Roman"/>
              <w:sz w:val="26"/>
              <w:szCs w:val="26"/>
            </w:rPr>
            <w:t xml:space="preserve"> 1: </w:t>
          </w:r>
          <w:r>
            <w:rPr>
              <w:rStyle w:val="Hyperlink"/>
              <w:rFonts w:ascii="Times New Roman" w:hAnsi="Times New Roman" w:cs="Times New Roman"/>
              <w:sz w:val="26"/>
              <w:szCs w:val="26"/>
              <w:lang w:val="vi-VN"/>
            </w:rPr>
            <w:t xml:space="preserve">CƠ SỞ LÝ LUẬN VỀ LOGISTICS VÀ VẬN TẢI THỦY NỘI ĐỊA </w:t>
          </w:r>
          <w:r>
            <w:rPr>
              <w:rStyle w:val="Hyperlink"/>
              <w:rFonts w:ascii="Times New Roman" w:hAnsi="Times New Roman" w:cs="Times New Roman"/>
              <w:sz w:val="26"/>
              <w:szCs w:val="26"/>
              <w:lang w:val="vi-VN"/>
            </w:rPr>
            <w:tab/>
          </w:r>
          <w:r>
            <w:rPr>
              <w:rFonts w:ascii="Times New Roman" w:hAnsi="Times New Roman" w:cs="Times New Roman"/>
              <w:sz w:val="26"/>
              <w:szCs w:val="26"/>
            </w:rPr>
            <w:fldChar w:fldCharType="end"/>
          </w:r>
        </w:p>
        <w:p w:rsidR="00E168AF" w:rsidRDefault="007A31E7">
          <w:pPr>
            <w:pStyle w:val="TOC2"/>
            <w:tabs>
              <w:tab w:val="left" w:leader="dot" w:pos="9360"/>
              <w:tab w:val="right" w:leader="dot" w:pos="9395"/>
            </w:tabs>
            <w:spacing w:line="312" w:lineRule="auto"/>
            <w:rPr>
              <w:rFonts w:ascii="Times New Roman" w:eastAsiaTheme="minorEastAsia" w:hAnsi="Times New Roman" w:cs="Times New Roman"/>
              <w:b w:val="0"/>
              <w:bCs w:val="0"/>
              <w:kern w:val="2"/>
              <w:sz w:val="26"/>
              <w:szCs w:val="26"/>
              <w14:ligatures w14:val="standardContextual"/>
            </w:rPr>
          </w:pPr>
          <w:hyperlink w:anchor="_Toc225801436" w:history="1">
            <w:r>
              <w:rPr>
                <w:rStyle w:val="Hyperlink"/>
                <w:rFonts w:ascii="Times New Roman" w:hAnsi="Times New Roman" w:cs="Times New Roman"/>
                <w:sz w:val="26"/>
                <w:szCs w:val="26"/>
              </w:rPr>
              <w:t xml:space="preserve">1.1. </w:t>
            </w:r>
            <w:r>
              <w:rPr>
                <w:rStyle w:val="Hyperlink"/>
                <w:rFonts w:ascii="Times New Roman" w:hAnsi="Times New Roman" w:cs="Times New Roman"/>
                <w:sz w:val="26"/>
                <w:szCs w:val="26"/>
                <w:lang w:val="vi-VN"/>
              </w:rPr>
              <w:t xml:space="preserve">KHÁI NIỆM NỀN TẢNG VỀ LOGISTICS VÀ VẬN TẢI THỦY NỘI ĐỊA </w:t>
            </w:r>
            <w:r>
              <w:rPr>
                <w:rStyle w:val="Hyperlink"/>
                <w:rFonts w:ascii="Times New Roman" w:hAnsi="Times New Roman" w:cs="Times New Roman"/>
                <w:sz w:val="26"/>
                <w:szCs w:val="26"/>
                <w:lang w:val="vi-VN"/>
              </w:rPr>
              <w:tab/>
            </w:r>
          </w:hyperlink>
        </w:p>
        <w:p w:rsidR="00E168AF" w:rsidRDefault="007A31E7">
          <w:pPr>
            <w:pStyle w:val="TOC3"/>
            <w:tabs>
              <w:tab w:val="left" w:leader="dot" w:pos="9360"/>
            </w:tabs>
            <w:ind w:leftChars="200"/>
            <w:jc w:val="both"/>
            <w:rPr>
              <w:rFonts w:ascii="Times New Roman" w:eastAsiaTheme="minorEastAsia" w:hAnsi="Times New Roman" w:cs="Times New Roman"/>
              <w:kern w:val="2"/>
              <w14:ligatures w14:val="standardContextual"/>
            </w:rPr>
          </w:pPr>
          <w:hyperlink w:anchor="_Toc225801437" w:history="1">
            <w:r>
              <w:rPr>
                <w:rStyle w:val="Hyperlink"/>
                <w:rFonts w:ascii="Times New Roman" w:hAnsi="Times New Roman" w:cs="Times New Roman"/>
                <w:sz w:val="26"/>
                <w:szCs w:val="26"/>
              </w:rPr>
              <w:t>1.1.1.</w:t>
            </w:r>
            <w:r>
              <w:rPr>
                <w:rStyle w:val="Hyperlink"/>
                <w:rFonts w:ascii="Times New Roman" w:hAnsi="Times New Roman" w:cs="Times New Roman"/>
                <w:sz w:val="26"/>
                <w:szCs w:val="26"/>
                <w:lang w:val="vi-VN"/>
              </w:rPr>
              <w:t xml:space="preserve"> Khái niệm logistics</w:t>
            </w:r>
            <w:r>
              <w:rPr>
                <w:rStyle w:val="Hyperlink"/>
                <w:rFonts w:ascii="Times New Roman" w:hAnsi="Times New Roman" w:cs="Times New Roman"/>
                <w:sz w:val="26"/>
                <w:szCs w:val="26"/>
                <w:lang w:val="vi-VN"/>
              </w:rPr>
              <w:tab/>
            </w:r>
          </w:hyperlink>
        </w:p>
        <w:p w:rsidR="00E168AF" w:rsidRDefault="007A31E7">
          <w:pPr>
            <w:pStyle w:val="TOC3"/>
            <w:tabs>
              <w:tab w:val="left" w:leader="dot" w:pos="9360"/>
            </w:tabs>
            <w:ind w:leftChars="200"/>
            <w:jc w:val="both"/>
            <w:rPr>
              <w:rFonts w:ascii="Times New Roman" w:eastAsiaTheme="minorEastAsia" w:hAnsi="Times New Roman" w:cs="Times New Roman"/>
              <w:kern w:val="2"/>
              <w14:ligatures w14:val="standardContextual"/>
            </w:rPr>
          </w:pPr>
          <w:hyperlink w:anchor="_Toc225801438" w:history="1">
            <w:r>
              <w:rPr>
                <w:rStyle w:val="Hyperlink"/>
                <w:rFonts w:ascii="Times New Roman" w:hAnsi="Times New Roman" w:cs="Times New Roman"/>
                <w:sz w:val="26"/>
                <w:szCs w:val="26"/>
              </w:rPr>
              <w:t xml:space="preserve">1.1.2. </w:t>
            </w:r>
            <w:r>
              <w:rPr>
                <w:rStyle w:val="Hyperlink"/>
                <w:rFonts w:ascii="Times New Roman" w:hAnsi="Times New Roman" w:cs="Times New Roman"/>
                <w:sz w:val="26"/>
                <w:szCs w:val="26"/>
                <w:lang w:val="vi-VN"/>
              </w:rPr>
              <w:t xml:space="preserve">Khái niệm vận tải thủy nội địa </w:t>
            </w:r>
            <w:r>
              <w:rPr>
                <w:rStyle w:val="Hyperlink"/>
                <w:rFonts w:ascii="Times New Roman" w:hAnsi="Times New Roman" w:cs="Times New Roman"/>
                <w:sz w:val="26"/>
                <w:szCs w:val="26"/>
                <w:lang w:val="vi-VN"/>
              </w:rPr>
              <w:tab/>
            </w:r>
          </w:hyperlink>
        </w:p>
        <w:p w:rsidR="00E168AF" w:rsidRDefault="007A31E7">
          <w:pPr>
            <w:pStyle w:val="TOC3"/>
            <w:tabs>
              <w:tab w:val="left" w:leader="dot" w:pos="9360"/>
            </w:tabs>
            <w:ind w:leftChars="200"/>
            <w:jc w:val="both"/>
            <w:rPr>
              <w:rFonts w:ascii="Times New Roman" w:hAnsi="Times New Roman" w:cs="Times New Roman"/>
            </w:rPr>
          </w:pPr>
          <w:hyperlink w:anchor="_Toc225801439" w:history="1">
            <w:r>
              <w:rPr>
                <w:rStyle w:val="Hyperlink"/>
                <w:rFonts w:ascii="Times New Roman" w:hAnsi="Times New Roman" w:cs="Times New Roman"/>
                <w:sz w:val="26"/>
                <w:szCs w:val="26"/>
              </w:rPr>
              <w:t xml:space="preserve">1.1.3. </w:t>
            </w:r>
            <w:r>
              <w:rPr>
                <w:rStyle w:val="Hyperlink"/>
                <w:rFonts w:ascii="Times New Roman" w:hAnsi="Times New Roman" w:cs="Times New Roman"/>
                <w:sz w:val="26"/>
                <w:szCs w:val="26"/>
                <w:lang w:val="vi-VN"/>
              </w:rPr>
              <w:t xml:space="preserve">Khái niệm logistics vận tải thủy nội địa </w:t>
            </w:r>
            <w:r>
              <w:rPr>
                <w:rStyle w:val="Hyperlink"/>
                <w:rFonts w:ascii="Times New Roman" w:hAnsi="Times New Roman" w:cs="Times New Roman"/>
                <w:sz w:val="26"/>
                <w:szCs w:val="26"/>
                <w:lang w:val="vi-VN"/>
              </w:rPr>
              <w:tab/>
            </w:r>
          </w:hyperlink>
        </w:p>
        <w:p w:rsidR="00E168AF" w:rsidRDefault="007A31E7">
          <w:pPr>
            <w:tabs>
              <w:tab w:val="left" w:leader="dot" w:pos="9360"/>
              <w:tab w:val="right" w:leader="dot" w:pos="9395"/>
            </w:tabs>
            <w:ind w:leftChars="200" w:left="520"/>
            <w:rPr>
              <w:lang w:val="vi-VN"/>
            </w:rPr>
          </w:pPr>
          <w:r>
            <w:rPr>
              <w:lang w:val="vi-VN"/>
            </w:rPr>
            <w:t>1.1.4. Một số khái niệm kỹ thuật liên quan</w:t>
          </w:r>
          <w:r>
            <w:rPr>
              <w:lang w:val="vi-VN"/>
            </w:rPr>
            <w:tab/>
          </w:r>
        </w:p>
        <w:p w:rsidR="00E168AF" w:rsidRDefault="007A31E7">
          <w:pPr>
            <w:pStyle w:val="TOC2"/>
            <w:tabs>
              <w:tab w:val="left" w:leader="dot" w:pos="9360"/>
              <w:tab w:val="right" w:leader="dot" w:pos="9395"/>
            </w:tabs>
            <w:spacing w:line="312" w:lineRule="auto"/>
            <w:rPr>
              <w:rFonts w:ascii="Times New Roman" w:eastAsiaTheme="minorEastAsia" w:hAnsi="Times New Roman" w:cs="Times New Roman"/>
              <w:b w:val="0"/>
              <w:bCs w:val="0"/>
              <w:kern w:val="2"/>
              <w:sz w:val="26"/>
              <w:szCs w:val="26"/>
              <w14:ligatures w14:val="standardContextual"/>
            </w:rPr>
          </w:pPr>
          <w:hyperlink w:anchor="_Toc225801440" w:history="1">
            <w:r>
              <w:rPr>
                <w:rStyle w:val="Hyperlink"/>
                <w:rFonts w:ascii="Times New Roman" w:hAnsi="Times New Roman" w:cs="Times New Roman"/>
                <w:sz w:val="26"/>
                <w:szCs w:val="26"/>
              </w:rPr>
              <w:t>1.2.</w:t>
            </w:r>
            <w:r>
              <w:rPr>
                <w:rStyle w:val="Hyperlink"/>
                <w:rFonts w:ascii="Times New Roman" w:hAnsi="Times New Roman" w:cs="Times New Roman"/>
                <w:sz w:val="26"/>
                <w:szCs w:val="26"/>
                <w:lang w:val="vi-VN"/>
              </w:rPr>
              <w:t xml:space="preserve">VAI TRÒ CỦA LOGISTICS VẬN TẢI THỦY NỘI ĐỊA ĐỐI VỚI PHÁT TRIỂN KINH TẾ VÙNG </w:t>
            </w:r>
            <w:r>
              <w:rPr>
                <w:rStyle w:val="Hyperlink"/>
                <w:rFonts w:ascii="Times New Roman" w:hAnsi="Times New Roman" w:cs="Times New Roman"/>
                <w:sz w:val="26"/>
                <w:szCs w:val="26"/>
                <w:lang w:val="vi-VN"/>
              </w:rPr>
              <w:tab/>
            </w:r>
          </w:hyperlink>
        </w:p>
        <w:p w:rsidR="00E168AF" w:rsidRDefault="007A31E7">
          <w:pPr>
            <w:pStyle w:val="TOC3"/>
            <w:tabs>
              <w:tab w:val="left" w:leader="dot" w:pos="9360"/>
            </w:tabs>
            <w:ind w:leftChars="200"/>
            <w:rPr>
              <w:rFonts w:ascii="Times New Roman" w:eastAsiaTheme="minorEastAsia" w:hAnsi="Times New Roman" w:cs="Times New Roman"/>
              <w:kern w:val="2"/>
              <w14:ligatures w14:val="standardContextual"/>
            </w:rPr>
          </w:pPr>
          <w:hyperlink w:anchor="_Toc225801441" w:history="1">
            <w:r>
              <w:rPr>
                <w:rStyle w:val="Hyperlink"/>
                <w:rFonts w:ascii="Times New Roman" w:hAnsi="Times New Roman" w:cs="Times New Roman"/>
                <w:sz w:val="26"/>
                <w:szCs w:val="26"/>
              </w:rPr>
              <w:t>1.2.1.</w:t>
            </w:r>
            <w:r>
              <w:rPr>
                <w:rStyle w:val="Hyperlink"/>
                <w:rFonts w:ascii="Times New Roman" w:hAnsi="Times New Roman" w:cs="Times New Roman"/>
                <w:sz w:val="26"/>
                <w:szCs w:val="26"/>
                <w:lang w:val="vi-VN"/>
              </w:rPr>
              <w:t xml:space="preserve"> </w:t>
            </w:r>
            <w:r>
              <w:rPr>
                <w:rFonts w:ascii="Times New Roman" w:eastAsia="SimSun" w:hAnsi="Times New Roman" w:cs="Times New Roman"/>
                <w:color w:val="000000"/>
                <w:sz w:val="27"/>
                <w:szCs w:val="27"/>
              </w:rPr>
              <w:t>Góp phần giảm chi phí logistics và nâng cao năng lực cạnh tranh hàng hóa</w:t>
            </w:r>
            <w:r>
              <w:rPr>
                <w:rFonts w:ascii="Times New Roman" w:eastAsia="SimSun" w:hAnsi="Times New Roman" w:cs="Times New Roman"/>
                <w:color w:val="000000"/>
                <w:sz w:val="27"/>
                <w:szCs w:val="27"/>
                <w:lang w:val="vi-VN"/>
              </w:rPr>
              <w:tab/>
            </w:r>
          </w:hyperlink>
        </w:p>
        <w:p w:rsidR="00E168AF" w:rsidRDefault="007A31E7">
          <w:pPr>
            <w:pStyle w:val="TOC3"/>
            <w:tabs>
              <w:tab w:val="left" w:leader="dot" w:pos="9360"/>
            </w:tabs>
            <w:ind w:leftChars="200"/>
            <w:rPr>
              <w:rFonts w:ascii="Times New Roman" w:hAnsi="Times New Roman" w:cs="Times New Roman"/>
            </w:rPr>
          </w:pPr>
          <w:hyperlink w:anchor="_Toc225801442" w:history="1">
            <w:r>
              <w:rPr>
                <w:rStyle w:val="Hyperlink"/>
                <w:rFonts w:ascii="Times New Roman" w:hAnsi="Times New Roman" w:cs="Times New Roman"/>
                <w:sz w:val="26"/>
                <w:szCs w:val="26"/>
              </w:rPr>
              <w:t>1.2.</w:t>
            </w:r>
            <w:r>
              <w:rPr>
                <w:rStyle w:val="Hyperlink"/>
                <w:rFonts w:ascii="Times New Roman" w:hAnsi="Times New Roman" w:cs="Times New Roman"/>
                <w:sz w:val="26"/>
                <w:szCs w:val="26"/>
                <w:lang w:val="vi-VN"/>
              </w:rPr>
              <w:t>2</w:t>
            </w:r>
            <w:r>
              <w:rPr>
                <w:rStyle w:val="Hyperlink"/>
                <w:rFonts w:ascii="Times New Roman" w:hAnsi="Times New Roman" w:cs="Times New Roman"/>
                <w:sz w:val="26"/>
                <w:szCs w:val="26"/>
              </w:rPr>
              <w:t xml:space="preserve">. </w:t>
            </w:r>
            <w:r>
              <w:rPr>
                <w:rFonts w:ascii="Times New Roman" w:eastAsia="SimSun" w:hAnsi="Times New Roman" w:cs="Times New Roman"/>
                <w:color w:val="000000"/>
                <w:sz w:val="27"/>
                <w:szCs w:val="27"/>
              </w:rPr>
              <w:t>Tổ chức không gian logistics theo hướng hợp lý hơn</w:t>
            </w:r>
            <w:r>
              <w:rPr>
                <w:rFonts w:ascii="Times New Roman" w:eastAsia="SimSun" w:hAnsi="Times New Roman" w:cs="Times New Roman"/>
                <w:color w:val="000000"/>
                <w:sz w:val="27"/>
                <w:szCs w:val="27"/>
                <w:lang w:val="vi-VN"/>
              </w:rPr>
              <w:tab/>
            </w:r>
          </w:hyperlink>
        </w:p>
        <w:p w:rsidR="00E168AF" w:rsidRDefault="007A31E7">
          <w:pPr>
            <w:tabs>
              <w:tab w:val="left" w:leader="dot" w:pos="9360"/>
              <w:tab w:val="right" w:leader="dot" w:pos="9395"/>
            </w:tabs>
            <w:ind w:leftChars="200" w:left="520"/>
            <w:rPr>
              <w:rFonts w:eastAsia="SimSun"/>
              <w:color w:val="000000"/>
              <w:sz w:val="27"/>
              <w:szCs w:val="27"/>
              <w:lang w:val="vi-VN"/>
            </w:rPr>
          </w:pPr>
          <w:r>
            <w:rPr>
              <w:lang w:val="vi-VN"/>
            </w:rPr>
            <w:t xml:space="preserve">1.2.3. </w:t>
          </w:r>
          <w:r>
            <w:rPr>
              <w:rFonts w:eastAsia="SimSun"/>
              <w:color w:val="000000"/>
              <w:sz w:val="27"/>
              <w:szCs w:val="27"/>
            </w:rPr>
            <w:t>Tăng cường khả năng kết nối vùng và liên vùn</w:t>
          </w:r>
          <w:r>
            <w:rPr>
              <w:rFonts w:eastAsia="SimSun"/>
              <w:color w:val="000000"/>
              <w:sz w:val="27"/>
              <w:szCs w:val="27"/>
              <w:lang w:val="vi-VN"/>
            </w:rPr>
            <w:t>g</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1.2.4. Góp phần phát triển logistics xanh và giảm phát thải</w:t>
          </w:r>
          <w:r>
            <w:rPr>
              <w:rFonts w:eastAsia="SimSun"/>
              <w:color w:val="000000"/>
              <w:sz w:val="27"/>
              <w:szCs w:val="27"/>
              <w:lang w:val="vi-VN"/>
            </w:rPr>
            <w:tab/>
          </w:r>
        </w:p>
        <w:p w:rsidR="00E168AF" w:rsidRDefault="007A31E7">
          <w:pPr>
            <w:tabs>
              <w:tab w:val="left" w:leader="dot" w:pos="9360"/>
              <w:tab w:val="right" w:leader="dot" w:pos="9395"/>
            </w:tabs>
            <w:ind w:leftChars="100" w:left="270" w:hanging="10"/>
            <w:rPr>
              <w:rFonts w:eastAsia="SimSun"/>
              <w:b/>
              <w:bCs/>
              <w:color w:val="000000"/>
              <w:sz w:val="27"/>
              <w:szCs w:val="27"/>
              <w:lang w:val="vi-VN"/>
            </w:rPr>
          </w:pPr>
          <w:r>
            <w:rPr>
              <w:rFonts w:eastAsia="SimSun"/>
              <w:b/>
              <w:bCs/>
              <w:color w:val="000000"/>
              <w:sz w:val="27"/>
              <w:szCs w:val="27"/>
            </w:rPr>
            <w:t xml:space="preserve">1.3. </w:t>
          </w:r>
          <w:r>
            <w:rPr>
              <w:rFonts w:eastAsia="SimSun"/>
              <w:b/>
              <w:bCs/>
              <w:color w:val="000000"/>
              <w:sz w:val="27"/>
              <w:szCs w:val="27"/>
              <w:lang w:val="vi-VN"/>
            </w:rPr>
            <w:t>CÁC YẾU TỐ CẤU THÀNH HỆ THỐNG LOGISTICS VẬN TẢI THỦY NỘI ĐỊA</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1.3.1. Hạ tầng luồng tuyến</w:t>
          </w:r>
          <w:r>
            <w:rPr>
              <w:rFonts w:eastAsia="SimSun"/>
              <w:color w:val="000000"/>
              <w:sz w:val="27"/>
              <w:szCs w:val="27"/>
              <w:lang w:val="vi-VN"/>
            </w:rPr>
            <w:t xml:space="preserve"> </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1.3.2. Hệ thống cảng, bến và hạ tầng hậu cần</w:t>
          </w:r>
          <w:r>
            <w:rPr>
              <w:rFonts w:eastAsia="SimSun"/>
              <w:color w:val="000000"/>
              <w:sz w:val="27"/>
              <w:szCs w:val="27"/>
              <w:lang w:val="vi-VN"/>
            </w:rPr>
            <w:t xml:space="preserve"> </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lastRenderedPageBreak/>
            <w:t>1.3.3. Đội phương tiện vận tải</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1.3.4. Tổ chức vận hành và chất lượng dịch vụ</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1.3.5. Số hóa và quản trị hệ thống</w:t>
          </w:r>
          <w:r>
            <w:rPr>
              <w:rFonts w:eastAsia="SimSun"/>
              <w:color w:val="000000"/>
              <w:sz w:val="27"/>
              <w:szCs w:val="27"/>
              <w:lang w:val="vi-VN"/>
            </w:rPr>
            <w:t xml:space="preserve"> </w:t>
          </w:r>
          <w:r>
            <w:rPr>
              <w:rFonts w:eastAsia="SimSun"/>
              <w:color w:val="000000"/>
              <w:sz w:val="27"/>
              <w:szCs w:val="27"/>
              <w:lang w:val="vi-VN"/>
            </w:rPr>
            <w:tab/>
          </w:r>
        </w:p>
        <w:p w:rsidR="00E168AF" w:rsidRDefault="007A31E7">
          <w:pPr>
            <w:tabs>
              <w:tab w:val="left" w:leader="dot" w:pos="9360"/>
              <w:tab w:val="right" w:leader="dot" w:pos="9395"/>
            </w:tabs>
            <w:ind w:firstLineChars="96" w:firstLine="260"/>
            <w:rPr>
              <w:rFonts w:eastAsia="SimSun"/>
              <w:b/>
              <w:bCs/>
              <w:color w:val="000000"/>
              <w:sz w:val="27"/>
              <w:szCs w:val="27"/>
              <w:lang w:val="vi-VN"/>
            </w:rPr>
          </w:pPr>
          <w:r>
            <w:rPr>
              <w:rFonts w:eastAsia="SimSun"/>
              <w:b/>
              <w:bCs/>
              <w:color w:val="000000"/>
              <w:sz w:val="27"/>
              <w:szCs w:val="27"/>
              <w:lang w:val="vi-VN"/>
            </w:rPr>
            <w:t xml:space="preserve">1.4. KHUNG LÝ THUYẾT VÀ MÔ HÌNH PHÂN TÍCH </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1.4.1. Quan điểm tiếp cận hệ thống</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1.4.1. Quan điểm tiếp cận hệ thống</w:t>
          </w:r>
          <w:r>
            <w:rPr>
              <w:rFonts w:eastAsia="SimSun"/>
              <w:color w:val="000000"/>
              <w:sz w:val="27"/>
              <w:szCs w:val="27"/>
              <w:lang w:val="vi-VN"/>
            </w:rPr>
            <w:t xml:space="preserve"> </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1.4.3. Khung thẩm định giải pháp</w:t>
          </w:r>
          <w:r>
            <w:rPr>
              <w:rFonts w:eastAsia="SimSun"/>
              <w:color w:val="000000"/>
              <w:sz w:val="27"/>
              <w:szCs w:val="27"/>
              <w:lang w:val="vi-VN"/>
            </w:rPr>
            <w:tab/>
          </w:r>
        </w:p>
        <w:p w:rsidR="00E168AF" w:rsidRDefault="007A31E7">
          <w:pPr>
            <w:tabs>
              <w:tab w:val="left" w:leader="dot" w:pos="9360"/>
              <w:tab w:val="right" w:leader="dot" w:pos="9395"/>
            </w:tabs>
            <w:ind w:firstLineChars="96" w:firstLine="260"/>
            <w:rPr>
              <w:rFonts w:eastAsia="SimSun"/>
              <w:b/>
              <w:bCs/>
              <w:color w:val="000000"/>
              <w:sz w:val="27"/>
              <w:szCs w:val="27"/>
              <w:lang w:val="vi-VN"/>
            </w:rPr>
          </w:pPr>
          <w:r>
            <w:rPr>
              <w:rFonts w:eastAsia="SimSun"/>
              <w:b/>
              <w:bCs/>
              <w:color w:val="000000"/>
              <w:sz w:val="27"/>
              <w:szCs w:val="27"/>
              <w:lang w:val="vi-VN"/>
            </w:rPr>
            <w:t xml:space="preserve">1.5. BỘ TIÊU CHÍ ĐÁNH GIÁ </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1.5.1. Nhóm A: Hạ tầng và luồng tuyến</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1.5.2. Nhóm B: Cảng bến và kết nối logistics</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1.5.3. Nhóm C: Phương tiện, vận hành và dịch vụ</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rPr>
          </w:pPr>
          <w:r>
            <w:rPr>
              <w:rFonts w:eastAsia="SimSun"/>
              <w:color w:val="000000"/>
              <w:sz w:val="27"/>
              <w:szCs w:val="27"/>
            </w:rPr>
            <w:t>1.5.4. Nhóm D: Quản trị, số hóa và bền vững</w:t>
          </w:r>
          <w:r>
            <w:rPr>
              <w:rFonts w:eastAsia="SimSun"/>
              <w:color w:val="000000"/>
              <w:sz w:val="27"/>
              <w:szCs w:val="27"/>
              <w:lang w:val="vi-VN"/>
            </w:rPr>
            <w:tab/>
          </w:r>
          <w:r w:rsidR="00903DDF">
            <w:rPr>
              <w:rFonts w:eastAsia="SimSun"/>
              <w:color w:val="000000"/>
              <w:sz w:val="27"/>
              <w:szCs w:val="27"/>
            </w:rPr>
            <w:t xml:space="preserve"> </w:t>
          </w:r>
        </w:p>
        <w:p w:rsidR="00E168AF" w:rsidRDefault="007A31E7">
          <w:pPr>
            <w:pStyle w:val="TOC2"/>
            <w:tabs>
              <w:tab w:val="left" w:leader="dot" w:pos="9360"/>
              <w:tab w:val="right" w:leader="dot" w:pos="9395"/>
            </w:tabs>
            <w:spacing w:line="312" w:lineRule="auto"/>
            <w:ind w:leftChars="100"/>
            <w:rPr>
              <w:rFonts w:ascii="Times New Roman" w:eastAsiaTheme="minorEastAsia" w:hAnsi="Times New Roman" w:cs="Times New Roman"/>
              <w:b w:val="0"/>
              <w:bCs w:val="0"/>
              <w:kern w:val="2"/>
              <w:sz w:val="26"/>
              <w:szCs w:val="26"/>
              <w14:ligatures w14:val="standardContextual"/>
            </w:rPr>
          </w:pPr>
          <w:hyperlink w:anchor="_Toc225801443" w:history="1">
            <w:r>
              <w:rPr>
                <w:rFonts w:ascii="Times New Roman" w:hAnsi="Times New Roman" w:cs="Times New Roman"/>
                <w:sz w:val="26"/>
                <w:szCs w:val="26"/>
                <w:lang w:val="vi-VN"/>
              </w:rPr>
              <w:t>TIỂU KIẾT</w:t>
            </w:r>
            <w:r>
              <w:rPr>
                <w:rStyle w:val="Hyperlink"/>
                <w:rFonts w:ascii="Times New Roman" w:hAnsi="Times New Roman" w:cs="Times New Roman"/>
                <w:sz w:val="26"/>
                <w:szCs w:val="26"/>
              </w:rPr>
              <w:t xml:space="preserve"> CHƯƠNG 1</w:t>
            </w:r>
            <w:r>
              <w:rPr>
                <w:rStyle w:val="Hyperlink"/>
                <w:rFonts w:ascii="Times New Roman" w:hAnsi="Times New Roman" w:cs="Times New Roman"/>
                <w:sz w:val="26"/>
                <w:szCs w:val="26"/>
                <w:lang w:val="vi-VN"/>
              </w:rPr>
              <w:tab/>
            </w:r>
          </w:hyperlink>
        </w:p>
        <w:p w:rsidR="00E168AF" w:rsidRDefault="007A31E7">
          <w:pPr>
            <w:pStyle w:val="TOC1"/>
            <w:tabs>
              <w:tab w:val="left" w:leader="dot" w:pos="9360"/>
              <w:tab w:val="right" w:leader="dot" w:pos="9395"/>
            </w:tabs>
            <w:spacing w:line="312" w:lineRule="auto"/>
            <w:rPr>
              <w:rFonts w:ascii="Times New Roman" w:eastAsiaTheme="minorEastAsia" w:hAnsi="Times New Roman" w:cs="Times New Roman"/>
              <w:b w:val="0"/>
              <w:bCs w:val="0"/>
              <w:i w:val="0"/>
              <w:iCs w:val="0"/>
              <w:kern w:val="2"/>
              <w:sz w:val="26"/>
              <w:szCs w:val="26"/>
              <w14:ligatures w14:val="standardContextual"/>
            </w:rPr>
          </w:pPr>
          <w:hyperlink w:anchor="_Toc225801444" w:history="1">
            <w:r>
              <w:rPr>
                <w:rStyle w:val="Hyperlink"/>
                <w:rFonts w:ascii="Times New Roman" w:hAnsi="Times New Roman" w:cs="Times New Roman"/>
                <w:sz w:val="26"/>
                <w:szCs w:val="26"/>
              </w:rPr>
              <w:t>C</w:t>
            </w:r>
            <w:r>
              <w:rPr>
                <w:rStyle w:val="Hyperlink"/>
                <w:rFonts w:ascii="Times New Roman" w:hAnsi="Times New Roman" w:cs="Times New Roman"/>
                <w:sz w:val="26"/>
                <w:szCs w:val="26"/>
                <w:lang w:val="vi-VN"/>
              </w:rPr>
              <w:t>HƯƠNG 2</w:t>
            </w:r>
            <w:r>
              <w:rPr>
                <w:rStyle w:val="Hyperlink"/>
                <w:rFonts w:ascii="Times New Roman" w:hAnsi="Times New Roman" w:cs="Times New Roman"/>
                <w:sz w:val="26"/>
                <w:szCs w:val="26"/>
              </w:rPr>
              <w:t xml:space="preserve">: </w:t>
            </w:r>
            <w:r>
              <w:rPr>
                <w:rFonts w:ascii="Times New Roman" w:eastAsia="SimSun" w:hAnsi="Times New Roman" w:cs="Times New Roman"/>
                <w:i w:val="0"/>
                <w:iCs w:val="0"/>
                <w:color w:val="000000"/>
                <w:sz w:val="26"/>
                <w:szCs w:val="26"/>
              </w:rPr>
              <w:t>TỔNG QUAN NGHIÊN CỨU, CƠ SỞ DỮ LIỆU VÀ KHUNG PHÂN TÍCH</w:t>
            </w:r>
            <w:r>
              <w:rPr>
                <w:rFonts w:ascii="Times New Roman" w:eastAsia="SimSun" w:hAnsi="Times New Roman" w:cs="Times New Roman"/>
                <w:i w:val="0"/>
                <w:iCs w:val="0"/>
                <w:color w:val="000000"/>
                <w:sz w:val="26"/>
                <w:szCs w:val="26"/>
                <w:lang w:val="vi-VN"/>
              </w:rPr>
              <w:tab/>
            </w:r>
          </w:hyperlink>
        </w:p>
        <w:p w:rsidR="00E168AF" w:rsidRDefault="007A31E7">
          <w:pPr>
            <w:pStyle w:val="TOC2"/>
            <w:tabs>
              <w:tab w:val="left" w:leader="dot" w:pos="9360"/>
              <w:tab w:val="right" w:leader="dot" w:pos="9395"/>
            </w:tabs>
            <w:spacing w:line="312" w:lineRule="auto"/>
            <w:ind w:leftChars="100"/>
            <w:rPr>
              <w:rFonts w:ascii="Times New Roman" w:hAnsi="Times New Roman" w:cs="Times New Roman"/>
              <w:sz w:val="26"/>
              <w:szCs w:val="26"/>
            </w:rPr>
          </w:pPr>
          <w:hyperlink w:anchor="_Toc225801445" w:history="1">
            <w:r>
              <w:rPr>
                <w:rStyle w:val="Hyperlink"/>
                <w:rFonts w:ascii="Times New Roman" w:hAnsi="Times New Roman" w:cs="Times New Roman"/>
                <w:sz w:val="26"/>
                <w:szCs w:val="26"/>
              </w:rPr>
              <w:t xml:space="preserve">2.1. </w:t>
            </w:r>
            <w:r>
              <w:rPr>
                <w:rStyle w:val="Hyperlink"/>
                <w:rFonts w:ascii="Times New Roman" w:hAnsi="Times New Roman" w:cs="Times New Roman"/>
                <w:sz w:val="26"/>
                <w:szCs w:val="26"/>
                <w:lang w:val="vi-VN"/>
              </w:rPr>
              <w:t xml:space="preserve">TỔNG QUAN NGHIÊM CỨU VỀ LOGOSTICS VÀ VẬN TẢI THỦY NỘI ĐỊA </w:t>
            </w:r>
            <w:r>
              <w:rPr>
                <w:rStyle w:val="Hyperlink"/>
                <w:rFonts w:ascii="Times New Roman" w:hAnsi="Times New Roman" w:cs="Times New Roman"/>
                <w:sz w:val="26"/>
                <w:szCs w:val="26"/>
                <w:lang w:val="vi-VN"/>
              </w:rPr>
              <w:tab/>
            </w:r>
          </w:hyperlink>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2.1.1. Nhóm nghiên cứu về vai trò của vận tải thủy nội địa trong phát triển vùng</w:t>
          </w:r>
          <w:r>
            <w:rPr>
              <w:rFonts w:eastAsia="SimSun"/>
              <w:color w:val="000000"/>
              <w:sz w:val="27"/>
              <w:szCs w:val="27"/>
              <w:lang w:val="vi-VN"/>
            </w:rPr>
            <w:tab/>
          </w:r>
        </w:p>
        <w:p w:rsidR="00E168AF" w:rsidRDefault="007A31E7">
          <w:pPr>
            <w:tabs>
              <w:tab w:val="left" w:leader="dot" w:pos="9360"/>
              <w:tab w:val="right" w:leader="dot" w:pos="9395"/>
            </w:tabs>
            <w:ind w:leftChars="199" w:left="517"/>
            <w:rPr>
              <w:rFonts w:eastAsia="SimSun"/>
              <w:color w:val="000000"/>
              <w:sz w:val="27"/>
              <w:szCs w:val="27"/>
              <w:lang w:val="vi-VN"/>
            </w:rPr>
          </w:pPr>
          <w:r>
            <w:rPr>
              <w:rFonts w:eastAsia="SimSun"/>
              <w:color w:val="000000"/>
              <w:sz w:val="27"/>
              <w:szCs w:val="27"/>
            </w:rPr>
            <w:t>2.1.2. Nhóm nghiên cứu về điều kiện tự nhiên, mạng lưới sông – kênh và khả năng khai thác của ĐBSCL</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2.1.3. Nhóm nghiên cứu về cảng, đầu mối logistics và hành lang vận tải</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2.1.4. Nhóm nghiên cứu về số hóa và quản trị logistics thủ</w:t>
          </w:r>
          <w:r>
            <w:rPr>
              <w:rFonts w:eastAsia="SimSun"/>
              <w:color w:val="000000"/>
              <w:sz w:val="27"/>
              <w:szCs w:val="27"/>
              <w:lang w:val="vi-VN"/>
            </w:rPr>
            <w:t>y</w:t>
          </w:r>
          <w:r>
            <w:rPr>
              <w:rFonts w:eastAsia="SimSun"/>
              <w:color w:val="000000"/>
              <w:sz w:val="27"/>
              <w:szCs w:val="27"/>
              <w:lang w:val="vi-VN"/>
            </w:rPr>
            <w:tab/>
          </w:r>
        </w:p>
        <w:p w:rsidR="00E168AF" w:rsidRDefault="007A31E7">
          <w:pPr>
            <w:pStyle w:val="TOC2"/>
            <w:tabs>
              <w:tab w:val="left" w:leader="dot" w:pos="9360"/>
              <w:tab w:val="right" w:leader="dot" w:pos="9395"/>
            </w:tabs>
            <w:spacing w:line="312" w:lineRule="auto"/>
            <w:rPr>
              <w:rFonts w:ascii="Times New Roman" w:eastAsiaTheme="minorEastAsia" w:hAnsi="Times New Roman" w:cs="Times New Roman"/>
              <w:b w:val="0"/>
              <w:bCs w:val="0"/>
              <w:kern w:val="2"/>
              <w:sz w:val="26"/>
              <w:szCs w:val="26"/>
              <w14:ligatures w14:val="standardContextual"/>
            </w:rPr>
          </w:pPr>
          <w:hyperlink w:anchor="_Toc225801446" w:history="1">
            <w:r>
              <w:rPr>
                <w:rStyle w:val="Hyperlink"/>
                <w:rFonts w:ascii="Times New Roman" w:hAnsi="Times New Roman" w:cs="Times New Roman"/>
                <w:sz w:val="26"/>
                <w:szCs w:val="26"/>
              </w:rPr>
              <w:t xml:space="preserve">2.2. </w:t>
            </w:r>
            <w:r>
              <w:rPr>
                <w:rStyle w:val="Hyperlink"/>
                <w:rFonts w:ascii="Times New Roman" w:hAnsi="Times New Roman" w:cs="Times New Roman"/>
                <w:sz w:val="26"/>
                <w:szCs w:val="26"/>
                <w:lang w:val="vi-VN"/>
              </w:rPr>
              <w:t>ĐÁNH GIÁ CÁC HƯỚNG NGHIÊM CỨU HIỆN CÓ VÀ NHỮNG ĐIỂM CÒN HẠN CHẾ</w:t>
            </w:r>
            <w:r>
              <w:rPr>
                <w:rStyle w:val="Hyperlink"/>
                <w:rFonts w:ascii="Times New Roman" w:hAnsi="Times New Roman" w:cs="Times New Roman"/>
                <w:sz w:val="26"/>
                <w:szCs w:val="26"/>
                <w:lang w:val="vi-VN"/>
              </w:rPr>
              <w:tab/>
            </w:r>
          </w:hyperlink>
        </w:p>
        <w:p w:rsidR="00E168AF" w:rsidRDefault="007A31E7">
          <w:pPr>
            <w:pStyle w:val="TOC3"/>
            <w:tabs>
              <w:tab w:val="left" w:leader="dot" w:pos="9360"/>
            </w:tabs>
            <w:rPr>
              <w:rFonts w:ascii="Times New Roman" w:eastAsiaTheme="minorEastAsia" w:hAnsi="Times New Roman" w:cs="Times New Roman"/>
              <w:kern w:val="2"/>
              <w14:ligatures w14:val="standardContextual"/>
            </w:rPr>
          </w:pPr>
          <w:hyperlink w:anchor="_Toc225801447" w:history="1">
            <w:r>
              <w:rPr>
                <w:rStyle w:val="Hyperlink"/>
                <w:rFonts w:ascii="Times New Roman" w:hAnsi="Times New Roman" w:cs="Times New Roman"/>
                <w:sz w:val="26"/>
                <w:szCs w:val="26"/>
              </w:rPr>
              <w:t>2.2.1</w:t>
            </w:r>
            <w:r>
              <w:rPr>
                <w:rFonts w:ascii="Times New Roman" w:eastAsia="SimSun" w:hAnsi="Times New Roman" w:cs="Times New Roman"/>
                <w:color w:val="000000"/>
                <w:sz w:val="27"/>
                <w:szCs w:val="27"/>
              </w:rPr>
              <w:t>. Những giá trị đã có của các nghiên cứu trước</w:t>
            </w:r>
            <w:r>
              <w:rPr>
                <w:rFonts w:ascii="Times New Roman" w:eastAsia="SimSun" w:hAnsi="Times New Roman" w:cs="Times New Roman"/>
                <w:color w:val="000000"/>
                <w:sz w:val="27"/>
                <w:szCs w:val="27"/>
                <w:lang w:val="vi-VN"/>
              </w:rPr>
              <w:tab/>
            </w:r>
          </w:hyperlink>
        </w:p>
        <w:p w:rsidR="00E168AF" w:rsidRDefault="007A31E7">
          <w:pPr>
            <w:pStyle w:val="TOC3"/>
            <w:tabs>
              <w:tab w:val="left" w:leader="dot" w:pos="9360"/>
            </w:tabs>
            <w:rPr>
              <w:rFonts w:ascii="Times New Roman" w:eastAsiaTheme="minorEastAsia" w:hAnsi="Times New Roman" w:cs="Times New Roman"/>
              <w:kern w:val="2"/>
              <w14:ligatures w14:val="standardContextual"/>
            </w:rPr>
          </w:pPr>
          <w:hyperlink w:anchor="_Toc225801448" w:history="1">
            <w:r>
              <w:rPr>
                <w:rStyle w:val="Hyperlink"/>
                <w:rFonts w:ascii="Times New Roman" w:hAnsi="Times New Roman" w:cs="Times New Roman"/>
                <w:sz w:val="26"/>
                <w:szCs w:val="26"/>
              </w:rPr>
              <w:t xml:space="preserve">2.2.2. </w:t>
            </w:r>
            <w:r>
              <w:rPr>
                <w:rFonts w:ascii="Times New Roman" w:eastAsia="SimSun" w:hAnsi="Times New Roman" w:cs="Times New Roman"/>
                <w:color w:val="000000"/>
                <w:sz w:val="27"/>
                <w:szCs w:val="27"/>
              </w:rPr>
              <w:t>Những hạn chế của các nghiên cứu hiện có</w:t>
            </w:r>
            <w:r>
              <w:rPr>
                <w:rFonts w:ascii="Times New Roman" w:eastAsia="SimSun" w:hAnsi="Times New Roman" w:cs="Times New Roman"/>
                <w:color w:val="000000"/>
                <w:sz w:val="27"/>
                <w:szCs w:val="27"/>
                <w:lang w:val="vi-VN"/>
              </w:rPr>
              <w:tab/>
            </w:r>
          </w:hyperlink>
        </w:p>
        <w:p w:rsidR="00E168AF" w:rsidRDefault="007A31E7">
          <w:pPr>
            <w:pStyle w:val="TOC3"/>
            <w:tabs>
              <w:tab w:val="left" w:leader="dot" w:pos="9360"/>
            </w:tabs>
            <w:rPr>
              <w:rFonts w:ascii="Times New Roman" w:eastAsiaTheme="minorEastAsia" w:hAnsi="Times New Roman" w:cs="Times New Roman"/>
              <w:kern w:val="2"/>
              <w14:ligatures w14:val="standardContextual"/>
            </w:rPr>
          </w:pPr>
          <w:hyperlink w:anchor="_Toc225801449" w:history="1"/>
        </w:p>
        <w:p w:rsidR="00E168AF" w:rsidRDefault="007A31E7">
          <w:pPr>
            <w:pStyle w:val="TOC2"/>
            <w:tabs>
              <w:tab w:val="left" w:leader="dot" w:pos="9360"/>
              <w:tab w:val="right" w:leader="dot" w:pos="9395"/>
            </w:tabs>
            <w:spacing w:line="312" w:lineRule="auto"/>
            <w:rPr>
              <w:rFonts w:ascii="Times New Roman" w:eastAsiaTheme="minorEastAsia" w:hAnsi="Times New Roman" w:cs="Times New Roman"/>
              <w:b w:val="0"/>
              <w:bCs w:val="0"/>
              <w:kern w:val="2"/>
              <w:sz w:val="26"/>
              <w:szCs w:val="26"/>
              <w14:ligatures w14:val="standardContextual"/>
            </w:rPr>
          </w:pPr>
          <w:hyperlink w:anchor="_Toc225801450" w:history="1">
            <w:r>
              <w:rPr>
                <w:rStyle w:val="Hyperlink"/>
                <w:rFonts w:ascii="Times New Roman" w:hAnsi="Times New Roman" w:cs="Times New Roman"/>
                <w:sz w:val="26"/>
                <w:szCs w:val="26"/>
              </w:rPr>
              <w:t xml:space="preserve">2.3. </w:t>
            </w:r>
            <w:r>
              <w:rPr>
                <w:rStyle w:val="Hyperlink"/>
                <w:rFonts w:ascii="Times New Roman" w:hAnsi="Times New Roman" w:cs="Times New Roman"/>
                <w:sz w:val="26"/>
                <w:szCs w:val="26"/>
                <w:lang w:val="vi-VN"/>
              </w:rPr>
              <w:t>KHOẢNG TRỐNG NGHIÊM CỨU VÀ ĐỊNH HƯỚNG TIẾP CẬN</w:t>
            </w:r>
            <w:r>
              <w:rPr>
                <w:rStyle w:val="Hyperlink"/>
                <w:rFonts w:ascii="Times New Roman" w:hAnsi="Times New Roman" w:cs="Times New Roman"/>
                <w:sz w:val="26"/>
                <w:szCs w:val="26"/>
                <w:lang w:val="vi-VN"/>
              </w:rPr>
              <w:tab/>
            </w:r>
          </w:hyperlink>
        </w:p>
        <w:p w:rsidR="00E168AF" w:rsidRDefault="007A31E7">
          <w:pPr>
            <w:pStyle w:val="TOC3"/>
            <w:tabs>
              <w:tab w:val="left" w:leader="dot" w:pos="9360"/>
            </w:tabs>
            <w:ind w:left="0" w:firstLineChars="100" w:firstLine="260"/>
            <w:rPr>
              <w:rFonts w:ascii="Times New Roman" w:eastAsiaTheme="minorEastAsia" w:hAnsi="Times New Roman" w:cs="Times New Roman"/>
              <w:kern w:val="2"/>
              <w:sz w:val="26"/>
              <w:szCs w:val="26"/>
              <w:lang w:val="vi-VN"/>
              <w14:ligatures w14:val="standardContextual"/>
            </w:rPr>
          </w:pPr>
          <w:r>
            <w:rPr>
              <w:rFonts w:ascii="Times New Roman" w:eastAsiaTheme="minorEastAsia" w:hAnsi="Times New Roman" w:cs="Times New Roman"/>
              <w:b/>
              <w:bCs/>
              <w:kern w:val="2"/>
              <w:sz w:val="26"/>
              <w:szCs w:val="26"/>
              <w:lang w:val="vi-VN"/>
              <w14:ligatures w14:val="standardContextual"/>
            </w:rPr>
            <w:t>2.4. CƠ SỞ DỮ LIỆU VÀ NGUỒN TƯ LIỆU</w:t>
          </w:r>
          <w:r>
            <w:rPr>
              <w:rFonts w:ascii="Times New Roman" w:eastAsiaTheme="minorEastAsia" w:hAnsi="Times New Roman" w:cs="Times New Roman"/>
              <w:kern w:val="2"/>
              <w:sz w:val="26"/>
              <w:szCs w:val="26"/>
              <w:lang w:val="vi-VN"/>
              <w14:ligatures w14:val="standardContextual"/>
            </w:rPr>
            <w:t xml:space="preserve"> </w:t>
          </w:r>
          <w:r>
            <w:rPr>
              <w:rFonts w:ascii="Times New Roman" w:eastAsiaTheme="minorEastAsia" w:hAnsi="Times New Roman" w:cs="Times New Roman"/>
              <w:kern w:val="2"/>
              <w:sz w:val="26"/>
              <w:szCs w:val="26"/>
              <w:lang w:val="vi-VN"/>
              <w14:ligatures w14:val="standardContextual"/>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lastRenderedPageBreak/>
            <w:t>2.4.1. Nhóm dữ liệu quốc tế và chính sách phát triển</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2.4.2. Nhóm dữ liệu quy hoạch và hiện trạng cảng</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2.4.3. Nhóm dữ liệu kinh tế – xã hội địa phương</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2.4.4. Nhóm dữ liệu kỹ thuật và quản lý phương tiện</w:t>
          </w:r>
          <w:r>
            <w:rPr>
              <w:rFonts w:eastAsia="SimSun"/>
              <w:color w:val="000000"/>
              <w:sz w:val="27"/>
              <w:szCs w:val="27"/>
              <w:lang w:val="vi-VN"/>
            </w:rPr>
            <w:tab/>
          </w:r>
        </w:p>
        <w:p w:rsidR="00E168AF" w:rsidRDefault="007A31E7">
          <w:pPr>
            <w:tabs>
              <w:tab w:val="left" w:leader="dot" w:pos="9360"/>
              <w:tab w:val="right" w:leader="dot" w:pos="9395"/>
            </w:tabs>
            <w:ind w:firstLineChars="96" w:firstLine="260"/>
            <w:rPr>
              <w:rFonts w:eastAsia="SimSun"/>
              <w:color w:val="000000"/>
              <w:sz w:val="27"/>
              <w:szCs w:val="27"/>
              <w:lang w:val="vi-VN"/>
            </w:rPr>
          </w:pPr>
          <w:r>
            <w:rPr>
              <w:rFonts w:eastAsia="SimSun"/>
              <w:b/>
              <w:bCs/>
              <w:color w:val="000000"/>
              <w:sz w:val="27"/>
              <w:szCs w:val="27"/>
              <w:lang w:val="vi-VN"/>
            </w:rPr>
            <w:t xml:space="preserve">2.5. KHUNG PHÂN TÍCH CỦA ĐỀ TÀI </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2.5.1. Nhóm biến phân tích chính</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2.5.2. Kỳ vọng đầu ra của phân tích</w:t>
          </w:r>
          <w:r>
            <w:rPr>
              <w:rFonts w:eastAsia="SimSun"/>
              <w:color w:val="000000"/>
              <w:sz w:val="27"/>
              <w:szCs w:val="27"/>
              <w:lang w:val="vi-VN"/>
            </w:rPr>
            <w:tab/>
          </w:r>
        </w:p>
        <w:p w:rsidR="00E168AF" w:rsidRDefault="007A31E7">
          <w:pPr>
            <w:tabs>
              <w:tab w:val="left" w:leader="dot" w:pos="9360"/>
              <w:tab w:val="right" w:leader="dot" w:pos="9395"/>
            </w:tabs>
            <w:ind w:firstLineChars="96" w:firstLine="260"/>
            <w:rPr>
              <w:rFonts w:eastAsia="SimSun"/>
              <w:color w:val="000000"/>
              <w:sz w:val="27"/>
              <w:szCs w:val="27"/>
              <w:lang w:val="vi-VN"/>
            </w:rPr>
          </w:pPr>
          <w:r>
            <w:rPr>
              <w:rFonts w:eastAsia="SimSun"/>
              <w:b/>
              <w:bCs/>
              <w:color w:val="000000"/>
              <w:sz w:val="27"/>
              <w:szCs w:val="27"/>
              <w:lang w:val="vi-VN"/>
            </w:rPr>
            <w:t xml:space="preserve">2.6. CÁCH THỨC VẬN DỤNG CHƯƠNG 2 VÀO CÁC CHƯƠNG SAU </w:t>
          </w:r>
          <w:r>
            <w:rPr>
              <w:rFonts w:eastAsia="SimSun"/>
              <w:b/>
              <w:bCs/>
              <w:color w:val="000000"/>
              <w:sz w:val="27"/>
              <w:szCs w:val="27"/>
              <w:lang w:val="vi-VN"/>
            </w:rPr>
            <w:tab/>
          </w:r>
        </w:p>
        <w:p w:rsidR="00E168AF" w:rsidRDefault="007A31E7">
          <w:pPr>
            <w:pStyle w:val="Heading1"/>
            <w:tabs>
              <w:tab w:val="left" w:leader="dot" w:pos="9360"/>
              <w:tab w:val="right" w:leader="dot" w:pos="9395"/>
            </w:tabs>
            <w:rPr>
              <w:rFonts w:eastAsiaTheme="minorEastAsia"/>
            </w:rPr>
          </w:pPr>
          <w:hyperlink w:anchor="_Toc225801454" w:history="1">
            <w:r>
              <w:rPr>
                <w:sz w:val="26"/>
                <w:szCs w:val="26"/>
                <w:lang w:val="vi-VN"/>
              </w:rPr>
              <w:t>TIỂU KẾT</w:t>
            </w:r>
            <w:r>
              <w:rPr>
                <w:rStyle w:val="Hyperlink"/>
                <w:sz w:val="26"/>
                <w:szCs w:val="26"/>
              </w:rPr>
              <w:t xml:space="preserve"> CHƯƠNG 2</w:t>
            </w:r>
            <w:r>
              <w:rPr>
                <w:rStyle w:val="Hyperlink"/>
                <w:sz w:val="26"/>
                <w:szCs w:val="26"/>
                <w:lang w:val="vi-VN"/>
              </w:rPr>
              <w:tab/>
            </w:r>
          </w:hyperlink>
        </w:p>
        <w:p w:rsidR="00E168AF" w:rsidRDefault="007A31E7">
          <w:pPr>
            <w:pStyle w:val="TOC1"/>
            <w:tabs>
              <w:tab w:val="left" w:leader="dot" w:pos="9360"/>
              <w:tab w:val="right" w:leader="dot" w:pos="9395"/>
            </w:tabs>
            <w:spacing w:line="312" w:lineRule="auto"/>
            <w:rPr>
              <w:rFonts w:ascii="Times New Roman" w:eastAsiaTheme="minorEastAsia" w:hAnsi="Times New Roman" w:cs="Times New Roman"/>
              <w:b w:val="0"/>
              <w:bCs w:val="0"/>
              <w:i w:val="0"/>
              <w:iCs w:val="0"/>
              <w:kern w:val="2"/>
              <w:sz w:val="26"/>
              <w:szCs w:val="26"/>
              <w14:ligatures w14:val="standardContextual"/>
            </w:rPr>
          </w:pPr>
          <w:hyperlink w:anchor="_Toc225801455" w:history="1">
            <w:r>
              <w:rPr>
                <w:rStyle w:val="Hyperlink"/>
                <w:rFonts w:ascii="Times New Roman" w:hAnsi="Times New Roman" w:cs="Times New Roman"/>
                <w:sz w:val="26"/>
                <w:szCs w:val="26"/>
              </w:rPr>
              <w:t>C</w:t>
            </w:r>
            <w:r>
              <w:rPr>
                <w:rStyle w:val="Hyperlink"/>
                <w:rFonts w:ascii="Times New Roman" w:hAnsi="Times New Roman" w:cs="Times New Roman"/>
                <w:sz w:val="26"/>
                <w:szCs w:val="26"/>
                <w:lang w:val="vi-VN"/>
              </w:rPr>
              <w:t>HƯƠNG</w:t>
            </w:r>
            <w:r>
              <w:rPr>
                <w:rStyle w:val="Hyperlink"/>
                <w:rFonts w:ascii="Times New Roman" w:hAnsi="Times New Roman" w:cs="Times New Roman"/>
                <w:sz w:val="26"/>
                <w:szCs w:val="26"/>
              </w:rPr>
              <w:t xml:space="preserve"> 3: </w:t>
            </w:r>
            <w:r>
              <w:rPr>
                <w:rFonts w:ascii="Times New Roman" w:eastAsia="SimSun" w:hAnsi="Times New Roman" w:cs="Times New Roman"/>
                <w:i w:val="0"/>
                <w:iCs w:val="0"/>
                <w:color w:val="000000"/>
                <w:sz w:val="27"/>
                <w:szCs w:val="27"/>
              </w:rPr>
              <w:t>BÀI HỌC KINH NGHIỆM VỀ PHÁT TRIỂN LOGISTICS VẬN TẢI THỦY NỘI ĐỊA VÀ HÀM Ý CHO CẦN THƠ – HẬU GIANG – TRÀ VINH</w:t>
            </w:r>
            <w:r>
              <w:rPr>
                <w:rFonts w:ascii="Times New Roman" w:eastAsia="SimSun" w:hAnsi="Times New Roman" w:cs="Times New Roman"/>
                <w:i w:val="0"/>
                <w:iCs w:val="0"/>
                <w:color w:val="000000"/>
                <w:sz w:val="27"/>
                <w:szCs w:val="27"/>
                <w:lang w:val="vi-VN"/>
              </w:rPr>
              <w:tab/>
            </w:r>
          </w:hyperlink>
        </w:p>
        <w:p w:rsidR="00E168AF" w:rsidRDefault="007A31E7">
          <w:pPr>
            <w:pStyle w:val="TOC2"/>
            <w:tabs>
              <w:tab w:val="left" w:leader="dot" w:pos="9360"/>
              <w:tab w:val="right" w:leader="dot" w:pos="9395"/>
            </w:tabs>
            <w:spacing w:line="312" w:lineRule="auto"/>
            <w:rPr>
              <w:rFonts w:ascii="Times New Roman" w:eastAsiaTheme="minorEastAsia" w:hAnsi="Times New Roman" w:cs="Times New Roman"/>
              <w:b w:val="0"/>
              <w:bCs w:val="0"/>
              <w:kern w:val="2"/>
              <w:sz w:val="26"/>
              <w:szCs w:val="26"/>
              <w14:ligatures w14:val="standardContextual"/>
            </w:rPr>
          </w:pPr>
          <w:hyperlink w:anchor="_Toc225801456" w:history="1">
            <w:r>
              <w:rPr>
                <w:rStyle w:val="Hyperlink"/>
                <w:rFonts w:ascii="Times New Roman" w:hAnsi="Times New Roman" w:cs="Times New Roman"/>
                <w:sz w:val="26"/>
                <w:szCs w:val="26"/>
              </w:rPr>
              <w:t xml:space="preserve">3.1. </w:t>
            </w:r>
            <w:r>
              <w:rPr>
                <w:rStyle w:val="Hyperlink"/>
                <w:rFonts w:ascii="Times New Roman" w:hAnsi="Times New Roman" w:cs="Times New Roman"/>
                <w:sz w:val="26"/>
                <w:szCs w:val="26"/>
                <w:lang w:val="vi-VN"/>
              </w:rPr>
              <w:t xml:space="preserve">Ý NGHĨA CỦA VIỆC NGHIÊM CỨU KINH NGHIỆM </w:t>
            </w:r>
            <w:r>
              <w:rPr>
                <w:rStyle w:val="Hyperlink"/>
                <w:rFonts w:ascii="Times New Roman" w:hAnsi="Times New Roman" w:cs="Times New Roman"/>
                <w:sz w:val="26"/>
                <w:szCs w:val="26"/>
                <w:lang w:val="vi-VN"/>
              </w:rPr>
              <w:tab/>
            </w:r>
          </w:hyperlink>
        </w:p>
        <w:p w:rsidR="00E168AF" w:rsidRDefault="007A31E7">
          <w:pPr>
            <w:pStyle w:val="TOC2"/>
            <w:tabs>
              <w:tab w:val="left" w:leader="dot" w:pos="9360"/>
              <w:tab w:val="right" w:leader="dot" w:pos="9395"/>
            </w:tabs>
            <w:spacing w:line="312" w:lineRule="auto"/>
            <w:rPr>
              <w:rFonts w:ascii="Times New Roman" w:eastAsiaTheme="minorEastAsia" w:hAnsi="Times New Roman" w:cs="Times New Roman"/>
              <w:b w:val="0"/>
              <w:bCs w:val="0"/>
              <w:kern w:val="2"/>
              <w:sz w:val="26"/>
              <w:szCs w:val="26"/>
              <w14:ligatures w14:val="standardContextual"/>
            </w:rPr>
          </w:pPr>
          <w:hyperlink w:anchor="_Toc225801457" w:history="1">
            <w:r>
              <w:rPr>
                <w:rStyle w:val="Hyperlink"/>
                <w:rFonts w:ascii="Times New Roman" w:hAnsi="Times New Roman" w:cs="Times New Roman"/>
                <w:sz w:val="26"/>
                <w:szCs w:val="26"/>
              </w:rPr>
              <w:t xml:space="preserve">3.2. </w:t>
            </w:r>
            <w:r>
              <w:rPr>
                <w:rStyle w:val="Hyperlink"/>
                <w:rFonts w:ascii="Times New Roman" w:hAnsi="Times New Roman" w:cs="Times New Roman"/>
                <w:sz w:val="26"/>
                <w:szCs w:val="26"/>
                <w:lang w:val="vi-VN"/>
              </w:rPr>
              <w:t xml:space="preserve">TIÊU CHÍ LỰA CHỌN KINH NGHIỆM THAM CHIẾU </w:t>
            </w:r>
            <w:r>
              <w:rPr>
                <w:rStyle w:val="Hyperlink"/>
                <w:rFonts w:ascii="Times New Roman" w:hAnsi="Times New Roman" w:cs="Times New Roman"/>
                <w:sz w:val="26"/>
                <w:szCs w:val="26"/>
                <w:lang w:val="vi-VN"/>
              </w:rPr>
              <w:tab/>
            </w:r>
          </w:hyperlink>
        </w:p>
        <w:p w:rsidR="00E168AF" w:rsidRDefault="007A31E7">
          <w:pPr>
            <w:pStyle w:val="TOC3"/>
            <w:tabs>
              <w:tab w:val="left" w:leader="dot" w:pos="9360"/>
            </w:tabs>
            <w:ind w:leftChars="100" w:left="260"/>
            <w:rPr>
              <w:rFonts w:ascii="Times New Roman" w:hAnsi="Times New Roman" w:cs="Times New Roman"/>
            </w:rPr>
          </w:pPr>
          <w:hyperlink w:anchor="_Toc225801458" w:history="1">
            <w:r>
              <w:rPr>
                <w:rFonts w:ascii="Times New Roman" w:hAnsi="Times New Roman" w:cs="Times New Roman"/>
                <w:b/>
                <w:bCs/>
                <w:sz w:val="26"/>
                <w:szCs w:val="26"/>
                <w:lang w:val="vi-VN"/>
              </w:rPr>
              <w:t>3.3. KINH NGHIỆM PHÁT TRIỂN LOGISTICS THỦY NỘI ĐỊA HÀ LAN VÀ VÙNG RHINE - SCHELDT</w:t>
            </w:r>
            <w:r>
              <w:rPr>
                <w:rFonts w:ascii="Times New Roman" w:hAnsi="Times New Roman" w:cs="Times New Roman"/>
                <w:b/>
                <w:bCs/>
                <w:sz w:val="26"/>
                <w:szCs w:val="26"/>
                <w:lang w:val="vi-VN"/>
              </w:rPr>
              <w:tab/>
            </w:r>
          </w:hyperlink>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3.3.1. Đặc trưng của mô hìn</w:t>
          </w:r>
          <w:r>
            <w:rPr>
              <w:rFonts w:eastAsia="SimSun"/>
              <w:color w:val="000000"/>
              <w:sz w:val="27"/>
              <w:szCs w:val="27"/>
              <w:lang w:val="vi-VN"/>
            </w:rPr>
            <w:t>h</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3.3.2. Bài học về cảng trung tâm và cảng vệ tinh</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3.3.3. Bài học về dữ liệu và điều phối</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3.4. KINH NGHIỆM PHÁT TRIỂN HÀNH LANG VẬN TẢI THỦY NỘI ĐỊA CỦA TRUNG QUỐC TRÊN SÔNG DƯƠNG TỬ</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3.4.1. Đặc trưng của mô hình hành lang</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3.4.2. Bài học về phát triển theo tuyến thay vì theo điểm</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3.4.3. Bài học về gắn logistics với cơ cấu hàng hóa</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3.5. BÀI HỌC TỔNG HỢP RÚT RA CHO CỤM CẦN THƠ - HẬU GIANG - TRÀ VINH</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3.5.1. Phải có một trung tâm logistics đủ mạnh</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3.5.2. Phải phân vai chức năng giữa các địa phương</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3.5.3. Phải phát triển theo mạng lưới, không theo từng cảng riêng lẻ</w:t>
          </w:r>
          <w:r>
            <w:rPr>
              <w:rFonts w:eastAsia="SimSun"/>
              <w:color w:val="000000"/>
              <w:sz w:val="27"/>
              <w:szCs w:val="27"/>
              <w:lang w:val="vi-VN"/>
            </w:rPr>
            <w:tab/>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3.5.4. Phải gắn hạ tầng cứng với tổ chức vận hành và dữ liệu</w:t>
          </w:r>
          <w:r>
            <w:rPr>
              <w:rFonts w:eastAsia="SimSun"/>
              <w:color w:val="000000"/>
              <w:sz w:val="27"/>
              <w:szCs w:val="27"/>
              <w:lang w:val="vi-VN"/>
            </w:rPr>
            <w:tab/>
          </w:r>
        </w:p>
        <w:p w:rsidR="00E168AF" w:rsidRDefault="007A31E7">
          <w:pPr>
            <w:pStyle w:val="TOC2"/>
            <w:tabs>
              <w:tab w:val="left" w:leader="dot" w:pos="9360"/>
              <w:tab w:val="right" w:leader="dot" w:pos="9395"/>
            </w:tabs>
            <w:spacing w:line="312" w:lineRule="auto"/>
            <w:rPr>
              <w:rFonts w:ascii="Times New Roman" w:hAnsi="Times New Roman" w:cs="Times New Roman"/>
              <w:sz w:val="26"/>
              <w:szCs w:val="26"/>
            </w:rPr>
          </w:pPr>
          <w:hyperlink w:anchor="_Toc225801459" w:history="1">
            <w:r>
              <w:rPr>
                <w:rStyle w:val="Hyperlink"/>
                <w:rFonts w:ascii="Times New Roman" w:hAnsi="Times New Roman" w:cs="Times New Roman"/>
                <w:sz w:val="26"/>
                <w:szCs w:val="26"/>
                <w:lang w:val="vi-VN"/>
              </w:rPr>
              <w:t>TIỂU KẾT</w:t>
            </w:r>
            <w:r>
              <w:rPr>
                <w:rStyle w:val="Hyperlink"/>
                <w:rFonts w:ascii="Times New Roman" w:hAnsi="Times New Roman" w:cs="Times New Roman"/>
                <w:sz w:val="26"/>
                <w:szCs w:val="26"/>
              </w:rPr>
              <w:t xml:space="preserve"> CHƯƠNG 3</w:t>
            </w:r>
            <w:r>
              <w:rPr>
                <w:rStyle w:val="Hyperlink"/>
                <w:rFonts w:ascii="Times New Roman" w:hAnsi="Times New Roman" w:cs="Times New Roman"/>
                <w:sz w:val="26"/>
                <w:szCs w:val="26"/>
                <w:lang w:val="vi-VN"/>
              </w:rPr>
              <w:tab/>
            </w:r>
          </w:hyperlink>
        </w:p>
        <w:p w:rsidR="00E168AF" w:rsidRDefault="007A31E7">
          <w:pPr>
            <w:tabs>
              <w:tab w:val="left" w:leader="dot" w:pos="9360"/>
              <w:tab w:val="right" w:leader="dot" w:pos="9395"/>
            </w:tabs>
            <w:rPr>
              <w:rFonts w:eastAsia="SimSun"/>
              <w:b/>
              <w:bCs/>
              <w:color w:val="000000"/>
              <w:sz w:val="27"/>
              <w:szCs w:val="27"/>
              <w:lang w:val="vi-VN"/>
            </w:rPr>
          </w:pPr>
          <w:r>
            <w:rPr>
              <w:rFonts w:eastAsia="SimSun"/>
              <w:b/>
              <w:bCs/>
              <w:color w:val="000000"/>
              <w:sz w:val="27"/>
              <w:szCs w:val="27"/>
            </w:rPr>
            <w:t>CHƯƠNG 4. THỰC TRẠNG LOGISTICS VẬN TẢI THỦY NỘI ĐỊA TẠI CẦN THƠ TRONG LIÊN KẾT VỚI HẬU GIANG VÀ TRÀ VINH</w:t>
          </w:r>
          <w:r>
            <w:rPr>
              <w:rFonts w:eastAsia="SimSun"/>
              <w:b/>
              <w:bCs/>
              <w:color w:val="000000"/>
              <w:sz w:val="27"/>
              <w:szCs w:val="27"/>
              <w:lang w:val="vi-VN"/>
            </w:rPr>
            <w:t xml:space="preserve"> </w:t>
          </w:r>
          <w:r>
            <w:rPr>
              <w:rFonts w:eastAsia="SimSun"/>
              <w:b/>
              <w:bCs/>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 xml:space="preserve">4.1. BỐI CẢNH HÌNH THÀNH CỤM LOGISTICS THỦY NỘI ĐỊA CẨN THƠ - HẬU GIANG - TRÀ VINH </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4.1.1. Cần Thơ như hạt nhân trung tâm của tiểu vùng</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4.1.2. Hậu Giang như cực phát sinh nguồn hàng và cảng công nghiệp</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4.1.3. Trà Vinh như cửa biển và không gian chuyển tải</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 xml:space="preserve">4.2. THỰC TRẠNG HẠ TẦNG CẢNG BẾN VÀ NĂNG LỰC LOGISTICS THỦY NỘI ĐỊA </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4.2.1. Điểm mạnh: đã hình thành ba lớp năng lực khác nhau</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4.2.2. Điểm yếu: năng lực hạ tầng chưa trở thành năng lực mạng</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4.2.3. Khoảng trống về hạ tầng hậu cảng</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color w:val="000000"/>
              <w:sz w:val="27"/>
              <w:szCs w:val="27"/>
              <w:lang w:val="vi-VN"/>
            </w:rPr>
          </w:pPr>
          <w:r>
            <w:rPr>
              <w:rFonts w:eastAsia="SimSun"/>
              <w:b/>
              <w:bCs/>
              <w:color w:val="000000"/>
              <w:sz w:val="27"/>
              <w:szCs w:val="27"/>
              <w:lang w:val="vi-VN"/>
            </w:rPr>
            <w:t>4.3. THỰC TRẠNG VẬN TẢI HÀNG HÓA VÀ ĐỘI PHƯƠNG TIỆN SÀ LAN</w:t>
          </w:r>
          <w:r>
            <w:rPr>
              <w:rFonts w:eastAsia="SimSun"/>
              <w:b/>
              <w:bCs/>
              <w:color w:val="000000"/>
              <w:sz w:val="27"/>
              <w:szCs w:val="27"/>
              <w:lang w:val="vi-VN"/>
            </w:rPr>
            <w:tab/>
          </w:r>
          <w:r>
            <w:rPr>
              <w:rFonts w:eastAsia="SimSun"/>
              <w:color w:val="000000"/>
              <w:sz w:val="27"/>
              <w:szCs w:val="27"/>
              <w:lang w:val="vi-VN"/>
            </w:rPr>
            <w:t xml:space="preserve"> </w:t>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4.3.1. Cấu trúc hàng hóa phù hợp với vận tải thủy</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4.3.2. Đội sà lan còn phân tán và thiếu chuẩn hóa</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4.3.3. Chưa hình thành dịch vụ tuyến ổn định</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color w:val="000000"/>
              <w:sz w:val="27"/>
              <w:szCs w:val="27"/>
              <w:lang w:val="vi-VN"/>
            </w:rPr>
          </w:pPr>
          <w:r>
            <w:rPr>
              <w:rFonts w:eastAsia="SimSun"/>
              <w:b/>
              <w:bCs/>
              <w:color w:val="000000"/>
              <w:sz w:val="27"/>
              <w:szCs w:val="27"/>
              <w:lang w:val="vi-VN"/>
            </w:rPr>
            <w:t>4.4. THỰC TRẠNG KẾT NỐI KHÔNG GIAN VÀ TỔ CHỨC MẠNG LOGISTICS</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4.4.1. Có đủ yếu tố để hình thành mạng vùng</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4.4.2. Nhưng chưa có cơ chế “mạng hóa” các chức năng đó</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4.5. THỰC TRẠNG SỐ HÓA ĐIỀU PHỐI VÀ QUẢN TRỊ</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4.5.1. Cơ hội từ nền tảng chuyển đổi số của Cần Thơ</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4.5.2. Điểm yếu: số hóa logistics thủy còn rất sơ khai</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 xml:space="preserve">4.6. NHẬN DIỆN CÁC NÚT THẮT CHÍNH </w:t>
          </w:r>
          <w:r>
            <w:rPr>
              <w:rFonts w:eastAsia="SimSun"/>
              <w:b/>
              <w:bCs/>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 xml:space="preserve">TIỂU KẾT CHƯƠNG 4 </w:t>
          </w:r>
          <w:r>
            <w:rPr>
              <w:rFonts w:eastAsia="SimSun"/>
              <w:b/>
              <w:bCs/>
              <w:color w:val="000000"/>
              <w:sz w:val="27"/>
              <w:szCs w:val="27"/>
              <w:lang w:val="vi-VN"/>
            </w:rPr>
            <w:tab/>
          </w:r>
        </w:p>
        <w:p w:rsidR="00E168AF" w:rsidRDefault="007A31E7">
          <w:pPr>
            <w:tabs>
              <w:tab w:val="left" w:leader="dot" w:pos="9360"/>
              <w:tab w:val="right" w:leader="dot" w:pos="9395"/>
            </w:tabs>
            <w:rPr>
              <w:rFonts w:eastAsia="SimSun"/>
              <w:b/>
              <w:bCs/>
              <w:color w:val="000000"/>
              <w:sz w:val="27"/>
              <w:szCs w:val="27"/>
            </w:rPr>
          </w:pPr>
          <w:r>
            <w:rPr>
              <w:rFonts w:eastAsia="SimSun"/>
              <w:b/>
              <w:bCs/>
              <w:color w:val="000000"/>
              <w:sz w:val="27"/>
              <w:szCs w:val="27"/>
              <w:lang w:val="vi-VN"/>
            </w:rPr>
            <w:t xml:space="preserve"> </w:t>
          </w:r>
          <w:r>
            <w:rPr>
              <w:rFonts w:eastAsia="SimSun"/>
              <w:b/>
              <w:bCs/>
              <w:color w:val="000000"/>
              <w:sz w:val="27"/>
              <w:szCs w:val="27"/>
            </w:rPr>
            <w:t>CHƯƠNG 5. GIẢI PHÁP VÀ KIẾN NGHỊ PHÁT TRIỂN LOGISTICS VẬN TẢI THỦY NỘI ĐỊA CẦN THƠ – HẬU GIANG – TRÀ VINH ĐẾN NĂM 2030</w:t>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lastRenderedPageBreak/>
            <w:t xml:space="preserve">5.1. QUAN ĐIỂM XÂY DỰNG GIẢI PHÁP </w:t>
          </w:r>
          <w:r>
            <w:rPr>
              <w:rFonts w:eastAsia="SimSun"/>
              <w:b/>
              <w:bCs/>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 xml:space="preserve">5.2. NHÓM GIẢI PHÁP 1: HÌNH THÀNH BẾN TRUNG CHUYỂN CẤP VÙNG TẠI CẦN THƠ </w:t>
          </w:r>
          <w:r>
            <w:rPr>
              <w:rFonts w:eastAsia="SimSun"/>
              <w:b/>
              <w:bCs/>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5.2.1. Lý do lựa chọn</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5.2.2. Nội dung giải pháp</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5.2.3. Tác động kỳ vọng</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5.3. NHÓM GIẢI PHÁP 2: PHÂN VAI CHỨC NĂNG RÕ GIỮA CẦN THƠ - HẬU GIANG - TRÀ VINH</w:t>
          </w:r>
          <w:r>
            <w:rPr>
              <w:rFonts w:eastAsia="SimSun"/>
              <w:b/>
              <w:bCs/>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5.3.1. Cần Thơ giữ vai trò trung tâm dịch vụ và điều phối</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5.3.2. Hậu Giang giữ vai trò cực cảng công nghiệp và nguồn hàng</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5.3.3. Trà Vinh giữ vai trò cửa biển và chuyển tải</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b/>
              <w:bCs/>
              <w:color w:val="000000"/>
              <w:sz w:val="27"/>
              <w:szCs w:val="27"/>
              <w:lang w:val="vi-VN"/>
            </w:rPr>
          </w:pPr>
          <w:r>
            <w:rPr>
              <w:rFonts w:eastAsia="SimSun"/>
              <w:color w:val="000000"/>
              <w:sz w:val="27"/>
              <w:szCs w:val="27"/>
            </w:rPr>
            <w:t>5.3.4. Ý nghĩa của phân vai</w:t>
          </w:r>
          <w:r>
            <w:rPr>
              <w:rFonts w:eastAsia="SimSun"/>
              <w:b/>
              <w:bCs/>
              <w:color w:val="000000"/>
              <w:sz w:val="27"/>
              <w:szCs w:val="27"/>
              <w:lang w:val="vi-VN"/>
            </w:rPr>
            <w:tab/>
          </w:r>
        </w:p>
        <w:p w:rsidR="00E168AF" w:rsidRDefault="007A31E7">
          <w:pPr>
            <w:tabs>
              <w:tab w:val="left" w:leader="dot" w:pos="9360"/>
              <w:tab w:val="right" w:leader="dot" w:pos="9395"/>
            </w:tabs>
            <w:ind w:leftChars="100" w:left="260"/>
            <w:rPr>
              <w:rFonts w:eastAsia="SimSun"/>
              <w:b/>
              <w:bCs/>
              <w:color w:val="000000"/>
              <w:sz w:val="27"/>
              <w:szCs w:val="27"/>
              <w:lang w:val="vi-VN"/>
            </w:rPr>
          </w:pPr>
          <w:r>
            <w:rPr>
              <w:rFonts w:eastAsia="SimSun"/>
              <w:b/>
              <w:bCs/>
              <w:color w:val="000000"/>
              <w:sz w:val="27"/>
              <w:szCs w:val="27"/>
              <w:lang w:val="vi-VN"/>
            </w:rPr>
            <w:t>5.4. NHÓM GIẢI PHÁP 3: CHUẨN HÓA, ĐÁNH GIÁ VÀ NÂNG CẤP ĐỘI PHƯƠNG TIỆN SÀ LAN</w:t>
          </w:r>
          <w:r>
            <w:rPr>
              <w:rFonts w:eastAsia="SimSun"/>
              <w:b/>
              <w:bCs/>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5.4.1. Xây dựng cơ sở dữ liệu đội phương tiện</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5.4.2. Phân loại phương tiện theo tiêu chuẩn logistics</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5.4.3. Khuyến khích liên kết chủ phương tiện</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color w:val="000000"/>
              <w:sz w:val="27"/>
              <w:szCs w:val="27"/>
              <w:lang w:val="vi-VN"/>
            </w:rPr>
          </w:pPr>
          <w:r>
            <w:rPr>
              <w:rFonts w:eastAsia="SimSun"/>
              <w:b/>
              <w:bCs/>
              <w:color w:val="000000"/>
              <w:sz w:val="27"/>
              <w:szCs w:val="27"/>
              <w:lang w:val="vi-VN"/>
            </w:rPr>
            <w:t>5.5. NHÓM GIẢI PHÁP 4: PHÁT TRIỂN HẠ TẦNG HẬU CẢNG VÀ DỊCH VỤ LOGISTICS HỖ TRỢ</w:t>
          </w:r>
          <w:r>
            <w:rPr>
              <w:rFonts w:eastAsia="SimSun"/>
              <w:b/>
              <w:bCs/>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5.5.1. Hoàn thiện chuỗi dịch vụ quanh cảng</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5.5.2. Gắn dịch vụ với cơ cấu hàng hóa thực tế</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color w:val="000000"/>
              <w:sz w:val="27"/>
              <w:szCs w:val="27"/>
              <w:lang w:val="vi-VN"/>
            </w:rPr>
          </w:pPr>
          <w:r>
            <w:rPr>
              <w:rFonts w:eastAsia="SimSun"/>
              <w:b/>
              <w:bCs/>
              <w:color w:val="000000"/>
              <w:sz w:val="27"/>
              <w:szCs w:val="27"/>
              <w:lang w:val="vi-VN"/>
            </w:rPr>
            <w:t xml:space="preserve">5.6. NHÓM GIẢI PHÁP 5: SỐ HÓA ĐIỀU HÀNH LOGISTICS THỦY NỘI ĐỊA </w:t>
          </w:r>
          <w:r>
            <w:rPr>
              <w:rFonts w:eastAsia="SimSun"/>
              <w:b/>
              <w:bCs/>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5.6.1. Xây dựng nền tảng dữ liệu dùng chung</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5.6.2. Lợi ích của giải pháp số</w:t>
          </w:r>
          <w:r>
            <w:rPr>
              <w:rFonts w:eastAsia="SimSun"/>
              <w:color w:val="000000"/>
              <w:sz w:val="27"/>
              <w:szCs w:val="27"/>
              <w:lang w:val="vi-VN"/>
            </w:rPr>
            <w:tab/>
          </w:r>
        </w:p>
        <w:p w:rsidR="00E168AF" w:rsidRDefault="007A31E7">
          <w:pPr>
            <w:tabs>
              <w:tab w:val="left" w:leader="dot" w:pos="9360"/>
              <w:tab w:val="right" w:leader="dot" w:pos="9395"/>
            </w:tabs>
            <w:ind w:leftChars="100" w:left="260"/>
            <w:rPr>
              <w:rFonts w:eastAsia="SimSun"/>
              <w:color w:val="000000"/>
              <w:sz w:val="27"/>
              <w:szCs w:val="27"/>
              <w:lang w:val="vi-VN"/>
            </w:rPr>
          </w:pPr>
          <w:r>
            <w:rPr>
              <w:rFonts w:eastAsia="SimSun"/>
              <w:b/>
              <w:bCs/>
              <w:color w:val="000000"/>
              <w:sz w:val="27"/>
              <w:szCs w:val="27"/>
              <w:lang w:val="vi-VN"/>
            </w:rPr>
            <w:t xml:space="preserve">5.7. NHÓM GIẢI PHÁP 6: THIẾT LẬP CƠ CHẾ ĐIỀU PHỐI LIÊN TỈNH VÀ LIÊN NGÀNH </w:t>
          </w:r>
          <w:r>
            <w:rPr>
              <w:rFonts w:eastAsia="SimSun"/>
              <w:b/>
              <w:bCs/>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5.7.1. Nhu cầu phải có đầu mối điều phối</w:t>
          </w:r>
          <w:r>
            <w:rPr>
              <w:rFonts w:eastAsia="SimSun"/>
              <w:color w:val="000000"/>
              <w:sz w:val="27"/>
              <w:szCs w:val="27"/>
              <w:lang w:val="vi-VN"/>
            </w:rPr>
            <w:tab/>
          </w:r>
        </w:p>
        <w:p w:rsidR="00E168AF" w:rsidRDefault="007A31E7">
          <w:pPr>
            <w:tabs>
              <w:tab w:val="left" w:leader="dot" w:pos="9360"/>
              <w:tab w:val="right" w:leader="dot" w:pos="9395"/>
            </w:tabs>
            <w:ind w:leftChars="200" w:left="520"/>
            <w:rPr>
              <w:rFonts w:eastAsia="SimSun"/>
              <w:color w:val="000000"/>
              <w:sz w:val="27"/>
              <w:szCs w:val="27"/>
              <w:lang w:val="vi-VN"/>
            </w:rPr>
          </w:pPr>
          <w:r>
            <w:rPr>
              <w:rFonts w:eastAsia="SimSun"/>
              <w:color w:val="000000"/>
              <w:sz w:val="27"/>
              <w:szCs w:val="27"/>
            </w:rPr>
            <w:t>5.7.2. Chức năng của đầu mối này</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lastRenderedPageBreak/>
            <w:t>5.7.3. Cơ quan phối hợp</w:t>
          </w:r>
          <w:r>
            <w:rPr>
              <w:rFonts w:eastAsia="SimSun"/>
              <w:color w:val="000000"/>
              <w:sz w:val="27"/>
              <w:szCs w:val="27"/>
              <w:lang w:val="vi-VN"/>
            </w:rPr>
            <w:tab/>
          </w:r>
        </w:p>
        <w:p w:rsidR="00E168AF" w:rsidRDefault="007A31E7">
          <w:pPr>
            <w:tabs>
              <w:tab w:val="left" w:leader="dot" w:pos="9360"/>
              <w:tab w:val="right" w:leader="dot" w:pos="9395"/>
            </w:tabs>
            <w:rPr>
              <w:rFonts w:eastAsia="SimSun"/>
              <w:color w:val="000000"/>
              <w:sz w:val="27"/>
              <w:szCs w:val="27"/>
              <w:lang w:val="vi-VN"/>
            </w:rPr>
          </w:pPr>
          <w:r>
            <w:rPr>
              <w:rFonts w:eastAsia="SimSun"/>
              <w:b/>
              <w:bCs/>
              <w:color w:val="000000"/>
              <w:sz w:val="27"/>
              <w:szCs w:val="27"/>
              <w:lang w:val="vi-VN"/>
            </w:rPr>
            <w:t>5.8. LỖ TRÌNH TRIỂN KHAI ĐẾN NĂM 2030</w:t>
          </w:r>
          <w:r>
            <w:rPr>
              <w:rFonts w:eastAsia="SimSun"/>
              <w:b/>
              <w:bCs/>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5.8.1. Giai đoạn ngắn hạn 2026–2027</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5.8.2. Giai đoạn trung hạn 2028–2029</w:t>
          </w:r>
          <w:r>
            <w:rPr>
              <w:rFonts w:eastAsia="SimSun"/>
              <w:color w:val="000000"/>
              <w:sz w:val="27"/>
              <w:szCs w:val="27"/>
              <w:lang w:val="vi-VN"/>
            </w:rPr>
            <w:tab/>
          </w:r>
        </w:p>
        <w:p w:rsidR="00E168AF" w:rsidRDefault="007A31E7">
          <w:pPr>
            <w:tabs>
              <w:tab w:val="left" w:leader="dot" w:pos="9360"/>
              <w:tab w:val="right" w:leader="dot" w:pos="9395"/>
            </w:tabs>
            <w:ind w:firstLineChars="192" w:firstLine="518"/>
            <w:rPr>
              <w:rFonts w:eastAsia="SimSun"/>
              <w:color w:val="000000"/>
              <w:sz w:val="27"/>
              <w:szCs w:val="27"/>
              <w:lang w:val="vi-VN"/>
            </w:rPr>
          </w:pPr>
          <w:r>
            <w:rPr>
              <w:rFonts w:eastAsia="SimSun"/>
              <w:color w:val="000000"/>
              <w:sz w:val="27"/>
              <w:szCs w:val="27"/>
            </w:rPr>
            <w:t>5.8.3. Giai đoạn đến năm 2030</w:t>
          </w:r>
          <w:r>
            <w:rPr>
              <w:rFonts w:eastAsia="SimSun"/>
              <w:color w:val="000000"/>
              <w:sz w:val="27"/>
              <w:szCs w:val="27"/>
              <w:lang w:val="vi-VN"/>
            </w:rPr>
            <w:tab/>
          </w:r>
        </w:p>
        <w:p w:rsidR="00E168AF" w:rsidRDefault="007A31E7">
          <w:pPr>
            <w:tabs>
              <w:tab w:val="left" w:leader="dot" w:pos="9360"/>
              <w:tab w:val="right" w:leader="dot" w:pos="9395"/>
            </w:tabs>
            <w:rPr>
              <w:rFonts w:eastAsia="SimSun"/>
              <w:color w:val="000000"/>
              <w:sz w:val="27"/>
              <w:szCs w:val="27"/>
              <w:lang w:val="vi-VN"/>
            </w:rPr>
          </w:pPr>
          <w:r>
            <w:rPr>
              <w:rFonts w:eastAsia="SimSun"/>
              <w:b/>
              <w:bCs/>
              <w:color w:val="000000"/>
              <w:sz w:val="27"/>
              <w:szCs w:val="27"/>
              <w:lang w:val="vi-VN"/>
            </w:rPr>
            <w:t xml:space="preserve">5.9. MA TRẬN GIẢI PHÁP KHÁI QUÁT </w:t>
          </w:r>
          <w:r>
            <w:rPr>
              <w:rFonts w:eastAsia="SimSun"/>
              <w:b/>
              <w:bCs/>
              <w:color w:val="000000"/>
              <w:sz w:val="27"/>
              <w:szCs w:val="27"/>
              <w:lang w:val="vi-VN"/>
            </w:rPr>
            <w:tab/>
          </w:r>
        </w:p>
        <w:p w:rsidR="00E168AF" w:rsidRDefault="007A31E7">
          <w:pPr>
            <w:tabs>
              <w:tab w:val="left" w:leader="dot" w:pos="9360"/>
              <w:tab w:val="right" w:leader="dot" w:pos="9395"/>
            </w:tabs>
            <w:rPr>
              <w:rFonts w:eastAsia="SimSun"/>
              <w:color w:val="000000"/>
              <w:sz w:val="27"/>
              <w:szCs w:val="27"/>
              <w:lang w:val="vi-VN"/>
            </w:rPr>
          </w:pPr>
          <w:r>
            <w:rPr>
              <w:rFonts w:eastAsia="SimSun"/>
              <w:b/>
              <w:bCs/>
              <w:color w:val="000000"/>
              <w:sz w:val="27"/>
              <w:szCs w:val="27"/>
              <w:lang w:val="vi-VN"/>
            </w:rPr>
            <w:t xml:space="preserve">5.10. KIẾN NGHỊ </w:t>
          </w:r>
          <w:r>
            <w:rPr>
              <w:rFonts w:eastAsia="SimSun"/>
              <w:b/>
              <w:bCs/>
              <w:color w:val="000000"/>
              <w:sz w:val="27"/>
              <w:szCs w:val="27"/>
              <w:lang w:val="vi-VN"/>
            </w:rPr>
            <w:tab/>
          </w:r>
        </w:p>
        <w:p w:rsidR="00E168AF" w:rsidRDefault="007A31E7">
          <w:pPr>
            <w:tabs>
              <w:tab w:val="left" w:leader="dot" w:pos="9360"/>
              <w:tab w:val="right" w:leader="dot" w:pos="9395"/>
            </w:tabs>
            <w:ind w:leftChars="199" w:left="517"/>
            <w:rPr>
              <w:rFonts w:eastAsia="SimSun"/>
              <w:color w:val="000000"/>
              <w:sz w:val="27"/>
              <w:szCs w:val="27"/>
              <w:lang w:val="vi-VN"/>
            </w:rPr>
          </w:pPr>
          <w:r>
            <w:rPr>
              <w:rFonts w:eastAsia="SimSun"/>
              <w:color w:val="000000"/>
              <w:sz w:val="27"/>
              <w:szCs w:val="27"/>
            </w:rPr>
            <w:t>5.10.1. Kiến nghị đối với Trung ương</w:t>
          </w:r>
          <w:r>
            <w:rPr>
              <w:rFonts w:eastAsia="SimSun"/>
              <w:color w:val="000000"/>
              <w:sz w:val="27"/>
              <w:szCs w:val="27"/>
              <w:lang w:val="vi-VN"/>
            </w:rPr>
            <w:tab/>
          </w:r>
        </w:p>
        <w:p w:rsidR="00E168AF" w:rsidRDefault="007A31E7">
          <w:pPr>
            <w:tabs>
              <w:tab w:val="left" w:leader="dot" w:pos="9360"/>
              <w:tab w:val="right" w:leader="dot" w:pos="9395"/>
            </w:tabs>
            <w:ind w:leftChars="199" w:left="517"/>
            <w:rPr>
              <w:rFonts w:eastAsia="SimSun"/>
              <w:color w:val="000000"/>
              <w:sz w:val="27"/>
              <w:szCs w:val="27"/>
              <w:lang w:val="vi-VN"/>
            </w:rPr>
          </w:pPr>
          <w:r>
            <w:rPr>
              <w:rFonts w:eastAsia="SimSun"/>
              <w:color w:val="000000"/>
              <w:sz w:val="27"/>
              <w:szCs w:val="27"/>
            </w:rPr>
            <w:t>5.10.2. Kiến nghị đối với Cần Thơ</w:t>
          </w:r>
          <w:r>
            <w:rPr>
              <w:rFonts w:eastAsia="SimSun"/>
              <w:color w:val="000000"/>
              <w:sz w:val="27"/>
              <w:szCs w:val="27"/>
              <w:lang w:val="vi-VN"/>
            </w:rPr>
            <w:tab/>
          </w:r>
        </w:p>
        <w:p w:rsidR="00E168AF" w:rsidRDefault="007A31E7">
          <w:pPr>
            <w:tabs>
              <w:tab w:val="left" w:leader="dot" w:pos="9360"/>
              <w:tab w:val="right" w:leader="dot" w:pos="9395"/>
            </w:tabs>
            <w:ind w:leftChars="199" w:left="517"/>
            <w:rPr>
              <w:rFonts w:eastAsia="SimSun"/>
              <w:color w:val="000000"/>
              <w:sz w:val="27"/>
              <w:szCs w:val="27"/>
              <w:lang w:val="vi-VN"/>
            </w:rPr>
          </w:pPr>
          <w:r>
            <w:rPr>
              <w:rFonts w:eastAsia="SimSun"/>
              <w:color w:val="000000"/>
              <w:sz w:val="27"/>
              <w:szCs w:val="27"/>
            </w:rPr>
            <w:t>5.10.3. Kiến nghị đối với Hậu Giang và Trà Vinh</w:t>
          </w:r>
          <w:r>
            <w:rPr>
              <w:rFonts w:eastAsia="SimSun"/>
              <w:color w:val="000000"/>
              <w:sz w:val="27"/>
              <w:szCs w:val="27"/>
              <w:lang w:val="vi-VN"/>
            </w:rPr>
            <w:tab/>
          </w:r>
        </w:p>
        <w:p w:rsidR="00E168AF" w:rsidRDefault="007A31E7">
          <w:pPr>
            <w:tabs>
              <w:tab w:val="left" w:leader="dot" w:pos="9360"/>
              <w:tab w:val="right" w:leader="dot" w:pos="9395"/>
            </w:tabs>
            <w:ind w:leftChars="199" w:left="517"/>
            <w:rPr>
              <w:rFonts w:eastAsia="SimSun"/>
              <w:color w:val="000000"/>
              <w:sz w:val="27"/>
              <w:szCs w:val="27"/>
              <w:lang w:val="vi-VN"/>
            </w:rPr>
          </w:pPr>
          <w:r>
            <w:rPr>
              <w:rFonts w:eastAsia="SimSun"/>
              <w:color w:val="000000"/>
              <w:sz w:val="27"/>
              <w:szCs w:val="27"/>
            </w:rPr>
            <w:t>5.10.4. Kiến nghị đối với doanh nghiệp</w:t>
          </w:r>
          <w:r>
            <w:rPr>
              <w:rFonts w:eastAsia="SimSun"/>
              <w:color w:val="000000"/>
              <w:sz w:val="27"/>
              <w:szCs w:val="27"/>
              <w:lang w:val="vi-VN"/>
            </w:rPr>
            <w:tab/>
          </w:r>
        </w:p>
        <w:p w:rsidR="00E168AF" w:rsidRDefault="007A31E7">
          <w:pPr>
            <w:tabs>
              <w:tab w:val="left" w:leader="dot" w:pos="9360"/>
              <w:tab w:val="right" w:leader="dot" w:pos="9395"/>
            </w:tabs>
            <w:rPr>
              <w:rFonts w:eastAsia="SimSun"/>
              <w:color w:val="000000"/>
              <w:sz w:val="27"/>
              <w:szCs w:val="27"/>
              <w:lang w:val="vi-VN"/>
            </w:rPr>
          </w:pPr>
          <w:r>
            <w:rPr>
              <w:rFonts w:eastAsia="SimSun"/>
              <w:b/>
              <w:bCs/>
              <w:color w:val="000000"/>
              <w:sz w:val="27"/>
              <w:szCs w:val="27"/>
              <w:lang w:val="vi-VN"/>
            </w:rPr>
            <w:t xml:space="preserve">TIỂU KẾT CHƯƠNG 5 </w:t>
          </w:r>
          <w:r>
            <w:rPr>
              <w:rFonts w:eastAsia="SimSun"/>
              <w:b/>
              <w:bCs/>
              <w:color w:val="000000"/>
              <w:sz w:val="27"/>
              <w:szCs w:val="27"/>
              <w:lang w:val="vi-VN"/>
            </w:rPr>
            <w:tab/>
          </w:r>
        </w:p>
        <w:p w:rsidR="00E168AF" w:rsidRDefault="007A31E7">
          <w:pPr>
            <w:pStyle w:val="TOC1"/>
            <w:tabs>
              <w:tab w:val="left" w:leader="dot" w:pos="9360"/>
              <w:tab w:val="right" w:leader="dot" w:pos="9395"/>
            </w:tabs>
            <w:spacing w:line="312" w:lineRule="auto"/>
            <w:rPr>
              <w:rFonts w:ascii="Times New Roman" w:eastAsiaTheme="minorEastAsia" w:hAnsi="Times New Roman" w:cs="Times New Roman"/>
              <w:b w:val="0"/>
              <w:bCs w:val="0"/>
              <w:i w:val="0"/>
              <w:iCs w:val="0"/>
              <w:kern w:val="2"/>
              <w:sz w:val="26"/>
              <w:szCs w:val="26"/>
              <w14:ligatures w14:val="standardContextual"/>
            </w:rPr>
          </w:pPr>
          <w:hyperlink w:anchor="_Toc225801460" w:history="1">
            <w:r>
              <w:rPr>
                <w:rStyle w:val="Hyperlink"/>
                <w:rFonts w:ascii="Times New Roman" w:hAnsi="Times New Roman" w:cs="Times New Roman"/>
                <w:sz w:val="26"/>
                <w:szCs w:val="26"/>
              </w:rPr>
              <w:t>KẾT LUẬN</w:t>
            </w:r>
            <w:r>
              <w:rPr>
                <w:rStyle w:val="Hyperlink"/>
                <w:rFonts w:ascii="Times New Roman" w:hAnsi="Times New Roman" w:cs="Times New Roman"/>
                <w:sz w:val="26"/>
                <w:szCs w:val="26"/>
                <w:lang w:val="vi-VN"/>
              </w:rPr>
              <w:tab/>
            </w:r>
          </w:hyperlink>
        </w:p>
        <w:p w:rsidR="00E168AF" w:rsidRDefault="007A31E7">
          <w:pPr>
            <w:pStyle w:val="TOC1"/>
            <w:tabs>
              <w:tab w:val="left" w:leader="dot" w:pos="9360"/>
              <w:tab w:val="right" w:leader="dot" w:pos="9395"/>
            </w:tabs>
            <w:spacing w:line="312" w:lineRule="auto"/>
            <w:rPr>
              <w:rFonts w:ascii="Times New Roman" w:eastAsiaTheme="minorEastAsia" w:hAnsi="Times New Roman" w:cs="Times New Roman"/>
              <w:b w:val="0"/>
              <w:bCs w:val="0"/>
              <w:i w:val="0"/>
              <w:iCs w:val="0"/>
              <w:kern w:val="2"/>
              <w:sz w:val="26"/>
              <w:szCs w:val="26"/>
              <w14:ligatures w14:val="standardContextual"/>
            </w:rPr>
          </w:pPr>
          <w:hyperlink w:anchor="_Toc225801461" w:history="1">
            <w:r>
              <w:rPr>
                <w:rStyle w:val="Hyperlink"/>
                <w:rFonts w:ascii="Times New Roman" w:hAnsi="Times New Roman" w:cs="Times New Roman"/>
                <w:sz w:val="26"/>
                <w:szCs w:val="26"/>
              </w:rPr>
              <w:t>TÀI LIỆU THAM KHẢO</w:t>
            </w:r>
            <w:r>
              <w:rPr>
                <w:rStyle w:val="Hyperlink"/>
                <w:rFonts w:ascii="Times New Roman" w:hAnsi="Times New Roman" w:cs="Times New Roman"/>
                <w:sz w:val="26"/>
                <w:szCs w:val="26"/>
                <w:lang w:val="vi-VN"/>
              </w:rPr>
              <w:tab/>
            </w:r>
          </w:hyperlink>
        </w:p>
        <w:p w:rsidR="00E168AF" w:rsidRDefault="007A31E7">
          <w:pPr>
            <w:pStyle w:val="NormalWeb"/>
            <w:rPr>
              <w:color w:val="000000"/>
              <w:sz w:val="27"/>
              <w:szCs w:val="27"/>
              <w:lang w:val="vi-VN"/>
            </w:rPr>
          </w:pPr>
          <w:r>
            <w:rPr>
              <w:b/>
              <w:bCs/>
              <w:szCs w:val="26"/>
            </w:rPr>
            <w:fldChar w:fldCharType="end"/>
          </w:r>
        </w:p>
        <w:bookmarkStart w:id="1" w:name="_Toc225801428" w:displacedByCustomXml="next"/>
      </w:sdtContent>
    </w:sdt>
    <w:p w:rsidR="00E168AF" w:rsidRDefault="007A31E7">
      <w:pPr>
        <w:spacing w:line="312" w:lineRule="auto"/>
        <w:jc w:val="left"/>
        <w:rPr>
          <w:rFonts w:eastAsiaTheme="minorHAnsi"/>
          <w:b/>
          <w:bCs/>
          <w:color w:val="000000"/>
          <w:szCs w:val="26"/>
          <w:lang w:val="zh-CN" w:eastAsia="zh-CN"/>
        </w:rPr>
      </w:pPr>
      <w:r>
        <w:rPr>
          <w:szCs w:val="26"/>
        </w:rPr>
        <w:br w:type="page"/>
      </w:r>
    </w:p>
    <w:p w:rsidR="00E168AF" w:rsidRDefault="007A31E7">
      <w:pPr>
        <w:pStyle w:val="NormalWeb"/>
        <w:rPr>
          <w:b/>
          <w:bCs/>
          <w:color w:val="000000"/>
          <w:sz w:val="32"/>
          <w:szCs w:val="32"/>
        </w:rPr>
      </w:pPr>
      <w:bookmarkStart w:id="2" w:name="_Toc225801431"/>
      <w:bookmarkEnd w:id="1"/>
      <w:r>
        <w:rPr>
          <w:b/>
          <w:bCs/>
          <w:color w:val="000000"/>
          <w:sz w:val="32"/>
          <w:szCs w:val="32"/>
        </w:rPr>
        <w:lastRenderedPageBreak/>
        <w:t>MỞ ĐẦU</w:t>
      </w:r>
    </w:p>
    <w:p w:rsidR="00E168AF" w:rsidRDefault="007A31E7">
      <w:pPr>
        <w:pStyle w:val="NormalWeb"/>
        <w:rPr>
          <w:b/>
          <w:bCs/>
          <w:color w:val="000000"/>
          <w:sz w:val="27"/>
          <w:szCs w:val="27"/>
        </w:rPr>
      </w:pPr>
      <w:r>
        <w:rPr>
          <w:b/>
          <w:bCs/>
          <w:color w:val="000000"/>
          <w:sz w:val="27"/>
          <w:szCs w:val="27"/>
        </w:rPr>
        <w:t>1. Lý do chọn đề tài</w:t>
      </w:r>
    </w:p>
    <w:p w:rsidR="00E168AF" w:rsidRDefault="007A31E7">
      <w:pPr>
        <w:pStyle w:val="NormalWeb"/>
        <w:rPr>
          <w:color w:val="000000"/>
          <w:sz w:val="27"/>
          <w:szCs w:val="27"/>
        </w:rPr>
      </w:pPr>
      <w:r>
        <w:rPr>
          <w:color w:val="000000"/>
          <w:sz w:val="27"/>
          <w:szCs w:val="27"/>
        </w:rPr>
        <w:t>Đồng bằng sông Cửu Long là vùng sản xuất nông nghiệp, thủy sản và chế biến thực phẩm quan trọng bậc nhất của Việt Nam. Tuy nhiên, nghịch lý của vùng là sản lượng hàng hóa lớn nhưng năng lực logistics chưa tương xứng, làm chi phí vận chuyển, trung chuyển và lưu thông tăng cao. Trong điều kiện cạnh tranh thị trường ngày càng gay gắt, yếu tố logistics không còn là khâu hỗ trợ đơn thuần mà đã trở thành một bộ phận quyết định năng lực cạnh tranh của vùng sản xuất. Khi chi phí logistics cao, thời gian vận chuyển kéo dài và khả năng kết nối cảng biển còn hạn chế, lợi thế về quy mô sản xuất dễ bị triệt tiêu ngay trong chuỗi phân phối.</w:t>
      </w:r>
    </w:p>
    <w:p w:rsidR="00E168AF" w:rsidRDefault="007A31E7">
      <w:pPr>
        <w:pStyle w:val="NormalWeb"/>
        <w:rPr>
          <w:color w:val="000000"/>
          <w:sz w:val="27"/>
          <w:szCs w:val="27"/>
        </w:rPr>
      </w:pPr>
      <w:r>
        <w:rPr>
          <w:color w:val="000000"/>
          <w:sz w:val="27"/>
          <w:szCs w:val="27"/>
        </w:rPr>
        <w:t>Về mặt tự nhiên, Đồng bằng sông Cửu Long lại có lợi thế rất đặc biệt là hệ thống sông ngòi, kênh rạch dày đặc. JICA cho thấy mạng đường thủy của vùng có khả năng phục vụ nhiều cấp loại phương tiện, từ tàu nhỏ khoảng 10 tấn đến tàu khoảng 3.000 tấn, tiếp cận sâu vào các khu vực sản xuất và trung chuyển. Điều này có nghĩa là về mặt “hình thái không gian”, ĐBSCL có điều kiện thuận lợi hiếm có để phát triển logistics dựa trên vận tải thủy nội địa.</w:t>
      </w:r>
    </w:p>
    <w:p w:rsidR="00E168AF" w:rsidRDefault="007A31E7">
      <w:pPr>
        <w:pStyle w:val="NormalWeb"/>
        <w:rPr>
          <w:color w:val="000000"/>
          <w:sz w:val="27"/>
          <w:szCs w:val="27"/>
        </w:rPr>
      </w:pPr>
      <w:r>
        <w:rPr>
          <w:color w:val="000000"/>
          <w:sz w:val="27"/>
          <w:szCs w:val="27"/>
        </w:rPr>
        <w:t>Trong bối cảnh đó, vận tải thủy nội địa được xem là phương thức vừa phù hợp với cấu trúc hàng hóa của vùng, vừa có tiềm năng giảm chi phí logistics. Ngân hàng Thế giới gần đây tiếp tục khẳng định việc đầu tư các hành lang đường thủy và logistics khu vực phía Nam sẽ góp phần nâng năng lực vận tải, tăng an toàn, kết nối tốt hơn với hệ thống cảng nước sâu, đồng thời hỗ trợ mục tiêu giảm phát thải do dịch chuyển hàng hóa từ đường bộ sang đường thủy.</w:t>
      </w:r>
    </w:p>
    <w:p w:rsidR="00E168AF" w:rsidRDefault="007A31E7">
      <w:pPr>
        <w:pStyle w:val="NormalWeb"/>
        <w:rPr>
          <w:color w:val="000000"/>
          <w:sz w:val="27"/>
          <w:szCs w:val="27"/>
        </w:rPr>
      </w:pPr>
      <w:r>
        <w:rPr>
          <w:color w:val="000000"/>
          <w:sz w:val="27"/>
          <w:szCs w:val="27"/>
        </w:rPr>
        <w:t>Trong không gian trung tâm của ĐBSCL, Cần Thơ nổi bật như một đầu mối tự nhiên về thương mại, dịch vụ và trung chuyển. Cảng Cần Thơ hiện có thể tiếp nhận tàu đến 20.000 DWT, với 4 cầu cảng dài tổng cộng 667 m và tổng diện tích khoảng 42,18 ha, cho thấy đây không còn là một cảng sông nhỏ mang tính địa phương, mà là một đầu mối có quy mô vùng. Đồng thời, Hậu Giang và Trà Vinh lại là hai địa phương có vai trò bổ trợ chiến lược: Hậu Giang nổi lên với định hướng cảng công nghiệp và nguồn hàng ven sông Hậu; Trà Vinh có lợi thế cửa biển và hệ thống khu bến gắn với Duyên Hải – Định An. Theo các quy hoạch chi tiết được Bộ Xây dựng phê duyệt năm 2025, Hậu Giang được định hướng đạt 12,4–15,3 triệu tấn hàng hóa thông qua đến năm 2030, còn Trà Vinh đạt 12,9–15,2 triệu tấn.</w:t>
      </w:r>
    </w:p>
    <w:p w:rsidR="00E168AF" w:rsidRDefault="007A31E7">
      <w:pPr>
        <w:pStyle w:val="NormalWeb"/>
        <w:rPr>
          <w:color w:val="000000"/>
          <w:sz w:val="27"/>
          <w:szCs w:val="27"/>
        </w:rPr>
      </w:pPr>
      <w:r>
        <w:rPr>
          <w:color w:val="000000"/>
          <w:sz w:val="27"/>
          <w:szCs w:val="27"/>
        </w:rPr>
        <w:t xml:space="preserve">Vấn đề đặt ra là: dù có điều kiện tự nhiên thuận lợi, có đầu mối trung tâm tương đối rõ và có quy hoạch phát triển cảng ở các địa phương lân cận, logistics vận tải thủy nội địa của khu vực vẫn chưa phát huy đúng tiềm năng. Nói cách khác, vùng này không thiếu điều kiện, mà đang thiếu một cấu trúc tổ chức và liên kết đủ mạnh để biến các lợi thế rời rạc thành năng lực logistics thực sự. Chính vì vậy, việc nghiên cứu logistics vận tải </w:t>
      </w:r>
      <w:r>
        <w:rPr>
          <w:color w:val="000000"/>
          <w:sz w:val="27"/>
          <w:szCs w:val="27"/>
        </w:rPr>
        <w:lastRenderedPageBreak/>
        <w:t>thủy nội địa tại ĐBSCL, lấy Cần Thơ làm trọng tâm trong liên kết với Hậu Giang và Trà Vinh, là cần thiết cả về lý luận lẫn thực tiễn.</w:t>
      </w:r>
      <w:r w:rsidR="00F032CB">
        <w:rPr>
          <w:color w:val="000000"/>
          <w:sz w:val="27"/>
          <w:szCs w:val="27"/>
        </w:rPr>
        <w:t xml:space="preserve"> </w:t>
      </w:r>
    </w:p>
    <w:p w:rsidR="00F032CB" w:rsidRPr="00F032CB" w:rsidRDefault="00F032CB" w:rsidP="00F032CB">
      <w:pPr>
        <w:pStyle w:val="Heading2"/>
        <w:spacing w:before="360" w:beforeAutospacing="0" w:after="80" w:afterAutospacing="0"/>
        <w:rPr>
          <w:sz w:val="27"/>
          <w:szCs w:val="27"/>
        </w:rPr>
      </w:pPr>
      <w:r w:rsidRPr="00F032CB">
        <w:rPr>
          <w:sz w:val="27"/>
          <w:szCs w:val="27"/>
          <w:lang w:val="en-US"/>
        </w:rPr>
        <w:t>2.</w:t>
      </w:r>
      <w:r w:rsidRPr="00F032CB">
        <w:rPr>
          <w:sz w:val="27"/>
          <w:szCs w:val="27"/>
        </w:rPr>
        <w:t>Tuyên bố vấn đề nghiên cứu</w:t>
      </w:r>
    </w:p>
    <w:p w:rsidR="00F032CB" w:rsidRPr="00F032CB" w:rsidRDefault="00F032CB" w:rsidP="00F032CB">
      <w:pPr>
        <w:pStyle w:val="NormalWeb"/>
        <w:spacing w:before="240" w:beforeAutospacing="0" w:after="240" w:afterAutospacing="0"/>
        <w:rPr>
          <w:sz w:val="27"/>
          <w:szCs w:val="27"/>
        </w:rPr>
      </w:pPr>
      <w:r w:rsidRPr="00F032CB">
        <w:rPr>
          <w:color w:val="000000"/>
          <w:sz w:val="27"/>
          <w:szCs w:val="27"/>
        </w:rPr>
        <w:t>Đồng bằng sông Cửu Long là vùng có điều kiện tự nhiên thuận lợi cho phát triển vận tải thủy nội địa nhờ hệ thống sông ngòi, kênh rạch dày đặc và cơ cấu hàng hóa phù hợp với vận chuyển khối lượng lớn. Tuy nhiên, lợi thế tự nhiên này chưa chuyển hóa đầy đủ thành năng lực logistics thực tế. Chi phí logistics của vùng vẫn còn cao, khả năng kết nối với cảng biển nước sâu còn hạn chế, dịch vụ logistics thủy chưa phát triển đồng bộ, trong khi đội phương tiện, hạ tầng hậu cảng và cơ chế điều phối vùng còn phân tán.</w:t>
      </w:r>
    </w:p>
    <w:p w:rsidR="00F032CB" w:rsidRPr="00F032CB" w:rsidRDefault="00F032CB" w:rsidP="00F032CB">
      <w:pPr>
        <w:pStyle w:val="NormalWeb"/>
        <w:spacing w:before="240" w:beforeAutospacing="0" w:after="240" w:afterAutospacing="0"/>
        <w:rPr>
          <w:sz w:val="27"/>
          <w:szCs w:val="27"/>
        </w:rPr>
      </w:pPr>
      <w:r w:rsidRPr="00F032CB">
        <w:rPr>
          <w:color w:val="000000"/>
          <w:sz w:val="27"/>
          <w:szCs w:val="27"/>
        </w:rPr>
        <w:t xml:space="preserve">Vấn đề nghiên cứu cốt lõi của đề tài là: </w:t>
      </w:r>
      <w:r w:rsidRPr="00F032CB">
        <w:rPr>
          <w:bCs/>
          <w:color w:val="000000"/>
          <w:sz w:val="27"/>
          <w:szCs w:val="27"/>
        </w:rPr>
        <w:t>Cần Thơ, Hậu Giang và Trà Vinh đều có những điều kiện riêng để phát triển logistics vận tải thủy nội địa, nhưng các điều kiện này hiện chưa được tổ chức thành một mạng logistics vùng có trung tâm, có phân vai chức năng, có dịch vụ tuyến ổn định và có dữ liệu điều phối chung</w:t>
      </w:r>
      <w:r w:rsidRPr="00F032CB">
        <w:rPr>
          <w:color w:val="000000"/>
          <w:sz w:val="27"/>
          <w:szCs w:val="27"/>
        </w:rPr>
        <w:t>.</w:t>
      </w:r>
    </w:p>
    <w:p w:rsidR="00F032CB" w:rsidRPr="00F032CB" w:rsidRDefault="00F032CB" w:rsidP="00F032CB">
      <w:pPr>
        <w:pStyle w:val="NormalWeb"/>
        <w:spacing w:before="240" w:beforeAutospacing="0" w:after="240" w:afterAutospacing="0"/>
        <w:rPr>
          <w:sz w:val="27"/>
          <w:szCs w:val="27"/>
        </w:rPr>
      </w:pPr>
      <w:r w:rsidRPr="00F032CB">
        <w:rPr>
          <w:color w:val="000000"/>
          <w:sz w:val="27"/>
          <w:szCs w:val="27"/>
        </w:rPr>
        <w:t>Trong đó, Cần Thơ có vai trò trung tâm dịch vụ, thương mại và cảng hiện hữu; Hậu Giang có tiềm năng trở thành cực nguồn hàng công nghiệp và cảng trên trục sông Hậu; Trà Vinh có vai trò cửa biển và không gian chuyển tải. Tuy nhiên, nếu ba địa phương này phát triển theo hướng riêng lẻ, thiếu cơ chế liên kết, thì lợi thế của từng địa phương sẽ khó cộng hưởng thành năng lực logistics vùng.</w:t>
      </w:r>
    </w:p>
    <w:p w:rsidR="00F032CB" w:rsidRPr="00F032CB" w:rsidRDefault="00F032CB" w:rsidP="00F032CB">
      <w:pPr>
        <w:pStyle w:val="NormalWeb"/>
        <w:spacing w:before="240" w:beforeAutospacing="0" w:after="240" w:afterAutospacing="0"/>
        <w:rPr>
          <w:sz w:val="27"/>
          <w:szCs w:val="27"/>
        </w:rPr>
      </w:pPr>
      <w:r w:rsidRPr="00F032CB">
        <w:rPr>
          <w:color w:val="000000"/>
          <w:sz w:val="27"/>
          <w:szCs w:val="27"/>
        </w:rPr>
        <w:t xml:space="preserve">Vì vậy, nghiên cứu này không chỉ đặt câu hỏi “ĐBSCL có tiềm năng phát triển vận tải thủy hay không”, mà tập trung trả lời câu hỏi quan trọng hơn: </w:t>
      </w:r>
      <w:r w:rsidRPr="00F032CB">
        <w:rPr>
          <w:bCs/>
          <w:color w:val="000000"/>
          <w:sz w:val="27"/>
          <w:szCs w:val="27"/>
        </w:rPr>
        <w:t>làm thế nào để tổ chức cụm Cần Thơ – Hậu Giang – Trà Vinh thành một mạng logistics vận tải thủy nội địa có hiệu quả đến năm 2030?</w:t>
      </w:r>
    </w:p>
    <w:p w:rsidR="00E168AF" w:rsidRDefault="00F032CB">
      <w:pPr>
        <w:pStyle w:val="NormalWeb"/>
        <w:rPr>
          <w:b/>
          <w:bCs/>
          <w:color w:val="000000"/>
          <w:sz w:val="27"/>
          <w:szCs w:val="27"/>
        </w:rPr>
      </w:pPr>
      <w:r>
        <w:rPr>
          <w:b/>
          <w:bCs/>
          <w:color w:val="000000"/>
          <w:sz w:val="27"/>
          <w:szCs w:val="27"/>
        </w:rPr>
        <w:t>3</w:t>
      </w:r>
      <w:r w:rsidR="007A31E7">
        <w:rPr>
          <w:b/>
          <w:bCs/>
          <w:color w:val="000000"/>
          <w:sz w:val="27"/>
          <w:szCs w:val="27"/>
        </w:rPr>
        <w:t>. Mục tiêu nghiên cứu</w:t>
      </w:r>
    </w:p>
    <w:p w:rsidR="00F032CB" w:rsidRPr="00F032CB" w:rsidRDefault="00F032CB" w:rsidP="00F032CB">
      <w:pPr>
        <w:spacing w:before="240" w:after="240" w:line="240" w:lineRule="auto"/>
        <w:jc w:val="left"/>
        <w:rPr>
          <w:sz w:val="27"/>
          <w:szCs w:val="27"/>
        </w:rPr>
      </w:pPr>
      <w:r w:rsidRPr="00F032CB">
        <w:rPr>
          <w:color w:val="000000"/>
          <w:sz w:val="27"/>
          <w:szCs w:val="27"/>
        </w:rPr>
        <w:t xml:space="preserve">Mục tiêu tổng quát của đề tài là </w:t>
      </w:r>
      <w:r w:rsidRPr="00F032CB">
        <w:rPr>
          <w:bCs/>
          <w:color w:val="000000"/>
          <w:sz w:val="27"/>
          <w:szCs w:val="27"/>
        </w:rPr>
        <w:t>đánh giá thực trạng và đề xuất giải pháp phát triển logistics vận tải thủy nội địa tại Đồng bằng sông Cửu Long, lấy Cần Thơ làm trung tâm phân tích trong mối liên kết chức năng với Hậu Giang và Trà Vinh</w:t>
      </w:r>
      <w:r w:rsidRPr="00F032CB">
        <w:rPr>
          <w:color w:val="000000"/>
          <w:sz w:val="27"/>
          <w:szCs w:val="27"/>
        </w:rPr>
        <w:t>, nhằm hình thành mạng logistics thủy nội địa có trung tâm điều phối, có phân vai chức năng, có dịch vụ tuyến ổn định và có khả năng kết nối hiệu quả với cảng biển, khu công nghiệp và vùng sản xuất đến năm 2030.</w:t>
      </w:r>
    </w:p>
    <w:p w:rsidR="00ED487E" w:rsidRPr="00ED487E" w:rsidRDefault="00ED487E" w:rsidP="00ED487E">
      <w:pPr>
        <w:spacing w:before="240" w:after="240" w:line="240" w:lineRule="auto"/>
        <w:jc w:val="left"/>
        <w:rPr>
          <w:sz w:val="27"/>
          <w:szCs w:val="27"/>
        </w:rPr>
      </w:pPr>
      <w:r w:rsidRPr="00ED487E">
        <w:rPr>
          <w:color w:val="000000"/>
          <w:sz w:val="27"/>
          <w:szCs w:val="27"/>
        </w:rPr>
        <w:t>Để đạt mục tiêu tổng quát, đề tài thực hiện năm mục tiêu cụ thể:</w:t>
      </w:r>
    </w:p>
    <w:p w:rsidR="00ED487E" w:rsidRPr="00ED487E" w:rsidRDefault="00ED487E" w:rsidP="00ED487E">
      <w:pPr>
        <w:spacing w:before="240" w:after="240" w:line="240" w:lineRule="auto"/>
        <w:jc w:val="left"/>
        <w:rPr>
          <w:sz w:val="27"/>
          <w:szCs w:val="27"/>
        </w:rPr>
      </w:pPr>
      <w:r w:rsidRPr="00ED487E">
        <w:rPr>
          <w:color w:val="000000"/>
          <w:sz w:val="27"/>
          <w:szCs w:val="27"/>
        </w:rPr>
        <w:t>Thứ nhất, hệ thống hóa cơ sở lý luận về logistics, vận tải thủy nội địa và logistics vận tải thủy nội địa, qua đó xác định các yếu tố cấu thành hệ thống logistics thủy gồm hạ tầng luồng tuyến, cảng bến, phương tiện, dịch vụ hậu cần, tổ chức vận hành, số hóa và quản trị vùng.</w:t>
      </w:r>
    </w:p>
    <w:p w:rsidR="00ED487E" w:rsidRPr="00ED487E" w:rsidRDefault="00ED487E" w:rsidP="00ED487E">
      <w:pPr>
        <w:spacing w:before="240" w:after="240" w:line="240" w:lineRule="auto"/>
        <w:jc w:val="left"/>
        <w:rPr>
          <w:sz w:val="27"/>
          <w:szCs w:val="27"/>
        </w:rPr>
      </w:pPr>
      <w:r w:rsidRPr="00ED487E">
        <w:rPr>
          <w:color w:val="000000"/>
          <w:sz w:val="27"/>
          <w:szCs w:val="27"/>
        </w:rPr>
        <w:lastRenderedPageBreak/>
        <w:t>Thứ hai, tổng quan các nghiên cứu, tài liệu quy hoạch và báo cáo liên quan đến phát triển logistics vận tải thủy nội địa, đặc biệt là các tài liệu của World Bank, JICA, Mekong River Commission, Bộ Xây dựng và các cơ quan địa phương, nhằm xác lập cơ sở dữ liệu và khoảng trống nghiên cứu.</w:t>
      </w:r>
    </w:p>
    <w:p w:rsidR="00ED487E" w:rsidRPr="00ED487E" w:rsidRDefault="00ED487E" w:rsidP="00ED487E">
      <w:pPr>
        <w:spacing w:before="240" w:after="240" w:line="240" w:lineRule="auto"/>
        <w:jc w:val="left"/>
        <w:rPr>
          <w:sz w:val="27"/>
          <w:szCs w:val="27"/>
        </w:rPr>
      </w:pPr>
      <w:r w:rsidRPr="00ED487E">
        <w:rPr>
          <w:color w:val="000000"/>
          <w:sz w:val="27"/>
          <w:szCs w:val="27"/>
        </w:rPr>
        <w:t>Thứ ba, phân tích thực trạng logistics vận tải thủy nội địa của cụm Cần Thơ – Hậu Giang – Trà Vinh trên các phương diện: năng lực cảng bến, hạ tầng hậu cảng, cơ cấu hàng hóa, đội phương tiện, tổ chức tuyến, mức độ số hóa và cơ chế liên kết liên tỉnh.</w:t>
      </w:r>
    </w:p>
    <w:p w:rsidR="00ED487E" w:rsidRPr="00ED487E" w:rsidRDefault="00ED487E" w:rsidP="00ED487E">
      <w:pPr>
        <w:spacing w:before="240" w:after="240" w:line="240" w:lineRule="auto"/>
        <w:jc w:val="left"/>
        <w:rPr>
          <w:sz w:val="27"/>
          <w:szCs w:val="27"/>
        </w:rPr>
      </w:pPr>
      <w:r w:rsidRPr="00ED487E">
        <w:rPr>
          <w:color w:val="000000"/>
          <w:sz w:val="27"/>
          <w:szCs w:val="27"/>
        </w:rPr>
        <w:t>Thứ tư, nhận diện các nút thắt chính làm hạn chế hiệu quả logistics thủy nội địa của cụm nghiên cứu, đặc biệt là tình trạng có năng lực điểm nhưng chưa hình thành năng lực mạng.</w:t>
      </w:r>
    </w:p>
    <w:p w:rsidR="00ED487E" w:rsidRPr="00ED487E" w:rsidRDefault="00ED487E" w:rsidP="00ED487E">
      <w:pPr>
        <w:spacing w:before="240" w:after="240" w:line="240" w:lineRule="auto"/>
        <w:jc w:val="left"/>
        <w:rPr>
          <w:sz w:val="27"/>
          <w:szCs w:val="27"/>
        </w:rPr>
      </w:pPr>
      <w:r w:rsidRPr="00ED487E">
        <w:rPr>
          <w:color w:val="000000"/>
          <w:sz w:val="27"/>
          <w:szCs w:val="27"/>
        </w:rPr>
        <w:t>Thứ năm, đề xuất hệ thống giải pháp và kiến nghị đến năm 2030 theo nguyên tắc “nút thắt nào – giải pháp đó”, trong đó trọng tâm là hình thành bến trung chuyển cấp vùng tại Cần Thơ, phân vai chức năng giữa ba địa phương, chuẩn hóa đội phương tiện, phát triển hậu cảng, số hóa điều hành và thiết lập cơ chế điều phối liên tỉnh.</w:t>
      </w:r>
    </w:p>
    <w:p w:rsidR="00E168AF" w:rsidRDefault="00F032CB">
      <w:pPr>
        <w:pStyle w:val="NormalWeb"/>
        <w:rPr>
          <w:b/>
          <w:bCs/>
          <w:color w:val="000000"/>
          <w:sz w:val="27"/>
          <w:szCs w:val="27"/>
        </w:rPr>
      </w:pPr>
      <w:r>
        <w:rPr>
          <w:b/>
          <w:bCs/>
          <w:color w:val="000000"/>
          <w:sz w:val="27"/>
          <w:szCs w:val="27"/>
        </w:rPr>
        <w:t>4</w:t>
      </w:r>
      <w:r w:rsidR="007A31E7">
        <w:rPr>
          <w:b/>
          <w:bCs/>
          <w:color w:val="000000"/>
          <w:sz w:val="27"/>
          <w:szCs w:val="27"/>
        </w:rPr>
        <w:t>. Câu hỏi nghiên cứu</w:t>
      </w:r>
    </w:p>
    <w:p w:rsidR="00E168AF" w:rsidRDefault="007A31E7">
      <w:pPr>
        <w:pStyle w:val="NormalWeb"/>
        <w:rPr>
          <w:color w:val="000000"/>
          <w:sz w:val="27"/>
          <w:szCs w:val="27"/>
        </w:rPr>
      </w:pPr>
      <w:r>
        <w:rPr>
          <w:color w:val="000000"/>
          <w:sz w:val="27"/>
          <w:szCs w:val="27"/>
        </w:rPr>
        <w:t>Logistics vận tải thủy nội địa có vai trò gì đối với phát triển kinh tế vùng ĐBSCL?</w:t>
      </w:r>
    </w:p>
    <w:p w:rsidR="00E168AF" w:rsidRDefault="007A31E7">
      <w:pPr>
        <w:pStyle w:val="NormalWeb"/>
        <w:rPr>
          <w:color w:val="000000"/>
          <w:sz w:val="27"/>
          <w:szCs w:val="27"/>
        </w:rPr>
      </w:pPr>
      <w:r>
        <w:rPr>
          <w:color w:val="000000"/>
          <w:sz w:val="27"/>
          <w:szCs w:val="27"/>
        </w:rPr>
        <w:t>Thực trạng phát triển logistics thủy nội địa tại Cần Thơ trong liên kết với Hậu Giang và Trà Vinh đang ở mức nào?</w:t>
      </w:r>
    </w:p>
    <w:p w:rsidR="00E168AF" w:rsidRDefault="007A31E7">
      <w:pPr>
        <w:pStyle w:val="NormalWeb"/>
        <w:rPr>
          <w:color w:val="000000"/>
          <w:sz w:val="27"/>
          <w:szCs w:val="27"/>
        </w:rPr>
      </w:pPr>
      <w:r>
        <w:rPr>
          <w:color w:val="000000"/>
          <w:sz w:val="27"/>
          <w:szCs w:val="27"/>
        </w:rPr>
        <w:t>Những điểm nghẽn nào đang làm suy giảm hiệu quả khai thác lợi thế đường thủy của khu vực?</w:t>
      </w:r>
    </w:p>
    <w:p w:rsidR="00E168AF" w:rsidRDefault="007A31E7">
      <w:pPr>
        <w:pStyle w:val="NormalWeb"/>
        <w:rPr>
          <w:color w:val="000000"/>
          <w:sz w:val="27"/>
          <w:szCs w:val="27"/>
        </w:rPr>
      </w:pPr>
      <w:r>
        <w:rPr>
          <w:color w:val="000000"/>
          <w:sz w:val="27"/>
          <w:szCs w:val="27"/>
        </w:rPr>
        <w:t>Giải pháp nào có tính khả thi và đột phá để phát triển logistics thủy nội địa đến năm 2030?</w:t>
      </w:r>
      <w:r w:rsidR="00ED487E">
        <w:rPr>
          <w:color w:val="000000"/>
          <w:sz w:val="27"/>
          <w:szCs w:val="27"/>
        </w:rPr>
        <w:t xml:space="preserve"> </w:t>
      </w:r>
    </w:p>
    <w:p w:rsidR="00ED487E" w:rsidRPr="00ED487E" w:rsidRDefault="00F032CB" w:rsidP="00ED487E">
      <w:pPr>
        <w:pStyle w:val="Heading2"/>
        <w:spacing w:before="360" w:beforeAutospacing="0" w:after="80" w:afterAutospacing="0"/>
        <w:rPr>
          <w:sz w:val="27"/>
          <w:szCs w:val="27"/>
        </w:rPr>
      </w:pPr>
      <w:r>
        <w:rPr>
          <w:sz w:val="27"/>
          <w:szCs w:val="27"/>
          <w:lang w:val="en-US"/>
        </w:rPr>
        <w:t>5</w:t>
      </w:r>
      <w:r w:rsidR="00ED487E" w:rsidRPr="00ED487E">
        <w:rPr>
          <w:sz w:val="27"/>
          <w:szCs w:val="27"/>
          <w:lang w:val="en-US"/>
        </w:rPr>
        <w:t>.</w:t>
      </w:r>
      <w:r>
        <w:rPr>
          <w:sz w:val="27"/>
          <w:szCs w:val="27"/>
          <w:lang w:val="en-US"/>
        </w:rPr>
        <w:t xml:space="preserve"> </w:t>
      </w:r>
      <w:r w:rsidR="00ED487E" w:rsidRPr="00ED487E">
        <w:rPr>
          <w:sz w:val="27"/>
          <w:szCs w:val="27"/>
        </w:rPr>
        <w:t>Luận điểm nghiên cứu trung tâm</w:t>
      </w:r>
    </w:p>
    <w:p w:rsidR="00ED487E" w:rsidRPr="00F032CB" w:rsidRDefault="00ED487E" w:rsidP="00ED487E">
      <w:pPr>
        <w:pStyle w:val="NormalWeb"/>
        <w:spacing w:before="240" w:beforeAutospacing="0" w:after="240" w:afterAutospacing="0"/>
        <w:rPr>
          <w:sz w:val="27"/>
          <w:szCs w:val="27"/>
        </w:rPr>
      </w:pPr>
      <w:r w:rsidRPr="00F032CB">
        <w:rPr>
          <w:color w:val="000000"/>
          <w:sz w:val="27"/>
          <w:szCs w:val="27"/>
        </w:rPr>
        <w:t xml:space="preserve">Luận điểm trung tâm của đề tài là: </w:t>
      </w:r>
      <w:r w:rsidRPr="00F032CB">
        <w:rPr>
          <w:bCs/>
          <w:color w:val="000000"/>
          <w:sz w:val="27"/>
          <w:szCs w:val="27"/>
        </w:rPr>
        <w:t>logistics vận tải thủy nội địa tại cụm Cần Thơ – Hậu Giang – Trà Vinh không thiếu tiềm năng phát triển, mà thiếu một cấu trúc tổ chức vùng đủ mạnh để chuyển hóa tiềm năng thành năng lực logistics thực tế</w:t>
      </w:r>
      <w:r w:rsidRPr="00F032CB">
        <w:rPr>
          <w:color w:val="000000"/>
          <w:sz w:val="27"/>
          <w:szCs w:val="27"/>
        </w:rPr>
        <w:t>.</w:t>
      </w:r>
    </w:p>
    <w:p w:rsidR="00ED487E" w:rsidRPr="00F032CB" w:rsidRDefault="00ED487E" w:rsidP="00ED487E">
      <w:pPr>
        <w:pStyle w:val="NormalWeb"/>
        <w:spacing w:before="240" w:beforeAutospacing="0" w:after="240" w:afterAutospacing="0"/>
        <w:rPr>
          <w:sz w:val="27"/>
          <w:szCs w:val="27"/>
        </w:rPr>
      </w:pPr>
      <w:r w:rsidRPr="00F032CB">
        <w:rPr>
          <w:color w:val="000000"/>
          <w:sz w:val="27"/>
          <w:szCs w:val="27"/>
        </w:rPr>
        <w:t>Cụ thể, Cần Thơ có nền tảng cảng hiện hữu và vai trò trung tâm dịch vụ; Hậu Giang có tiềm năng phát triển cảng công nghiệp và nguồn hàng trên trục sông Hậu; Trà Vinh có lợi thế cửa biển và chuyển tải. Tuy nhiên, các lợi thế này hiện chủ yếu tồn tại như những năng lực riêng lẻ. Khi thiếu bến trung chuyển vùng, thiếu tuyến vận tải ổn định, thiếu hạ tầng hậu cảng, thiếu chuẩn hóa phương tiện, thiếu số hóa và thiếu cơ chế điều phối liên tỉnh, năng lực của từng địa phương khó cộng hưởng thành năng lực logistics vùng.</w:t>
      </w:r>
    </w:p>
    <w:p w:rsidR="00ED487E" w:rsidRPr="00F032CB" w:rsidRDefault="00ED487E" w:rsidP="00ED487E">
      <w:pPr>
        <w:pStyle w:val="NormalWeb"/>
        <w:rPr>
          <w:color w:val="000000"/>
          <w:sz w:val="27"/>
          <w:szCs w:val="27"/>
        </w:rPr>
      </w:pPr>
      <w:r w:rsidRPr="00F032CB">
        <w:rPr>
          <w:color w:val="000000"/>
          <w:sz w:val="27"/>
          <w:szCs w:val="27"/>
        </w:rPr>
        <w:lastRenderedPageBreak/>
        <w:t xml:space="preserve">Do đó, hướng phát triển phù hợp không phải là mỗi địa phương đầu tư dàn trải theo chức năng giống nhau, mà là xây dựng mô hình liên kết chức năng: </w:t>
      </w:r>
      <w:r w:rsidRPr="00F032CB">
        <w:rPr>
          <w:bCs/>
          <w:color w:val="000000"/>
          <w:sz w:val="27"/>
          <w:szCs w:val="27"/>
        </w:rPr>
        <w:t>Cần Thơ là trung tâm dịch vụ – điều phối – trung chuyển; Hậu Giang là cực nguồn hàng công nghiệp; Trà Vinh là cửa biển – chuyển tải</w:t>
      </w:r>
      <w:r w:rsidRPr="00F032CB">
        <w:rPr>
          <w:color w:val="000000"/>
          <w:sz w:val="27"/>
          <w:szCs w:val="27"/>
        </w:rPr>
        <w:t>. Trên cơ sở đó, logistics thủy nội địa của cụm cần được phát triển theo tư duy mạng vùng, có dữ liệu điều phối và có dịch vụ tuyến ổn định.</w:t>
      </w:r>
    </w:p>
    <w:p w:rsidR="00E168AF" w:rsidRDefault="00F032CB">
      <w:pPr>
        <w:pStyle w:val="NormalWeb"/>
        <w:rPr>
          <w:b/>
          <w:bCs/>
          <w:color w:val="000000"/>
          <w:sz w:val="27"/>
          <w:szCs w:val="27"/>
        </w:rPr>
      </w:pPr>
      <w:r>
        <w:rPr>
          <w:b/>
          <w:bCs/>
          <w:color w:val="000000"/>
          <w:sz w:val="27"/>
          <w:szCs w:val="27"/>
        </w:rPr>
        <w:t>6</w:t>
      </w:r>
      <w:r w:rsidR="007A31E7">
        <w:rPr>
          <w:b/>
          <w:bCs/>
          <w:color w:val="000000"/>
          <w:sz w:val="27"/>
          <w:szCs w:val="27"/>
        </w:rPr>
        <w:t>. Đối tượng và phạm vi nghiên cứu</w:t>
      </w:r>
    </w:p>
    <w:p w:rsidR="00E168AF" w:rsidRDefault="007A31E7">
      <w:pPr>
        <w:pStyle w:val="NormalWeb"/>
        <w:rPr>
          <w:color w:val="000000"/>
          <w:sz w:val="27"/>
          <w:szCs w:val="27"/>
        </w:rPr>
      </w:pPr>
      <w:r>
        <w:rPr>
          <w:color w:val="000000"/>
          <w:sz w:val="27"/>
          <w:szCs w:val="27"/>
        </w:rPr>
        <w:t>Đối tượng nghiên cứu là hệ thống logistics gắn với vận tải thủy nội địa, bao gồm hạ tầng luồng tuyến, cảng bến, phương tiện, dịch vụ logistics hỗ trợ, tổ chức vận hành và cơ chế quản trị liên quan.</w:t>
      </w:r>
    </w:p>
    <w:p w:rsidR="00E168AF" w:rsidRDefault="007A31E7">
      <w:pPr>
        <w:pStyle w:val="NormalWeb"/>
        <w:rPr>
          <w:color w:val="000000"/>
          <w:sz w:val="27"/>
          <w:szCs w:val="27"/>
        </w:rPr>
      </w:pPr>
      <w:r>
        <w:rPr>
          <w:color w:val="000000"/>
          <w:sz w:val="27"/>
          <w:szCs w:val="27"/>
        </w:rPr>
        <w:t>Phạm vi không gian tập trung vào Cần Thơ và mối liên kết chức năng với Hậu Giang, Trà Vinh.</w:t>
      </w:r>
    </w:p>
    <w:p w:rsidR="00E168AF" w:rsidRDefault="007A31E7">
      <w:pPr>
        <w:pStyle w:val="NormalWeb"/>
        <w:rPr>
          <w:color w:val="000000"/>
          <w:sz w:val="27"/>
          <w:szCs w:val="27"/>
        </w:rPr>
      </w:pPr>
      <w:r>
        <w:rPr>
          <w:color w:val="000000"/>
          <w:sz w:val="27"/>
          <w:szCs w:val="27"/>
        </w:rPr>
        <w:t>Phạm vi thời gian chủ yếu là giai đoạn 2020–2025, định hướng giải pháp đến 2030.</w:t>
      </w:r>
    </w:p>
    <w:p w:rsidR="00E168AF" w:rsidRDefault="00F032CB">
      <w:pPr>
        <w:pStyle w:val="NormalWeb"/>
        <w:rPr>
          <w:b/>
          <w:bCs/>
          <w:color w:val="000000"/>
          <w:sz w:val="27"/>
          <w:szCs w:val="27"/>
        </w:rPr>
      </w:pPr>
      <w:r>
        <w:rPr>
          <w:b/>
          <w:bCs/>
          <w:color w:val="000000"/>
          <w:sz w:val="27"/>
          <w:szCs w:val="27"/>
        </w:rPr>
        <w:t>7</w:t>
      </w:r>
      <w:r w:rsidR="007A31E7">
        <w:rPr>
          <w:b/>
          <w:bCs/>
          <w:color w:val="000000"/>
          <w:sz w:val="27"/>
          <w:szCs w:val="27"/>
        </w:rPr>
        <w:t>. Phương pháp nghiên cứu</w:t>
      </w:r>
    </w:p>
    <w:p w:rsidR="00ED487E" w:rsidRPr="00ED487E" w:rsidRDefault="00ED487E" w:rsidP="00ED487E">
      <w:pPr>
        <w:spacing w:before="240" w:after="240" w:line="240" w:lineRule="auto"/>
        <w:jc w:val="left"/>
        <w:rPr>
          <w:sz w:val="27"/>
          <w:szCs w:val="27"/>
        </w:rPr>
      </w:pPr>
      <w:r w:rsidRPr="00ED487E">
        <w:rPr>
          <w:color w:val="000000"/>
          <w:sz w:val="27"/>
          <w:szCs w:val="27"/>
        </w:rPr>
        <w:t>Đề tài sử dụng kết hợp phương pháp nghiên cứu định tính, thống kê mô tả và phân tích hệ thống. Do đặc điểm của đề tài là nghiên cứu logistics vận tải thủy nội địa ở cấp vùng, dữ liệu được sử dụng chủ yếu là dữ liệu thứ cấp từ các báo cáo quốc tế, tài liệu quy hoạch, cổng thông tin chính thức của cơ quan quản lý nhà nước và thông tin công khai của doanh nghiệp khai thác cảng.</w:t>
      </w:r>
    </w:p>
    <w:p w:rsidR="00ED487E" w:rsidRPr="00ED487E" w:rsidRDefault="00ED487E" w:rsidP="00ED487E">
      <w:pPr>
        <w:spacing w:before="240" w:after="240" w:line="240" w:lineRule="auto"/>
        <w:jc w:val="left"/>
        <w:rPr>
          <w:sz w:val="27"/>
          <w:szCs w:val="27"/>
        </w:rPr>
      </w:pPr>
      <w:r w:rsidRPr="00ED487E">
        <w:rPr>
          <w:color w:val="000000"/>
          <w:sz w:val="27"/>
          <w:szCs w:val="27"/>
        </w:rPr>
        <w:t xml:space="preserve">Thứ nhất, </w:t>
      </w:r>
      <w:r w:rsidRPr="00ED487E">
        <w:rPr>
          <w:bCs/>
          <w:color w:val="000000"/>
          <w:sz w:val="27"/>
          <w:szCs w:val="27"/>
        </w:rPr>
        <w:t>phương pháp tổng hợp và phân tích tài liệu thứ cấp</w:t>
      </w:r>
      <w:r w:rsidRPr="00ED487E">
        <w:rPr>
          <w:color w:val="000000"/>
          <w:sz w:val="27"/>
          <w:szCs w:val="27"/>
        </w:rPr>
        <w:t xml:space="preserve"> được sử dụng để thu thập, hệ thống hóa và đối chiếu các nguồn thông tin từ World Bank, JICA, Mekong River Commission, Bộ Xây dựng, Cổng thông tin điện tử thành phố Cần Thơ và thông tin doanh nghiệp cảng. Phương pháp này giúp xác định bối cảnh phát triển logistics thủy nội địa, các số liệu nền và định hướng quy hoạch liên quan đến Cần Thơ, Hậu Giang và Trà Vinh.</w:t>
      </w:r>
    </w:p>
    <w:p w:rsidR="00ED487E" w:rsidRPr="00ED487E" w:rsidRDefault="00ED487E" w:rsidP="00ED487E">
      <w:pPr>
        <w:spacing w:before="240" w:after="240" w:line="240" w:lineRule="auto"/>
        <w:jc w:val="left"/>
        <w:rPr>
          <w:sz w:val="27"/>
          <w:szCs w:val="27"/>
        </w:rPr>
      </w:pPr>
      <w:r w:rsidRPr="00ED487E">
        <w:rPr>
          <w:color w:val="000000"/>
          <w:sz w:val="27"/>
          <w:szCs w:val="27"/>
        </w:rPr>
        <w:t xml:space="preserve">Thứ hai, </w:t>
      </w:r>
      <w:r w:rsidRPr="00ED487E">
        <w:rPr>
          <w:bCs/>
          <w:color w:val="000000"/>
          <w:sz w:val="27"/>
          <w:szCs w:val="27"/>
        </w:rPr>
        <w:t>phương pháp thống kê mô tả</w:t>
      </w:r>
      <w:r w:rsidRPr="00ED487E">
        <w:rPr>
          <w:color w:val="000000"/>
          <w:sz w:val="27"/>
          <w:szCs w:val="27"/>
        </w:rPr>
        <w:t xml:space="preserve"> được sử dụng để trình bày và phân tích các chỉ tiêu cơ bản như năng lực tiếp nhận tàu, số cầu cảng, chiều dài cầu cảng, diện tích cảng, quy mô dân số, mục tiêu hàng hóa thông qua đến năm 2030, số lượng bến cảng và cầu cảng theo quy hoạch. Các chỉ tiêu này không nhằm xây dựng mô hình định lượng phức tạp, mà nhằm cung cấp bằng chứng thực tiễn cho việc nhận diện tiềm năng và hạn chế của cụm logistics thủy.</w:t>
      </w:r>
    </w:p>
    <w:p w:rsidR="00ED487E" w:rsidRPr="00ED487E" w:rsidRDefault="00ED487E" w:rsidP="00ED487E">
      <w:pPr>
        <w:spacing w:before="240" w:after="240" w:line="240" w:lineRule="auto"/>
        <w:jc w:val="left"/>
        <w:rPr>
          <w:sz w:val="27"/>
          <w:szCs w:val="27"/>
        </w:rPr>
      </w:pPr>
      <w:r w:rsidRPr="00ED487E">
        <w:rPr>
          <w:color w:val="000000"/>
          <w:sz w:val="27"/>
          <w:szCs w:val="27"/>
        </w:rPr>
        <w:t xml:space="preserve">Thứ ba, </w:t>
      </w:r>
      <w:r w:rsidRPr="00ED487E">
        <w:rPr>
          <w:bCs/>
          <w:color w:val="000000"/>
          <w:sz w:val="27"/>
          <w:szCs w:val="27"/>
        </w:rPr>
        <w:t>phương pháp so sánh chức năng</w:t>
      </w:r>
      <w:r w:rsidRPr="00ED487E">
        <w:rPr>
          <w:color w:val="000000"/>
          <w:sz w:val="27"/>
          <w:szCs w:val="27"/>
        </w:rPr>
        <w:t xml:space="preserve"> được sử dụng để làm rõ sự khác biệt về vai trò giữa Cần Thơ, Hậu Giang và Trà Vinh. Theo đó, Cần Thơ được phân tích như trung tâm dịch vụ, cảng hiện hữu và đầu mối điều phối; Hậu Giang được phân tích như </w:t>
      </w:r>
      <w:r w:rsidRPr="00ED487E">
        <w:rPr>
          <w:color w:val="000000"/>
          <w:sz w:val="27"/>
          <w:szCs w:val="27"/>
        </w:rPr>
        <w:lastRenderedPageBreak/>
        <w:t>cực nguồn hàng công nghiệp và cảng trên sông Hậu; Trà Vinh được phân tích như cửa biển và không gian chuyển tải.</w:t>
      </w:r>
    </w:p>
    <w:p w:rsidR="00ED487E" w:rsidRPr="00ED487E" w:rsidRDefault="00ED487E" w:rsidP="00ED487E">
      <w:pPr>
        <w:spacing w:before="240" w:after="240" w:line="240" w:lineRule="auto"/>
        <w:jc w:val="left"/>
        <w:rPr>
          <w:sz w:val="27"/>
          <w:szCs w:val="27"/>
        </w:rPr>
      </w:pPr>
      <w:r w:rsidRPr="00ED487E">
        <w:rPr>
          <w:color w:val="000000"/>
          <w:sz w:val="27"/>
          <w:szCs w:val="27"/>
        </w:rPr>
        <w:t xml:space="preserve">Thứ tư, </w:t>
      </w:r>
      <w:r w:rsidRPr="00ED487E">
        <w:rPr>
          <w:bCs/>
          <w:color w:val="000000"/>
          <w:sz w:val="27"/>
          <w:szCs w:val="27"/>
        </w:rPr>
        <w:t>phương pháp phân tích hệ thống</w:t>
      </w:r>
      <w:r w:rsidRPr="00ED487E">
        <w:rPr>
          <w:color w:val="000000"/>
          <w:sz w:val="27"/>
          <w:szCs w:val="27"/>
        </w:rPr>
        <w:t xml:space="preserve"> được sử dụng để xem xét logistics vận tải thủy nội địa như một chỉnh thể gồm nhiều cấu phần có quan hệ với nhau: hạ tầng luồng tuyến, cảng bến, phương tiện, dịch vụ hậu cảng, tổ chức vận hành, số hóa và cơ chế quản trị. Phương pháp này giúp đề tài tránh cách phân tích rời rạc từng yếu tố, đồng thời làm rõ vì sao một địa phương có cảng hoặc có quy hoạch cảng vẫn chưa chắc hình thành được năng lực logistics thực tế.</w:t>
      </w:r>
    </w:p>
    <w:p w:rsidR="00ED487E" w:rsidRPr="00F032CB" w:rsidRDefault="00ED487E" w:rsidP="00ED487E">
      <w:pPr>
        <w:spacing w:before="240" w:after="240" w:line="240" w:lineRule="auto"/>
        <w:jc w:val="left"/>
        <w:rPr>
          <w:sz w:val="27"/>
          <w:szCs w:val="27"/>
        </w:rPr>
      </w:pPr>
      <w:r w:rsidRPr="00ED487E">
        <w:rPr>
          <w:color w:val="000000"/>
          <w:sz w:val="27"/>
          <w:szCs w:val="27"/>
        </w:rPr>
        <w:t xml:space="preserve">Thứ năm, </w:t>
      </w:r>
      <w:r w:rsidRPr="00ED487E">
        <w:rPr>
          <w:bCs/>
          <w:color w:val="000000"/>
          <w:sz w:val="27"/>
          <w:szCs w:val="27"/>
        </w:rPr>
        <w:t>phương pháp phân tích nút thắt</w:t>
      </w:r>
      <w:r w:rsidRPr="00ED487E">
        <w:rPr>
          <w:color w:val="000000"/>
          <w:sz w:val="27"/>
          <w:szCs w:val="27"/>
        </w:rPr>
        <w:t xml:space="preserve"> được sử dụng để chuyển từ mô tả thực trạng sang đề xuất giải pháp. Các nút thắt được xác định dựa trên mối quan hệ giữa bằng chứng thực trạng, hệ quả logistics và yêu cầu phát triển đến năm 2030. Trên cơ sở đó, đề tài xây dựng hệ thống giải pháp theo logic “nút thắt nào – giải pháp đó”.</w:t>
      </w:r>
    </w:p>
    <w:p w:rsidR="00ED487E" w:rsidRPr="00ED487E" w:rsidRDefault="00F032CB" w:rsidP="00ED487E">
      <w:pPr>
        <w:pStyle w:val="Heading2"/>
        <w:spacing w:before="360" w:beforeAutospacing="0" w:after="80" w:afterAutospacing="0"/>
        <w:rPr>
          <w:sz w:val="27"/>
          <w:szCs w:val="27"/>
        </w:rPr>
      </w:pPr>
      <w:r>
        <w:rPr>
          <w:sz w:val="27"/>
          <w:szCs w:val="27"/>
          <w:lang w:val="en-US"/>
        </w:rPr>
        <w:t>8</w:t>
      </w:r>
      <w:r w:rsidR="00ED487E" w:rsidRPr="00ED487E">
        <w:rPr>
          <w:sz w:val="27"/>
          <w:szCs w:val="27"/>
          <w:lang w:val="en-US"/>
        </w:rPr>
        <w:t>.</w:t>
      </w:r>
      <w:r>
        <w:rPr>
          <w:sz w:val="27"/>
          <w:szCs w:val="27"/>
          <w:lang w:val="en-US"/>
        </w:rPr>
        <w:t xml:space="preserve"> </w:t>
      </w:r>
      <w:r w:rsidR="00ED487E" w:rsidRPr="00ED487E">
        <w:rPr>
          <w:sz w:val="27"/>
          <w:szCs w:val="27"/>
        </w:rPr>
        <w:t>Nguồn dữ liệu nghiên cứu</w:t>
      </w:r>
    </w:p>
    <w:p w:rsidR="00ED487E" w:rsidRPr="00ED487E" w:rsidRDefault="00ED487E" w:rsidP="00ED487E">
      <w:pPr>
        <w:pStyle w:val="NormalWeb"/>
        <w:spacing w:before="240" w:beforeAutospacing="0" w:after="240" w:afterAutospacing="0"/>
        <w:rPr>
          <w:sz w:val="27"/>
          <w:szCs w:val="27"/>
        </w:rPr>
      </w:pPr>
      <w:r w:rsidRPr="00ED487E">
        <w:rPr>
          <w:color w:val="000000"/>
          <w:sz w:val="27"/>
          <w:szCs w:val="27"/>
        </w:rPr>
        <w:t>Nguồn dữ liệu của đề tài được chia thành bốn nhóm chính.</w:t>
      </w:r>
    </w:p>
    <w:p w:rsidR="00ED487E" w:rsidRPr="00F032CB" w:rsidRDefault="00ED487E" w:rsidP="00ED487E">
      <w:pPr>
        <w:pStyle w:val="NormalWeb"/>
        <w:spacing w:before="240" w:beforeAutospacing="0" w:after="240" w:afterAutospacing="0"/>
        <w:rPr>
          <w:sz w:val="27"/>
          <w:szCs w:val="27"/>
        </w:rPr>
      </w:pPr>
      <w:r w:rsidRPr="00F032CB">
        <w:rPr>
          <w:bCs/>
          <w:color w:val="000000"/>
          <w:sz w:val="27"/>
          <w:szCs w:val="27"/>
        </w:rPr>
        <w:t>Nhóm thứ nhất là dữ liệu quốc tế và báo cáo phát triển</w:t>
      </w:r>
      <w:r w:rsidRPr="00F032CB">
        <w:rPr>
          <w:color w:val="000000"/>
          <w:sz w:val="27"/>
          <w:szCs w:val="27"/>
        </w:rPr>
        <w:t>, bao gồm các tài liệu của World Bank, JICA và Mekong River Commission. Nhóm dữ liệu này được sử dụng để làm rõ bối cảnh phát triển logistics vận tải thủy nội địa, vai trò của hành lang đường thủy, tiềm năng giảm chi phí logistics, giảm phát thải và kinh nghiệm tổ chức vận tải thủy theo mạng vùng.</w:t>
      </w:r>
    </w:p>
    <w:p w:rsidR="00ED487E" w:rsidRPr="00F032CB" w:rsidRDefault="00ED487E" w:rsidP="00ED487E">
      <w:pPr>
        <w:pStyle w:val="NormalWeb"/>
        <w:spacing w:before="240" w:beforeAutospacing="0" w:after="240" w:afterAutospacing="0"/>
        <w:rPr>
          <w:sz w:val="27"/>
          <w:szCs w:val="27"/>
        </w:rPr>
      </w:pPr>
      <w:r w:rsidRPr="00F032CB">
        <w:rPr>
          <w:bCs/>
          <w:color w:val="000000"/>
          <w:sz w:val="27"/>
          <w:szCs w:val="27"/>
        </w:rPr>
        <w:t>Nhóm thứ hai là dữ liệu quy hoạch và chính sách trong nước</w:t>
      </w:r>
      <w:r w:rsidRPr="00F032CB">
        <w:rPr>
          <w:color w:val="000000"/>
          <w:sz w:val="27"/>
          <w:szCs w:val="27"/>
        </w:rPr>
        <w:t>, gồm các quyết định, thông tin công bố và tài liệu quy hoạch của Bộ Xây dựng liên quan đến vùng đất, vùng nước cảng biển Hậu Giang và Trà Vinh thời kỳ 2021–2030, tầm nhìn đến năm 2050. Nhóm dữ liệu này giúp xác định định hướng phát triển cảng, quy mô hàng hóa thông qua, số lượng bến cảng, cầu cảng và vai trò của từng địa phương trong mạng logistics tương lai.</w:t>
      </w:r>
    </w:p>
    <w:p w:rsidR="00ED487E" w:rsidRPr="00F032CB" w:rsidRDefault="00ED487E" w:rsidP="00ED487E">
      <w:pPr>
        <w:pStyle w:val="NormalWeb"/>
        <w:spacing w:before="240" w:beforeAutospacing="0" w:after="240" w:afterAutospacing="0"/>
        <w:rPr>
          <w:sz w:val="27"/>
          <w:szCs w:val="27"/>
        </w:rPr>
      </w:pPr>
      <w:r w:rsidRPr="00F032CB">
        <w:rPr>
          <w:bCs/>
          <w:color w:val="000000"/>
          <w:sz w:val="27"/>
          <w:szCs w:val="27"/>
        </w:rPr>
        <w:t>Nhóm thứ ba là dữ liệu địa phương và doanh nghiệp cảng</w:t>
      </w:r>
      <w:r w:rsidRPr="00F032CB">
        <w:rPr>
          <w:color w:val="000000"/>
          <w:sz w:val="27"/>
          <w:szCs w:val="27"/>
        </w:rPr>
        <w:t>, gồm thông tin về dân số, vai trò trung tâm của Cần Thơ và năng lực hiện hữu của Cảng Cần Thơ như khả năng tiếp nhận tàu đến 20.000 DWT, số cầu cảng, chiều dài cầu cảng và diện tích cảng. Nhóm dữ liệu này được sử dụng để chứng minh nền tảng thực tiễn của Cần Thơ trong vai trò trung tâm logistics thủy nội địa.</w:t>
      </w:r>
    </w:p>
    <w:p w:rsidR="00ED487E" w:rsidRPr="00F032CB" w:rsidRDefault="00ED487E" w:rsidP="00ED487E">
      <w:pPr>
        <w:pStyle w:val="NormalWeb"/>
        <w:rPr>
          <w:color w:val="000000"/>
          <w:sz w:val="27"/>
          <w:szCs w:val="27"/>
        </w:rPr>
      </w:pPr>
      <w:r w:rsidRPr="00F032CB">
        <w:rPr>
          <w:bCs/>
          <w:color w:val="000000"/>
          <w:sz w:val="27"/>
          <w:szCs w:val="27"/>
        </w:rPr>
        <w:t>Nhóm thứ tư là dữ liệu mô tả và dữ liệu suy luận từ thực trạng</w:t>
      </w:r>
      <w:r w:rsidRPr="00F032CB">
        <w:rPr>
          <w:color w:val="000000"/>
          <w:sz w:val="27"/>
          <w:szCs w:val="27"/>
        </w:rPr>
        <w:t>, bao gồm các thông tin về đội phương tiện, tổ chức vận hành, hạ tầng hậu cảng, mức độ số hóa và cơ chế liên kết vùng. Do các dữ liệu này chưa được công bố đầy đủ theo cấp cụm địa phương, đề tài sử dụng phương pháp phân tích định tính, đối chiếu tài liệu và suy luận logic từ thực trạng để nhận diện nút thắt. Việc thiếu dữ liệu tổng hợp về phương tiện và vận hành cũng được xem là một biểu hiện của hạn chế quản trị logistics thủy hiện nay.</w:t>
      </w:r>
    </w:p>
    <w:p w:rsidR="00903DDF" w:rsidRPr="00903DDF" w:rsidRDefault="00F032CB" w:rsidP="00903DDF">
      <w:pPr>
        <w:pStyle w:val="Heading2"/>
        <w:spacing w:before="360" w:beforeAutospacing="0" w:after="80" w:afterAutospacing="0"/>
        <w:rPr>
          <w:sz w:val="27"/>
          <w:szCs w:val="27"/>
        </w:rPr>
      </w:pPr>
      <w:r>
        <w:rPr>
          <w:sz w:val="27"/>
          <w:szCs w:val="27"/>
          <w:lang w:val="en-US"/>
        </w:rPr>
        <w:lastRenderedPageBreak/>
        <w:t>9</w:t>
      </w:r>
      <w:r w:rsidR="00903DDF">
        <w:rPr>
          <w:sz w:val="27"/>
          <w:szCs w:val="27"/>
          <w:lang w:val="en-US"/>
        </w:rPr>
        <w:t xml:space="preserve">. </w:t>
      </w:r>
      <w:r w:rsidR="00903DDF" w:rsidRPr="00903DDF">
        <w:rPr>
          <w:sz w:val="27"/>
          <w:szCs w:val="27"/>
        </w:rPr>
        <w:t>Giới hạn nghiên cứu</w:t>
      </w:r>
    </w:p>
    <w:p w:rsidR="00903DDF" w:rsidRPr="00903DDF" w:rsidRDefault="00903DDF" w:rsidP="00903DDF">
      <w:pPr>
        <w:pStyle w:val="NormalWeb"/>
        <w:spacing w:before="240" w:beforeAutospacing="0" w:after="240" w:afterAutospacing="0"/>
        <w:rPr>
          <w:sz w:val="27"/>
          <w:szCs w:val="27"/>
        </w:rPr>
      </w:pPr>
      <w:r w:rsidRPr="00903DDF">
        <w:rPr>
          <w:color w:val="000000"/>
          <w:sz w:val="27"/>
          <w:szCs w:val="27"/>
        </w:rPr>
        <w:t>Do giới hạn về thời gian, phạm vi tiếp cận dữ liệu và điều kiện khảo sát thực tế, đề tài chủ yếu sử dụng dữ liệu thứ cấp từ các báo cáo, quy hoạch, tài liệu chính sách, thông tin công khai của cơ quan quản lý và doanh nghiệp cảng. Đề tài chưa tiến hành khảo sát định lượng trực tiếp đối với doanh nghiệp logistics, chủ phương tiện, chủ hàng và người vận hành cảng.</w:t>
      </w:r>
    </w:p>
    <w:p w:rsidR="00903DDF" w:rsidRPr="00903DDF" w:rsidRDefault="00903DDF" w:rsidP="00903DDF">
      <w:pPr>
        <w:pStyle w:val="NormalWeb"/>
        <w:spacing w:before="240" w:beforeAutospacing="0" w:after="240" w:afterAutospacing="0"/>
        <w:rPr>
          <w:sz w:val="27"/>
          <w:szCs w:val="27"/>
        </w:rPr>
      </w:pPr>
      <w:r w:rsidRPr="00903DDF">
        <w:rPr>
          <w:color w:val="000000"/>
          <w:sz w:val="27"/>
          <w:szCs w:val="27"/>
        </w:rPr>
        <w:t>Vì vậy, các phân tích về đội phương tiện, chất lượng dịch vụ vận tải thủy, mức độ số hóa và cơ chế điều phối chủ yếu được thực hiện theo hướng nhận diện xu hướng, đánh giá nút thắt và phân tích mối quan hệ giữa các cấu phần của hệ thống logistics, thay vì lượng hóa đầy đủ bằng mô hình kinh tế lượng hoặc mô hình tối ưu hóa vận tải.</w:t>
      </w:r>
    </w:p>
    <w:p w:rsidR="00903DDF" w:rsidRPr="00903DDF" w:rsidRDefault="00903DDF" w:rsidP="00903DDF">
      <w:pPr>
        <w:pStyle w:val="NormalWeb"/>
        <w:spacing w:before="240" w:beforeAutospacing="0" w:after="240" w:afterAutospacing="0"/>
        <w:rPr>
          <w:sz w:val="27"/>
          <w:szCs w:val="27"/>
        </w:rPr>
      </w:pPr>
      <w:r w:rsidRPr="00903DDF">
        <w:rPr>
          <w:color w:val="000000"/>
          <w:sz w:val="27"/>
          <w:szCs w:val="27"/>
        </w:rPr>
        <w:t>Giới hạn này không làm thay đổi mục tiêu chính của đề tài, bởi trọng tâm nghiên cứu là xác định cấu trúc phát triển logistics vận tải thủy nội địa ở cấp cụm vùng. Tuy nhiên, đây là cơ sở để đề xuất hướng nghiên cứu tiếp theo, bao gồm khảo sát doanh nghiệp, thu thập dữ liệu phương tiện theo tuyến, lượng hóa chi phí logistics và đánh giá tác động cụ thể của từng giải pháp đến chi phí, thời gian và năng lực vận tải.</w:t>
      </w:r>
    </w:p>
    <w:p w:rsidR="00903DDF" w:rsidRDefault="00903DDF">
      <w:pPr>
        <w:pStyle w:val="NormalWeb"/>
        <w:rPr>
          <w:color w:val="000000"/>
          <w:sz w:val="27"/>
          <w:szCs w:val="27"/>
        </w:rPr>
      </w:pPr>
    </w:p>
    <w:p w:rsidR="00E168AF" w:rsidRDefault="007A31E7">
      <w:pPr>
        <w:pStyle w:val="NormalWeb"/>
        <w:rPr>
          <w:b/>
          <w:bCs/>
          <w:color w:val="000000"/>
          <w:sz w:val="27"/>
          <w:szCs w:val="27"/>
        </w:rPr>
      </w:pPr>
      <w:r>
        <w:rPr>
          <w:b/>
          <w:bCs/>
          <w:color w:val="000000"/>
          <w:sz w:val="27"/>
          <w:szCs w:val="27"/>
        </w:rPr>
        <w:t>CHƯƠNG 1. CƠ SỞ LÝ LUẬN VỀ LOGISTICS VÀ VẬN TẢI THỦY NỘI ĐỊA</w:t>
      </w:r>
    </w:p>
    <w:p w:rsidR="00E168AF" w:rsidRDefault="007A31E7">
      <w:pPr>
        <w:pStyle w:val="NormalWeb"/>
        <w:rPr>
          <w:b/>
          <w:bCs/>
          <w:color w:val="000000"/>
          <w:sz w:val="27"/>
          <w:szCs w:val="27"/>
        </w:rPr>
      </w:pPr>
      <w:r>
        <w:rPr>
          <w:b/>
          <w:bCs/>
          <w:color w:val="000000"/>
          <w:sz w:val="27"/>
          <w:szCs w:val="27"/>
        </w:rPr>
        <w:t>1.1. Khái niệm nền tảng về logistics và vận tải thủy nội địa</w:t>
      </w:r>
    </w:p>
    <w:p w:rsidR="00E168AF" w:rsidRDefault="007A31E7">
      <w:pPr>
        <w:pStyle w:val="NormalWeb"/>
        <w:rPr>
          <w:b/>
          <w:bCs/>
          <w:color w:val="000000"/>
          <w:sz w:val="27"/>
          <w:szCs w:val="27"/>
        </w:rPr>
      </w:pPr>
      <w:r>
        <w:rPr>
          <w:b/>
          <w:bCs/>
          <w:color w:val="000000"/>
          <w:sz w:val="27"/>
          <w:szCs w:val="27"/>
        </w:rPr>
        <w:t>1.1.1. Khái niệm logistics</w:t>
      </w:r>
    </w:p>
    <w:p w:rsidR="00E168AF" w:rsidRDefault="007A31E7">
      <w:pPr>
        <w:pStyle w:val="NormalWeb"/>
        <w:rPr>
          <w:color w:val="000000"/>
          <w:sz w:val="27"/>
          <w:szCs w:val="27"/>
        </w:rPr>
      </w:pPr>
      <w:r>
        <w:rPr>
          <w:color w:val="000000"/>
          <w:sz w:val="27"/>
          <w:szCs w:val="27"/>
        </w:rPr>
        <w:t>Logistics là một khái niệm được sử dụng ngày càng phổ biến trong bối cảnh kinh tế hiện đại, đặc biệt khi cạnh tranh không còn diễn ra đơn thuần ở cấp độ sản phẩm mà chuyển mạnh sang cấp độ chuỗi cung ứng và hệ thống phân phối. Ở nghĩa rộng, logistics được hiểu là quá trình lập kế hoạch, tổ chức, thực hiện và kiểm soát sự di chuyển cũng như lưu trữ hàng hóa, dịch vụ, thông tin và các nguồn lực liên quan từ nơi xuất phát đến nơi tiêu dùng cuối cùng, nhằm đáp ứng nhu cầu khách hàng với chi phí hợp lý nhất. Xét ở góc độ doanh nghiệp, logistics không chỉ là “vận chuyển hàng” mà là toàn bộ hoạt động bảo đảm cho dòng hàng vận động đúng nơi, đúng lúc, đúng số lượng, đúng chất lượng và với tổng chi phí tối ưu.</w:t>
      </w:r>
    </w:p>
    <w:p w:rsidR="00E168AF" w:rsidRDefault="007A31E7">
      <w:pPr>
        <w:pStyle w:val="NormalWeb"/>
        <w:rPr>
          <w:color w:val="000000"/>
          <w:sz w:val="27"/>
          <w:szCs w:val="27"/>
        </w:rPr>
      </w:pPr>
      <w:r>
        <w:rPr>
          <w:color w:val="000000"/>
          <w:sz w:val="27"/>
          <w:szCs w:val="27"/>
        </w:rPr>
        <w:t>Điểm cần nhấn mạnh là logistics không phải là một hoạt động đơn lẻ mà là một hệ thống tích hợp. Hệ thống này bao gồm nhiều mắt xích như mua hàng, lưu kho, vận tải, bốc xếp, phân phối, xử lý thông tin, kiểm soát tồn kho, quản lý đơn hàng, phối hợp với khách hàng và nhà cung cấp. Khi một mắt xích vận hành kém hiệu quả, toàn bộ chuỗi logistics sẽ bị ảnh hưởng. Vì vậy, hiệu quả logistics không thể đánh giá chỉ bằng chi phí vận tải, mà phải nhìn ở tổng thể các yếu tố chi phí, thời gian, độ tin cậy và chất lượng phục vụ.</w:t>
      </w:r>
    </w:p>
    <w:p w:rsidR="00E168AF" w:rsidRDefault="007A31E7">
      <w:pPr>
        <w:pStyle w:val="NormalWeb"/>
        <w:rPr>
          <w:color w:val="000000"/>
          <w:sz w:val="27"/>
          <w:szCs w:val="27"/>
        </w:rPr>
      </w:pPr>
      <w:r>
        <w:rPr>
          <w:color w:val="000000"/>
          <w:sz w:val="27"/>
          <w:szCs w:val="27"/>
        </w:rPr>
        <w:lastRenderedPageBreak/>
        <w:t>Trong điều kiện phát triển kinh tế vùng, logistics càng có ý nghĩa lớn hơn vì nó không chỉ là công cụ hỗ trợ doanh nghiệp mà còn là yếu tố quyết định năng lực cạnh tranh của cả một không gian kinh tế. Một vùng có sản lượng hàng hóa lớn nhưng tổ chức logistics kém sẽ gặp tình trạng chi phí cao, thời gian kéo dài, khó mở rộng thị trường và giảm hiệu quả đầu tư. Ngược lại, một hệ thống logistics tốt có thể giúp giảm chi phí xã hội, thúc đẩy chuyên môn hóa sản xuất, tăng kết nối thị trường và tạo động lực cho tăng trưởng.</w:t>
      </w:r>
    </w:p>
    <w:p w:rsidR="00E168AF" w:rsidRDefault="007A31E7">
      <w:pPr>
        <w:pStyle w:val="NormalWeb"/>
        <w:rPr>
          <w:b/>
          <w:bCs/>
          <w:color w:val="000000"/>
          <w:sz w:val="27"/>
          <w:szCs w:val="27"/>
        </w:rPr>
      </w:pPr>
      <w:r>
        <w:rPr>
          <w:b/>
          <w:bCs/>
          <w:color w:val="000000"/>
          <w:sz w:val="27"/>
          <w:szCs w:val="27"/>
        </w:rPr>
        <w:t>1.1.2. Khái niệm vận tải thủy nội địa</w:t>
      </w:r>
    </w:p>
    <w:p w:rsidR="00E168AF" w:rsidRDefault="007A31E7">
      <w:pPr>
        <w:pStyle w:val="NormalWeb"/>
        <w:rPr>
          <w:color w:val="000000"/>
          <w:sz w:val="27"/>
          <w:szCs w:val="27"/>
        </w:rPr>
      </w:pPr>
      <w:r>
        <w:rPr>
          <w:color w:val="000000"/>
          <w:sz w:val="27"/>
          <w:szCs w:val="27"/>
        </w:rPr>
        <w:t>Vận tải thủy nội địa là hoạt động sử dụng phương tiện thủy để chuyên chở người, hàng hóa hoặc thiết bị trên hệ thống sông, kênh, rạch, hồ, đầm, phá, luồng nội địa và các vùng nước được tổ chức khai thác trong lãnh thổ quốc gia. Khác với vận tải biển, vận tải thủy nội địa diễn ra chủ yếu trong phạm vi nội địa hoặc giữa các điểm kết nối sông – cửa biển – cảng ven biển có liên quan chặt chẽ đến mạng giao thông nội vùng.</w:t>
      </w:r>
    </w:p>
    <w:p w:rsidR="00E168AF" w:rsidRDefault="007A31E7">
      <w:pPr>
        <w:pStyle w:val="NormalWeb"/>
        <w:rPr>
          <w:color w:val="000000"/>
          <w:sz w:val="27"/>
          <w:szCs w:val="27"/>
        </w:rPr>
      </w:pPr>
      <w:r>
        <w:rPr>
          <w:color w:val="000000"/>
          <w:sz w:val="27"/>
          <w:szCs w:val="27"/>
        </w:rPr>
        <w:t>Đặc trưng lớn nhất của vận tải thủy nội địa là phụ thuộc mạnh vào điều kiện tự nhiên và kết cấu hạ tầng luồng tuyến. Khả năng khai thác của vận tải thủy không chỉ do phương tiện quyết định mà còn do độ sâu luồng, độ rộng luồng, tĩnh không cầu, tình trạng bồi lắng, chế độ dòng chảy, báo hiệu đường thủy và năng lực cảng bến quyết định. Vì vậy, đây là một loại hình vận tải có tính hệ thống rất cao.</w:t>
      </w:r>
    </w:p>
    <w:p w:rsidR="00E168AF" w:rsidRDefault="007A31E7">
      <w:pPr>
        <w:pStyle w:val="NormalWeb"/>
        <w:rPr>
          <w:color w:val="000000"/>
          <w:sz w:val="27"/>
          <w:szCs w:val="27"/>
        </w:rPr>
      </w:pPr>
      <w:r>
        <w:rPr>
          <w:color w:val="000000"/>
          <w:sz w:val="27"/>
          <w:szCs w:val="27"/>
        </w:rPr>
        <w:t>Trong cơ cấu vận tải quốc gia, vận tải thủy nội địa thường phù hợp với hàng hóa khối lượng lớn, cồng kềnh, giá trị trên một đơn vị trọng lượng không quá cao hoặc có nhu cầu vận chuyển theo lô lớn. So với đường bộ, vận tải thủy thường có ưu thế về tải trọng lớn, mức tiêu hao nhiên liệu trên một đơn vị hàng hóa thấp hơn và khả năng giảm áp lực lên hạ tầng giao thông mặt đất. Tuy</w:t>
      </w:r>
    </w:p>
    <w:p w:rsidR="00E168AF" w:rsidRDefault="007A31E7">
      <w:pPr>
        <w:pStyle w:val="NormalWeb"/>
        <w:rPr>
          <w:color w:val="000000"/>
          <w:sz w:val="27"/>
          <w:szCs w:val="27"/>
        </w:rPr>
      </w:pPr>
      <w:r>
        <w:rPr>
          <w:color w:val="000000"/>
          <w:sz w:val="27"/>
          <w:szCs w:val="27"/>
        </w:rPr>
        <w:t>nhiên, loại hình này lại có hạn chế nhất định về tốc độ, tính linh hoạt tại đoạn đầu – đoạn cuối và phụ thuộc tương đối nhiều vào điều kiện luồng tuyến, thủy văn và tổ chức khai thác.</w:t>
      </w:r>
    </w:p>
    <w:p w:rsidR="00E168AF" w:rsidRDefault="007A31E7">
      <w:pPr>
        <w:pStyle w:val="NormalWeb"/>
        <w:rPr>
          <w:b/>
          <w:bCs/>
          <w:color w:val="000000"/>
          <w:sz w:val="27"/>
          <w:szCs w:val="27"/>
        </w:rPr>
      </w:pPr>
      <w:r>
        <w:rPr>
          <w:b/>
          <w:bCs/>
          <w:color w:val="000000"/>
          <w:sz w:val="27"/>
          <w:szCs w:val="27"/>
        </w:rPr>
        <w:t>1.1.3. Khái niệm logistics vận tải thủy nội địa</w:t>
      </w:r>
    </w:p>
    <w:p w:rsidR="00E168AF" w:rsidRDefault="007A31E7">
      <w:pPr>
        <w:pStyle w:val="NormalWeb"/>
        <w:rPr>
          <w:color w:val="000000"/>
          <w:sz w:val="27"/>
          <w:szCs w:val="27"/>
        </w:rPr>
      </w:pPr>
      <w:r>
        <w:rPr>
          <w:color w:val="000000"/>
          <w:sz w:val="27"/>
          <w:szCs w:val="27"/>
        </w:rPr>
        <w:t>Logistics vận tải thủy nội địa có thể được hiểu là toàn bộ hoạt động tổ chức, vận hành và phối hợp dòng hàng thông qua mạng đường thủy nội địa, kết hợp với hệ thống cảng bến, kho bãi, phương tiện, dịch vụ hỗ trợ và thông tin quản lý nhằm bảo đảm hàng hóa được gom, vận chuyển, trung chuyển, lưu kho và phân phối hiệu quả trong nội địa hoặc kết nối với các phương thức vận tải khác. Nói cách khác, logistics vận tải thủy nội địa không chỉ là việc sử dụng sà lan hay tàu thuyền để chở hàng, mà là quá trình tổ chức một chuỗi dịch vụ logistics dựa trên nền tảng đường thủy.</w:t>
      </w:r>
    </w:p>
    <w:p w:rsidR="00E168AF" w:rsidRDefault="007A31E7">
      <w:pPr>
        <w:pStyle w:val="NormalWeb"/>
        <w:rPr>
          <w:color w:val="000000"/>
          <w:sz w:val="27"/>
          <w:szCs w:val="27"/>
        </w:rPr>
      </w:pPr>
      <w:r>
        <w:rPr>
          <w:color w:val="000000"/>
          <w:sz w:val="27"/>
          <w:szCs w:val="27"/>
        </w:rPr>
        <w:lastRenderedPageBreak/>
        <w:t>Khái niệm này giúp phân biệt rõ giữa “vận tải thủy” và “logistics thủy nội địa”. Vận tải thủy là một phương thức chuyên chở; còn logistics thủy nội địa là một hệ thống tích hợp nhiều hoạt động xoay quanh phương thức đó. Một cảng có cầu bến và tàu cập bến chưa đủ để gọi là logistics mạnh; chỉ khi có thêm kho bãi, thiết bị xếp dỡ, hệ thống gom hàng, tuyến vận chuyển ổn định, thông tin theo dõi hành trình, kết nối với đường bộ và cơ chế phối hợp vùng, khi đó mới hình thành một hệ thống logistics thủy nội địa đúng nghĩa.</w:t>
      </w:r>
    </w:p>
    <w:p w:rsidR="00E168AF" w:rsidRDefault="007A31E7">
      <w:pPr>
        <w:pStyle w:val="NormalWeb"/>
        <w:rPr>
          <w:b/>
          <w:bCs/>
          <w:color w:val="000000"/>
          <w:sz w:val="27"/>
          <w:szCs w:val="27"/>
        </w:rPr>
      </w:pPr>
      <w:r>
        <w:rPr>
          <w:b/>
          <w:bCs/>
          <w:color w:val="000000"/>
          <w:sz w:val="27"/>
          <w:szCs w:val="27"/>
        </w:rPr>
        <w:t>1.1.4. Một số khái niệm kỹ thuật liên quan</w:t>
      </w:r>
    </w:p>
    <w:p w:rsidR="00E168AF" w:rsidRDefault="007A31E7">
      <w:pPr>
        <w:pStyle w:val="NormalWeb"/>
        <w:rPr>
          <w:color w:val="000000"/>
          <w:sz w:val="27"/>
          <w:szCs w:val="27"/>
        </w:rPr>
      </w:pPr>
      <w:r>
        <w:rPr>
          <w:color w:val="000000"/>
          <w:sz w:val="27"/>
          <w:szCs w:val="27"/>
        </w:rPr>
        <w:t>Để nghiên cứu logistics vận tải thủy nội địa, cần làm rõ một số khái niệm kỹ thuật cơ bản.</w:t>
      </w:r>
    </w:p>
    <w:p w:rsidR="00E168AF" w:rsidRDefault="007A31E7">
      <w:pPr>
        <w:pStyle w:val="NormalWeb"/>
        <w:rPr>
          <w:color w:val="000000"/>
          <w:sz w:val="27"/>
          <w:szCs w:val="27"/>
        </w:rPr>
      </w:pPr>
      <w:r>
        <w:rPr>
          <w:color w:val="000000"/>
          <w:sz w:val="27"/>
          <w:szCs w:val="27"/>
        </w:rPr>
        <w:t>Luồng chạy tàu là phần vùng nước được xác định và tổ chức để bảo đảm cho phương tiện thủy hoạt động an toàn. Luồng có thể là luồng tự nhiên hoặc luồng được cải tạo, nạo vét và bố trí hệ thống báo hiệu. Đây là điều kiện tiền đề để phương tiện lưu thông.</w:t>
      </w:r>
    </w:p>
    <w:p w:rsidR="00E168AF" w:rsidRDefault="007A31E7">
      <w:pPr>
        <w:pStyle w:val="NormalWeb"/>
        <w:rPr>
          <w:color w:val="000000"/>
          <w:sz w:val="27"/>
          <w:szCs w:val="27"/>
        </w:rPr>
      </w:pPr>
      <w:r>
        <w:rPr>
          <w:color w:val="000000"/>
          <w:sz w:val="27"/>
          <w:szCs w:val="27"/>
        </w:rPr>
        <w:t>Mớn nước là khoảng cách thẳng đứng tính từ điểm thấp nhất của đáy tàu đến mặt nước. Mớn nước quyết định khả năng đi lại của phương tiện trên luồng có độ sâu khác nhau. Nếu độ sâu luồng không bảo đảm so với mớn nước khai thác, tàu thuyền sẽ bị hạn chế tải trọng hoặc không thể lưu thông.</w:t>
      </w:r>
    </w:p>
    <w:p w:rsidR="00E168AF" w:rsidRDefault="007A31E7">
      <w:pPr>
        <w:pStyle w:val="NormalWeb"/>
        <w:rPr>
          <w:color w:val="000000"/>
          <w:sz w:val="27"/>
          <w:szCs w:val="27"/>
        </w:rPr>
      </w:pPr>
      <w:r>
        <w:rPr>
          <w:color w:val="000000"/>
          <w:sz w:val="27"/>
          <w:szCs w:val="27"/>
        </w:rPr>
        <w:t>Tĩnh không cầu là khoảng cách từ mặt nước đến điểm thấp nhất của kết cấu cầu cho phép phương tiện đi qua. Trong nhiều trường hợp, tĩnh không cầu trở thành điểm nghẽn lớn đối với vận tải thủy, đặc biệt khi khai thác sà lan có chiều cao lớn hoặc vận chuyển container.</w:t>
      </w:r>
    </w:p>
    <w:p w:rsidR="00E168AF" w:rsidRDefault="007A31E7">
      <w:pPr>
        <w:pStyle w:val="NormalWeb"/>
        <w:rPr>
          <w:color w:val="000000"/>
          <w:sz w:val="27"/>
          <w:szCs w:val="27"/>
        </w:rPr>
      </w:pPr>
      <w:r>
        <w:rPr>
          <w:color w:val="000000"/>
          <w:sz w:val="27"/>
          <w:szCs w:val="27"/>
        </w:rPr>
        <w:t>Cảng thủy nội địa là công trình đầu mối phục vụ phương tiện thủy ra vào, bốc dỡ hàng hóa, đón trả hành khách và cung cấp các dịch vụ hỗ trợ khác. Trong nghiên cứu logistics, cảng không chỉ là nơi tàu neo đậu mà còn là mắt xích trung chuyển và tổ chức dòng hàng.</w:t>
      </w:r>
    </w:p>
    <w:p w:rsidR="00E168AF" w:rsidRDefault="007A31E7">
      <w:pPr>
        <w:pStyle w:val="NormalWeb"/>
        <w:rPr>
          <w:color w:val="000000"/>
          <w:sz w:val="27"/>
          <w:szCs w:val="27"/>
        </w:rPr>
      </w:pPr>
      <w:r>
        <w:rPr>
          <w:color w:val="000000"/>
          <w:sz w:val="27"/>
          <w:szCs w:val="27"/>
        </w:rPr>
        <w:t>Bến thủy nội địa là công trình có quy mô nhỏ hơn cảng, phục vụ bốc xếp, giao nhận hàng hóa hoặc hành khách ở phạm vi hẹp hơn. Trong thực tiễn ĐBSCL, hệ thống bến giữ vai trò rất quan trọng đối với việc gom hàng từ khu vực sản xuất ra trục vận tải chính.</w:t>
      </w:r>
    </w:p>
    <w:p w:rsidR="00E168AF" w:rsidRDefault="007A31E7">
      <w:pPr>
        <w:pStyle w:val="NormalWeb"/>
        <w:rPr>
          <w:color w:val="000000"/>
          <w:sz w:val="27"/>
          <w:szCs w:val="27"/>
        </w:rPr>
      </w:pPr>
      <w:r>
        <w:rPr>
          <w:color w:val="000000"/>
          <w:sz w:val="27"/>
          <w:szCs w:val="27"/>
        </w:rPr>
        <w:t>Đoàn sà lan đẩy, tàu kéo, tàu đẩy là các loại phương tiện phổ biến trong vận tải thủy nội địa. Chúng có ưu thế lớn trong vận chuyển hàng rời, hàng nặng và hàng theo lô lớn.</w:t>
      </w:r>
    </w:p>
    <w:p w:rsidR="00E168AF" w:rsidRDefault="007A31E7">
      <w:pPr>
        <w:pStyle w:val="NormalWeb"/>
        <w:rPr>
          <w:color w:val="000000"/>
          <w:sz w:val="27"/>
          <w:szCs w:val="27"/>
        </w:rPr>
      </w:pPr>
      <w:r>
        <w:rPr>
          <w:color w:val="000000"/>
          <w:sz w:val="27"/>
          <w:szCs w:val="27"/>
        </w:rPr>
        <w:t>Dịch vụ thông tin đường thủy là một cấu phần ngày càng quan trọng trong logistics hiện đại, bao gồm cung cấp thông tin hành hải, điều hành luồng tuyến, theo dõi phương tiện, chia sẻ dữ liệu giữa các bên và hỗ trợ quản lý giao thông thủy hiệu quả.</w:t>
      </w:r>
    </w:p>
    <w:p w:rsidR="00E168AF" w:rsidRDefault="007A31E7">
      <w:pPr>
        <w:pStyle w:val="NormalWeb"/>
        <w:rPr>
          <w:color w:val="000000"/>
          <w:sz w:val="27"/>
          <w:szCs w:val="27"/>
        </w:rPr>
      </w:pPr>
      <w:r>
        <w:rPr>
          <w:color w:val="000000"/>
          <w:sz w:val="27"/>
          <w:szCs w:val="27"/>
        </w:rPr>
        <w:lastRenderedPageBreak/>
        <w:t>Việc hiểu đúng các khái niệm này giúp xây dựng nền tảng lý luận vững chắc cho đánh giá thực trạng và đề xuất giải pháp ở các chương sau.</w:t>
      </w:r>
    </w:p>
    <w:p w:rsidR="00E168AF" w:rsidRDefault="007A31E7">
      <w:pPr>
        <w:pStyle w:val="NormalWeb"/>
        <w:rPr>
          <w:b/>
          <w:bCs/>
          <w:color w:val="000000"/>
          <w:sz w:val="27"/>
          <w:szCs w:val="27"/>
        </w:rPr>
      </w:pPr>
      <w:r>
        <w:rPr>
          <w:b/>
          <w:bCs/>
          <w:color w:val="000000"/>
          <w:sz w:val="27"/>
          <w:szCs w:val="27"/>
        </w:rPr>
        <w:t>1.2. Vai trò của logistics vận tải thủy nội địa đối với phát triển kinh tế vùng</w:t>
      </w:r>
    </w:p>
    <w:p w:rsidR="00E168AF" w:rsidRDefault="007A31E7">
      <w:pPr>
        <w:pStyle w:val="NormalWeb"/>
        <w:rPr>
          <w:b/>
          <w:bCs/>
          <w:color w:val="000000"/>
          <w:sz w:val="27"/>
          <w:szCs w:val="27"/>
        </w:rPr>
      </w:pPr>
      <w:r>
        <w:rPr>
          <w:b/>
          <w:bCs/>
          <w:color w:val="000000"/>
          <w:sz w:val="27"/>
          <w:szCs w:val="27"/>
        </w:rPr>
        <w:t>1.2.1. Góp phần giảm chi phí logistics và nâng cao năng lực cạnh tranh hàng hóa</w:t>
      </w:r>
    </w:p>
    <w:p w:rsidR="00E168AF" w:rsidRDefault="007A31E7">
      <w:pPr>
        <w:pStyle w:val="NormalWeb"/>
        <w:rPr>
          <w:color w:val="000000"/>
          <w:sz w:val="27"/>
          <w:szCs w:val="27"/>
        </w:rPr>
      </w:pPr>
      <w:r>
        <w:rPr>
          <w:color w:val="000000"/>
          <w:sz w:val="27"/>
          <w:szCs w:val="27"/>
        </w:rPr>
        <w:t>Một trong những vai trò quan trọng nhất của logistics vận tải thủy nội địa là giúp giảm chi phí vận chuyển và qua đó làm giảm chi phí logistics nói chung. Đối với các mặt hàng có khối lượng lớn, vận tải đường thủy thường có lợi thế về chi phí đơn vị thấp hơn so với đường bộ do có khả năng chuyên chở tải trọng lớn, tiêu hao nhiên liệu thấp hơn trên mỗi đơn vị hàng hóa và ít chịu áp lực mặt bằng hạ tầng như đường bộ. Đối với những vùng sản xuất hàng hóa tập trung như Đồng bằng sông Cửu Long, lợi thế này đặc biệt rõ rệt.</w:t>
      </w:r>
    </w:p>
    <w:p w:rsidR="00E168AF" w:rsidRDefault="007A31E7">
      <w:pPr>
        <w:pStyle w:val="NormalWeb"/>
        <w:rPr>
          <w:color w:val="000000"/>
          <w:sz w:val="27"/>
          <w:szCs w:val="27"/>
        </w:rPr>
      </w:pPr>
      <w:r>
        <w:rPr>
          <w:color w:val="000000"/>
          <w:sz w:val="27"/>
          <w:szCs w:val="27"/>
        </w:rPr>
        <w:t>Khi chi phí logistics giảm, năng lực cạnh tranh của hàng hóa vùng sẽ tăng lên. Điều này không chỉ đúng với hàng xuất khẩu mà cả với hàng tiêu thụ nội địa. Đối với nông sản, thủy sản và hàng chế biến, nơi mà biên lợi nhuận thường bị bào mòn bởi chi phí vận chuyển và trung chuyển, logistics thủy nội địa có thể tạo ra khác biệt lớn về hiệu quả kinh tế.</w:t>
      </w:r>
    </w:p>
    <w:p w:rsidR="00E168AF" w:rsidRDefault="007A31E7">
      <w:pPr>
        <w:pStyle w:val="NormalWeb"/>
        <w:rPr>
          <w:b/>
          <w:bCs/>
          <w:color w:val="000000"/>
          <w:sz w:val="27"/>
          <w:szCs w:val="27"/>
        </w:rPr>
      </w:pPr>
      <w:r>
        <w:rPr>
          <w:b/>
          <w:bCs/>
          <w:color w:val="000000"/>
          <w:sz w:val="27"/>
          <w:szCs w:val="27"/>
        </w:rPr>
        <w:t>1.2.2. Tổ chức không gian logistics theo hướng hợp lý hơn</w:t>
      </w:r>
    </w:p>
    <w:p w:rsidR="00E168AF" w:rsidRDefault="007A31E7">
      <w:pPr>
        <w:pStyle w:val="NormalWeb"/>
        <w:rPr>
          <w:color w:val="000000"/>
          <w:sz w:val="27"/>
          <w:szCs w:val="27"/>
        </w:rPr>
      </w:pPr>
      <w:r>
        <w:rPr>
          <w:color w:val="000000"/>
          <w:sz w:val="27"/>
          <w:szCs w:val="27"/>
        </w:rPr>
        <w:t>Logistics vận tải thủy nội địa không chỉ có tác động ở cấp độ chi phí mà còn ảnh hưởng đến cách tổ chức không gian kinh tế. Các trục sông lớn, cảng trung tâm, bến gom hàng, kho và trung tâm logistics tạo nên một mạng lưới dòng chảy hàng hóa. Nếu mạng lưới này được tổ chức tốt, vùng sản xuất có thể kết nối trực tiếp hơn với khu chế biến, khu công nghiệp, trung tâm tiêu dùng và cảng biển.</w:t>
      </w:r>
    </w:p>
    <w:p w:rsidR="00E168AF" w:rsidRDefault="007A31E7">
      <w:pPr>
        <w:pStyle w:val="NormalWeb"/>
        <w:rPr>
          <w:color w:val="000000"/>
          <w:sz w:val="27"/>
          <w:szCs w:val="27"/>
        </w:rPr>
      </w:pPr>
      <w:r>
        <w:rPr>
          <w:color w:val="000000"/>
          <w:sz w:val="27"/>
          <w:szCs w:val="27"/>
        </w:rPr>
        <w:t>Điều này đặc biệt có ý nghĩa trong một vùng có mạng sông ngòi dày đặc như ĐBSCL. Trong điều kiện đường bộ chưa hoàn toàn đồng bộ, logistics thủy có thể đóng vai trò “trục xương sống”, còn đường bộ đảm nhận tốt hơn đoạn đầu và đoạn cuối. Sự phối hợp này giúp tổ chức không gian logistics hợp lý hơn, giảm các khâu trung chuyển không cần thiết và nâng cao hiệu quả toàn chuỗi.</w:t>
      </w:r>
    </w:p>
    <w:p w:rsidR="00E168AF" w:rsidRDefault="007A31E7">
      <w:pPr>
        <w:pStyle w:val="NormalWeb"/>
        <w:rPr>
          <w:b/>
          <w:bCs/>
          <w:color w:val="000000"/>
          <w:sz w:val="27"/>
          <w:szCs w:val="27"/>
        </w:rPr>
      </w:pPr>
      <w:r>
        <w:rPr>
          <w:b/>
          <w:bCs/>
          <w:color w:val="000000"/>
          <w:sz w:val="27"/>
          <w:szCs w:val="27"/>
        </w:rPr>
        <w:t>1.2.3. Tăng cường khả năng kết nối vùng và liên vùng</w:t>
      </w:r>
    </w:p>
    <w:p w:rsidR="00E168AF" w:rsidRDefault="007A31E7">
      <w:pPr>
        <w:pStyle w:val="NormalWeb"/>
        <w:rPr>
          <w:color w:val="000000"/>
          <w:sz w:val="27"/>
          <w:szCs w:val="27"/>
        </w:rPr>
      </w:pPr>
      <w:r>
        <w:rPr>
          <w:color w:val="000000"/>
          <w:sz w:val="27"/>
          <w:szCs w:val="27"/>
        </w:rPr>
        <w:t>Trong phát triển vùng, kết nối là yếu tố quyết định. Một vùng kinh tế muốn phát triển bền vững không chỉ cần sản xuất tốt mà còn phải kết nối tốt với thị trường. Logistics thủy nội địa giúp hình</w:t>
      </w:r>
    </w:p>
    <w:p w:rsidR="00E168AF" w:rsidRDefault="007A31E7">
      <w:pPr>
        <w:pStyle w:val="NormalWeb"/>
        <w:rPr>
          <w:color w:val="000000"/>
          <w:sz w:val="27"/>
          <w:szCs w:val="27"/>
        </w:rPr>
      </w:pPr>
      <w:r>
        <w:rPr>
          <w:color w:val="000000"/>
          <w:sz w:val="27"/>
          <w:szCs w:val="27"/>
        </w:rPr>
        <w:t>thành các hành lang kết nối giữa vùng sản xuất với cảng biển, giữa nội vùng với ngoài vùng, và giữa các địa phương có vai trò khác nhau trong chuỗi giá trị.</w:t>
      </w:r>
    </w:p>
    <w:p w:rsidR="00E168AF" w:rsidRDefault="007A31E7">
      <w:pPr>
        <w:pStyle w:val="NormalWeb"/>
        <w:rPr>
          <w:color w:val="000000"/>
          <w:sz w:val="27"/>
          <w:szCs w:val="27"/>
        </w:rPr>
      </w:pPr>
      <w:r>
        <w:rPr>
          <w:color w:val="000000"/>
          <w:sz w:val="27"/>
          <w:szCs w:val="27"/>
        </w:rPr>
        <w:lastRenderedPageBreak/>
        <w:t>Đối với Cần Thơ, Hậu Giang và Trà Vinh, logistics thủy nội địa có thể làm cầu nối giữa trung tâm dịch vụ – khu công nghiệp – cửa biển. Nếu tổ chức tốt, ba địa phương này không chỉ mạnh lên riêng lẻ mà còn tạo thành một cụm logistics có năng lực tổng hợp lớn hơn từng địa phương cộng lại.</w:t>
      </w:r>
    </w:p>
    <w:p w:rsidR="00E168AF" w:rsidRDefault="007A31E7">
      <w:pPr>
        <w:pStyle w:val="NormalWeb"/>
        <w:rPr>
          <w:b/>
          <w:bCs/>
          <w:color w:val="000000"/>
          <w:sz w:val="27"/>
          <w:szCs w:val="27"/>
        </w:rPr>
      </w:pPr>
      <w:r>
        <w:rPr>
          <w:b/>
          <w:bCs/>
          <w:color w:val="000000"/>
          <w:sz w:val="27"/>
          <w:szCs w:val="27"/>
        </w:rPr>
        <w:t>1.2.4. Góp phần phát triển logistics xanh và giảm phát thải</w:t>
      </w:r>
    </w:p>
    <w:p w:rsidR="00E168AF" w:rsidRDefault="007A31E7">
      <w:pPr>
        <w:pStyle w:val="NormalWeb"/>
        <w:rPr>
          <w:color w:val="000000"/>
          <w:sz w:val="27"/>
          <w:szCs w:val="27"/>
        </w:rPr>
      </w:pPr>
      <w:r>
        <w:rPr>
          <w:color w:val="000000"/>
          <w:sz w:val="27"/>
          <w:szCs w:val="27"/>
        </w:rPr>
        <w:t>Trong bối cảnh yêu cầu phát triển bền vững ngày càng cao, logistics xanh trở thành xu hướng không thể đảo ngược. Vận tải thủy nội địa có ưu thế tương đối rõ về tiêu hao năng lượng và phát thải trên mỗi đơn vị hàng hóa so với nhiều phương thức khác, đặc biệt là đường bộ. Chính vì vậy, phát triển logistics thủy không chỉ là bài toán chi phí mà còn là bài toán môi trường.</w:t>
      </w:r>
    </w:p>
    <w:p w:rsidR="00E168AF" w:rsidRDefault="007A31E7">
      <w:pPr>
        <w:pStyle w:val="NormalWeb"/>
        <w:rPr>
          <w:color w:val="000000"/>
          <w:sz w:val="27"/>
          <w:szCs w:val="27"/>
        </w:rPr>
      </w:pPr>
      <w:r>
        <w:rPr>
          <w:color w:val="000000"/>
          <w:sz w:val="27"/>
          <w:szCs w:val="27"/>
        </w:rPr>
        <w:t>Đối với Việt Nam nói chung và ĐBSCL nói riêng, đây là hướng đi quan trọng để vừa bảo đảm phát triển kinh tế, vừa thích ứng với yêu cầu giảm phát thải và phát triển xanh trong tương lai.</w:t>
      </w:r>
    </w:p>
    <w:p w:rsidR="00E168AF" w:rsidRDefault="007A31E7">
      <w:pPr>
        <w:pStyle w:val="NormalWeb"/>
        <w:rPr>
          <w:b/>
          <w:bCs/>
          <w:color w:val="000000"/>
          <w:sz w:val="27"/>
          <w:szCs w:val="27"/>
        </w:rPr>
      </w:pPr>
      <w:r>
        <w:rPr>
          <w:b/>
          <w:bCs/>
          <w:color w:val="000000"/>
          <w:sz w:val="27"/>
          <w:szCs w:val="27"/>
        </w:rPr>
        <w:t>1.3. Các yếu tố cấu thành hệ thống logistics vận tải thủy nội địa</w:t>
      </w:r>
    </w:p>
    <w:p w:rsidR="00E168AF" w:rsidRDefault="007A31E7">
      <w:pPr>
        <w:pStyle w:val="NormalWeb"/>
        <w:rPr>
          <w:b/>
          <w:bCs/>
          <w:color w:val="000000"/>
          <w:sz w:val="27"/>
          <w:szCs w:val="27"/>
        </w:rPr>
      </w:pPr>
      <w:r>
        <w:rPr>
          <w:b/>
          <w:bCs/>
          <w:color w:val="000000"/>
          <w:sz w:val="27"/>
          <w:szCs w:val="27"/>
        </w:rPr>
        <w:t>1.3.1. Hạ tầng luồng tuyến</w:t>
      </w:r>
    </w:p>
    <w:p w:rsidR="00E168AF" w:rsidRDefault="007A31E7">
      <w:pPr>
        <w:pStyle w:val="NormalWeb"/>
        <w:rPr>
          <w:color w:val="000000"/>
          <w:sz w:val="27"/>
          <w:szCs w:val="27"/>
        </w:rPr>
      </w:pPr>
      <w:r>
        <w:rPr>
          <w:color w:val="000000"/>
          <w:sz w:val="27"/>
          <w:szCs w:val="27"/>
        </w:rPr>
        <w:t>Luồng tuyến là nền tảng vật chất đầu tiên của vận tải thủy nội địa. Không có luồng tuyến ổn định, an toàn và đủ chuẩn kỹ thuật thì phương tiện không thể khai thác hiệu quả. Chất lượng luồng tuyến phụ thuộc vào độ sâu, độ rộng, khả năng duy trì khai thác quanh năm, mức độ bồi lắng, tĩnh không cầu, báo hiệu và công tác duy tu nạo vét.</w:t>
      </w:r>
    </w:p>
    <w:p w:rsidR="00E168AF" w:rsidRDefault="007A31E7">
      <w:pPr>
        <w:pStyle w:val="NormalWeb"/>
        <w:rPr>
          <w:color w:val="000000"/>
          <w:sz w:val="27"/>
          <w:szCs w:val="27"/>
        </w:rPr>
      </w:pPr>
      <w:r>
        <w:rPr>
          <w:color w:val="000000"/>
          <w:sz w:val="27"/>
          <w:szCs w:val="27"/>
        </w:rPr>
        <w:t>Ở những khu vực có điều kiện thủy văn phức tạp, khả năng khai thác luồng còn phụ thuộc vào mùa vụ, mực nước và các yếu tố môi trường khác. Vì vậy, khi đánh giá logistics thủy nội địa, không thể tách rời hạ tầng luồng tuyến khỏi hiệu quả vận tải.</w:t>
      </w:r>
    </w:p>
    <w:p w:rsidR="00E168AF" w:rsidRDefault="007A31E7">
      <w:pPr>
        <w:pStyle w:val="NormalWeb"/>
        <w:rPr>
          <w:b/>
          <w:bCs/>
          <w:color w:val="000000"/>
          <w:sz w:val="27"/>
          <w:szCs w:val="27"/>
        </w:rPr>
      </w:pPr>
      <w:r>
        <w:rPr>
          <w:b/>
          <w:bCs/>
          <w:color w:val="000000"/>
          <w:sz w:val="27"/>
          <w:szCs w:val="27"/>
        </w:rPr>
        <w:t>1.3.2. Hệ thống cảng, bến và hạ tầng hậu cần</w:t>
      </w:r>
    </w:p>
    <w:p w:rsidR="00E168AF" w:rsidRDefault="007A31E7">
      <w:pPr>
        <w:pStyle w:val="NormalWeb"/>
        <w:rPr>
          <w:color w:val="000000"/>
          <w:sz w:val="27"/>
          <w:szCs w:val="27"/>
        </w:rPr>
      </w:pPr>
      <w:r>
        <w:rPr>
          <w:color w:val="000000"/>
          <w:sz w:val="27"/>
          <w:szCs w:val="27"/>
        </w:rPr>
        <w:t>Cảng và bến là nơi luồng hàng được gom, bốc dỡ, lưu trữ và trung chuyển. Tuy nhiên, nếu chỉ có cầu bến mà thiếu kho, bãi, thiết bị xếp dỡ, hệ thống quản lý hàng và kết nối với các phương thức khác thì cảng khó có thể phát huy vai trò logistics. Vì vậy, cần nhìn cảng theo nghĩa rộng hơn: đó là một nút logistics.</w:t>
      </w:r>
    </w:p>
    <w:p w:rsidR="00E168AF" w:rsidRDefault="007A31E7">
      <w:pPr>
        <w:pStyle w:val="NormalWeb"/>
        <w:rPr>
          <w:color w:val="000000"/>
          <w:sz w:val="27"/>
          <w:szCs w:val="27"/>
        </w:rPr>
      </w:pPr>
      <w:r>
        <w:rPr>
          <w:color w:val="000000"/>
          <w:sz w:val="27"/>
          <w:szCs w:val="27"/>
        </w:rPr>
        <w:t>Trong thực tế, hiệu quả của một cảng không chỉ phụ thuộc vào công suất thiết kế mà còn phụ thuộc vào lượng hàng ổn định, khả năng kết nối hậu phương và chất lượng dịch vụ. Nhiều cảng có thể được xây dựng khá lớn nhưng khai thác kém do không có dòng hàng đủ mạnh hoặc không có hệ sinh thái hậu cần đi kèm.</w:t>
      </w:r>
    </w:p>
    <w:p w:rsidR="00E168AF" w:rsidRDefault="007A31E7">
      <w:pPr>
        <w:pStyle w:val="NormalWeb"/>
        <w:rPr>
          <w:b/>
          <w:bCs/>
          <w:color w:val="000000"/>
          <w:sz w:val="27"/>
          <w:szCs w:val="27"/>
        </w:rPr>
      </w:pPr>
      <w:r>
        <w:rPr>
          <w:b/>
          <w:bCs/>
          <w:color w:val="000000"/>
          <w:sz w:val="27"/>
          <w:szCs w:val="27"/>
        </w:rPr>
        <w:t>1.3.3. Đội phương tiện vận tải</w:t>
      </w:r>
    </w:p>
    <w:p w:rsidR="00E168AF" w:rsidRDefault="007A31E7">
      <w:pPr>
        <w:pStyle w:val="NormalWeb"/>
        <w:rPr>
          <w:color w:val="000000"/>
          <w:sz w:val="27"/>
          <w:szCs w:val="27"/>
        </w:rPr>
      </w:pPr>
      <w:r>
        <w:rPr>
          <w:color w:val="000000"/>
          <w:sz w:val="27"/>
          <w:szCs w:val="27"/>
        </w:rPr>
        <w:lastRenderedPageBreak/>
        <w:t>Phương tiện là yếu tố trực tiếp tạo ra năng lực chuyên chở. Tuy nhiên, khi đánh giá đội phương tiện, không thể chỉ nhìn vào số lượng mà phải nhìn vào chất lượng. Những yếu tố cần xem xét gồm: tải trọng, tuổi phương tiện, tình trạng kỹ thuật, mức độ đăng kiểm, mức tiêu hao nhiên liệu, khả năng khai thác hàng chuyên dụng, mức độ thích hợp với luồng tuyến và khả năng tích hợp công nghệ theo dõi.</w:t>
      </w:r>
    </w:p>
    <w:p w:rsidR="00E168AF" w:rsidRDefault="007A31E7">
      <w:pPr>
        <w:pStyle w:val="NormalWeb"/>
        <w:rPr>
          <w:color w:val="000000"/>
          <w:sz w:val="27"/>
          <w:szCs w:val="27"/>
        </w:rPr>
      </w:pPr>
      <w:r>
        <w:rPr>
          <w:color w:val="000000"/>
          <w:sz w:val="27"/>
          <w:szCs w:val="27"/>
        </w:rPr>
        <w:t>Trong logistics hiện đại, đội phương tiện không còn là lực lượng khai thác riêng lẻ mà cần được tổ chức thành mạng lưới dịch vụ. Vì vậy, tính liên kết giữa các chủ phương tiện và khả năng xây dựng tuyến ổn định cũng là tiêu chí rất quan trọng.</w:t>
      </w:r>
    </w:p>
    <w:p w:rsidR="00E168AF" w:rsidRDefault="007A31E7">
      <w:pPr>
        <w:pStyle w:val="NormalWeb"/>
        <w:rPr>
          <w:b/>
          <w:bCs/>
          <w:color w:val="000000"/>
          <w:sz w:val="27"/>
          <w:szCs w:val="27"/>
        </w:rPr>
      </w:pPr>
      <w:r>
        <w:rPr>
          <w:b/>
          <w:bCs/>
          <w:color w:val="000000"/>
          <w:sz w:val="27"/>
          <w:szCs w:val="27"/>
        </w:rPr>
        <w:t>1.3.4. Tổ chức vận hành và chất lượng dịch vụ</w:t>
      </w:r>
    </w:p>
    <w:p w:rsidR="00E168AF" w:rsidRDefault="007A31E7">
      <w:pPr>
        <w:pStyle w:val="NormalWeb"/>
        <w:rPr>
          <w:color w:val="000000"/>
          <w:sz w:val="27"/>
          <w:szCs w:val="27"/>
        </w:rPr>
      </w:pPr>
      <w:r>
        <w:rPr>
          <w:color w:val="000000"/>
          <w:sz w:val="27"/>
          <w:szCs w:val="27"/>
        </w:rPr>
        <w:t>Một hệ thống logistics chỉ hiệu quả khi có tổ chức vận hành hợp lý. Điều này bao gồm khả năng lập lịch tuyến, điều phối phương tiện, rút ngắn thời gian chờ, nâng năng suất bốc xếp, chia sẻ thông tin giữa các bên và cung cấp dịch vụ ổn định cho khách hàng.</w:t>
      </w:r>
    </w:p>
    <w:p w:rsidR="00E168AF" w:rsidRDefault="007A31E7">
      <w:pPr>
        <w:pStyle w:val="NormalWeb"/>
        <w:rPr>
          <w:color w:val="000000"/>
          <w:sz w:val="27"/>
          <w:szCs w:val="27"/>
        </w:rPr>
      </w:pPr>
      <w:r>
        <w:rPr>
          <w:color w:val="000000"/>
          <w:sz w:val="27"/>
          <w:szCs w:val="27"/>
        </w:rPr>
        <w:t>Điểm yếu phổ biến của vận tải thủy nội địa không phải lúc nào cũng nằm ở hạ tầng cứng, mà nhiều khi nằm ở khâu tổ chức vận hành. Một hệ thống có thể có cảng và phương tiện nhưng nếu thiếu lịch chạy, thiếu phối hợp hoặc thủ tục phức tạp, dịch vụ sẽ vẫn kém hiệu quả.</w:t>
      </w:r>
    </w:p>
    <w:p w:rsidR="00E168AF" w:rsidRDefault="007A31E7">
      <w:pPr>
        <w:pStyle w:val="NormalWeb"/>
        <w:rPr>
          <w:b/>
          <w:bCs/>
          <w:color w:val="000000"/>
          <w:sz w:val="27"/>
          <w:szCs w:val="27"/>
        </w:rPr>
      </w:pPr>
      <w:r>
        <w:rPr>
          <w:b/>
          <w:bCs/>
          <w:color w:val="000000"/>
          <w:sz w:val="27"/>
          <w:szCs w:val="27"/>
        </w:rPr>
        <w:t>1.3.5. Số hóa và quản trị hệ thống</w:t>
      </w:r>
    </w:p>
    <w:p w:rsidR="00E168AF" w:rsidRDefault="007A31E7">
      <w:pPr>
        <w:pStyle w:val="NormalWeb"/>
        <w:rPr>
          <w:color w:val="000000"/>
          <w:sz w:val="27"/>
          <w:szCs w:val="27"/>
        </w:rPr>
      </w:pPr>
      <w:r>
        <w:rPr>
          <w:color w:val="000000"/>
          <w:sz w:val="27"/>
          <w:szCs w:val="27"/>
        </w:rPr>
        <w:t>Trong bối cảnh chuyển đổi số, dữ liệu và công nghệ thông tin trở thành thành phần không thể thiếu của logistics. Đối với vận tải thủy nội địa, số hóa thể hiện ở các nội dung như chứng từ điện tử, quản lý tàu thuyền, theo dõi hành trình, chia sẻ dữ liệu cảng – bến – chủ hàng – cơ quan quản lý, và điều hành luồng tuyến theo thời gian thực.</w:t>
      </w:r>
    </w:p>
    <w:p w:rsidR="00E168AF" w:rsidRDefault="007A31E7">
      <w:pPr>
        <w:pStyle w:val="NormalWeb"/>
        <w:rPr>
          <w:color w:val="000000"/>
          <w:sz w:val="27"/>
          <w:szCs w:val="27"/>
        </w:rPr>
      </w:pPr>
      <w:r>
        <w:rPr>
          <w:color w:val="000000"/>
          <w:sz w:val="27"/>
          <w:szCs w:val="27"/>
        </w:rPr>
        <w:t>Bên cạnh số hóa, cơ chế quản trị cũng có ý nghĩa then chốt. Logistics thủy nội địa liên quan đến nhiều cơ quan và nhiều địa phương, do đó nếu thiếu một cơ chế phối hợp rõ ràng thì rất dễ rơi vào tình trạng đầu tư phân tán, dữ liệu rời rạc và trách nhiệm chồng chéo.</w:t>
      </w:r>
    </w:p>
    <w:p w:rsidR="00E168AF" w:rsidRDefault="007A31E7">
      <w:pPr>
        <w:pStyle w:val="NormalWeb"/>
        <w:rPr>
          <w:b/>
          <w:bCs/>
          <w:color w:val="000000"/>
          <w:sz w:val="27"/>
          <w:szCs w:val="27"/>
        </w:rPr>
      </w:pPr>
      <w:r>
        <w:rPr>
          <w:b/>
          <w:bCs/>
          <w:color w:val="000000"/>
          <w:sz w:val="27"/>
          <w:szCs w:val="27"/>
        </w:rPr>
        <w:t>1.4. Khung lý thuyết và mô hình phân tích của đề tài</w:t>
      </w:r>
    </w:p>
    <w:p w:rsidR="00E168AF" w:rsidRDefault="007A31E7">
      <w:pPr>
        <w:pStyle w:val="NormalWeb"/>
        <w:rPr>
          <w:b/>
          <w:bCs/>
          <w:color w:val="000000"/>
          <w:sz w:val="27"/>
          <w:szCs w:val="27"/>
        </w:rPr>
      </w:pPr>
      <w:r>
        <w:rPr>
          <w:b/>
          <w:bCs/>
          <w:color w:val="000000"/>
          <w:sz w:val="27"/>
          <w:szCs w:val="27"/>
        </w:rPr>
        <w:t>1.4.1. Quan điểm tiếp cận hệ thống</w:t>
      </w:r>
    </w:p>
    <w:p w:rsidR="00E168AF" w:rsidRDefault="007A31E7">
      <w:pPr>
        <w:pStyle w:val="NormalWeb"/>
        <w:rPr>
          <w:color w:val="000000"/>
          <w:sz w:val="27"/>
          <w:szCs w:val="27"/>
        </w:rPr>
      </w:pPr>
      <w:r>
        <w:rPr>
          <w:color w:val="000000"/>
          <w:sz w:val="27"/>
          <w:szCs w:val="27"/>
        </w:rPr>
        <w:t>Đề tài tiếp cận logistics vận tải thủy nội địa như một hệ thống tích hợp, trong đó hiệu quả cuối cùng là kết quả của sự tương tác giữa hạ tầng, phương tiện, cảng bến, tổ chức vận hành, kết nối vùng và quản trị. Cách tiếp cận này phù hợp với thực tế bởi logistics không vận hành theo logic đơn ngành.</w:t>
      </w:r>
    </w:p>
    <w:p w:rsidR="00E168AF" w:rsidRDefault="007A31E7">
      <w:pPr>
        <w:pStyle w:val="NormalWeb"/>
        <w:rPr>
          <w:color w:val="000000"/>
          <w:sz w:val="27"/>
          <w:szCs w:val="27"/>
        </w:rPr>
      </w:pPr>
      <w:r>
        <w:rPr>
          <w:color w:val="000000"/>
          <w:sz w:val="27"/>
          <w:szCs w:val="27"/>
        </w:rPr>
        <w:t xml:space="preserve">Nếu chỉ đánh giá một thành phần, ví dụ cảng hoặc luồng tuyến, sẽ khó chỉ ra đúng nguyên nhân của các điểm nghẽn. Chẳng hạn, hàng hóa không đi qua cảng không nhất </w:t>
      </w:r>
      <w:r>
        <w:rPr>
          <w:color w:val="000000"/>
          <w:sz w:val="27"/>
          <w:szCs w:val="27"/>
        </w:rPr>
        <w:lastRenderedPageBreak/>
        <w:t>thiết vì cảng yếu; có thể vì thiếu kết nối hậu phương, thiếu tuyến ổn định hoặc thiếu dịch vụ hỗ trợ. Vì vậy, cần một khung phân tích có khả năng nhìn toàn chuỗi.</w:t>
      </w:r>
    </w:p>
    <w:p w:rsidR="00E168AF" w:rsidRDefault="007A31E7">
      <w:pPr>
        <w:pStyle w:val="NormalWeb"/>
        <w:rPr>
          <w:b/>
          <w:bCs/>
          <w:color w:val="000000"/>
          <w:sz w:val="27"/>
          <w:szCs w:val="27"/>
        </w:rPr>
      </w:pPr>
      <w:r>
        <w:rPr>
          <w:b/>
          <w:bCs/>
          <w:color w:val="000000"/>
          <w:sz w:val="27"/>
          <w:szCs w:val="27"/>
        </w:rPr>
        <w:t>1.4.2. Mô hình nhân tố tác động</w:t>
      </w:r>
    </w:p>
    <w:p w:rsidR="00E168AF" w:rsidRDefault="007A31E7">
      <w:pPr>
        <w:pStyle w:val="NormalWeb"/>
        <w:rPr>
          <w:color w:val="000000"/>
          <w:sz w:val="27"/>
          <w:szCs w:val="27"/>
        </w:rPr>
      </w:pPr>
      <w:r>
        <w:rPr>
          <w:color w:val="000000"/>
          <w:sz w:val="27"/>
          <w:szCs w:val="27"/>
        </w:rPr>
        <w:t>Đề tài sử dụng mô hình gồm 7 nhóm nhân tố chính tác động đến hiệu quả logistics thủy nội địa:</w:t>
      </w:r>
    </w:p>
    <w:p w:rsidR="00E168AF" w:rsidRDefault="007A31E7">
      <w:pPr>
        <w:pStyle w:val="NormalWeb"/>
        <w:rPr>
          <w:color w:val="000000"/>
          <w:sz w:val="27"/>
          <w:szCs w:val="27"/>
        </w:rPr>
      </w:pPr>
      <w:r>
        <w:rPr>
          <w:color w:val="000000"/>
          <w:sz w:val="27"/>
          <w:szCs w:val="27"/>
        </w:rPr>
        <w:t>Hạ tầng</w:t>
      </w:r>
    </w:p>
    <w:p w:rsidR="00E168AF" w:rsidRDefault="007A31E7">
      <w:pPr>
        <w:pStyle w:val="NormalWeb"/>
        <w:rPr>
          <w:color w:val="000000"/>
          <w:sz w:val="27"/>
          <w:szCs w:val="27"/>
        </w:rPr>
      </w:pPr>
      <w:r>
        <w:rPr>
          <w:color w:val="000000"/>
          <w:sz w:val="27"/>
          <w:szCs w:val="27"/>
        </w:rPr>
        <w:t>Kết nối</w:t>
      </w:r>
    </w:p>
    <w:p w:rsidR="00E168AF" w:rsidRDefault="007A31E7">
      <w:pPr>
        <w:pStyle w:val="NormalWeb"/>
        <w:rPr>
          <w:color w:val="000000"/>
          <w:sz w:val="27"/>
          <w:szCs w:val="27"/>
        </w:rPr>
      </w:pPr>
      <w:r>
        <w:rPr>
          <w:color w:val="000000"/>
          <w:sz w:val="27"/>
          <w:szCs w:val="27"/>
        </w:rPr>
        <w:t>Vận hành</w:t>
      </w:r>
    </w:p>
    <w:p w:rsidR="00E168AF" w:rsidRDefault="007A31E7">
      <w:pPr>
        <w:pStyle w:val="NormalWeb"/>
        <w:rPr>
          <w:color w:val="000000"/>
          <w:sz w:val="27"/>
          <w:szCs w:val="27"/>
        </w:rPr>
      </w:pPr>
      <w:r>
        <w:rPr>
          <w:color w:val="000000"/>
          <w:sz w:val="27"/>
          <w:szCs w:val="27"/>
        </w:rPr>
        <w:t>Thị trường</w:t>
      </w:r>
    </w:p>
    <w:p w:rsidR="00E168AF" w:rsidRDefault="007A31E7">
      <w:pPr>
        <w:pStyle w:val="NormalWeb"/>
        <w:rPr>
          <w:color w:val="000000"/>
          <w:sz w:val="27"/>
          <w:szCs w:val="27"/>
        </w:rPr>
      </w:pPr>
      <w:r>
        <w:rPr>
          <w:color w:val="000000"/>
          <w:sz w:val="27"/>
          <w:szCs w:val="27"/>
        </w:rPr>
        <w:t>Chính sách và thể chế</w:t>
      </w:r>
    </w:p>
    <w:p w:rsidR="00E168AF" w:rsidRDefault="007A31E7">
      <w:pPr>
        <w:pStyle w:val="NormalWeb"/>
        <w:rPr>
          <w:color w:val="000000"/>
          <w:sz w:val="27"/>
          <w:szCs w:val="27"/>
        </w:rPr>
      </w:pPr>
      <w:r>
        <w:rPr>
          <w:color w:val="000000"/>
          <w:sz w:val="27"/>
          <w:szCs w:val="27"/>
        </w:rPr>
        <w:t>Số hóa</w:t>
      </w:r>
    </w:p>
    <w:p w:rsidR="00E168AF" w:rsidRDefault="007A31E7">
      <w:pPr>
        <w:pStyle w:val="NormalWeb"/>
        <w:rPr>
          <w:color w:val="000000"/>
          <w:sz w:val="27"/>
          <w:szCs w:val="27"/>
        </w:rPr>
      </w:pPr>
      <w:r>
        <w:rPr>
          <w:color w:val="000000"/>
          <w:sz w:val="27"/>
          <w:szCs w:val="27"/>
        </w:rPr>
        <w:t>Môi trường – xã hội</w:t>
      </w:r>
    </w:p>
    <w:p w:rsidR="00E168AF" w:rsidRDefault="007A31E7">
      <w:pPr>
        <w:pStyle w:val="NormalWeb"/>
        <w:rPr>
          <w:color w:val="000000"/>
          <w:sz w:val="27"/>
          <w:szCs w:val="27"/>
        </w:rPr>
      </w:pPr>
      <w:r>
        <w:rPr>
          <w:color w:val="000000"/>
          <w:sz w:val="27"/>
          <w:szCs w:val="27"/>
        </w:rPr>
        <w:t>Bảy nhóm nhân tố này tác động đến các đầu ra của hệ thống như: chi phí, thời gian, năng lực thông qua, độ tin cậy, an toàn và tính bền vững. Khi một hoặc nhiều nhóm nhân tố yếu, hệ thống sẽ xuất hiện nút thắt.</w:t>
      </w:r>
    </w:p>
    <w:p w:rsidR="00E168AF" w:rsidRDefault="007A31E7">
      <w:pPr>
        <w:pStyle w:val="NormalWeb"/>
        <w:rPr>
          <w:color w:val="000000"/>
          <w:sz w:val="27"/>
          <w:szCs w:val="27"/>
        </w:rPr>
      </w:pPr>
      <w:r>
        <w:rPr>
          <w:b/>
          <w:bCs/>
          <w:color w:val="000000"/>
          <w:sz w:val="27"/>
          <w:szCs w:val="27"/>
        </w:rPr>
        <w:t>1.4.3. Khung thẩm định giải pháp</w:t>
      </w:r>
    </w:p>
    <w:p w:rsidR="00E168AF" w:rsidRDefault="007A31E7">
      <w:pPr>
        <w:pStyle w:val="NormalWeb"/>
        <w:rPr>
          <w:color w:val="000000"/>
          <w:sz w:val="27"/>
          <w:szCs w:val="27"/>
        </w:rPr>
      </w:pPr>
      <w:r>
        <w:rPr>
          <w:color w:val="000000"/>
          <w:sz w:val="27"/>
          <w:szCs w:val="27"/>
        </w:rPr>
        <w:t>Để tránh đề xuất giải pháp mang tính liệt kê hoặc cảm tính, đề tài sử dụng thêm khung thẩm định giải pháp theo 5 tiêu chí:</w:t>
      </w:r>
    </w:p>
    <w:p w:rsidR="00E168AF" w:rsidRDefault="007A31E7">
      <w:pPr>
        <w:pStyle w:val="NormalWeb"/>
        <w:rPr>
          <w:color w:val="000000"/>
          <w:sz w:val="27"/>
          <w:szCs w:val="27"/>
        </w:rPr>
      </w:pPr>
      <w:r>
        <w:rPr>
          <w:color w:val="000000"/>
          <w:sz w:val="27"/>
          <w:szCs w:val="27"/>
        </w:rPr>
        <w:t xml:space="preserve"> </w:t>
      </w:r>
      <w:r>
        <w:rPr>
          <w:color w:val="000000"/>
          <w:sz w:val="27"/>
          <w:szCs w:val="27"/>
          <w:lang w:val="vi-VN"/>
        </w:rPr>
        <w:t>P</w:t>
      </w:r>
      <w:r>
        <w:rPr>
          <w:color w:val="000000"/>
          <w:sz w:val="27"/>
          <w:szCs w:val="27"/>
        </w:rPr>
        <w:t>hù hợp mục tiêu,</w:t>
      </w:r>
    </w:p>
    <w:p w:rsidR="00E168AF" w:rsidRDefault="007A31E7">
      <w:pPr>
        <w:pStyle w:val="NormalWeb"/>
        <w:rPr>
          <w:color w:val="000000"/>
          <w:sz w:val="27"/>
          <w:szCs w:val="27"/>
        </w:rPr>
      </w:pPr>
      <w:r>
        <w:rPr>
          <w:color w:val="000000"/>
          <w:sz w:val="27"/>
          <w:szCs w:val="27"/>
        </w:rPr>
        <w:t xml:space="preserve"> </w:t>
      </w:r>
      <w:r>
        <w:rPr>
          <w:color w:val="000000"/>
          <w:sz w:val="27"/>
          <w:szCs w:val="27"/>
          <w:lang w:val="vi-VN"/>
        </w:rPr>
        <w:t>T</w:t>
      </w:r>
      <w:r>
        <w:rPr>
          <w:color w:val="000000"/>
          <w:sz w:val="27"/>
          <w:szCs w:val="27"/>
        </w:rPr>
        <w:t>ác động đến năng lực,</w:t>
      </w:r>
    </w:p>
    <w:p w:rsidR="00E168AF" w:rsidRDefault="007A31E7">
      <w:pPr>
        <w:pStyle w:val="NormalWeb"/>
        <w:rPr>
          <w:color w:val="000000"/>
          <w:sz w:val="27"/>
          <w:szCs w:val="27"/>
        </w:rPr>
      </w:pPr>
      <w:r>
        <w:rPr>
          <w:color w:val="000000"/>
          <w:sz w:val="27"/>
          <w:szCs w:val="27"/>
        </w:rPr>
        <w:t xml:space="preserve"> </w:t>
      </w:r>
      <w:r>
        <w:rPr>
          <w:color w:val="000000"/>
          <w:sz w:val="27"/>
          <w:szCs w:val="27"/>
          <w:lang w:val="vi-VN"/>
        </w:rPr>
        <w:t>C</w:t>
      </w:r>
      <w:r>
        <w:rPr>
          <w:color w:val="000000"/>
          <w:sz w:val="27"/>
          <w:szCs w:val="27"/>
        </w:rPr>
        <w:t>ải thiện an toàn,</w:t>
      </w:r>
    </w:p>
    <w:p w:rsidR="00E168AF" w:rsidRDefault="007A31E7">
      <w:pPr>
        <w:pStyle w:val="NormalWeb"/>
        <w:ind w:firstLineChars="50" w:firstLine="135"/>
        <w:rPr>
          <w:color w:val="000000"/>
          <w:sz w:val="27"/>
          <w:szCs w:val="27"/>
        </w:rPr>
      </w:pPr>
      <w:r>
        <w:rPr>
          <w:color w:val="000000"/>
          <w:sz w:val="27"/>
          <w:szCs w:val="27"/>
          <w:lang w:val="vi-VN"/>
        </w:rPr>
        <w:t>N</w:t>
      </w:r>
      <w:r>
        <w:rPr>
          <w:color w:val="000000"/>
          <w:sz w:val="27"/>
          <w:szCs w:val="27"/>
        </w:rPr>
        <w:t>âng mức phục vụ,</w:t>
      </w:r>
    </w:p>
    <w:p w:rsidR="00E168AF" w:rsidRDefault="007A31E7">
      <w:pPr>
        <w:pStyle w:val="NormalWeb"/>
        <w:ind w:firstLineChars="50" w:firstLine="135"/>
        <w:rPr>
          <w:color w:val="000000"/>
          <w:sz w:val="27"/>
          <w:szCs w:val="27"/>
        </w:rPr>
      </w:pPr>
      <w:r>
        <w:rPr>
          <w:color w:val="000000"/>
          <w:sz w:val="27"/>
          <w:szCs w:val="27"/>
          <w:lang w:val="vi-VN"/>
        </w:rPr>
        <w:t>T</w:t>
      </w:r>
      <w:r>
        <w:rPr>
          <w:color w:val="000000"/>
          <w:sz w:val="27"/>
          <w:szCs w:val="27"/>
        </w:rPr>
        <w:t>ăng tính bền vững.</w:t>
      </w:r>
    </w:p>
    <w:p w:rsidR="00E168AF" w:rsidRDefault="007A31E7">
      <w:pPr>
        <w:pStyle w:val="NormalWeb"/>
        <w:rPr>
          <w:color w:val="000000"/>
          <w:sz w:val="27"/>
          <w:szCs w:val="27"/>
        </w:rPr>
      </w:pPr>
      <w:r>
        <w:rPr>
          <w:color w:val="000000"/>
          <w:sz w:val="27"/>
          <w:szCs w:val="27"/>
        </w:rPr>
        <w:t>Nhờ đó, các giải pháp không chỉ đúng về định hướng mà còn có thể đánh giá được về mức độ khả thi.</w:t>
      </w:r>
    </w:p>
    <w:p w:rsidR="00E168AF" w:rsidRDefault="007A31E7">
      <w:pPr>
        <w:pStyle w:val="NormalWeb"/>
        <w:rPr>
          <w:b/>
          <w:bCs/>
          <w:color w:val="000000"/>
          <w:sz w:val="27"/>
          <w:szCs w:val="27"/>
        </w:rPr>
      </w:pPr>
      <w:r>
        <w:rPr>
          <w:b/>
          <w:bCs/>
          <w:color w:val="000000"/>
          <w:sz w:val="27"/>
          <w:szCs w:val="27"/>
        </w:rPr>
        <w:t>1.5. Bộ tiêu chí đánh giá dùng cho đề tài</w:t>
      </w:r>
    </w:p>
    <w:p w:rsidR="00E168AF" w:rsidRDefault="007A31E7">
      <w:pPr>
        <w:pStyle w:val="NormalWeb"/>
        <w:rPr>
          <w:color w:val="000000"/>
          <w:sz w:val="27"/>
          <w:szCs w:val="27"/>
        </w:rPr>
      </w:pPr>
      <w:r>
        <w:rPr>
          <w:color w:val="000000"/>
          <w:sz w:val="27"/>
          <w:szCs w:val="27"/>
        </w:rPr>
        <w:lastRenderedPageBreak/>
        <w:t>Từ khung lý thuyết trên, đề tài xây dựng bộ tiêu chí đánh giá theo bốn nhóm lớn:</w:t>
      </w:r>
    </w:p>
    <w:p w:rsidR="00E168AF" w:rsidRDefault="007A31E7">
      <w:pPr>
        <w:pStyle w:val="NormalWeb"/>
        <w:rPr>
          <w:b/>
          <w:bCs/>
          <w:color w:val="000000"/>
          <w:sz w:val="27"/>
          <w:szCs w:val="27"/>
        </w:rPr>
      </w:pPr>
      <w:r>
        <w:rPr>
          <w:b/>
          <w:bCs/>
          <w:color w:val="000000"/>
          <w:sz w:val="27"/>
          <w:szCs w:val="27"/>
        </w:rPr>
        <w:t>1.5.1. Nhóm A: Hạ tầng và luồng tuyến</w:t>
      </w:r>
    </w:p>
    <w:p w:rsidR="00E168AF" w:rsidRDefault="007A31E7">
      <w:pPr>
        <w:pStyle w:val="NormalWeb"/>
        <w:rPr>
          <w:color w:val="000000"/>
          <w:sz w:val="27"/>
          <w:szCs w:val="27"/>
        </w:rPr>
      </w:pPr>
      <w:r>
        <w:rPr>
          <w:color w:val="000000"/>
          <w:sz w:val="27"/>
          <w:szCs w:val="27"/>
        </w:rPr>
        <w:t>Nhóm này đánh giá:</w:t>
      </w:r>
    </w:p>
    <w:p w:rsidR="00E168AF" w:rsidRDefault="007A31E7">
      <w:pPr>
        <w:pStyle w:val="NormalWeb"/>
        <w:rPr>
          <w:color w:val="000000"/>
          <w:sz w:val="27"/>
          <w:szCs w:val="27"/>
        </w:rPr>
      </w:pPr>
      <w:r>
        <w:rPr>
          <w:color w:val="000000"/>
          <w:sz w:val="27"/>
          <w:szCs w:val="27"/>
        </w:rPr>
        <w:t>· độ sâu, độ rộng luồng;</w:t>
      </w:r>
    </w:p>
    <w:p w:rsidR="00E168AF" w:rsidRDefault="007A31E7">
      <w:pPr>
        <w:pStyle w:val="NormalWeb"/>
        <w:rPr>
          <w:color w:val="000000"/>
          <w:sz w:val="27"/>
          <w:szCs w:val="27"/>
        </w:rPr>
      </w:pPr>
      <w:r>
        <w:rPr>
          <w:color w:val="000000"/>
          <w:sz w:val="27"/>
          <w:szCs w:val="27"/>
        </w:rPr>
        <w:t>· mức độ ổn định khai thác theo mùa;</w:t>
      </w:r>
    </w:p>
    <w:p w:rsidR="00E168AF" w:rsidRDefault="007A31E7">
      <w:pPr>
        <w:pStyle w:val="NormalWeb"/>
        <w:rPr>
          <w:color w:val="000000"/>
          <w:sz w:val="27"/>
          <w:szCs w:val="27"/>
        </w:rPr>
      </w:pPr>
      <w:r>
        <w:rPr>
          <w:color w:val="000000"/>
          <w:sz w:val="27"/>
          <w:szCs w:val="27"/>
        </w:rPr>
        <w:t>· bồi lắng và tần suất duy tu;</w:t>
      </w:r>
    </w:p>
    <w:p w:rsidR="00E168AF" w:rsidRDefault="007A31E7">
      <w:pPr>
        <w:pStyle w:val="NormalWeb"/>
        <w:rPr>
          <w:color w:val="000000"/>
          <w:sz w:val="27"/>
          <w:szCs w:val="27"/>
        </w:rPr>
      </w:pPr>
      <w:r>
        <w:rPr>
          <w:color w:val="000000"/>
          <w:sz w:val="27"/>
          <w:szCs w:val="27"/>
        </w:rPr>
        <w:t>· tĩnh không cầu;</w:t>
      </w:r>
    </w:p>
    <w:p w:rsidR="00E168AF" w:rsidRDefault="007A31E7">
      <w:pPr>
        <w:pStyle w:val="NormalWeb"/>
        <w:rPr>
          <w:color w:val="000000"/>
          <w:sz w:val="27"/>
          <w:szCs w:val="27"/>
        </w:rPr>
      </w:pPr>
      <w:r>
        <w:rPr>
          <w:color w:val="000000"/>
          <w:sz w:val="27"/>
          <w:szCs w:val="27"/>
        </w:rPr>
        <w:t>· mức độ an toàn luồng tuyến.</w:t>
      </w:r>
    </w:p>
    <w:p w:rsidR="00E168AF" w:rsidRDefault="007A31E7">
      <w:pPr>
        <w:pStyle w:val="NormalWeb"/>
        <w:rPr>
          <w:b/>
          <w:bCs/>
          <w:color w:val="000000"/>
          <w:sz w:val="27"/>
          <w:szCs w:val="27"/>
        </w:rPr>
      </w:pPr>
      <w:r>
        <w:rPr>
          <w:b/>
          <w:bCs/>
          <w:color w:val="000000"/>
          <w:sz w:val="27"/>
          <w:szCs w:val="27"/>
        </w:rPr>
        <w:t>1.5.2. Nhóm B: Cảng bến và kết nối logistics</w:t>
      </w:r>
    </w:p>
    <w:p w:rsidR="00E168AF" w:rsidRDefault="007A31E7">
      <w:pPr>
        <w:pStyle w:val="NormalWeb"/>
        <w:rPr>
          <w:color w:val="000000"/>
          <w:sz w:val="27"/>
          <w:szCs w:val="27"/>
        </w:rPr>
      </w:pPr>
      <w:r>
        <w:rPr>
          <w:color w:val="000000"/>
          <w:sz w:val="27"/>
          <w:szCs w:val="27"/>
        </w:rPr>
        <w:t>Nhóm này đánh giá:</w:t>
      </w:r>
    </w:p>
    <w:p w:rsidR="00E168AF" w:rsidRDefault="007A31E7">
      <w:pPr>
        <w:pStyle w:val="NormalWeb"/>
        <w:rPr>
          <w:color w:val="000000"/>
          <w:sz w:val="27"/>
          <w:szCs w:val="27"/>
        </w:rPr>
      </w:pPr>
      <w:r>
        <w:rPr>
          <w:color w:val="000000"/>
          <w:sz w:val="27"/>
          <w:szCs w:val="27"/>
        </w:rPr>
        <w:t xml:space="preserve"> </w:t>
      </w:r>
      <w:r>
        <w:rPr>
          <w:color w:val="000000"/>
          <w:sz w:val="27"/>
          <w:szCs w:val="27"/>
          <w:lang w:val="vi-VN"/>
        </w:rPr>
        <w:t>N</w:t>
      </w:r>
      <w:r>
        <w:rPr>
          <w:color w:val="000000"/>
          <w:sz w:val="27"/>
          <w:szCs w:val="27"/>
        </w:rPr>
        <w:t>ăng lực cầu bến;</w:t>
      </w:r>
    </w:p>
    <w:p w:rsidR="00E168AF" w:rsidRDefault="007A31E7">
      <w:pPr>
        <w:pStyle w:val="NormalWeb"/>
        <w:rPr>
          <w:color w:val="000000"/>
          <w:sz w:val="27"/>
          <w:szCs w:val="27"/>
        </w:rPr>
      </w:pPr>
      <w:r>
        <w:rPr>
          <w:color w:val="000000"/>
          <w:sz w:val="27"/>
          <w:szCs w:val="27"/>
          <w:lang w:val="vi-VN"/>
        </w:rPr>
        <w:t>D</w:t>
      </w:r>
      <w:r>
        <w:rPr>
          <w:color w:val="000000"/>
          <w:sz w:val="27"/>
          <w:szCs w:val="27"/>
        </w:rPr>
        <w:t>iện tích kho bãi;</w:t>
      </w:r>
    </w:p>
    <w:p w:rsidR="00E168AF" w:rsidRDefault="007A31E7">
      <w:pPr>
        <w:pStyle w:val="NormalWeb"/>
        <w:rPr>
          <w:color w:val="000000"/>
          <w:sz w:val="27"/>
          <w:szCs w:val="27"/>
        </w:rPr>
      </w:pPr>
      <w:r>
        <w:rPr>
          <w:color w:val="000000"/>
          <w:sz w:val="27"/>
          <w:szCs w:val="27"/>
          <w:lang w:val="vi-VN"/>
        </w:rPr>
        <w:t>T</w:t>
      </w:r>
      <w:r>
        <w:rPr>
          <w:color w:val="000000"/>
          <w:sz w:val="27"/>
          <w:szCs w:val="27"/>
        </w:rPr>
        <w:t>hiết bị xếp dỡ;</w:t>
      </w:r>
    </w:p>
    <w:p w:rsidR="00E168AF" w:rsidRDefault="007A31E7">
      <w:pPr>
        <w:pStyle w:val="NormalWeb"/>
        <w:rPr>
          <w:color w:val="000000"/>
          <w:sz w:val="27"/>
          <w:szCs w:val="27"/>
        </w:rPr>
      </w:pPr>
      <w:r>
        <w:rPr>
          <w:color w:val="000000"/>
          <w:sz w:val="27"/>
          <w:szCs w:val="27"/>
          <w:lang w:val="vi-VN"/>
        </w:rPr>
        <w:t>K</w:t>
      </w:r>
      <w:r>
        <w:rPr>
          <w:color w:val="000000"/>
          <w:sz w:val="27"/>
          <w:szCs w:val="27"/>
        </w:rPr>
        <w:t>hả năng kết nối với vùng nguyên liệu và đường bộ;</w:t>
      </w:r>
    </w:p>
    <w:p w:rsidR="00E168AF" w:rsidRDefault="007A31E7">
      <w:pPr>
        <w:pStyle w:val="NormalWeb"/>
        <w:rPr>
          <w:color w:val="000000"/>
          <w:sz w:val="27"/>
          <w:szCs w:val="27"/>
        </w:rPr>
      </w:pPr>
      <w:r>
        <w:rPr>
          <w:color w:val="000000"/>
          <w:sz w:val="27"/>
          <w:szCs w:val="27"/>
          <w:lang w:val="vi-VN"/>
        </w:rPr>
        <w:t>V</w:t>
      </w:r>
      <w:r>
        <w:rPr>
          <w:color w:val="000000"/>
          <w:sz w:val="27"/>
          <w:szCs w:val="27"/>
        </w:rPr>
        <w:t>ai trò trung chuyển và chức năng logistics của cảng.</w:t>
      </w:r>
    </w:p>
    <w:p w:rsidR="00E168AF" w:rsidRDefault="007A31E7">
      <w:pPr>
        <w:pStyle w:val="NormalWeb"/>
        <w:rPr>
          <w:b/>
          <w:bCs/>
          <w:color w:val="000000"/>
          <w:sz w:val="27"/>
          <w:szCs w:val="27"/>
        </w:rPr>
      </w:pPr>
      <w:r>
        <w:rPr>
          <w:b/>
          <w:bCs/>
          <w:color w:val="000000"/>
          <w:sz w:val="27"/>
          <w:szCs w:val="27"/>
        </w:rPr>
        <w:t>1.5.3. Nhóm C: Phương tiện, vận hành và dịch vụ</w:t>
      </w:r>
    </w:p>
    <w:p w:rsidR="00E168AF" w:rsidRDefault="007A31E7">
      <w:pPr>
        <w:pStyle w:val="NormalWeb"/>
        <w:rPr>
          <w:color w:val="000000"/>
          <w:sz w:val="27"/>
          <w:szCs w:val="27"/>
        </w:rPr>
      </w:pPr>
      <w:r>
        <w:rPr>
          <w:color w:val="000000"/>
          <w:sz w:val="27"/>
          <w:szCs w:val="27"/>
        </w:rPr>
        <w:t>Nhóm này đánh giá:</w:t>
      </w:r>
    </w:p>
    <w:p w:rsidR="00E168AF" w:rsidRDefault="007A31E7">
      <w:pPr>
        <w:pStyle w:val="NormalWeb"/>
        <w:rPr>
          <w:color w:val="000000"/>
          <w:sz w:val="27"/>
          <w:szCs w:val="27"/>
        </w:rPr>
      </w:pPr>
      <w:r>
        <w:rPr>
          <w:color w:val="000000"/>
          <w:sz w:val="27"/>
          <w:szCs w:val="27"/>
          <w:lang w:val="vi-VN"/>
        </w:rPr>
        <w:t>C</w:t>
      </w:r>
      <w:r>
        <w:rPr>
          <w:color w:val="000000"/>
          <w:sz w:val="27"/>
          <w:szCs w:val="27"/>
        </w:rPr>
        <w:t>hất lượng đội sà lan, tàu kéo, tàu đẩy;</w:t>
      </w:r>
    </w:p>
    <w:p w:rsidR="00E168AF" w:rsidRDefault="007A31E7">
      <w:pPr>
        <w:pStyle w:val="NormalWeb"/>
        <w:rPr>
          <w:color w:val="000000"/>
          <w:sz w:val="27"/>
          <w:szCs w:val="27"/>
        </w:rPr>
      </w:pPr>
      <w:r>
        <w:rPr>
          <w:color w:val="000000"/>
          <w:sz w:val="27"/>
          <w:szCs w:val="27"/>
          <w:lang w:val="vi-VN"/>
        </w:rPr>
        <w:t>M</w:t>
      </w:r>
      <w:r>
        <w:rPr>
          <w:color w:val="000000"/>
          <w:sz w:val="27"/>
          <w:szCs w:val="27"/>
        </w:rPr>
        <w:t>ức độ đăng kiểm và an toàn kỹ thuật;</w:t>
      </w:r>
    </w:p>
    <w:p w:rsidR="00E168AF" w:rsidRDefault="007A31E7">
      <w:pPr>
        <w:pStyle w:val="NormalWeb"/>
        <w:rPr>
          <w:color w:val="000000"/>
          <w:sz w:val="27"/>
          <w:szCs w:val="27"/>
        </w:rPr>
      </w:pPr>
      <w:r>
        <w:rPr>
          <w:color w:val="000000"/>
          <w:sz w:val="27"/>
          <w:szCs w:val="27"/>
          <w:lang w:val="vi-VN"/>
        </w:rPr>
        <w:t>L</w:t>
      </w:r>
      <w:r>
        <w:rPr>
          <w:color w:val="000000"/>
          <w:sz w:val="27"/>
          <w:szCs w:val="27"/>
        </w:rPr>
        <w:t>ịch tuyến, thời gian chờ, độ ổn định;</w:t>
      </w:r>
    </w:p>
    <w:p w:rsidR="00E168AF" w:rsidRDefault="007A31E7">
      <w:pPr>
        <w:pStyle w:val="NormalWeb"/>
        <w:rPr>
          <w:color w:val="000000"/>
          <w:sz w:val="27"/>
          <w:szCs w:val="27"/>
        </w:rPr>
      </w:pPr>
      <w:r>
        <w:rPr>
          <w:color w:val="000000"/>
          <w:sz w:val="27"/>
          <w:szCs w:val="27"/>
          <w:lang w:val="vi-VN"/>
        </w:rPr>
        <w:t>C</w:t>
      </w:r>
      <w:r>
        <w:rPr>
          <w:color w:val="000000"/>
          <w:sz w:val="27"/>
          <w:szCs w:val="27"/>
        </w:rPr>
        <w:t>hất lượng dịch vụ logistics hỗ trợ.</w:t>
      </w:r>
    </w:p>
    <w:p w:rsidR="00E168AF" w:rsidRDefault="007A31E7">
      <w:pPr>
        <w:pStyle w:val="NormalWeb"/>
        <w:rPr>
          <w:b/>
          <w:bCs/>
          <w:color w:val="000000"/>
          <w:sz w:val="27"/>
          <w:szCs w:val="27"/>
        </w:rPr>
      </w:pPr>
      <w:r>
        <w:rPr>
          <w:b/>
          <w:bCs/>
          <w:color w:val="000000"/>
          <w:sz w:val="27"/>
          <w:szCs w:val="27"/>
        </w:rPr>
        <w:t>1.5.4. Nhóm D: Quản trị, số hóa và bền vững</w:t>
      </w:r>
    </w:p>
    <w:p w:rsidR="00E168AF" w:rsidRDefault="007A31E7">
      <w:pPr>
        <w:pStyle w:val="NormalWeb"/>
        <w:rPr>
          <w:color w:val="000000"/>
          <w:sz w:val="27"/>
          <w:szCs w:val="27"/>
        </w:rPr>
      </w:pPr>
      <w:r>
        <w:rPr>
          <w:color w:val="000000"/>
          <w:sz w:val="27"/>
          <w:szCs w:val="27"/>
        </w:rPr>
        <w:t>Nhóm này đánh giá:</w:t>
      </w:r>
    </w:p>
    <w:p w:rsidR="00E168AF" w:rsidRDefault="007A31E7">
      <w:pPr>
        <w:pStyle w:val="NormalWeb"/>
        <w:rPr>
          <w:color w:val="000000"/>
          <w:sz w:val="27"/>
          <w:szCs w:val="27"/>
        </w:rPr>
      </w:pPr>
      <w:r>
        <w:rPr>
          <w:color w:val="000000"/>
          <w:sz w:val="27"/>
          <w:szCs w:val="27"/>
          <w:lang w:val="vi-VN"/>
        </w:rPr>
        <w:lastRenderedPageBreak/>
        <w:t>M</w:t>
      </w:r>
      <w:r>
        <w:rPr>
          <w:color w:val="000000"/>
          <w:sz w:val="27"/>
          <w:szCs w:val="27"/>
        </w:rPr>
        <w:t>ức độ phối hợp giữa các địa phương và cơ quan;</w:t>
      </w:r>
    </w:p>
    <w:p w:rsidR="00E168AF" w:rsidRDefault="007A31E7">
      <w:pPr>
        <w:pStyle w:val="NormalWeb"/>
        <w:rPr>
          <w:color w:val="000000"/>
          <w:sz w:val="27"/>
          <w:szCs w:val="27"/>
        </w:rPr>
      </w:pPr>
      <w:r>
        <w:rPr>
          <w:color w:val="000000"/>
          <w:sz w:val="27"/>
          <w:szCs w:val="27"/>
          <w:lang w:val="vi-VN"/>
        </w:rPr>
        <w:t>M</w:t>
      </w:r>
      <w:r>
        <w:rPr>
          <w:color w:val="000000"/>
          <w:sz w:val="27"/>
          <w:szCs w:val="27"/>
        </w:rPr>
        <w:t>ức độ chia sẻ dữ liệu và chứng từ điện tử;</w:t>
      </w:r>
    </w:p>
    <w:p w:rsidR="00E168AF" w:rsidRDefault="007A31E7">
      <w:pPr>
        <w:pStyle w:val="NormalWeb"/>
        <w:rPr>
          <w:color w:val="000000"/>
          <w:sz w:val="27"/>
          <w:szCs w:val="27"/>
        </w:rPr>
      </w:pPr>
      <w:r>
        <w:rPr>
          <w:color w:val="000000"/>
          <w:sz w:val="27"/>
          <w:szCs w:val="27"/>
          <w:lang w:val="vi-VN"/>
        </w:rPr>
        <w:t>M</w:t>
      </w:r>
      <w:r>
        <w:rPr>
          <w:color w:val="000000"/>
          <w:sz w:val="27"/>
          <w:szCs w:val="27"/>
        </w:rPr>
        <w:t>ức độ ứng dụng công nghệ theo dõi;</w:t>
      </w:r>
    </w:p>
    <w:p w:rsidR="00E168AF" w:rsidRDefault="007A31E7">
      <w:pPr>
        <w:pStyle w:val="NormalWeb"/>
        <w:rPr>
          <w:color w:val="000000"/>
          <w:sz w:val="27"/>
          <w:szCs w:val="27"/>
        </w:rPr>
      </w:pPr>
      <w:r>
        <w:rPr>
          <w:color w:val="000000"/>
          <w:sz w:val="27"/>
          <w:szCs w:val="27"/>
          <w:lang w:val="vi-VN"/>
        </w:rPr>
        <w:t>K</w:t>
      </w:r>
      <w:r>
        <w:rPr>
          <w:color w:val="000000"/>
          <w:sz w:val="27"/>
          <w:szCs w:val="27"/>
        </w:rPr>
        <w:t>hả năng đáp ứng yêu cầu phát triển xanh và thích ứng dài hạn.</w:t>
      </w:r>
    </w:p>
    <w:p w:rsidR="00E168AF" w:rsidRDefault="007A31E7">
      <w:pPr>
        <w:pStyle w:val="NormalWeb"/>
        <w:rPr>
          <w:color w:val="000000"/>
          <w:sz w:val="27"/>
          <w:szCs w:val="27"/>
        </w:rPr>
      </w:pPr>
      <w:r>
        <w:rPr>
          <w:color w:val="000000"/>
          <w:sz w:val="27"/>
          <w:szCs w:val="27"/>
        </w:rPr>
        <w:t>Bộ tiêu chí này sẽ là nền tảng để Chương 4 đánh giá thực trạng và Chương 5 đề xuất giải pháp.</w:t>
      </w:r>
    </w:p>
    <w:p w:rsidR="00E168AF" w:rsidRDefault="007A31E7">
      <w:pPr>
        <w:pStyle w:val="NormalWeb"/>
        <w:rPr>
          <w:b/>
          <w:bCs/>
          <w:color w:val="000000"/>
          <w:sz w:val="27"/>
          <w:szCs w:val="27"/>
        </w:rPr>
      </w:pPr>
      <w:r>
        <w:rPr>
          <w:b/>
          <w:bCs/>
          <w:color w:val="000000"/>
          <w:sz w:val="27"/>
          <w:szCs w:val="27"/>
        </w:rPr>
        <w:t>TIỂU KẾT CHƯƠNG 1</w:t>
      </w:r>
    </w:p>
    <w:p w:rsidR="00E168AF" w:rsidRDefault="007A31E7">
      <w:pPr>
        <w:pStyle w:val="NormalWeb"/>
        <w:rPr>
          <w:color w:val="000000"/>
          <w:sz w:val="27"/>
          <w:szCs w:val="27"/>
        </w:rPr>
      </w:pPr>
      <w:r>
        <w:rPr>
          <w:color w:val="000000"/>
          <w:sz w:val="27"/>
          <w:szCs w:val="27"/>
        </w:rPr>
        <w:t>Chương 1 đã làm rõ cơ sở lý luận của đề tài trên ba phương diện chính. Thứ nhất, logistics vận tải thủy nội địa được xác định là một hệ thống tích hợp chứ không chỉ là hoạt động chuyên chở bằng đường thủy. Thứ hai, vận tải thủy nội địa có vai trò đặc biệt quan trọng đối với phát triển vùng nhờ khả năng giảm chi phí, tổ chức không gian logistics, tăng kết nối và hỗ trợ phát triển xanh. Thứ ba, hiệu quả của logistics thủy nội địa phụ thuộc vào nhiều nhóm yếu tố từ hạ tầng, cảng bến, phương tiện đến vận hành, số hóa và quản trị.</w:t>
      </w:r>
    </w:p>
    <w:p w:rsidR="00E168AF" w:rsidRDefault="007A31E7">
      <w:pPr>
        <w:pStyle w:val="NormalWeb"/>
        <w:rPr>
          <w:color w:val="000000"/>
          <w:sz w:val="27"/>
          <w:szCs w:val="27"/>
        </w:rPr>
      </w:pPr>
      <w:r>
        <w:rPr>
          <w:color w:val="000000"/>
          <w:sz w:val="27"/>
          <w:szCs w:val="27"/>
        </w:rPr>
        <w:t>Từ nền tảng lý luận đó, đề tài xây dựng khung phân tích và bộ tiêu chí đánh giá làm cơ sở cho các chương tiếp theo. Đây là bước cần thiết để việc phân tích thực trạng không rơi vào mô tả cảm tính, đồng thời bảo đảm các giải pháp được đề xuất sau này có mối liên hệ logic với các nút thắt đã nhận diện.</w:t>
      </w:r>
    </w:p>
    <w:p w:rsidR="00E168AF" w:rsidRDefault="007A31E7">
      <w:pPr>
        <w:pStyle w:val="NormalWeb"/>
        <w:rPr>
          <w:b/>
          <w:bCs/>
          <w:color w:val="000000"/>
          <w:sz w:val="27"/>
          <w:szCs w:val="27"/>
        </w:rPr>
      </w:pPr>
      <w:r>
        <w:rPr>
          <w:b/>
          <w:bCs/>
          <w:color w:val="000000"/>
          <w:sz w:val="27"/>
          <w:szCs w:val="27"/>
        </w:rPr>
        <w:t>CHƯƠNG 2. TỔNG QUAN NGHIÊN CỨU, CƠ SỞ DỮ LIỆU VÀ KHUNG PHÂN TÍCH</w:t>
      </w:r>
    </w:p>
    <w:p w:rsidR="00E168AF" w:rsidRDefault="007A31E7">
      <w:pPr>
        <w:pStyle w:val="NormalWeb"/>
        <w:rPr>
          <w:b/>
          <w:bCs/>
          <w:color w:val="000000"/>
          <w:sz w:val="27"/>
          <w:szCs w:val="27"/>
        </w:rPr>
      </w:pPr>
      <w:r>
        <w:rPr>
          <w:b/>
          <w:bCs/>
          <w:color w:val="000000"/>
          <w:sz w:val="27"/>
          <w:szCs w:val="27"/>
        </w:rPr>
        <w:t>2.1. Tổng quan nghiên cứu về logistics và vận tải thủy nội địa</w:t>
      </w:r>
    </w:p>
    <w:p w:rsidR="00E168AF" w:rsidRDefault="007A31E7">
      <w:pPr>
        <w:pStyle w:val="NormalWeb"/>
        <w:rPr>
          <w:b/>
          <w:bCs/>
          <w:color w:val="000000"/>
          <w:sz w:val="27"/>
          <w:szCs w:val="27"/>
        </w:rPr>
      </w:pPr>
      <w:r>
        <w:rPr>
          <w:b/>
          <w:bCs/>
          <w:color w:val="000000"/>
          <w:sz w:val="27"/>
          <w:szCs w:val="27"/>
        </w:rPr>
        <w:t>2.1.1. Nhóm nghiên cứu về vai trò của vận tải thủy nội địa trong phát triển vùng</w:t>
      </w:r>
    </w:p>
    <w:p w:rsidR="00E168AF" w:rsidRDefault="007A31E7">
      <w:pPr>
        <w:pStyle w:val="NormalWeb"/>
        <w:rPr>
          <w:color w:val="000000"/>
          <w:sz w:val="27"/>
          <w:szCs w:val="27"/>
        </w:rPr>
      </w:pPr>
      <w:r>
        <w:rPr>
          <w:color w:val="000000"/>
          <w:sz w:val="27"/>
          <w:szCs w:val="27"/>
        </w:rPr>
        <w:t>Trong các nghiên cứu về logistics và vận tải vùng, vận tải thủy nội địa thường được nhìn nhận như một phương thức có ưu thế rõ rệt đối với hàng hóa khối lượng lớn, chi phí đơn vị thấp và khả năng hỗ trợ phát triển logistics xanh. Tuy nhiên, các nghiên cứu hiện đại không còn xem vận tải thủy đơn thuần là “một phương thức vận tải rẻ”, mà xem nó như một cấu phần của hệ thống logistics đa phương thức. Điều này có nghĩa là hiệu quả của vận tải thủy không chỉ do bản thân phương tiện hay luồng tuyến quyết định, mà phụ thuộc vào cách nó kết nối với các đầu mối hàng hóa, cảng bến, kho bãi, hạ tầng đường bộ và các dịch vụ logistics hỗ trợ.</w:t>
      </w:r>
    </w:p>
    <w:p w:rsidR="00E168AF" w:rsidRDefault="007A31E7">
      <w:pPr>
        <w:pStyle w:val="NormalWeb"/>
        <w:rPr>
          <w:color w:val="000000"/>
          <w:sz w:val="27"/>
          <w:szCs w:val="27"/>
        </w:rPr>
      </w:pPr>
      <w:r>
        <w:rPr>
          <w:color w:val="000000"/>
          <w:sz w:val="27"/>
          <w:szCs w:val="27"/>
        </w:rPr>
        <w:t xml:space="preserve">Ngân hàng Thế giới trong các tài liệu gần đây về dự án hành lang đường thủy và logistics khu vực phía Nam nhấn mạnh rằng ĐBSCL là vùng sản xuất nông nghiệp và </w:t>
      </w:r>
      <w:r>
        <w:rPr>
          <w:color w:val="000000"/>
          <w:sz w:val="27"/>
          <w:szCs w:val="27"/>
        </w:rPr>
        <w:lastRenderedPageBreak/>
        <w:t>thủy sản chủ lực của Việt Nam, đồng thời là khu vực có tiềm năng rất lớn để phát triển vận tải thủy như một công cụ giảm chi phí logistics và giảm phát thải. Cơ quan này cho biết dự án Southern Waterway Corridors and Logistics Development Project được phê duyệt năm 2024 nhằm tăng khối lượng hàng hóa vận chuyển và giảm thời gian đi lại trên các hành lang Đông – Tây và Bắc – Nam, đồng thời tăng cường kết nối các trung tâm sản xuất với cảng nước sâu chính của Việt Nam. Điều đó cho thấy ở cấp độ chính sách quốc tế, vận tải thủy nội địa đã được nhìn nhận như một trục hạ tầng logistics chiến lược chứ không chỉ là một lựa chọn thay thế cho đường bộ.</w:t>
      </w:r>
    </w:p>
    <w:p w:rsidR="00E168AF" w:rsidRDefault="007A31E7">
      <w:pPr>
        <w:pStyle w:val="NormalWeb"/>
        <w:rPr>
          <w:color w:val="000000"/>
          <w:sz w:val="27"/>
          <w:szCs w:val="27"/>
        </w:rPr>
      </w:pPr>
      <w:r>
        <w:rPr>
          <w:color w:val="000000"/>
          <w:sz w:val="27"/>
          <w:szCs w:val="27"/>
        </w:rPr>
        <w:t>Đối với vùng Đồng bằng sông Cửu Long, ưu thế này càng rõ hơn bởi cấu trúc hàng hóa và điều kiện tự nhiên đều phù hợp với vận tải thủy. Các mặt hàng đặc trưng của vùng như lúa gạo, thủy sản, vật liệu xây dựng, phân bón, thức ăn chăn nuôi và hàng công nghiệp chế biến phần lớn là hàng có khối lượng lớn, thường vận chuyển theo lô và khá phù hợp với tổ chức bằng đường thủy. Vì vậy, xét về lý thuyết, ĐBSCL là một trong những vùng có điều kiện thuận lợi nhất cả nước để phát triển logistics vận tải thủy nội địa.</w:t>
      </w:r>
    </w:p>
    <w:p w:rsidR="00E168AF" w:rsidRDefault="007A31E7">
      <w:pPr>
        <w:pStyle w:val="NormalWeb"/>
        <w:rPr>
          <w:color w:val="000000"/>
          <w:sz w:val="27"/>
          <w:szCs w:val="27"/>
        </w:rPr>
      </w:pPr>
      <w:r>
        <w:rPr>
          <w:color w:val="000000"/>
          <w:sz w:val="27"/>
          <w:szCs w:val="27"/>
        </w:rPr>
        <w:t>Tuy nhiên, các nghiên cứu cũng đồng thời chỉ ra rằng tiềm năng không tự động biến thành hiệu quả. Muốn vận tải thủy phát huy được lợi thế thì phải có một hệ thống logistics đi kèm, bao gồm cảng trung chuyển, bến gom hàng, kho bãi, dịch vụ hậu cần, tổ chức tuyến vận tải, công nghệ thông tin và sự phối hợp giữa các chủ thể liên quan. Đây là điểm rất quan trọng vì nó cho thấy bài toán của vận tải thủy không nằm riêng ở phần “giao thông”, mà nằm ở toàn bộ kiến trúc logistics của vùng.</w:t>
      </w:r>
    </w:p>
    <w:p w:rsidR="00E168AF" w:rsidRDefault="007A31E7">
      <w:pPr>
        <w:pStyle w:val="NormalWeb"/>
        <w:rPr>
          <w:color w:val="000000"/>
          <w:sz w:val="27"/>
          <w:szCs w:val="27"/>
        </w:rPr>
      </w:pPr>
      <w:r>
        <w:rPr>
          <w:b/>
          <w:bCs/>
          <w:color w:val="000000"/>
          <w:sz w:val="27"/>
          <w:szCs w:val="27"/>
        </w:rPr>
        <w:t xml:space="preserve">2.1.2. Nhóm nghiên cứu về điều kiện tự nhiên, mạng lưới sông – kênh </w:t>
      </w:r>
      <w:bookmarkEnd w:id="2"/>
      <w:r>
        <w:rPr>
          <w:color w:val="000000"/>
          <w:sz w:val="27"/>
          <w:szCs w:val="27"/>
        </w:rPr>
        <w:t>và khả năng khai thác của ĐBSCL</w:t>
      </w:r>
    </w:p>
    <w:p w:rsidR="00E168AF" w:rsidRDefault="007A31E7">
      <w:pPr>
        <w:pStyle w:val="NormalWeb"/>
        <w:rPr>
          <w:color w:val="000000"/>
          <w:sz w:val="27"/>
          <w:szCs w:val="27"/>
        </w:rPr>
      </w:pPr>
      <w:r>
        <w:rPr>
          <w:color w:val="000000"/>
          <w:sz w:val="27"/>
          <w:szCs w:val="27"/>
        </w:rPr>
        <w:t>o cáo của JICA về khảo sát công nghiệp và logistics các tỉnh ven biển Đồng bằng sông Cửu Long là một nguồn quan trọng. Báo cáo này cho thấy ĐBSCL có hệ thống sông – kênh dày đặc với hai trục chính là sông Tiền và sông Hậu, cùng mạng lưới kênh rạch rộng khắp cho phép nhiều loại phương tiện thủy khai thác ở các cấp độ khác nhau. Theo JICA, mạng lưới này đủ khả năng phục vụ các phương tiện từ quy mô nhỏ đến phương tiện khoảng 3.000 tấn, tạo điều kiện cho việc tiếp cận sâu vào vùng sản xuất và hình thành các trục vận tải nội vùng tương đối thuận lợi.</w:t>
      </w:r>
    </w:p>
    <w:p w:rsidR="00E168AF" w:rsidRDefault="007A31E7">
      <w:pPr>
        <w:pStyle w:val="NormalWeb"/>
        <w:rPr>
          <w:color w:val="000000"/>
          <w:sz w:val="27"/>
          <w:szCs w:val="27"/>
        </w:rPr>
      </w:pPr>
      <w:r>
        <w:rPr>
          <w:color w:val="000000"/>
          <w:sz w:val="27"/>
          <w:szCs w:val="27"/>
        </w:rPr>
        <w:t>Ý nghĩa của tài liệu JICA không chỉ nằm ở việc mô tả điều kiện tự nhiên, mà còn ở chỗ nó khẳng định Đồng bằng sông Cửu Long có một nền tảng “sẵn có” cho phát triển logistics thủy. Nói cách khác, vùng không xuất phát từ con số không. Cái thiếu của vùng không phải là mạng sông, mà là cách tổ chức mạng sông đó thành mạng logistics hiệu quả. Đây là một luận điểm rất quan trọng để xây dựng lập luận cho đề tài: điểm nghẽn lớn của vùng không nằm ở việc thiếu tài nguyên tự nhiên, mà nằm ở việc chưa tổ chức được hệ thống khai thác tương xứng với lợi thế đó.</w:t>
      </w:r>
    </w:p>
    <w:p w:rsidR="00E168AF" w:rsidRDefault="007A31E7">
      <w:pPr>
        <w:pStyle w:val="NormalWeb"/>
        <w:rPr>
          <w:color w:val="000000"/>
          <w:sz w:val="27"/>
          <w:szCs w:val="27"/>
        </w:rPr>
      </w:pPr>
      <w:r>
        <w:rPr>
          <w:color w:val="000000"/>
          <w:sz w:val="27"/>
          <w:szCs w:val="27"/>
        </w:rPr>
        <w:lastRenderedPageBreak/>
        <w:t>Ngoài JICA, các tài liệu của Mekong River Commission cũng cung cấp cách nhìn rộng hơn ở cấp lưu vực. Quy hoạch vận tải đường thủy vùng Mekong do MRC xây dựng nhấn mạnh hai nội dung đáng chú ý: thứ nhất, vận tải đường thủy có khả năng hỗ trợ mạnh cho giao thương nội vùng và xuyên biên giới; thứ hai, muốn phát triển bền vững phải gắn vận tải thủy với bảo vệ môi trường, an toàn giao thông và phối hợp đa quốc gia. Báo cáo này không đi sâu riêng vào Cần Thơ hay cụm Cần Thơ – Hậu Giang – Trà Vinh, nhưng lại rất hữu ích ở khía cạnh phương pháp luận vì nó chỉ ra rằng vận tải thủy cần được phân tích như một mạng lưới liên vùng, không nên bó hẹp theo ranh giới hành chính cứng.</w:t>
      </w:r>
    </w:p>
    <w:p w:rsidR="00E168AF" w:rsidRDefault="007A31E7">
      <w:pPr>
        <w:pStyle w:val="NormalWeb"/>
        <w:rPr>
          <w:b/>
          <w:bCs/>
          <w:color w:val="000000"/>
          <w:sz w:val="27"/>
          <w:szCs w:val="27"/>
        </w:rPr>
      </w:pPr>
      <w:r>
        <w:rPr>
          <w:b/>
          <w:bCs/>
          <w:color w:val="000000"/>
          <w:sz w:val="27"/>
          <w:szCs w:val="27"/>
        </w:rPr>
        <w:t>2.1.3. Nhóm nghiên cứu về cảng, đầu mối logistics và hành lang vận tải</w:t>
      </w:r>
    </w:p>
    <w:p w:rsidR="00E168AF" w:rsidRDefault="007A31E7">
      <w:pPr>
        <w:pStyle w:val="NormalWeb"/>
        <w:rPr>
          <w:color w:val="000000"/>
          <w:sz w:val="27"/>
          <w:szCs w:val="27"/>
        </w:rPr>
      </w:pPr>
      <w:r>
        <w:rPr>
          <w:color w:val="000000"/>
          <w:sz w:val="27"/>
          <w:szCs w:val="27"/>
        </w:rPr>
        <w:t>Một mạch nghiên cứu quan trọng khác là các tài liệu bàn về vai trò của cảng, nút trung chuyển và hành lang vận tải trong tổ chức logistics. Các tài liệu của World Bank và JICA đều thống nhất rằng việc phát triển vận tải thủy nội địa sẽ không đạt hiệu quả nếu chỉ đầu tư luồng tuyến mà không gắn với các đầu mối logistics và kết nối hậu phương.</w:t>
      </w:r>
    </w:p>
    <w:p w:rsidR="00E168AF" w:rsidRDefault="007A31E7">
      <w:pPr>
        <w:pStyle w:val="NormalWeb"/>
        <w:rPr>
          <w:color w:val="000000"/>
          <w:sz w:val="27"/>
          <w:szCs w:val="27"/>
        </w:rPr>
      </w:pPr>
      <w:r>
        <w:rPr>
          <w:color w:val="000000"/>
          <w:sz w:val="27"/>
          <w:szCs w:val="27"/>
        </w:rPr>
        <w:t>Trong cách tiếp cận này, cảng không còn được xem đơn thuần là một công trình bốc dỡ, mà là một “nút” có chức năng gom hàng, phân phối, trung chuyển và kết nối giữa các phương thức. Điều này rất phù hợp với thực tế ĐBSCL, nơi hàng hóa phần lớn xuất phát từ vùng sản xuất phân tán và phải được gom về các điểm trung chuyển trước khi đi ra các đầu mối lớn hơn. Chính vì vậy, nghiên cứu logistics thủy nội địa ở ĐBSCL không thể dừng ở mô tả cảng có bao nhiêu cầu bến, mà phải xem cảng có đủ năng lực làm đầu mối logistics hay không.</w:t>
      </w:r>
    </w:p>
    <w:p w:rsidR="00E168AF" w:rsidRDefault="007A31E7">
      <w:pPr>
        <w:pStyle w:val="NormalWeb"/>
        <w:rPr>
          <w:color w:val="000000"/>
          <w:sz w:val="27"/>
          <w:szCs w:val="27"/>
        </w:rPr>
      </w:pPr>
      <w:r>
        <w:rPr>
          <w:color w:val="000000"/>
          <w:sz w:val="27"/>
          <w:szCs w:val="27"/>
        </w:rPr>
        <w:t>Đối với Cần Thơ, vai trò này càng rõ. Cảng Cần Thơ hiện có thể tiếp nhận tàu đến 20.000 DWT, với 4 cầu cảng dài tổng cộng 667 m và tổng diện tích khoảng 42,18 ha. Điều này cho thấy về quy mô hiện hữu, Cần Thơ có nền tảng mạnh hơn nhiều địa phương khác trong vùng để trở thành đầu mối logistics thủy nội địa. Tuy nhiên, việc có cảng tương đối lớn chưa đồng nghĩa với việc đã hình thành trung tâm logistics mạnh. Khoảng cách giữa “có cảng” và “có logistics” chính là khoảng cách mà nghiên cứu này muốn làm rõ.</w:t>
      </w:r>
    </w:p>
    <w:p w:rsidR="00E168AF" w:rsidRDefault="007A31E7">
      <w:pPr>
        <w:pStyle w:val="NormalWeb"/>
        <w:rPr>
          <w:b/>
          <w:bCs/>
          <w:color w:val="000000"/>
          <w:sz w:val="27"/>
          <w:szCs w:val="27"/>
        </w:rPr>
      </w:pPr>
      <w:r>
        <w:rPr>
          <w:b/>
          <w:bCs/>
          <w:color w:val="000000"/>
          <w:sz w:val="27"/>
          <w:szCs w:val="27"/>
        </w:rPr>
        <w:t>2.1.4. Nhóm nghiên cứu về số hóa và quản trị logistics thủy</w:t>
      </w:r>
    </w:p>
    <w:p w:rsidR="00E168AF" w:rsidRDefault="007A31E7">
      <w:pPr>
        <w:pStyle w:val="NormalWeb"/>
        <w:rPr>
          <w:color w:val="000000"/>
          <w:sz w:val="27"/>
          <w:szCs w:val="27"/>
        </w:rPr>
      </w:pPr>
      <w:r>
        <w:rPr>
          <w:color w:val="000000"/>
          <w:sz w:val="27"/>
          <w:szCs w:val="27"/>
        </w:rPr>
        <w:t>Một xu hướng nổi bật trong nghiên cứu hiện nay là xem số hóa và dữ liệu như những cấu phần trung tâm của logistics. Đối với vận tải thủy nội địa, điều này đặc biệt quan trọng bởi phương thức này vốn thường bị đánh giá yếu hơn đường bộ ở khía cạnh tính minh bạch thông tin, khả năng theo dõi hành trình và điều phối theo thời gian thực.</w:t>
      </w:r>
    </w:p>
    <w:p w:rsidR="00E168AF" w:rsidRDefault="007A31E7">
      <w:pPr>
        <w:pStyle w:val="NormalWeb"/>
        <w:rPr>
          <w:color w:val="000000"/>
          <w:sz w:val="27"/>
          <w:szCs w:val="27"/>
        </w:rPr>
      </w:pPr>
      <w:r>
        <w:rPr>
          <w:color w:val="000000"/>
          <w:sz w:val="27"/>
          <w:szCs w:val="27"/>
        </w:rPr>
        <w:t xml:space="preserve">Các tài liệu quốc tế và chính sách châu Âu thường nhấn mạnh việc phát triển River Information Services, chia sẻ dữ liệu hành hải, chứng từ điện tử và tích hợp thông tin </w:t>
      </w:r>
      <w:r>
        <w:rPr>
          <w:color w:val="000000"/>
          <w:sz w:val="27"/>
          <w:szCs w:val="27"/>
        </w:rPr>
        <w:lastRenderedPageBreak/>
        <w:t>giữa cảng – vận tải – chủ hàng – cơ quan quản lý. Mặc dù các hệ thống này phát triển mạnh hơn ở châu Âu, nhưng về mặt phương pháp luận, chúng cung cấp một chuẩn tham chiếu rất hữu ích cho việc đánh giá mức độ trưởng thành của logistics thủy nội địa tại Việt Nam.</w:t>
      </w:r>
    </w:p>
    <w:p w:rsidR="00E168AF" w:rsidRDefault="007A31E7">
      <w:pPr>
        <w:pStyle w:val="NormalWeb"/>
        <w:rPr>
          <w:color w:val="000000"/>
          <w:sz w:val="27"/>
          <w:szCs w:val="27"/>
        </w:rPr>
      </w:pPr>
      <w:r>
        <w:rPr>
          <w:color w:val="000000"/>
          <w:sz w:val="27"/>
          <w:szCs w:val="27"/>
        </w:rPr>
        <w:t>Đối với Cần Thơ, đây là một khía cạnh rất đáng chú ý vì thành phố hiện được đánh giá là một trong những địa phương thuộc nhóm dẫn đầu cả nước về chuyển đổi số trong những năm gần đây. Điều đó mở ra một khả năng quan trọng: Cần Thơ không chỉ có cơ hội trở thành trung tâm logistics thủy nhờ vị trí và cảng, mà còn có thể đi trước trong việc xây dựng nền tảng dữ liệu và điều phối số cho logistics vùng. Đây là một lợi thế không nhỏ nếu so với nhiều địa phương khác trong đồng bằng.</w:t>
      </w:r>
    </w:p>
    <w:p w:rsidR="00E168AF" w:rsidRDefault="007A31E7">
      <w:pPr>
        <w:pStyle w:val="NormalWeb"/>
        <w:rPr>
          <w:b/>
          <w:bCs/>
          <w:color w:val="000000"/>
          <w:sz w:val="27"/>
          <w:szCs w:val="27"/>
        </w:rPr>
      </w:pPr>
      <w:r>
        <w:rPr>
          <w:b/>
          <w:bCs/>
          <w:color w:val="000000"/>
          <w:sz w:val="27"/>
          <w:szCs w:val="27"/>
        </w:rPr>
        <w:t>2.2. Đánh giá các hướng nghiên cứu hiện có và những điểm còn hạn chế</w:t>
      </w:r>
    </w:p>
    <w:p w:rsidR="00E168AF" w:rsidRDefault="007A31E7">
      <w:pPr>
        <w:pStyle w:val="NormalWeb"/>
        <w:rPr>
          <w:b/>
          <w:bCs/>
          <w:color w:val="000000"/>
          <w:sz w:val="27"/>
          <w:szCs w:val="27"/>
        </w:rPr>
      </w:pPr>
      <w:r>
        <w:rPr>
          <w:b/>
          <w:bCs/>
          <w:color w:val="000000"/>
          <w:sz w:val="27"/>
          <w:szCs w:val="27"/>
        </w:rPr>
        <w:t>2.2.1. Những giá trị đã có của các nghiên cứu trước</w:t>
      </w:r>
    </w:p>
    <w:p w:rsidR="00E168AF" w:rsidRDefault="007A31E7">
      <w:pPr>
        <w:pStyle w:val="NormalWeb"/>
        <w:rPr>
          <w:color w:val="000000"/>
          <w:sz w:val="27"/>
          <w:szCs w:val="27"/>
        </w:rPr>
      </w:pPr>
      <w:r>
        <w:rPr>
          <w:color w:val="000000"/>
          <w:sz w:val="27"/>
          <w:szCs w:val="27"/>
        </w:rPr>
        <w:t>Từ các tài liệu và nghiên cứu đã công bố, có thể thấy ba giá trị lớn đã được xác lập khá rõ.</w:t>
      </w:r>
    </w:p>
    <w:p w:rsidR="00E168AF" w:rsidRDefault="007A31E7">
      <w:pPr>
        <w:pStyle w:val="NormalWeb"/>
        <w:rPr>
          <w:color w:val="000000"/>
          <w:sz w:val="27"/>
          <w:szCs w:val="27"/>
        </w:rPr>
      </w:pPr>
      <w:r>
        <w:rPr>
          <w:color w:val="000000"/>
          <w:sz w:val="27"/>
          <w:szCs w:val="27"/>
        </w:rPr>
        <w:t>Thứ nhất, các nghiên cứu đều thống nhất rằng vận tải thủy nội địa là một phương thức có vai trò chiến lược đối với ĐBSCL, đặc biệt trong bối cảnh vùng có lợi thế sông ngòi dày đặc và cơ cấu hàng hóa phù hợp với vận chuyển khối lượng lớn.</w:t>
      </w:r>
    </w:p>
    <w:p w:rsidR="00E168AF" w:rsidRDefault="007A31E7">
      <w:pPr>
        <w:pStyle w:val="NormalWeb"/>
        <w:rPr>
          <w:color w:val="000000"/>
          <w:sz w:val="27"/>
          <w:szCs w:val="27"/>
        </w:rPr>
      </w:pPr>
      <w:r>
        <w:rPr>
          <w:color w:val="000000"/>
          <w:sz w:val="27"/>
          <w:szCs w:val="27"/>
        </w:rPr>
        <w:t>Thứ hai, nhiều tài liệu đã làm rõ rằng bài toán phát triển vận tải thủy không thể chỉ giải bằng đầu tư luồng tuyến. Cảng bến, bến trung chuyển, kết nối hậu phương, tổ chức dòng hàng và số hóa vận hành đều là các thành phần không thể tách rời.</w:t>
      </w:r>
    </w:p>
    <w:p w:rsidR="00E168AF" w:rsidRDefault="007A31E7">
      <w:pPr>
        <w:pStyle w:val="NormalWeb"/>
        <w:rPr>
          <w:color w:val="000000"/>
          <w:sz w:val="27"/>
          <w:szCs w:val="27"/>
        </w:rPr>
      </w:pPr>
      <w:r>
        <w:rPr>
          <w:color w:val="000000"/>
          <w:sz w:val="27"/>
          <w:szCs w:val="27"/>
        </w:rPr>
        <w:t>Thứ ba, các báo cáo chính sách quốc tế như của World Bank, JICA và MRC đều cho thấy xu hướng tiếp cận hiện nay là nhìn vận tải thủy như một thành phần của hành lang logistics, gắn với mục tiêu tăng trưởng xanh, nâng cao năng lực kết nối và giảm chi phí logistics.</w:t>
      </w:r>
    </w:p>
    <w:p w:rsidR="00E168AF" w:rsidRDefault="007A31E7">
      <w:pPr>
        <w:pStyle w:val="NormalWeb"/>
        <w:rPr>
          <w:b/>
          <w:bCs/>
          <w:color w:val="000000"/>
          <w:sz w:val="27"/>
          <w:szCs w:val="27"/>
        </w:rPr>
      </w:pPr>
      <w:r>
        <w:rPr>
          <w:b/>
          <w:bCs/>
          <w:color w:val="000000"/>
          <w:sz w:val="27"/>
          <w:szCs w:val="27"/>
        </w:rPr>
        <w:t>2.2.2. Những hạn chế của các nghiên cứu hiện có</w:t>
      </w:r>
    </w:p>
    <w:p w:rsidR="00E168AF" w:rsidRDefault="007A31E7">
      <w:pPr>
        <w:pStyle w:val="NormalWeb"/>
        <w:rPr>
          <w:color w:val="000000"/>
          <w:sz w:val="27"/>
          <w:szCs w:val="27"/>
        </w:rPr>
      </w:pPr>
      <w:r>
        <w:rPr>
          <w:color w:val="000000"/>
          <w:sz w:val="27"/>
          <w:szCs w:val="27"/>
        </w:rPr>
        <w:t>Dù vậy, các nghiên cứu hiện có vẫn còn một số hạn chế đáng chú ý.</w:t>
      </w:r>
    </w:p>
    <w:p w:rsidR="00E168AF" w:rsidRDefault="007A31E7">
      <w:pPr>
        <w:pStyle w:val="NormalWeb"/>
        <w:rPr>
          <w:color w:val="000000"/>
          <w:sz w:val="27"/>
          <w:szCs w:val="27"/>
        </w:rPr>
      </w:pPr>
      <w:r>
        <w:rPr>
          <w:color w:val="000000"/>
          <w:sz w:val="27"/>
          <w:szCs w:val="27"/>
        </w:rPr>
        <w:t>Hạn chế thứ nhất là nhiều nghiên cứu mới dừng ở bình diện vùng hoặc bình diện hành lang lớn, chưa đi sâu vào cấu trúc chức năng cụ thể giữa các địa phương trong tiểu vùng trung tâm</w:t>
      </w:r>
    </w:p>
    <w:p w:rsidR="00E168AF" w:rsidRDefault="007A31E7">
      <w:pPr>
        <w:pStyle w:val="NormalWeb"/>
        <w:rPr>
          <w:color w:val="000000"/>
          <w:sz w:val="27"/>
          <w:szCs w:val="27"/>
        </w:rPr>
      </w:pPr>
      <w:r>
        <w:rPr>
          <w:color w:val="000000"/>
          <w:sz w:val="27"/>
          <w:szCs w:val="27"/>
        </w:rPr>
        <w:t>ĐBSCL. Trong khi đó, ở góc độ logistics, mối quan hệ giữa Cần Thơ – Hậu Giang – Trà Vinh lại rất quan trọng vì đây là ba không gian có thể bổ sung cho nhau mạnh nhất: trung tâm dịch vụ – nguồn hàng công nghiệp – cửa biển.</w:t>
      </w:r>
    </w:p>
    <w:p w:rsidR="00E168AF" w:rsidRDefault="007A31E7">
      <w:pPr>
        <w:pStyle w:val="NormalWeb"/>
        <w:rPr>
          <w:color w:val="000000"/>
          <w:sz w:val="27"/>
          <w:szCs w:val="27"/>
        </w:rPr>
      </w:pPr>
      <w:r>
        <w:rPr>
          <w:color w:val="000000"/>
          <w:sz w:val="27"/>
          <w:szCs w:val="27"/>
        </w:rPr>
        <w:lastRenderedPageBreak/>
        <w:t>Hạn chế thứ hai là nhiều nghiên cứu thiên về mô tả hạ tầng, quy hoạch hoặc tiềm năng, nhưng chưa đi sâu đầy đủ vào khoảng cách giữa “năng lực thiết kế” và “năng lực logistics thực tế”. Ví dụ, một địa phương có thể có quy hoạch cảng rất lớn, nhưng nếu thiếu dòng hàng ổn định, thiếu bến trung chuyển, thiếu đội phương tiện chuẩn hóa hoặc thiếu cơ chế liên kết với địa phương khác thì hiệu quả logistics thực tế vẫn thấp. Nói cách khác, quy hoạch cảng chưa đồng nghĩa với hình thành năng lực logistics.</w:t>
      </w:r>
    </w:p>
    <w:p w:rsidR="00E168AF" w:rsidRDefault="007A31E7">
      <w:pPr>
        <w:pStyle w:val="NormalWeb"/>
        <w:rPr>
          <w:color w:val="000000"/>
          <w:sz w:val="27"/>
          <w:szCs w:val="27"/>
        </w:rPr>
      </w:pPr>
      <w:r>
        <w:rPr>
          <w:color w:val="000000"/>
          <w:sz w:val="27"/>
          <w:szCs w:val="27"/>
        </w:rPr>
        <w:t>Hạn chế thứ ba là phần lớn các nghiên cứu chưa tích hợp đầy đủ vấn đề phương tiện, đặc biệt là đội sà lan, tàu kéo, tàu đẩy trong mối liên hệ với chất lượng dịch vụ logistics. Trên thực tế, đội phương tiện là yếu tố quyết định trực tiếp đến độ ổn định, độ tin cậy và khả năng tạo tuyến dịch vụ, nhưng trong nhiều nghiên cứu nó lại chỉ được đề cập như một yếu tố phụ.</w:t>
      </w:r>
    </w:p>
    <w:p w:rsidR="00E168AF" w:rsidRDefault="007A31E7">
      <w:pPr>
        <w:pStyle w:val="NormalWeb"/>
        <w:rPr>
          <w:color w:val="000000"/>
          <w:sz w:val="27"/>
          <w:szCs w:val="27"/>
        </w:rPr>
      </w:pPr>
      <w:r>
        <w:rPr>
          <w:color w:val="000000"/>
          <w:sz w:val="27"/>
          <w:szCs w:val="27"/>
        </w:rPr>
        <w:t>Hạn chế thứ tư là các phân tích về số hóa và dữ liệu trong logistics thủy ở Việt Nam còn tương đối mỏng. Điều này tạo ra một khoảng trống nghiên cứu đáng kể, bởi trong giai đoạn hiện nay, dữ liệu không chỉ là công cụ hỗ trợ mà có thể trở thành yếu tố phân biệt giữa một hệ thống logistics vận hành hiện đại với một hệ thống chỉ vận hành theo kinh nghiệm.</w:t>
      </w:r>
    </w:p>
    <w:p w:rsidR="00E168AF" w:rsidRDefault="007A31E7">
      <w:pPr>
        <w:pStyle w:val="NormalWeb"/>
        <w:rPr>
          <w:b/>
          <w:bCs/>
          <w:color w:val="000000"/>
          <w:sz w:val="27"/>
          <w:szCs w:val="27"/>
        </w:rPr>
      </w:pPr>
      <w:r>
        <w:rPr>
          <w:b/>
          <w:bCs/>
          <w:color w:val="000000"/>
          <w:sz w:val="27"/>
          <w:szCs w:val="27"/>
        </w:rPr>
        <w:t>2.3. Khoảng trống nghiên cứu và định hướng tiếp cận của đề tài</w:t>
      </w:r>
    </w:p>
    <w:p w:rsidR="00E168AF" w:rsidRDefault="007A31E7">
      <w:pPr>
        <w:pStyle w:val="NormalWeb"/>
        <w:rPr>
          <w:color w:val="000000"/>
          <w:sz w:val="27"/>
          <w:szCs w:val="27"/>
        </w:rPr>
      </w:pPr>
      <w:r>
        <w:rPr>
          <w:color w:val="000000"/>
          <w:sz w:val="27"/>
          <w:szCs w:val="27"/>
        </w:rPr>
        <w:t>Từ việc tổng hợp và đánh giá các nghiên cứu trước, có thể xác định khoảng trống nghiên cứu của đề tài trên bốn phương diện.</w:t>
      </w:r>
    </w:p>
    <w:p w:rsidR="00E168AF" w:rsidRDefault="007A31E7">
      <w:pPr>
        <w:pStyle w:val="NormalWeb"/>
        <w:rPr>
          <w:color w:val="000000"/>
          <w:sz w:val="27"/>
          <w:szCs w:val="27"/>
        </w:rPr>
      </w:pPr>
      <w:r>
        <w:rPr>
          <w:color w:val="000000"/>
          <w:sz w:val="27"/>
          <w:szCs w:val="27"/>
        </w:rPr>
        <w:t>Thứ nhất, còn thiếu một nghiên cứu nhìn Cần Thơ không chỉ như một địa phương trung tâm, mà như một nút logistics thủy nội địa trong mối liên kết chức năng chặt với Hậu Giang và Trà Vinh. Cách nhìn này rất quan trọng vì logistics không vận hành theo ranh giới hành chính, mà theo luồng hàng và vai trò chức năng.</w:t>
      </w:r>
    </w:p>
    <w:p w:rsidR="00E168AF" w:rsidRDefault="007A31E7">
      <w:pPr>
        <w:pStyle w:val="NormalWeb"/>
        <w:rPr>
          <w:color w:val="000000"/>
          <w:sz w:val="27"/>
          <w:szCs w:val="27"/>
        </w:rPr>
      </w:pPr>
      <w:r>
        <w:rPr>
          <w:color w:val="000000"/>
          <w:sz w:val="27"/>
          <w:szCs w:val="27"/>
        </w:rPr>
        <w:t>Thứ hai, còn thiếu một cách tiếp cận đồng thời cả bốn lớp của hệ thống logistics thủy nội địa, gồm: hạ tầng – cảng bến, đội phương tiện, tổ chức vận hành, và số hóa/quản trị. Phần lớn nghiên cứu mới chỉ nghiêng về một hoặc hai lớp, nên khó chỉ ra chính xác nút thắt tổng hợp.</w:t>
      </w:r>
    </w:p>
    <w:p w:rsidR="00E168AF" w:rsidRDefault="007A31E7">
      <w:pPr>
        <w:pStyle w:val="NormalWeb"/>
        <w:rPr>
          <w:color w:val="000000"/>
          <w:sz w:val="27"/>
          <w:szCs w:val="27"/>
        </w:rPr>
      </w:pPr>
      <w:r>
        <w:rPr>
          <w:color w:val="000000"/>
          <w:sz w:val="27"/>
          <w:szCs w:val="27"/>
        </w:rPr>
        <w:t>Thứ ba, còn thiếu một nghiên cứu gắn chặt giữa hiện trạng cảng hiện hữu của Cần Thơ với quy hoạch phát triển cảng của Hậu Giang và Trà Vinh để trả lời câu hỏi: cụm không gian này nên được tổ chức như thế nào để tạo ra hiệu quả logistics lớn nhất.</w:t>
      </w:r>
    </w:p>
    <w:p w:rsidR="00E168AF" w:rsidRDefault="007A31E7">
      <w:pPr>
        <w:pStyle w:val="NormalWeb"/>
        <w:rPr>
          <w:color w:val="000000"/>
          <w:sz w:val="27"/>
          <w:szCs w:val="27"/>
        </w:rPr>
      </w:pPr>
      <w:r>
        <w:rPr>
          <w:color w:val="000000"/>
          <w:sz w:val="27"/>
          <w:szCs w:val="27"/>
        </w:rPr>
        <w:t>Thứ tư, còn thiếu một khung giải pháp có tính khả thi theo hướng “nút thắt nào – giải pháp đó”, thay vì chỉ đưa ra danh mục giải pháp chung chung.</w:t>
      </w:r>
    </w:p>
    <w:p w:rsidR="00E168AF" w:rsidRDefault="007A31E7">
      <w:pPr>
        <w:pStyle w:val="NormalWeb"/>
        <w:rPr>
          <w:color w:val="000000"/>
          <w:sz w:val="27"/>
          <w:szCs w:val="27"/>
        </w:rPr>
      </w:pPr>
      <w:r>
        <w:rPr>
          <w:color w:val="000000"/>
          <w:sz w:val="27"/>
          <w:szCs w:val="27"/>
        </w:rPr>
        <w:t>Từ khoảng trống này, đề tài lựa chọn cách tiếp cận theo cụm chức năng Cần Thơ – Hậu Giang – Trà Vinh, trong đó:</w:t>
      </w:r>
    </w:p>
    <w:p w:rsidR="00E168AF" w:rsidRDefault="007A31E7">
      <w:pPr>
        <w:pStyle w:val="NormalWeb"/>
        <w:rPr>
          <w:color w:val="000000"/>
          <w:sz w:val="27"/>
          <w:szCs w:val="27"/>
        </w:rPr>
      </w:pPr>
      <w:r>
        <w:rPr>
          <w:color w:val="000000"/>
          <w:sz w:val="27"/>
          <w:szCs w:val="27"/>
        </w:rPr>
        <w:lastRenderedPageBreak/>
        <w:t>Cần Thơ được xem là trung tâm dịch vụ, điều phối và trung chuyển,</w:t>
      </w:r>
    </w:p>
    <w:p w:rsidR="00E168AF" w:rsidRDefault="007A31E7">
      <w:pPr>
        <w:pStyle w:val="NormalWeb"/>
        <w:rPr>
          <w:color w:val="000000"/>
          <w:sz w:val="27"/>
          <w:szCs w:val="27"/>
        </w:rPr>
      </w:pPr>
      <w:r>
        <w:rPr>
          <w:color w:val="000000"/>
          <w:sz w:val="27"/>
          <w:szCs w:val="27"/>
        </w:rPr>
        <w:t>Hậu Giang là cực phát sinh nguồn hàng và cảng công nghiệp,</w:t>
      </w:r>
    </w:p>
    <w:p w:rsidR="00E168AF" w:rsidRDefault="007A31E7">
      <w:pPr>
        <w:pStyle w:val="NormalWeb"/>
        <w:rPr>
          <w:color w:val="000000"/>
          <w:sz w:val="27"/>
          <w:szCs w:val="27"/>
        </w:rPr>
      </w:pPr>
      <w:r>
        <w:rPr>
          <w:color w:val="000000"/>
          <w:sz w:val="27"/>
          <w:szCs w:val="27"/>
        </w:rPr>
        <w:t>Trà Vinh là cửa biển và đầu mối kết nối ra hàng hải.</w:t>
      </w:r>
    </w:p>
    <w:p w:rsidR="00E168AF" w:rsidRDefault="007A31E7">
      <w:pPr>
        <w:pStyle w:val="NormalWeb"/>
        <w:rPr>
          <w:color w:val="000000"/>
          <w:sz w:val="27"/>
          <w:szCs w:val="27"/>
        </w:rPr>
      </w:pPr>
      <w:r>
        <w:rPr>
          <w:color w:val="000000"/>
          <w:sz w:val="27"/>
          <w:szCs w:val="27"/>
        </w:rPr>
        <w:t>Cách tiếp cận này giúp đề tài vượt khỏi lối phân tích chia cắt theo địa giới, đồng thời bám sát logic vận hành thực tế của logistics.</w:t>
      </w:r>
    </w:p>
    <w:p w:rsidR="00E168AF" w:rsidRDefault="007A31E7">
      <w:pPr>
        <w:pStyle w:val="NormalWeb"/>
        <w:rPr>
          <w:b/>
          <w:bCs/>
          <w:color w:val="000000"/>
          <w:sz w:val="27"/>
          <w:szCs w:val="27"/>
        </w:rPr>
      </w:pPr>
      <w:r>
        <w:rPr>
          <w:b/>
          <w:bCs/>
          <w:color w:val="000000"/>
          <w:sz w:val="27"/>
          <w:szCs w:val="27"/>
        </w:rPr>
        <w:t>2.4. Cơ sở dữ liệu và nguồn tư liệu sử dụng trong nghiên cứu</w:t>
      </w:r>
    </w:p>
    <w:p w:rsidR="00E168AF" w:rsidRDefault="007A31E7">
      <w:pPr>
        <w:pStyle w:val="NormalWeb"/>
        <w:rPr>
          <w:b/>
          <w:bCs/>
          <w:color w:val="000000"/>
          <w:sz w:val="27"/>
          <w:szCs w:val="27"/>
        </w:rPr>
      </w:pPr>
      <w:r>
        <w:rPr>
          <w:b/>
          <w:bCs/>
          <w:color w:val="000000"/>
          <w:sz w:val="27"/>
          <w:szCs w:val="27"/>
        </w:rPr>
        <w:t>2.4.1. Nhóm dữ liệu quốc tế và chính sách phát triển</w:t>
      </w:r>
    </w:p>
    <w:p w:rsidR="00E168AF" w:rsidRDefault="007A31E7">
      <w:pPr>
        <w:pStyle w:val="NormalWeb"/>
        <w:rPr>
          <w:color w:val="000000"/>
          <w:sz w:val="27"/>
          <w:szCs w:val="27"/>
        </w:rPr>
      </w:pPr>
      <w:r>
        <w:rPr>
          <w:color w:val="000000"/>
          <w:sz w:val="27"/>
          <w:szCs w:val="27"/>
        </w:rPr>
        <w:t>Nhóm dữ liệu này bao gồm các tài liệu của World Bank, JICA và MRC. Đây là các nguồn có giá trị nền tảng vì chúng cung cấp:</w:t>
      </w:r>
    </w:p>
    <w:p w:rsidR="00E168AF" w:rsidRDefault="007A31E7">
      <w:pPr>
        <w:pStyle w:val="NormalWeb"/>
        <w:rPr>
          <w:color w:val="000000"/>
          <w:sz w:val="27"/>
          <w:szCs w:val="27"/>
        </w:rPr>
      </w:pPr>
      <w:r>
        <w:rPr>
          <w:color w:val="000000"/>
          <w:sz w:val="27"/>
          <w:szCs w:val="27"/>
          <w:lang w:val="vi-VN"/>
        </w:rPr>
        <w:t>B</w:t>
      </w:r>
      <w:r>
        <w:rPr>
          <w:color w:val="000000"/>
          <w:sz w:val="27"/>
          <w:szCs w:val="27"/>
        </w:rPr>
        <w:t>ối cảnh phát triển logistics và vận tải thủy của ĐBSCL,</w:t>
      </w:r>
    </w:p>
    <w:p w:rsidR="00E168AF" w:rsidRDefault="007A31E7">
      <w:pPr>
        <w:pStyle w:val="NormalWeb"/>
        <w:rPr>
          <w:color w:val="000000"/>
          <w:sz w:val="27"/>
          <w:szCs w:val="27"/>
        </w:rPr>
      </w:pPr>
      <w:r>
        <w:rPr>
          <w:color w:val="000000"/>
          <w:sz w:val="27"/>
          <w:szCs w:val="27"/>
          <w:lang w:val="vi-VN"/>
        </w:rPr>
        <w:t>N</w:t>
      </w:r>
      <w:r>
        <w:rPr>
          <w:color w:val="000000"/>
          <w:sz w:val="27"/>
          <w:szCs w:val="27"/>
        </w:rPr>
        <w:t>hận diện các hành lang và điểm nghẽn chính,</w:t>
      </w:r>
    </w:p>
    <w:p w:rsidR="00E168AF" w:rsidRDefault="007A31E7">
      <w:pPr>
        <w:pStyle w:val="NormalWeb"/>
        <w:rPr>
          <w:color w:val="000000"/>
          <w:sz w:val="27"/>
          <w:szCs w:val="27"/>
        </w:rPr>
      </w:pPr>
      <w:r>
        <w:rPr>
          <w:color w:val="000000"/>
          <w:sz w:val="27"/>
          <w:szCs w:val="27"/>
          <w:lang w:val="vi-VN"/>
        </w:rPr>
        <w:t>Đ</w:t>
      </w:r>
      <w:r>
        <w:rPr>
          <w:color w:val="000000"/>
          <w:sz w:val="27"/>
          <w:szCs w:val="27"/>
        </w:rPr>
        <w:t>ịnh hướng phát triển bền vững và kết nối vùng,</w:t>
      </w:r>
    </w:p>
    <w:p w:rsidR="00E168AF" w:rsidRDefault="007A31E7">
      <w:pPr>
        <w:pStyle w:val="NormalWeb"/>
        <w:rPr>
          <w:color w:val="000000"/>
          <w:sz w:val="27"/>
          <w:szCs w:val="27"/>
        </w:rPr>
      </w:pPr>
      <w:r>
        <w:rPr>
          <w:color w:val="000000"/>
          <w:sz w:val="27"/>
          <w:szCs w:val="27"/>
          <w:lang w:val="vi-VN"/>
        </w:rPr>
        <w:t>C</w:t>
      </w:r>
      <w:r>
        <w:rPr>
          <w:color w:val="000000"/>
          <w:sz w:val="27"/>
          <w:szCs w:val="27"/>
        </w:rPr>
        <w:t>ác kinh nghiệm phương pháp luận trong xây dựng giải pháp.</w:t>
      </w:r>
    </w:p>
    <w:p w:rsidR="00E168AF" w:rsidRDefault="007A31E7">
      <w:pPr>
        <w:pStyle w:val="NormalWeb"/>
        <w:rPr>
          <w:color w:val="000000"/>
          <w:sz w:val="27"/>
          <w:szCs w:val="27"/>
        </w:rPr>
      </w:pPr>
      <w:r>
        <w:rPr>
          <w:color w:val="000000"/>
          <w:sz w:val="27"/>
          <w:szCs w:val="27"/>
        </w:rPr>
        <w:t>World Bank cung cấp góc nhìn mạnh về hành lang vận tải và lợi ích kinh tế – môi trường của chuyển tải sang đường thủy. JICA cung cấp phân tích rất hữu ích về mạng sông – kênh, dòng hàng và nhu cầu logistics của vùng ven biển ĐBSCL. MRC cung cấp bối cảnh lưu vực và góc nhìn liên vùng/liên quốc gia, đặc biệt ở khía cạnh môi trường và điều phối.</w:t>
      </w:r>
    </w:p>
    <w:p w:rsidR="00E168AF" w:rsidRDefault="007A31E7">
      <w:pPr>
        <w:pStyle w:val="NormalWeb"/>
        <w:rPr>
          <w:b/>
          <w:bCs/>
          <w:color w:val="000000"/>
          <w:sz w:val="27"/>
          <w:szCs w:val="27"/>
        </w:rPr>
      </w:pPr>
      <w:r>
        <w:rPr>
          <w:b/>
          <w:bCs/>
          <w:color w:val="000000"/>
          <w:sz w:val="27"/>
          <w:szCs w:val="27"/>
        </w:rPr>
        <w:t>2.4.2. Nhóm dữ liệu quy hoạch và hiện trạng cảng</w:t>
      </w:r>
    </w:p>
    <w:p w:rsidR="00E168AF" w:rsidRDefault="007A31E7">
      <w:pPr>
        <w:pStyle w:val="NormalWeb"/>
        <w:rPr>
          <w:color w:val="000000"/>
          <w:sz w:val="27"/>
          <w:szCs w:val="27"/>
        </w:rPr>
      </w:pPr>
      <w:r>
        <w:rPr>
          <w:color w:val="000000"/>
          <w:sz w:val="27"/>
          <w:szCs w:val="27"/>
        </w:rPr>
        <w:t>Nhóm dữ liệu này bao gồm thông tin về hiện trạng Cảng Cần Thơ và các quy hoạch chi tiết phát triển vùng đất, vùng nước cảng biển của Hậu Giang, Trà Vinh.</w:t>
      </w:r>
    </w:p>
    <w:p w:rsidR="00E168AF" w:rsidRDefault="007A31E7">
      <w:pPr>
        <w:pStyle w:val="NormalWeb"/>
        <w:rPr>
          <w:color w:val="000000"/>
          <w:sz w:val="27"/>
          <w:szCs w:val="27"/>
        </w:rPr>
      </w:pPr>
      <w:r>
        <w:rPr>
          <w:color w:val="000000"/>
          <w:sz w:val="27"/>
          <w:szCs w:val="27"/>
        </w:rPr>
        <w:t>Trong nghiên cứu, dữ liệu cảng có vai trò đặc biệt quan trọng vì nó giúp xác định sự khác biệt giữa:</w:t>
      </w:r>
    </w:p>
    <w:p w:rsidR="00E168AF" w:rsidRDefault="007A31E7">
      <w:pPr>
        <w:pStyle w:val="NormalWeb"/>
        <w:rPr>
          <w:color w:val="000000"/>
          <w:sz w:val="27"/>
          <w:szCs w:val="27"/>
        </w:rPr>
      </w:pPr>
      <w:r>
        <w:rPr>
          <w:color w:val="000000"/>
          <w:sz w:val="27"/>
          <w:szCs w:val="27"/>
          <w:lang w:val="vi-VN"/>
        </w:rPr>
        <w:t>N</w:t>
      </w:r>
      <w:r>
        <w:rPr>
          <w:color w:val="000000"/>
          <w:sz w:val="27"/>
          <w:szCs w:val="27"/>
        </w:rPr>
        <w:t>ăng lực cảng hiện hữu của Cần Thơ,</w:t>
      </w:r>
    </w:p>
    <w:p w:rsidR="00E168AF" w:rsidRDefault="007A31E7">
      <w:pPr>
        <w:pStyle w:val="NormalWeb"/>
        <w:rPr>
          <w:color w:val="000000"/>
          <w:sz w:val="27"/>
          <w:szCs w:val="27"/>
        </w:rPr>
      </w:pPr>
      <w:r>
        <w:rPr>
          <w:color w:val="000000"/>
          <w:sz w:val="27"/>
          <w:szCs w:val="27"/>
          <w:lang w:val="vi-VN"/>
        </w:rPr>
        <w:t>T</w:t>
      </w:r>
      <w:r>
        <w:rPr>
          <w:color w:val="000000"/>
          <w:sz w:val="27"/>
          <w:szCs w:val="27"/>
        </w:rPr>
        <w:t>iềm năng mở rộng theo quy hoạch của Hậu Giang,</w:t>
      </w:r>
    </w:p>
    <w:p w:rsidR="00E168AF" w:rsidRDefault="007A31E7">
      <w:pPr>
        <w:pStyle w:val="NormalWeb"/>
        <w:rPr>
          <w:color w:val="000000"/>
          <w:sz w:val="27"/>
          <w:szCs w:val="27"/>
        </w:rPr>
      </w:pPr>
      <w:r>
        <w:rPr>
          <w:color w:val="000000"/>
          <w:sz w:val="27"/>
          <w:szCs w:val="27"/>
          <w:lang w:val="vi-VN"/>
        </w:rPr>
        <w:t>C</w:t>
      </w:r>
      <w:r>
        <w:rPr>
          <w:color w:val="000000"/>
          <w:sz w:val="27"/>
          <w:szCs w:val="27"/>
        </w:rPr>
        <w:t>hức năng cửa biển của Trà Vinh.</w:t>
      </w:r>
    </w:p>
    <w:p w:rsidR="00E168AF" w:rsidRDefault="007A31E7">
      <w:pPr>
        <w:pStyle w:val="NormalWeb"/>
        <w:rPr>
          <w:color w:val="000000"/>
          <w:sz w:val="27"/>
          <w:szCs w:val="27"/>
        </w:rPr>
      </w:pPr>
      <w:r>
        <w:rPr>
          <w:color w:val="000000"/>
          <w:sz w:val="27"/>
          <w:szCs w:val="27"/>
        </w:rPr>
        <w:lastRenderedPageBreak/>
        <w:t>Nếu không đặt ba lớp dữ liệu này trong cùng một khung phân tích, rất khó đánh giá đúng đâu là điểm mạnh hiện tại, đâu là dư địa tăng trưởng và đâu là chức năng phù hợp nhất của từng địa phương.</w:t>
      </w:r>
    </w:p>
    <w:p w:rsidR="00E168AF" w:rsidRDefault="007A31E7">
      <w:pPr>
        <w:pStyle w:val="NormalWeb"/>
        <w:rPr>
          <w:b/>
          <w:bCs/>
          <w:color w:val="000000"/>
          <w:sz w:val="27"/>
          <w:szCs w:val="27"/>
        </w:rPr>
      </w:pPr>
      <w:r>
        <w:rPr>
          <w:b/>
          <w:bCs/>
          <w:color w:val="000000"/>
          <w:sz w:val="27"/>
          <w:szCs w:val="27"/>
        </w:rPr>
        <w:t>2.4.3. Nhóm dữ liệu kinh tế – xã hội địa phương</w:t>
      </w:r>
    </w:p>
    <w:p w:rsidR="00E168AF" w:rsidRDefault="007A31E7">
      <w:pPr>
        <w:pStyle w:val="NormalWeb"/>
        <w:rPr>
          <w:color w:val="000000"/>
          <w:sz w:val="27"/>
          <w:szCs w:val="27"/>
        </w:rPr>
      </w:pPr>
      <w:r>
        <w:rPr>
          <w:color w:val="000000"/>
          <w:sz w:val="27"/>
          <w:szCs w:val="27"/>
        </w:rPr>
        <w:t>Nhóm dữ liệu này giúp đặt logistics vào đúng bối cảnh vùng. Ví dụ, dân số trung bình sơ bộ năm 2024 của Cần Thơ (mới) đạt 3.207.077 người, phản ánh một quy mô dân cư và thị trường tiêu dùng lớn. Đây là cơ sở quan trọng để lý giải vì sao Cần Thơ có vai trò tự nhiên như một trung tâm dịch vụ và phân phối.</w:t>
      </w:r>
    </w:p>
    <w:p w:rsidR="00E168AF" w:rsidRDefault="007A31E7">
      <w:pPr>
        <w:pStyle w:val="NormalWeb"/>
        <w:rPr>
          <w:color w:val="000000"/>
          <w:sz w:val="27"/>
          <w:szCs w:val="27"/>
        </w:rPr>
      </w:pPr>
      <w:r>
        <w:rPr>
          <w:color w:val="000000"/>
          <w:sz w:val="27"/>
          <w:szCs w:val="27"/>
        </w:rPr>
        <w:t>Ngoài dân số, khi viết các chương sau, đề tài sẽ tiếp tục sử dụng các chỉ số về cơ cấu kinh tế, tăng trưởng ngành dịch vụ, công nghiệp và thương mại của các địa phương để làm rõ nền hàng hóa và nhu cầu logistics.</w:t>
      </w:r>
    </w:p>
    <w:p w:rsidR="00E168AF" w:rsidRDefault="007A31E7">
      <w:pPr>
        <w:pStyle w:val="NormalWeb"/>
        <w:rPr>
          <w:b/>
          <w:bCs/>
          <w:color w:val="000000"/>
          <w:sz w:val="27"/>
          <w:szCs w:val="27"/>
        </w:rPr>
      </w:pPr>
      <w:r>
        <w:rPr>
          <w:b/>
          <w:bCs/>
          <w:color w:val="000000"/>
          <w:sz w:val="27"/>
          <w:szCs w:val="27"/>
        </w:rPr>
        <w:t>2.4.4. Nhóm dữ liệu kỹ thuật và quản lý phương tiện</w:t>
      </w:r>
    </w:p>
    <w:p w:rsidR="00E168AF" w:rsidRDefault="007A31E7">
      <w:pPr>
        <w:pStyle w:val="NormalWeb"/>
        <w:rPr>
          <w:color w:val="000000"/>
          <w:sz w:val="27"/>
          <w:szCs w:val="27"/>
        </w:rPr>
      </w:pPr>
      <w:r>
        <w:rPr>
          <w:color w:val="000000"/>
          <w:sz w:val="27"/>
          <w:szCs w:val="27"/>
        </w:rPr>
        <w:t>Mặc dù hệ dữ liệu công khai về đội phương tiện thủy nội địa theo tỉnh còn hạn chế, các cổng tra cứu và dữ liệu quản lý chuyên ngành vẫn có giá trị ở mức nền tảng. Nhóm dữ liệu này không phải lúc nào cũng cho phép tính toán đầy đủ quy mô đội sà lan theo địa bàn, nhưng lại có ý nghĩa trong việc xác định vấn đề nghiên cứu: sự phân mảnh dữ liệu và sự thiếu tổng hợp ở cấp vùng cũng là một biểu hiện của điểm yếu quản trị logistics thủy nội địa hiện nay.</w:t>
      </w:r>
    </w:p>
    <w:p w:rsidR="00E168AF" w:rsidRDefault="007A31E7">
      <w:pPr>
        <w:pStyle w:val="NormalWeb"/>
        <w:rPr>
          <w:b/>
          <w:bCs/>
          <w:color w:val="000000"/>
          <w:sz w:val="27"/>
          <w:szCs w:val="27"/>
        </w:rPr>
      </w:pPr>
      <w:r>
        <w:rPr>
          <w:b/>
          <w:bCs/>
          <w:color w:val="000000"/>
          <w:sz w:val="27"/>
          <w:szCs w:val="27"/>
        </w:rPr>
        <w:t>2.5. Khung phân tích của đề tài</w:t>
      </w:r>
    </w:p>
    <w:p w:rsidR="00E168AF" w:rsidRDefault="007A31E7">
      <w:pPr>
        <w:pStyle w:val="NormalWeb"/>
        <w:rPr>
          <w:color w:val="000000"/>
          <w:sz w:val="27"/>
          <w:szCs w:val="27"/>
        </w:rPr>
      </w:pPr>
      <w:r>
        <w:rPr>
          <w:color w:val="000000"/>
          <w:sz w:val="27"/>
          <w:szCs w:val="27"/>
        </w:rPr>
        <w:t>Đề tài xây dựng khung phân tích theo chuỗi logic sau:</w:t>
      </w:r>
    </w:p>
    <w:p w:rsidR="00E168AF" w:rsidRDefault="007A31E7">
      <w:pPr>
        <w:pStyle w:val="NormalWeb"/>
        <w:rPr>
          <w:color w:val="000000"/>
          <w:sz w:val="27"/>
          <w:szCs w:val="27"/>
        </w:rPr>
      </w:pPr>
      <w:r>
        <w:rPr>
          <w:color w:val="000000"/>
          <w:sz w:val="27"/>
          <w:szCs w:val="27"/>
        </w:rPr>
        <w:t>Điều kiện tự nhiên và bối cảnh kinh tế – xã hội → Nguồn hàng và nhu cầu logistics → Luồng tuyến – cảng bến – hạ tầng hậu cần → Đội phương tiện và tổ chức vận hành → Kết nối vùng và số hóa → Hiệu quả logistics → Nút thắt → Giải pháp và kiến nghị</w:t>
      </w:r>
    </w:p>
    <w:p w:rsidR="00E168AF" w:rsidRDefault="007A31E7">
      <w:pPr>
        <w:pStyle w:val="NormalWeb"/>
        <w:rPr>
          <w:color w:val="000000"/>
          <w:sz w:val="27"/>
          <w:szCs w:val="27"/>
        </w:rPr>
      </w:pPr>
      <w:r>
        <w:rPr>
          <w:color w:val="000000"/>
          <w:sz w:val="27"/>
          <w:szCs w:val="27"/>
        </w:rPr>
        <w:t>Khung này có ba ưu điểm.</w:t>
      </w:r>
    </w:p>
    <w:p w:rsidR="00E168AF" w:rsidRDefault="007A31E7">
      <w:pPr>
        <w:pStyle w:val="NormalWeb"/>
        <w:rPr>
          <w:color w:val="000000"/>
          <w:sz w:val="27"/>
          <w:szCs w:val="27"/>
        </w:rPr>
      </w:pPr>
      <w:r>
        <w:rPr>
          <w:color w:val="000000"/>
          <w:sz w:val="27"/>
          <w:szCs w:val="27"/>
        </w:rPr>
        <w:t>Thứ nhất, nó cho phép lý giải logistics như một hệ thống, tránh tình trạng phân tích rời rạc từng bộ phận.</w:t>
      </w:r>
    </w:p>
    <w:p w:rsidR="00E168AF" w:rsidRDefault="007A31E7">
      <w:pPr>
        <w:pStyle w:val="NormalWeb"/>
        <w:rPr>
          <w:color w:val="000000"/>
          <w:sz w:val="27"/>
          <w:szCs w:val="27"/>
        </w:rPr>
      </w:pPr>
      <w:r>
        <w:rPr>
          <w:color w:val="000000"/>
          <w:sz w:val="27"/>
          <w:szCs w:val="27"/>
        </w:rPr>
        <w:t>Thứ hai, nó làm rõ mối quan hệ nhân quả giữa điều kiện nền, cấu trúc hạ tầng, tổ chức vận hành và kết quả đầu ra của hệ thống logistics.</w:t>
      </w:r>
    </w:p>
    <w:p w:rsidR="00E168AF" w:rsidRDefault="007A31E7">
      <w:pPr>
        <w:pStyle w:val="NormalWeb"/>
        <w:rPr>
          <w:color w:val="000000"/>
          <w:sz w:val="27"/>
          <w:szCs w:val="27"/>
        </w:rPr>
      </w:pPr>
      <w:r>
        <w:rPr>
          <w:color w:val="000000"/>
          <w:sz w:val="27"/>
          <w:szCs w:val="27"/>
        </w:rPr>
        <w:t>Thứ ba, nó tạo cơ sở để chuyển từ mô tả thực trạng sang đề xuất giải pháp một cách logic, tức là giải pháp sẽ xuất phát từ nút thắt cụ thể chứ không phải từ mong muốn chủ quan.</w:t>
      </w:r>
    </w:p>
    <w:p w:rsidR="00E168AF" w:rsidRDefault="007A31E7">
      <w:pPr>
        <w:pStyle w:val="NormalWeb"/>
        <w:rPr>
          <w:b/>
          <w:bCs/>
          <w:color w:val="000000"/>
          <w:sz w:val="27"/>
          <w:szCs w:val="27"/>
        </w:rPr>
      </w:pPr>
      <w:r>
        <w:rPr>
          <w:b/>
          <w:bCs/>
          <w:color w:val="000000"/>
          <w:sz w:val="27"/>
          <w:szCs w:val="27"/>
        </w:rPr>
        <w:lastRenderedPageBreak/>
        <w:t>2.5.1. Nhóm biến phân tích chính</w:t>
      </w:r>
    </w:p>
    <w:p w:rsidR="00E168AF" w:rsidRDefault="007A31E7">
      <w:pPr>
        <w:pStyle w:val="NormalWeb"/>
        <w:rPr>
          <w:color w:val="000000"/>
          <w:sz w:val="27"/>
          <w:szCs w:val="27"/>
        </w:rPr>
      </w:pPr>
      <w:r>
        <w:rPr>
          <w:color w:val="000000"/>
          <w:sz w:val="27"/>
          <w:szCs w:val="27"/>
        </w:rPr>
        <w:t>Đề tài sử dụng bốn nhóm biến phân tích lớn:</w:t>
      </w:r>
    </w:p>
    <w:p w:rsidR="00E168AF" w:rsidRDefault="007A31E7">
      <w:pPr>
        <w:pStyle w:val="NormalWeb"/>
        <w:rPr>
          <w:color w:val="000000"/>
          <w:sz w:val="27"/>
          <w:szCs w:val="27"/>
        </w:rPr>
      </w:pPr>
      <w:r>
        <w:rPr>
          <w:color w:val="000000"/>
          <w:sz w:val="27"/>
          <w:szCs w:val="27"/>
        </w:rPr>
        <w:t>Nhóm 1: Biến nền Gồm vị trí địa lý, mạng sông – kênh, dân số, cơ cấu kinh tế, vai trò vùng.</w:t>
      </w:r>
    </w:p>
    <w:p w:rsidR="00E168AF" w:rsidRDefault="007A31E7">
      <w:pPr>
        <w:pStyle w:val="NormalWeb"/>
        <w:rPr>
          <w:color w:val="000000"/>
          <w:sz w:val="27"/>
          <w:szCs w:val="27"/>
        </w:rPr>
      </w:pPr>
      <w:r>
        <w:rPr>
          <w:color w:val="000000"/>
          <w:sz w:val="27"/>
          <w:szCs w:val="27"/>
        </w:rPr>
        <w:t>Nhóm 2: Biến hạ tầng Gồm năng lực cảng bến, luồng tuyến, bãi hàng, kho, kết nối hậu phương.</w:t>
      </w:r>
    </w:p>
    <w:p w:rsidR="00E168AF" w:rsidRDefault="007A31E7">
      <w:pPr>
        <w:pStyle w:val="NormalWeb"/>
        <w:rPr>
          <w:color w:val="000000"/>
          <w:sz w:val="27"/>
          <w:szCs w:val="27"/>
        </w:rPr>
      </w:pPr>
      <w:r>
        <w:rPr>
          <w:color w:val="000000"/>
          <w:sz w:val="27"/>
          <w:szCs w:val="27"/>
        </w:rPr>
        <w:t>Nhóm 3: Biến vận hành Gồm đội phương tiện, lịch tuyến, khả năng gom hàng, chất lượng dịch vụ.</w:t>
      </w:r>
    </w:p>
    <w:p w:rsidR="00E168AF" w:rsidRDefault="007A31E7">
      <w:pPr>
        <w:pStyle w:val="NormalWeb"/>
        <w:rPr>
          <w:color w:val="000000"/>
          <w:sz w:val="27"/>
          <w:szCs w:val="27"/>
        </w:rPr>
      </w:pPr>
      <w:r>
        <w:rPr>
          <w:color w:val="000000"/>
          <w:sz w:val="27"/>
          <w:szCs w:val="27"/>
        </w:rPr>
        <w:t>Nhóm 4: Biến quản trị Gồm cơ chế phối hợp liên tỉnh, mức độ số hóa, chia sẻ dữ liệu và điều phối vùng.</w:t>
      </w:r>
    </w:p>
    <w:p w:rsidR="00E168AF" w:rsidRDefault="007A31E7">
      <w:pPr>
        <w:pStyle w:val="NormalWeb"/>
        <w:rPr>
          <w:b/>
          <w:bCs/>
          <w:color w:val="000000"/>
          <w:sz w:val="27"/>
          <w:szCs w:val="27"/>
        </w:rPr>
      </w:pPr>
      <w:r>
        <w:rPr>
          <w:b/>
          <w:bCs/>
          <w:color w:val="000000"/>
          <w:sz w:val="27"/>
          <w:szCs w:val="27"/>
        </w:rPr>
        <w:t>2.5.2. Kỳ vọng đầu ra của phân tích</w:t>
      </w:r>
    </w:p>
    <w:p w:rsidR="00E168AF" w:rsidRDefault="007A31E7">
      <w:pPr>
        <w:pStyle w:val="NormalWeb"/>
        <w:rPr>
          <w:color w:val="000000"/>
          <w:sz w:val="27"/>
          <w:szCs w:val="27"/>
        </w:rPr>
      </w:pPr>
      <w:r>
        <w:rPr>
          <w:color w:val="000000"/>
          <w:sz w:val="27"/>
          <w:szCs w:val="27"/>
        </w:rPr>
        <w:t>Từ khung phân tích trên, đề tài kỳ vọng làm rõ bốn vấn đề:</w:t>
      </w:r>
    </w:p>
    <w:p w:rsidR="00E168AF" w:rsidRDefault="007A31E7">
      <w:pPr>
        <w:pStyle w:val="NormalWeb"/>
        <w:rPr>
          <w:color w:val="000000"/>
          <w:sz w:val="27"/>
          <w:szCs w:val="27"/>
        </w:rPr>
      </w:pPr>
      <w:r>
        <w:rPr>
          <w:color w:val="000000"/>
          <w:sz w:val="27"/>
          <w:szCs w:val="27"/>
          <w:lang w:val="vi-VN"/>
        </w:rPr>
        <w:t>C</w:t>
      </w:r>
      <w:r>
        <w:rPr>
          <w:color w:val="000000"/>
          <w:sz w:val="27"/>
          <w:szCs w:val="27"/>
        </w:rPr>
        <w:t>ần Thơ có đang thực sự làm trung tâm logistics thủy hay mới chỉ là đầu mối cảng?</w:t>
      </w:r>
    </w:p>
    <w:p w:rsidR="00E168AF" w:rsidRDefault="007A31E7">
      <w:pPr>
        <w:pStyle w:val="NormalWeb"/>
        <w:rPr>
          <w:color w:val="000000"/>
          <w:sz w:val="27"/>
          <w:szCs w:val="27"/>
        </w:rPr>
      </w:pPr>
      <w:r>
        <w:rPr>
          <w:color w:val="000000"/>
          <w:sz w:val="27"/>
          <w:szCs w:val="27"/>
        </w:rPr>
        <w:t>Hậu Giang và Trà Vinh nên được đặt vào cấu trúc logistics vùng như thế nào?</w:t>
      </w:r>
    </w:p>
    <w:p w:rsidR="00E168AF" w:rsidRDefault="007A31E7">
      <w:pPr>
        <w:pStyle w:val="NormalWeb"/>
        <w:rPr>
          <w:color w:val="000000"/>
          <w:sz w:val="27"/>
          <w:szCs w:val="27"/>
        </w:rPr>
      </w:pPr>
      <w:r>
        <w:rPr>
          <w:color w:val="000000"/>
          <w:sz w:val="27"/>
          <w:szCs w:val="27"/>
        </w:rPr>
        <w:t>Nút thắt nằm chủ yếu ở hạ tầng, phương tiện, vận hành hay quản trị?</w:t>
      </w:r>
    </w:p>
    <w:p w:rsidR="00E168AF" w:rsidRDefault="007A31E7">
      <w:pPr>
        <w:pStyle w:val="NormalWeb"/>
        <w:rPr>
          <w:color w:val="000000"/>
          <w:sz w:val="27"/>
          <w:szCs w:val="27"/>
        </w:rPr>
      </w:pPr>
      <w:r>
        <w:rPr>
          <w:color w:val="000000"/>
          <w:sz w:val="27"/>
          <w:szCs w:val="27"/>
        </w:rPr>
        <w:t>Giải pháp nào cần ưu tiên trước để tạo chuyển biến rõ nhất?</w:t>
      </w:r>
    </w:p>
    <w:p w:rsidR="00E168AF" w:rsidRDefault="007A31E7">
      <w:pPr>
        <w:pStyle w:val="NormalWeb"/>
        <w:rPr>
          <w:b/>
          <w:bCs/>
          <w:color w:val="000000"/>
          <w:sz w:val="27"/>
          <w:szCs w:val="27"/>
        </w:rPr>
      </w:pPr>
      <w:r>
        <w:rPr>
          <w:b/>
          <w:bCs/>
          <w:color w:val="000000"/>
          <w:sz w:val="27"/>
          <w:szCs w:val="27"/>
        </w:rPr>
        <w:t>2.6. Cách thức vận dụng Chương 2 vào các chương sau</w:t>
      </w:r>
    </w:p>
    <w:p w:rsidR="00E168AF" w:rsidRDefault="007A31E7">
      <w:pPr>
        <w:pStyle w:val="NormalWeb"/>
        <w:rPr>
          <w:color w:val="000000"/>
          <w:sz w:val="27"/>
          <w:szCs w:val="27"/>
        </w:rPr>
      </w:pPr>
      <w:r>
        <w:rPr>
          <w:color w:val="000000"/>
          <w:sz w:val="27"/>
          <w:szCs w:val="27"/>
        </w:rPr>
        <w:t>Chương 2 không chỉ đóng vai trò tổng quan tài liệu mà còn có chức năng “chuẩn bị phương pháp” cho toàn bộ phần sau của luận văn.</w:t>
      </w:r>
    </w:p>
    <w:p w:rsidR="00E168AF" w:rsidRDefault="007A31E7">
      <w:pPr>
        <w:pStyle w:val="NormalWeb"/>
        <w:rPr>
          <w:color w:val="000000"/>
          <w:sz w:val="27"/>
          <w:szCs w:val="27"/>
        </w:rPr>
      </w:pPr>
      <w:r>
        <w:rPr>
          <w:color w:val="000000"/>
          <w:sz w:val="27"/>
          <w:szCs w:val="27"/>
        </w:rPr>
        <w:t>· Chương 3 sẽ dựa trên phần tổng quan và khung lý thuyết này để rút ra bài học kinh nghiệm từ các mô hình phát triển logistics thủy nội địa.</w:t>
      </w:r>
    </w:p>
    <w:p w:rsidR="00E168AF" w:rsidRDefault="007A31E7">
      <w:pPr>
        <w:pStyle w:val="NormalWeb"/>
        <w:rPr>
          <w:color w:val="000000"/>
          <w:sz w:val="27"/>
          <w:szCs w:val="27"/>
        </w:rPr>
      </w:pPr>
      <w:r>
        <w:rPr>
          <w:color w:val="000000"/>
          <w:sz w:val="27"/>
          <w:szCs w:val="27"/>
        </w:rPr>
        <w:t>· Chương 4 sẽ sử dụng trực tiếp bộ nguồn dữ liệu và khung phân tích để đánh giá thực trạng Cần Thơ trong liên kết với Hậu Giang và Trà Vinh.</w:t>
      </w:r>
    </w:p>
    <w:p w:rsidR="00E168AF" w:rsidRDefault="007A31E7">
      <w:pPr>
        <w:pStyle w:val="NormalWeb"/>
        <w:rPr>
          <w:color w:val="000000"/>
          <w:sz w:val="27"/>
          <w:szCs w:val="27"/>
        </w:rPr>
      </w:pPr>
      <w:r>
        <w:rPr>
          <w:color w:val="000000"/>
          <w:sz w:val="27"/>
          <w:szCs w:val="27"/>
        </w:rPr>
        <w:t>· Chương 5 sẽ dựa trên các nút thắt nhận diện ở Chương 4 để xây dựng hệ thống giải pháp theo đúng logic nghiên cứu.</w:t>
      </w:r>
    </w:p>
    <w:p w:rsidR="00E168AF" w:rsidRDefault="007A31E7">
      <w:pPr>
        <w:pStyle w:val="NormalWeb"/>
        <w:rPr>
          <w:color w:val="000000"/>
          <w:sz w:val="27"/>
          <w:szCs w:val="27"/>
        </w:rPr>
      </w:pPr>
      <w:r>
        <w:rPr>
          <w:color w:val="000000"/>
          <w:sz w:val="27"/>
          <w:szCs w:val="27"/>
        </w:rPr>
        <w:lastRenderedPageBreak/>
        <w:t>Nói cách khác, Chương 2 là “bản lề” nối giữa lý luận ở Chương 1 và phần thực chứng ở các chương sau. Nếu Chương 2 được làm chắc, toàn bộ cấu trúc bài sẽ chặt hơn rất nhiều.</w:t>
      </w:r>
    </w:p>
    <w:p w:rsidR="00E168AF" w:rsidRDefault="007A31E7">
      <w:pPr>
        <w:pStyle w:val="NormalWeb"/>
        <w:rPr>
          <w:b/>
          <w:bCs/>
          <w:color w:val="000000"/>
          <w:sz w:val="27"/>
          <w:szCs w:val="27"/>
        </w:rPr>
      </w:pPr>
      <w:r>
        <w:rPr>
          <w:b/>
          <w:bCs/>
          <w:color w:val="000000"/>
          <w:sz w:val="27"/>
          <w:szCs w:val="27"/>
        </w:rPr>
        <w:t>TIỂU KẾT CHƯƠNG 2</w:t>
      </w:r>
    </w:p>
    <w:p w:rsidR="00E168AF" w:rsidRDefault="007A31E7">
      <w:pPr>
        <w:pStyle w:val="NormalWeb"/>
        <w:rPr>
          <w:color w:val="000000"/>
          <w:sz w:val="27"/>
          <w:szCs w:val="27"/>
        </w:rPr>
      </w:pPr>
      <w:r>
        <w:rPr>
          <w:color w:val="000000"/>
          <w:sz w:val="27"/>
          <w:szCs w:val="27"/>
        </w:rPr>
        <w:t>Chương 2 đã tổng hợp và đánh giá các hướng nghiên cứu chủ yếu liên quan đến logistics và vận tải thủy nội địa, đặc biệt trong bối cảnh Đồng bằng sông Cửu Long. Qua đó có thể thấy các nghiên cứu trước đã khẳng định rõ vai trò chiến lược của vận tải thủy nội địa, lợi thế sông ngòi của vùng và sự cần thiết phải gắn phát triển giao thông thủy với các đầu mối logistics, cảng bến, kết nối hậu phương và quản trị dữ liệu. Tuy nhiên, khoảng trống nghiên cứu vẫn còn khá lớn ở bình diện cụm chức năng Cần Thơ – Hậu Giang – Trà Vinh, cũng như ở cách tiếp cận tích hợp giữa hạ tầng, phương tiện, vận hành và số hóa.</w:t>
      </w:r>
    </w:p>
    <w:p w:rsidR="00E168AF" w:rsidRDefault="007A31E7">
      <w:pPr>
        <w:pStyle w:val="NormalWeb"/>
        <w:rPr>
          <w:color w:val="000000"/>
          <w:sz w:val="27"/>
          <w:szCs w:val="27"/>
        </w:rPr>
      </w:pPr>
      <w:r>
        <w:rPr>
          <w:color w:val="000000"/>
          <w:sz w:val="27"/>
          <w:szCs w:val="27"/>
        </w:rPr>
        <w:t>Trên cơ sở đó, đề tài xác lập rõ hướng tiếp cận của mình: xem Cần Thơ như trung tâm logistics thủy nội địa trong mối liên kết chức năng với Hậu Giang và Trà Vinh, đồng thời sử dụng khung phân tích hệ thống để đi từ điều kiện nền đến hiệu quả logistics, từ đó xác định nút thắt và đề xuất giải pháp. Đây sẽ là nền tảng trực tiếp cho việc xây dựng Chương 3 và đặc biệt là Chương 4 của luận văn</w:t>
      </w:r>
      <w:r w:rsidR="00903DDF">
        <w:rPr>
          <w:color w:val="000000"/>
          <w:sz w:val="27"/>
          <w:szCs w:val="27"/>
        </w:rPr>
        <w:t xml:space="preserve"> </w:t>
      </w:r>
    </w:p>
    <w:p w:rsidR="00903DDF" w:rsidRPr="00903DDF" w:rsidRDefault="00903DDF" w:rsidP="00903DDF">
      <w:pPr>
        <w:pStyle w:val="Heading2"/>
        <w:spacing w:before="360" w:beforeAutospacing="0" w:after="80" w:afterAutospacing="0"/>
        <w:rPr>
          <w:sz w:val="27"/>
          <w:szCs w:val="27"/>
        </w:rPr>
      </w:pPr>
      <w:r w:rsidRPr="00903DDF">
        <w:rPr>
          <w:sz w:val="27"/>
          <w:szCs w:val="27"/>
        </w:rPr>
        <w:t>Bảng 2.1. Khung phân tích của đề tài</w:t>
      </w:r>
    </w:p>
    <w:tbl>
      <w:tblPr>
        <w:tblW w:w="0" w:type="auto"/>
        <w:tblCellMar>
          <w:top w:w="15" w:type="dxa"/>
          <w:left w:w="15" w:type="dxa"/>
          <w:bottom w:w="15" w:type="dxa"/>
          <w:right w:w="15" w:type="dxa"/>
        </w:tblCellMar>
        <w:tblLook w:val="04A0" w:firstRow="1" w:lastRow="0" w:firstColumn="1" w:lastColumn="0" w:noHBand="0" w:noVBand="1"/>
      </w:tblPr>
      <w:tblGrid>
        <w:gridCol w:w="1467"/>
        <w:gridCol w:w="3283"/>
        <w:gridCol w:w="2500"/>
        <w:gridCol w:w="2351"/>
      </w:tblGrid>
      <w:tr w:rsidR="00903DDF" w:rsidRP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
                <w:bCs/>
                <w:color w:val="000000"/>
                <w:sz w:val="27"/>
                <w:szCs w:val="27"/>
              </w:rPr>
              <w:t>Nhóm yếu tố phân tích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
                <w:bCs/>
                <w:color w:val="000000"/>
                <w:sz w:val="27"/>
                <w:szCs w:val="27"/>
              </w:rPr>
              <w:t>Nội dung đánh giá</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
                <w:bCs/>
                <w:color w:val="000000"/>
                <w:sz w:val="27"/>
                <w:szCs w:val="27"/>
              </w:rPr>
              <w:t>Chỉ tiêu/bằng chứng sử dụng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
                <w:bCs/>
                <w:color w:val="000000"/>
                <w:sz w:val="27"/>
                <w:szCs w:val="27"/>
              </w:rPr>
              <w:t>Ý nghĩa trong nghiên cứu</w:t>
            </w:r>
          </w:p>
        </w:tc>
      </w:tr>
      <w:tr w:rsidR="00903DDF" w:rsidRP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Điều kiện nền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Vị trí, vai trò vùng, mạng sông – kênh, cơ cấu hàng hóa</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Tài liệu JICA, MRC, World Bank; dữ liệu địa phương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Xác định tiềm năng phát triển logistics thủy</w:t>
            </w:r>
          </w:p>
        </w:tc>
      </w:tr>
      <w:tr w:rsidR="00903DDF" w:rsidRP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Hạ tầng cảng bến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Năng lực tiếp nhận tàu, số cầu cảng, chiều dài cầu cảng, diện tích cảng, mục tiêu hàng hóa thông qua</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Cảng Cần Thơ, Bộ Xây dựng, quy hoạch Hậu Giang và Trà Vinh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Đánh giá năng lực điểm của từng địa phương</w:t>
            </w:r>
          </w:p>
        </w:tc>
      </w:tr>
      <w:tr w:rsidR="00903DDF" w:rsidRP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Hạ tầng hậu cảng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Kho bãi, kho lạnh, bãi container, dịch vụ kiểm định, đóng gói, cắm điện container lạnh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Tổng hợp tài liệu và phân tích thực trạng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Đánh giá mức độ chuyển từ cảng bốc dỡ sang nút logistics</w:t>
            </w:r>
          </w:p>
        </w:tc>
      </w:tr>
      <w:tr w:rsidR="00903DDF" w:rsidRP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lastRenderedPageBreak/>
              <w:t>Phương tiện và vận hành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Đội sà lan, tàu kéo, tàu đẩy, lịch tuyến, mức độ chuẩn hóa, khả năng theo dõi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Dữ liệu chuyên ngành, tài liệu thứ cấp, phân tích định tính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Xác định khả năng hình thành dịch vụ tuyến ổn định</w:t>
            </w:r>
          </w:p>
        </w:tc>
      </w:tr>
      <w:tr w:rsid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Số hóa logistics</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Chứng từ điện tử, quản lý cầu bến, theo dõi hành trình, chia sẻ dữ liệu</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Phân tích mức độ hiện hữu của nền tảng dữ liệu</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Đánh giá năng lực điều phối và minh bạch thông tin</w:t>
            </w:r>
          </w:p>
        </w:tc>
      </w:tr>
      <w:tr w:rsid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Quản trị vùng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Cơ chế phối hợp liên tỉnh, phân vai chức năng, đầu mối điều phối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Phân tích chính sách và thực trạng liên kết</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Xác định khả năng chuyển từ năng lực điểm sang năng lực mạng</w:t>
            </w:r>
          </w:p>
        </w:tc>
      </w:tr>
      <w:tr w:rsidR="00903DDF" w:rsidTr="00903DDF">
        <w:trPr>
          <w:trHeight w:val="77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Kết quả logistics</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Chi phí, thời gian, độ tin cậy, năng lực thông qua, kết nối cảng biển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Suy luận từ thực trạng và mục tiêu quy hoạch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Làm cơ sở đề xuất giải pháp</w:t>
            </w:r>
          </w:p>
        </w:tc>
      </w:tr>
    </w:tbl>
    <w:p w:rsidR="00903DDF" w:rsidRDefault="00903DDF">
      <w:pPr>
        <w:pStyle w:val="NormalWeb"/>
        <w:rPr>
          <w:color w:val="000000"/>
          <w:sz w:val="27"/>
          <w:szCs w:val="27"/>
        </w:rPr>
      </w:pPr>
    </w:p>
    <w:p w:rsidR="00E168AF" w:rsidRDefault="007A31E7">
      <w:pPr>
        <w:pStyle w:val="NormalWeb"/>
        <w:rPr>
          <w:b/>
          <w:bCs/>
          <w:color w:val="000000"/>
          <w:sz w:val="27"/>
          <w:szCs w:val="27"/>
        </w:rPr>
      </w:pPr>
      <w:r>
        <w:rPr>
          <w:b/>
          <w:bCs/>
          <w:color w:val="000000"/>
          <w:sz w:val="27"/>
          <w:szCs w:val="27"/>
        </w:rPr>
        <w:t>CHƯƠNG 3. BÀI HỌC KINH NGHIỆM VỀ PHÁT TRIỂN LOGISTICS VẬN TẢI THỦY NỘI ĐỊA VÀ HÀM Ý CHO CẦN THƠ – HẬU GIANG – TRÀ VINH</w:t>
      </w:r>
    </w:p>
    <w:p w:rsidR="00E168AF" w:rsidRDefault="007A31E7">
      <w:pPr>
        <w:pStyle w:val="NormalWeb"/>
        <w:rPr>
          <w:b/>
          <w:bCs/>
          <w:color w:val="000000"/>
          <w:sz w:val="27"/>
          <w:szCs w:val="27"/>
        </w:rPr>
      </w:pPr>
      <w:r>
        <w:rPr>
          <w:b/>
          <w:bCs/>
          <w:color w:val="000000"/>
          <w:sz w:val="27"/>
          <w:szCs w:val="27"/>
        </w:rPr>
        <w:t>3.1. Ý nghĩa của việc nghiên cứu kinh nghiệm</w:t>
      </w:r>
    </w:p>
    <w:p w:rsidR="00E168AF" w:rsidRDefault="007A31E7">
      <w:pPr>
        <w:pStyle w:val="NormalWeb"/>
        <w:rPr>
          <w:color w:val="000000"/>
          <w:sz w:val="27"/>
          <w:szCs w:val="27"/>
        </w:rPr>
      </w:pPr>
      <w:r>
        <w:rPr>
          <w:color w:val="000000"/>
          <w:sz w:val="27"/>
          <w:szCs w:val="27"/>
        </w:rPr>
        <w:t>Trong nghiên cứu logistics vận tải thủy nội địa, phần bài học kinh nghiệm không nhằm sao chép máy móc mô hình của quốc gia hay vùng khác, mà nhằm rút ra các nguyên lý tổ chức có thể chuyển giao. Đây là điểm cần nhấn mạnh để tránh cách viết liệt kê đơn thuần theo kiểu “nước A làm gì, nước B làm gì”. Trên thực tế, mỗi hệ thống logistics vận hành trong một bối cảnh khác nhau về thể chế, quy mô thị trường, đặc điểm hàng hóa, cấu trúc cảng và điều kiện tài chính. Vì vậy, giá trị của việc nghiên cứu kinh nghiệm nằm ở chỗ nhận diện được các quy luật có tính phổ quát và sau đó chọn lọc những nội dung phù hợp với bối cảnh ĐBSCL.</w:t>
      </w:r>
    </w:p>
    <w:p w:rsidR="00E168AF" w:rsidRDefault="007A31E7">
      <w:pPr>
        <w:pStyle w:val="NormalWeb"/>
        <w:rPr>
          <w:color w:val="000000"/>
          <w:sz w:val="27"/>
          <w:szCs w:val="27"/>
        </w:rPr>
      </w:pPr>
      <w:r>
        <w:rPr>
          <w:color w:val="000000"/>
          <w:sz w:val="27"/>
          <w:szCs w:val="27"/>
        </w:rPr>
        <w:t>Đối với đề tài này, việc nghiên cứu kinh nghiệm đặc biệt cần thiết vì cụm Cần Thơ – Hậu Giang – Trà Vinh đang ở giai đoạn “có tiềm năng nhưng chưa thành hệ thống”. Nói cách khác, vấn đề không phải là vùng hoàn toàn thiếu cảng hay thiếu sông ngòi, mà là thiếu một mô hình tổ chức hiệu quả. Chính vì vậy, những bài học từ các hệ thống phát triển thành công có ý nghĩa rất lớn trong việc định hình giải pháp cho vùng.</w:t>
      </w:r>
    </w:p>
    <w:p w:rsidR="00E168AF" w:rsidRDefault="007A31E7">
      <w:pPr>
        <w:pStyle w:val="NormalWeb"/>
        <w:rPr>
          <w:b/>
          <w:bCs/>
          <w:color w:val="000000"/>
          <w:sz w:val="27"/>
          <w:szCs w:val="27"/>
        </w:rPr>
      </w:pPr>
      <w:r>
        <w:rPr>
          <w:b/>
          <w:bCs/>
          <w:color w:val="000000"/>
          <w:sz w:val="27"/>
          <w:szCs w:val="27"/>
        </w:rPr>
        <w:t>3.2. Tiêu chí lựa chọn kinh nghiệm tham chiếu</w:t>
      </w:r>
    </w:p>
    <w:p w:rsidR="00E168AF" w:rsidRDefault="007A31E7">
      <w:pPr>
        <w:pStyle w:val="NormalWeb"/>
        <w:rPr>
          <w:color w:val="000000"/>
          <w:sz w:val="27"/>
          <w:szCs w:val="27"/>
        </w:rPr>
      </w:pPr>
      <w:r>
        <w:rPr>
          <w:color w:val="000000"/>
          <w:sz w:val="27"/>
          <w:szCs w:val="27"/>
        </w:rPr>
        <w:lastRenderedPageBreak/>
        <w:t>Để việc tham chiếu có giá trị, các trường hợp kinh nghiệm cần đáp ứng một số tiêu chí nhất định.</w:t>
      </w:r>
    </w:p>
    <w:p w:rsidR="00E168AF" w:rsidRDefault="007A31E7">
      <w:pPr>
        <w:pStyle w:val="NormalWeb"/>
        <w:rPr>
          <w:color w:val="000000"/>
          <w:sz w:val="27"/>
          <w:szCs w:val="27"/>
        </w:rPr>
      </w:pPr>
      <w:r>
        <w:rPr>
          <w:color w:val="000000"/>
          <w:sz w:val="27"/>
          <w:szCs w:val="27"/>
        </w:rPr>
        <w:t>Thứ nhất, đó phải là những trường hợp mà vận tải thủy nội địa không chỉ tồn tại như một phương thức riêng lẻ mà đã được tích hợp vào chuỗi logistics và mạng vận tải đa phương thức.</w:t>
      </w:r>
    </w:p>
    <w:p w:rsidR="00E168AF" w:rsidRDefault="007A31E7">
      <w:pPr>
        <w:pStyle w:val="NormalWeb"/>
        <w:rPr>
          <w:color w:val="000000"/>
          <w:sz w:val="27"/>
          <w:szCs w:val="27"/>
        </w:rPr>
      </w:pPr>
      <w:r>
        <w:rPr>
          <w:color w:val="000000"/>
          <w:sz w:val="27"/>
          <w:szCs w:val="27"/>
        </w:rPr>
        <w:t>Thứ hai, các trường hợp được chọn cần thể hiện rõ vai trò của cảng trung tâm, cảng vệ tinh, bến trung chuyển hoặc đầu mối kết nối với cảng biển. Điều này đặc biệt phù hợp với bài toán của Cần Thơ – Hậu Giang – Trà Vinh, nơi một cấu trúc trung tâm – vệ tinh – cửa biển đang là hướng đi hợp lý.</w:t>
      </w:r>
    </w:p>
    <w:p w:rsidR="00E168AF" w:rsidRDefault="007A31E7">
      <w:pPr>
        <w:pStyle w:val="NormalWeb"/>
        <w:rPr>
          <w:color w:val="000000"/>
          <w:sz w:val="27"/>
          <w:szCs w:val="27"/>
        </w:rPr>
      </w:pPr>
      <w:r>
        <w:rPr>
          <w:color w:val="000000"/>
          <w:sz w:val="27"/>
          <w:szCs w:val="27"/>
        </w:rPr>
        <w:t>Thứ ba, cần ưu tiên các trường hợp có cách tiếp cận phát triển theo hành lang logistics hoặc theo mạng lưới không gian thay vì phát triển cục bộ từng công trình. Đây là tiêu chí then chốt vì bản chất của logistics vận tải thủy không nằm ở một cảng đơn lẻ mà nằm ở sự phối hợp của cả một hệ thống.</w:t>
      </w:r>
    </w:p>
    <w:p w:rsidR="00E168AF" w:rsidRDefault="007A31E7">
      <w:pPr>
        <w:pStyle w:val="NormalWeb"/>
        <w:rPr>
          <w:color w:val="000000"/>
          <w:sz w:val="27"/>
          <w:szCs w:val="27"/>
        </w:rPr>
      </w:pPr>
      <w:r>
        <w:rPr>
          <w:color w:val="000000"/>
          <w:sz w:val="27"/>
          <w:szCs w:val="27"/>
        </w:rPr>
        <w:t>Thứ tư, các kinh nghiệm được chọn nên cho thấy rõ vai trò của quản trị, số hóa và tổ chức dịch vụ, bởi đây là các mắt xích mà khu vực nghiên cứu hiện còn tương đối yếu.</w:t>
      </w:r>
    </w:p>
    <w:p w:rsidR="00E168AF" w:rsidRDefault="007A31E7">
      <w:pPr>
        <w:pStyle w:val="NormalWeb"/>
        <w:rPr>
          <w:color w:val="000000"/>
          <w:sz w:val="27"/>
          <w:szCs w:val="27"/>
        </w:rPr>
      </w:pPr>
      <w:r>
        <w:rPr>
          <w:color w:val="000000"/>
          <w:sz w:val="27"/>
          <w:szCs w:val="27"/>
        </w:rPr>
        <w:t>Trên cơ sở đó, chương này tập trung phân tích hai nhóm bài học lớn: nhóm bài học từ mô hình cảng hậu phương – trung tâm logistics của châu Âu, đặc biệt là khu vực Hà Lan – Rhine/Scheldt; và nhóm bài học từ mô hình phát triển hành lang vận tải thủy gắn với công nghiệp và chuỗi cung ứng theo tuyến sông lớn như hành lang Dương Tử của Trung Quốc. Đây không phải là hai hình mẫu hoàn toàn giống ĐBSCL, nhưng lại rất phù hợp để rút ra các nguyên tắc tổ chức có thể áp dụng.</w:t>
      </w:r>
    </w:p>
    <w:p w:rsidR="00E168AF" w:rsidRDefault="007A31E7">
      <w:pPr>
        <w:pStyle w:val="NormalWeb"/>
        <w:rPr>
          <w:b/>
          <w:bCs/>
          <w:color w:val="000000"/>
          <w:sz w:val="27"/>
          <w:szCs w:val="27"/>
        </w:rPr>
      </w:pPr>
      <w:r>
        <w:rPr>
          <w:b/>
          <w:bCs/>
          <w:color w:val="000000"/>
          <w:sz w:val="27"/>
          <w:szCs w:val="27"/>
        </w:rPr>
        <w:t>3.3. Kinh nghiệm phát triển logistics thủy nội địa của Hà Lan và vùng Rhine – Scheldt</w:t>
      </w:r>
    </w:p>
    <w:p w:rsidR="00E168AF" w:rsidRDefault="007A31E7">
      <w:pPr>
        <w:pStyle w:val="NormalWeb"/>
        <w:rPr>
          <w:b/>
          <w:bCs/>
          <w:color w:val="000000"/>
          <w:sz w:val="27"/>
          <w:szCs w:val="27"/>
        </w:rPr>
      </w:pPr>
      <w:r>
        <w:rPr>
          <w:b/>
          <w:bCs/>
          <w:color w:val="000000"/>
          <w:sz w:val="27"/>
          <w:szCs w:val="27"/>
        </w:rPr>
        <w:t>3.3.1. Đặc trưng của mô hình</w:t>
      </w:r>
    </w:p>
    <w:p w:rsidR="00E168AF" w:rsidRDefault="007A31E7">
      <w:pPr>
        <w:pStyle w:val="NormalWeb"/>
        <w:rPr>
          <w:color w:val="000000"/>
          <w:sz w:val="27"/>
          <w:szCs w:val="27"/>
        </w:rPr>
      </w:pPr>
      <w:r>
        <w:rPr>
          <w:color w:val="000000"/>
          <w:sz w:val="27"/>
          <w:szCs w:val="27"/>
        </w:rPr>
        <w:t>Hà Lan và khu vực Rhine – Scheldt là một trong những điển hình nổi bật nhất thế giới về phát triển logistics thủy nội địa. Thành công của khu vực này không chỉ xuất phát từ điều kiện sông ngòi thuận lợi, mà quan trọng hơn là từ cách tổ chức không gian logistics rất bài bản. Trong mô hình đó, cảng biển lớn, các inland terminal, kho bãi, trung tâm phân phối và mạng kết nối đường bộ – đường sắt – đường thủy được liên kết thành một hệ thống thống nhất.</w:t>
      </w:r>
    </w:p>
    <w:p w:rsidR="00E168AF" w:rsidRDefault="007A31E7">
      <w:pPr>
        <w:pStyle w:val="NormalWeb"/>
        <w:rPr>
          <w:color w:val="000000"/>
          <w:sz w:val="27"/>
          <w:szCs w:val="27"/>
        </w:rPr>
      </w:pPr>
      <w:r>
        <w:rPr>
          <w:color w:val="000000"/>
          <w:sz w:val="27"/>
          <w:szCs w:val="27"/>
        </w:rPr>
        <w:t xml:space="preserve">Điểm nổi bật nhất của mô hình Hà Lan là cách nhìn “cảng biển không kết thúc ở mép nước”. Nghĩa là vùng hậu phương của cảng được kéo dài sâu vào nội địa thông qua các cảng vệ tinh, terminal thủy nội địa và trung tâm logistics. Nhờ đó, hàng hóa không phải dồn ứ trực tiếp ở cảng biển mà có thể phân luồng, gom hàng, trung chuyển và lưu </w:t>
      </w:r>
      <w:r>
        <w:rPr>
          <w:color w:val="000000"/>
          <w:sz w:val="27"/>
          <w:szCs w:val="27"/>
        </w:rPr>
        <w:lastRenderedPageBreak/>
        <w:t>kho tại các nút phía trong nội địa. Đây là yếu tố rất quan trọng làm tăng hiệu quả khai thác và giảm chi phí chuỗi cung ứng.</w:t>
      </w:r>
    </w:p>
    <w:p w:rsidR="00E168AF" w:rsidRDefault="007A31E7">
      <w:pPr>
        <w:pStyle w:val="NormalWeb"/>
        <w:rPr>
          <w:b/>
          <w:bCs/>
          <w:color w:val="000000"/>
          <w:sz w:val="27"/>
          <w:szCs w:val="27"/>
        </w:rPr>
      </w:pPr>
      <w:r>
        <w:rPr>
          <w:b/>
          <w:bCs/>
          <w:color w:val="000000"/>
          <w:sz w:val="27"/>
          <w:szCs w:val="27"/>
        </w:rPr>
        <w:t>3.3.2. Bài học về cảng trung tâm và cảng vệ tinh</w:t>
      </w:r>
    </w:p>
    <w:p w:rsidR="00E168AF" w:rsidRDefault="007A31E7">
      <w:pPr>
        <w:pStyle w:val="NormalWeb"/>
        <w:rPr>
          <w:color w:val="000000"/>
          <w:sz w:val="27"/>
          <w:szCs w:val="27"/>
        </w:rPr>
      </w:pPr>
      <w:r>
        <w:rPr>
          <w:color w:val="000000"/>
          <w:sz w:val="27"/>
          <w:szCs w:val="27"/>
        </w:rPr>
        <w:t>Một bài học lớn từ mô hình này là không phải cảng nào cũng làm mọi việc. Hệ thống được tổ chức theo nguyên tắc phân vai rất rõ: cảng biển giữ vai trò cửa ngõ; các terminal nội địa làm chức năng gom hàng, trung chuyển và phân phối; còn các khu logistics phía sau cảng đảm nhiệm kho bãi, đóng gói, phân loại, ghép chuyến và các dịch vụ giá trị gia tăng.</w:t>
      </w:r>
    </w:p>
    <w:p w:rsidR="00E168AF" w:rsidRDefault="007A31E7">
      <w:pPr>
        <w:pStyle w:val="NormalWeb"/>
        <w:rPr>
          <w:color w:val="000000"/>
          <w:sz w:val="27"/>
          <w:szCs w:val="27"/>
        </w:rPr>
      </w:pPr>
      <w:r>
        <w:rPr>
          <w:color w:val="000000"/>
          <w:sz w:val="27"/>
          <w:szCs w:val="27"/>
        </w:rPr>
        <w:t>Bài học rút ra cho đề tài là: nếu Cần Thơ muốn trở thành trung tâm logistics thủy nội địa, thì thành phố không thể chỉ phát triển cảng theo nghĩa hẹp. Cần Thơ phải vừa là đầu mối trung chuyển, vừa là nơi hình thành dịch vụ hậu cần và điều phối dòng hàng. Trong khi đó, Hậu Giang và Trà Vinh không nhất thiết phải lặp lại toàn bộ chức năng của Cần Thơ, mà nên được tổ chức như các cực chức năng bổ trợ: cảng công nghiệp, nguồn hàng, cửa biển, khu chuyển tải.</w:t>
      </w:r>
    </w:p>
    <w:p w:rsidR="00E168AF" w:rsidRDefault="007A31E7">
      <w:pPr>
        <w:pStyle w:val="NormalWeb"/>
        <w:rPr>
          <w:b/>
          <w:bCs/>
          <w:color w:val="000000"/>
          <w:sz w:val="27"/>
          <w:szCs w:val="27"/>
        </w:rPr>
      </w:pPr>
      <w:r>
        <w:rPr>
          <w:b/>
          <w:bCs/>
          <w:color w:val="000000"/>
          <w:sz w:val="27"/>
          <w:szCs w:val="27"/>
        </w:rPr>
        <w:t>3.3.3. Bài học về dữ liệu và điều phối</w:t>
      </w:r>
    </w:p>
    <w:p w:rsidR="00E168AF" w:rsidRDefault="007A31E7">
      <w:pPr>
        <w:pStyle w:val="NormalWeb"/>
        <w:rPr>
          <w:color w:val="000000"/>
          <w:sz w:val="27"/>
          <w:szCs w:val="27"/>
        </w:rPr>
      </w:pPr>
      <w:r>
        <w:rPr>
          <w:color w:val="000000"/>
          <w:sz w:val="27"/>
          <w:szCs w:val="27"/>
        </w:rPr>
        <w:t>Một đặc điểm rất đáng chú ý của mô hình logistics thủy châu Âu là mức độ chuẩn hóa và số hóa cao. Dòng hàng, lịch tàu, cầu bến, chứng từ và tình trạng hàng hóa được quản lý bằng các hệ thống thông tin tương đối đồng bộ. Điều này giúp giảm thời gian chờ, tăng khả năng dự báo, nâng độ tin cậy của dịch vụ và làm cho vận tải thủy cạnh tranh tốt hơn với đường bộ ở khía cạnh minh bạch thông tin.</w:t>
      </w:r>
    </w:p>
    <w:p w:rsidR="00E168AF" w:rsidRDefault="007A31E7">
      <w:pPr>
        <w:pStyle w:val="NormalWeb"/>
        <w:rPr>
          <w:color w:val="000000"/>
          <w:sz w:val="27"/>
          <w:szCs w:val="27"/>
        </w:rPr>
      </w:pPr>
      <w:r>
        <w:rPr>
          <w:color w:val="000000"/>
          <w:sz w:val="27"/>
          <w:szCs w:val="27"/>
        </w:rPr>
        <w:t>Đối với cụm Cần Thơ – Hậu Giang – Trà Vinh, đây là bài học rất quan trọng. Một hệ thống logistics thủy muốn mạnh thì không thể chỉ có cầu bến và sà lan, mà còn phải có dữ liệu, điều phối và chia sẻ thông tin giữa các bên.</w:t>
      </w:r>
    </w:p>
    <w:p w:rsidR="00E168AF" w:rsidRDefault="007A31E7">
      <w:pPr>
        <w:pStyle w:val="NormalWeb"/>
        <w:rPr>
          <w:b/>
          <w:bCs/>
          <w:color w:val="000000"/>
          <w:sz w:val="27"/>
          <w:szCs w:val="27"/>
        </w:rPr>
      </w:pPr>
      <w:r>
        <w:rPr>
          <w:b/>
          <w:bCs/>
          <w:color w:val="000000"/>
          <w:sz w:val="27"/>
          <w:szCs w:val="27"/>
        </w:rPr>
        <w:t>3.4. Kinh nghiệm phát triển hành lang vận tải thủy nội địa của Trung Quốc trên sông Dương Tử</w:t>
      </w:r>
    </w:p>
    <w:p w:rsidR="00E168AF" w:rsidRDefault="007A31E7">
      <w:pPr>
        <w:pStyle w:val="NormalWeb"/>
        <w:rPr>
          <w:b/>
          <w:bCs/>
          <w:color w:val="000000"/>
          <w:sz w:val="27"/>
          <w:szCs w:val="27"/>
        </w:rPr>
      </w:pPr>
      <w:r>
        <w:rPr>
          <w:b/>
          <w:bCs/>
          <w:color w:val="000000"/>
          <w:sz w:val="27"/>
          <w:szCs w:val="27"/>
        </w:rPr>
        <w:t>3.4.1. Đặc trưng của mô hình hành lang</w:t>
      </w:r>
    </w:p>
    <w:p w:rsidR="00E168AF" w:rsidRDefault="007A31E7">
      <w:pPr>
        <w:pStyle w:val="NormalWeb"/>
        <w:rPr>
          <w:color w:val="000000"/>
          <w:sz w:val="27"/>
          <w:szCs w:val="27"/>
        </w:rPr>
      </w:pPr>
      <w:r>
        <w:rPr>
          <w:color w:val="000000"/>
          <w:sz w:val="27"/>
          <w:szCs w:val="27"/>
        </w:rPr>
        <w:t>Khác với mô hình châu Âu thiên về cảng hậu phương và mạng terminal, hành lang Dương Tử của Trung Quốc cho thấy một hướng tiếp cận khác nhưng rất đáng tham khảo: phát triển logistics thủy nội địa theo logic hành lang gắn với công nghiệp, đô thị và chuỗi cung ứng dọc sông. Ở đây, sông không chỉ là một tuyến vận tải, mà là trục phát triển kinh tế, trên đó hình thành các cụm công nghiệp, cụm cảng, thành phố logistics và mạng phân phối hàng hóa.</w:t>
      </w:r>
    </w:p>
    <w:p w:rsidR="00E168AF" w:rsidRDefault="007A31E7">
      <w:pPr>
        <w:pStyle w:val="NormalWeb"/>
        <w:rPr>
          <w:color w:val="000000"/>
          <w:sz w:val="27"/>
          <w:szCs w:val="27"/>
        </w:rPr>
      </w:pPr>
      <w:r>
        <w:rPr>
          <w:color w:val="000000"/>
          <w:sz w:val="27"/>
          <w:szCs w:val="27"/>
        </w:rPr>
        <w:t xml:space="preserve">Bài học cốt lõi của mô hình này là phải tạo được dòng hàng đủ lớn và ổn định thì logistics thủy mới phát triển bền vững. Không có dòng hàng mạnh, cảng sẽ thiếu hiệu </w:t>
      </w:r>
      <w:r>
        <w:rPr>
          <w:color w:val="000000"/>
          <w:sz w:val="27"/>
          <w:szCs w:val="27"/>
        </w:rPr>
        <w:lastRenderedPageBreak/>
        <w:t>quả; không có tuyến ổn định, chủ hàng sẽ không tin vào dịch vụ; không có sự gắn kết với công nghiệp và thương mại, vận tải thủy sẽ khó duy trì vai trò chiến lược.</w:t>
      </w:r>
    </w:p>
    <w:p w:rsidR="00E168AF" w:rsidRDefault="007A31E7">
      <w:pPr>
        <w:pStyle w:val="NormalWeb"/>
        <w:rPr>
          <w:b/>
          <w:bCs/>
          <w:color w:val="000000"/>
          <w:sz w:val="27"/>
          <w:szCs w:val="27"/>
        </w:rPr>
      </w:pPr>
      <w:r>
        <w:rPr>
          <w:b/>
          <w:bCs/>
          <w:color w:val="000000"/>
          <w:sz w:val="27"/>
          <w:szCs w:val="27"/>
        </w:rPr>
        <w:t>3.4.2. Bài học về phát triển theo tuyến thay vì theo điểm</w:t>
      </w:r>
    </w:p>
    <w:p w:rsidR="00E168AF" w:rsidRDefault="007A31E7">
      <w:pPr>
        <w:pStyle w:val="NormalWeb"/>
        <w:rPr>
          <w:color w:val="000000"/>
          <w:sz w:val="27"/>
          <w:szCs w:val="27"/>
        </w:rPr>
      </w:pPr>
      <w:r>
        <w:rPr>
          <w:color w:val="000000"/>
          <w:sz w:val="27"/>
          <w:szCs w:val="27"/>
        </w:rPr>
        <w:t>Một trong những kinh nghiệm quan trọng nhất của hành lang Dương Tử là phát triển theo tuyến, không theo điểm. Nghĩa là chính sách không chỉ nhắm đến một cảng riêng lẻ, mà nhắm đến toàn bộ chuỗi luồng tuyến – cảng – đô thị – khu công nghiệp – cửa ngõ. Điều này giúp tránh tình trạng cảng được đầu tư nhưng không có hàng, hoặc khu công nghiệp phát triển nhưng thiếu logistics đi kèm.</w:t>
      </w:r>
    </w:p>
    <w:p w:rsidR="00E168AF" w:rsidRDefault="007A31E7">
      <w:pPr>
        <w:pStyle w:val="NormalWeb"/>
        <w:rPr>
          <w:color w:val="000000"/>
          <w:sz w:val="27"/>
          <w:szCs w:val="27"/>
        </w:rPr>
      </w:pPr>
      <w:r>
        <w:rPr>
          <w:color w:val="000000"/>
          <w:sz w:val="27"/>
          <w:szCs w:val="27"/>
        </w:rPr>
        <w:t>Đối với ĐBSCL, đặc biệt là trục Cần Thơ – Hậu Giang – Trà Vinh, bài học này rất quan trọng. Nếu Cần Thơ chỉ phát triển riêng Cảng Cần Thơ, Hậu Giang chỉ phát triển riêng cảng công nghiệp, còn Trà Vinh chỉ phát triển riêng cửa biển, thì tổng thể hệ thống vẫn có thể yếu. Chỉ khi</w:t>
      </w:r>
    </w:p>
    <w:p w:rsidR="00E168AF" w:rsidRDefault="007A31E7">
      <w:pPr>
        <w:pStyle w:val="NormalWeb"/>
        <w:rPr>
          <w:color w:val="000000"/>
          <w:sz w:val="27"/>
          <w:szCs w:val="27"/>
        </w:rPr>
      </w:pPr>
      <w:r>
        <w:rPr>
          <w:color w:val="000000"/>
          <w:sz w:val="27"/>
          <w:szCs w:val="27"/>
        </w:rPr>
        <w:t>ba không gian này được nhìn như một hành lang chức năng trên trục sông Hậu – cửa biển, thì mới hình thành được một cụm logistics mạnh.</w:t>
      </w:r>
    </w:p>
    <w:p w:rsidR="00E168AF" w:rsidRDefault="007A31E7">
      <w:pPr>
        <w:pStyle w:val="NormalWeb"/>
        <w:rPr>
          <w:b/>
          <w:bCs/>
          <w:color w:val="000000"/>
          <w:sz w:val="27"/>
          <w:szCs w:val="27"/>
        </w:rPr>
      </w:pPr>
      <w:r>
        <w:rPr>
          <w:b/>
          <w:bCs/>
          <w:color w:val="000000"/>
          <w:sz w:val="27"/>
          <w:szCs w:val="27"/>
        </w:rPr>
        <w:t>3.4.3. Bài học về gắn logistics với cơ cấu hàng hóa</w:t>
      </w:r>
    </w:p>
    <w:p w:rsidR="00E168AF" w:rsidRDefault="007A31E7">
      <w:pPr>
        <w:pStyle w:val="NormalWeb"/>
        <w:rPr>
          <w:color w:val="000000"/>
          <w:sz w:val="27"/>
          <w:szCs w:val="27"/>
        </w:rPr>
      </w:pPr>
      <w:r>
        <w:rPr>
          <w:color w:val="000000"/>
          <w:sz w:val="27"/>
          <w:szCs w:val="27"/>
        </w:rPr>
        <w:t>Mô hình Dương Tử cũng cho thấy vận tải thủy chỉ phát triển mạnh khi gắn với cơ cấu hàng hóa thật sự phù hợp. Điều này gợi mở trực tiếp cho khu vực nghiên cứu. Cụm Cần Thơ – Hậu Giang – Trà Vinh đang có ba nhóm nguồn hàng lớn:</w:t>
      </w:r>
    </w:p>
    <w:p w:rsidR="00E168AF" w:rsidRDefault="007A31E7">
      <w:pPr>
        <w:pStyle w:val="NormalWeb"/>
        <w:rPr>
          <w:color w:val="000000"/>
          <w:sz w:val="27"/>
          <w:szCs w:val="27"/>
        </w:rPr>
      </w:pPr>
      <w:r>
        <w:rPr>
          <w:color w:val="000000"/>
          <w:sz w:val="27"/>
          <w:szCs w:val="27"/>
          <w:lang w:val="vi-VN"/>
        </w:rPr>
        <w:t>H</w:t>
      </w:r>
      <w:r>
        <w:rPr>
          <w:color w:val="000000"/>
          <w:sz w:val="27"/>
          <w:szCs w:val="27"/>
        </w:rPr>
        <w:t>àng nông sản và thủy sản từ nội vùng,</w:t>
      </w:r>
    </w:p>
    <w:p w:rsidR="00E168AF" w:rsidRDefault="007A31E7">
      <w:pPr>
        <w:pStyle w:val="NormalWeb"/>
        <w:rPr>
          <w:color w:val="000000"/>
          <w:sz w:val="27"/>
          <w:szCs w:val="27"/>
        </w:rPr>
      </w:pPr>
      <w:r>
        <w:rPr>
          <w:color w:val="000000"/>
          <w:sz w:val="27"/>
          <w:szCs w:val="27"/>
          <w:lang w:val="vi-VN"/>
        </w:rPr>
        <w:t>H</w:t>
      </w:r>
      <w:r>
        <w:rPr>
          <w:color w:val="000000"/>
          <w:sz w:val="27"/>
          <w:szCs w:val="27"/>
        </w:rPr>
        <w:t>àng công nghiệp và nguyên liệu từ các khu công nghiệp,</w:t>
      </w:r>
    </w:p>
    <w:p w:rsidR="00E168AF" w:rsidRDefault="007A31E7">
      <w:pPr>
        <w:pStyle w:val="NormalWeb"/>
        <w:rPr>
          <w:color w:val="000000"/>
          <w:sz w:val="27"/>
          <w:szCs w:val="27"/>
        </w:rPr>
      </w:pPr>
      <w:r>
        <w:rPr>
          <w:color w:val="000000"/>
          <w:sz w:val="27"/>
          <w:szCs w:val="27"/>
          <w:lang w:val="vi-VN"/>
        </w:rPr>
        <w:t>H</w:t>
      </w:r>
      <w:r>
        <w:rPr>
          <w:color w:val="000000"/>
          <w:sz w:val="27"/>
          <w:szCs w:val="27"/>
        </w:rPr>
        <w:t>àng chuyển tải và hàng có nhu cầu ra biển qua khu vực Trà Vinh.</w:t>
      </w:r>
    </w:p>
    <w:p w:rsidR="00E168AF" w:rsidRDefault="007A31E7">
      <w:pPr>
        <w:pStyle w:val="NormalWeb"/>
        <w:rPr>
          <w:color w:val="000000"/>
          <w:sz w:val="27"/>
          <w:szCs w:val="27"/>
        </w:rPr>
      </w:pPr>
      <w:r>
        <w:rPr>
          <w:color w:val="000000"/>
          <w:sz w:val="27"/>
          <w:szCs w:val="27"/>
        </w:rPr>
        <w:t>Nếu ba nhóm nguồn hàng này được tổ chức trong cùng một cấu trúc logistics, cụm nghiên cứu có thể tạo ra dòng hàng đủ mạnh để hình thành tuyến vận tải thủy ổn định.</w:t>
      </w:r>
    </w:p>
    <w:p w:rsidR="00E168AF" w:rsidRDefault="007A31E7">
      <w:pPr>
        <w:pStyle w:val="NormalWeb"/>
        <w:rPr>
          <w:b/>
          <w:bCs/>
          <w:color w:val="000000"/>
          <w:sz w:val="27"/>
          <w:szCs w:val="27"/>
        </w:rPr>
      </w:pPr>
      <w:r>
        <w:rPr>
          <w:b/>
          <w:bCs/>
          <w:color w:val="000000"/>
          <w:sz w:val="27"/>
          <w:szCs w:val="27"/>
        </w:rPr>
        <w:t>3.5. Bài học tổng hợp rút ra cho cụm Cần Thơ – Hậu Giang – Trà Vinh</w:t>
      </w:r>
    </w:p>
    <w:p w:rsidR="00E168AF" w:rsidRDefault="007A31E7">
      <w:pPr>
        <w:pStyle w:val="NormalWeb"/>
        <w:rPr>
          <w:color w:val="000000"/>
          <w:sz w:val="27"/>
          <w:szCs w:val="27"/>
        </w:rPr>
      </w:pPr>
      <w:r>
        <w:rPr>
          <w:color w:val="000000"/>
          <w:sz w:val="27"/>
          <w:szCs w:val="27"/>
        </w:rPr>
        <w:t>Từ hai nhóm kinh nghiệm trên, có thể rút ra một số bài học cốt lõi cho đề tài.</w:t>
      </w:r>
    </w:p>
    <w:p w:rsidR="00E168AF" w:rsidRDefault="007A31E7">
      <w:pPr>
        <w:pStyle w:val="NormalWeb"/>
        <w:rPr>
          <w:b/>
          <w:bCs/>
          <w:color w:val="000000"/>
          <w:sz w:val="27"/>
          <w:szCs w:val="27"/>
        </w:rPr>
      </w:pPr>
      <w:r>
        <w:rPr>
          <w:b/>
          <w:bCs/>
          <w:color w:val="000000"/>
          <w:sz w:val="27"/>
          <w:szCs w:val="27"/>
        </w:rPr>
        <w:t>3.5.1. Phải có một trung tâm logistics đủ mạnh</w:t>
      </w:r>
    </w:p>
    <w:p w:rsidR="00E168AF" w:rsidRDefault="007A31E7">
      <w:pPr>
        <w:pStyle w:val="NormalWeb"/>
        <w:rPr>
          <w:color w:val="000000"/>
          <w:sz w:val="27"/>
          <w:szCs w:val="27"/>
        </w:rPr>
      </w:pPr>
      <w:r>
        <w:rPr>
          <w:color w:val="000000"/>
          <w:sz w:val="27"/>
          <w:szCs w:val="27"/>
        </w:rPr>
        <w:t xml:space="preserve">Một hệ thống logistics thủy nội địa không thể phát triển bền vững nếu thiếu một đầu mối trung tâm đủ năng lực để gom hàng, điều phối và tổ chức dịch vụ. Đối với cụm nghiên cứu, Cần Thơ là địa phương phù hợp nhất để đảm nhận vai trò này vì đã có nền tảng cảng hiện hữu, quy mô dân cư lớn và vị trí trung tâm vùng. Dân số trung bình sơ </w:t>
      </w:r>
      <w:r>
        <w:rPr>
          <w:color w:val="000000"/>
          <w:sz w:val="27"/>
          <w:szCs w:val="27"/>
        </w:rPr>
        <w:lastRenderedPageBreak/>
        <w:t>bộ năm 2024 của Cần Thơ (mới) là hơn 3,2 triệu người, cho thấy quy mô tiêu dùng, dịch vụ và lao động lớn hơn nhiều địa phương lân cận.</w:t>
      </w:r>
    </w:p>
    <w:p w:rsidR="00E168AF" w:rsidRDefault="007A31E7">
      <w:pPr>
        <w:pStyle w:val="NormalWeb"/>
        <w:rPr>
          <w:b/>
          <w:bCs/>
          <w:color w:val="000000"/>
          <w:sz w:val="27"/>
          <w:szCs w:val="27"/>
        </w:rPr>
      </w:pPr>
      <w:r>
        <w:rPr>
          <w:b/>
          <w:bCs/>
          <w:color w:val="000000"/>
          <w:sz w:val="27"/>
          <w:szCs w:val="27"/>
        </w:rPr>
        <w:t>3.5.2. Phải phân vai chức năng giữa các địa phương</w:t>
      </w:r>
    </w:p>
    <w:p w:rsidR="00E168AF" w:rsidRDefault="007A31E7">
      <w:pPr>
        <w:pStyle w:val="NormalWeb"/>
        <w:rPr>
          <w:color w:val="000000"/>
          <w:sz w:val="27"/>
          <w:szCs w:val="27"/>
        </w:rPr>
      </w:pPr>
      <w:r>
        <w:rPr>
          <w:color w:val="000000"/>
          <w:sz w:val="27"/>
          <w:szCs w:val="27"/>
        </w:rPr>
        <w:t>Một cụm logistics mạnh không hình thành từ việc mọi địa phương cùng đầu tư giống nhau, mà từ việc mỗi địa phương đảm nhận một vai trò phù hợp. Cần Thơ nên đi theo vai trò trung tâm dịch vụ và trung chuyển; Hậu Giang nên phát huy vai trò cảng công nghiệp và nguồn hàng khi quy hoạch đến năm 2030 hướng tới 12,4–15,3 triệu tấn hàng hóa và 10 bến cảng với 18–20 cầu cảng; Trà Vinh nên phát huy vai trò cửa biển và khu chuyển tải khi quy hoạch đến năm 2030 đặt mục tiêu 12,9–15,2 triệu tấn, với 8 bến và 17 cầu cảng.</w:t>
      </w:r>
    </w:p>
    <w:p w:rsidR="00E168AF" w:rsidRDefault="007A31E7">
      <w:pPr>
        <w:pStyle w:val="NormalWeb"/>
        <w:rPr>
          <w:b/>
          <w:bCs/>
          <w:color w:val="000000"/>
          <w:sz w:val="27"/>
          <w:szCs w:val="27"/>
        </w:rPr>
      </w:pPr>
      <w:r>
        <w:rPr>
          <w:b/>
          <w:bCs/>
          <w:color w:val="000000"/>
          <w:sz w:val="27"/>
          <w:szCs w:val="27"/>
        </w:rPr>
        <w:t>3.5.3. Phải phát triển theo mạng lưới, không theo từng cảng riêng lẻ</w:t>
      </w:r>
    </w:p>
    <w:p w:rsidR="00E168AF" w:rsidRDefault="007A31E7">
      <w:pPr>
        <w:pStyle w:val="NormalWeb"/>
        <w:rPr>
          <w:color w:val="000000"/>
          <w:sz w:val="27"/>
          <w:szCs w:val="27"/>
        </w:rPr>
      </w:pPr>
      <w:r>
        <w:rPr>
          <w:color w:val="000000"/>
          <w:sz w:val="27"/>
          <w:szCs w:val="27"/>
        </w:rPr>
        <w:t>Cảng Cần Thơ hiện có thể tiếp nhận tàu đến 20.000 DWT, 4 cầu cảng với tổng chiều dài 667 m và diện tích khoảng 42,18 ha. Tuy nhiên, nếu chỉ dựa vào năng lực cảng hiện hữu mà không tổ chức được bến vệ tinh, bến trung chuyển, điểm gom hàng và tuyến kết nối với Hậu Giang, Trà Vinh, thì Cần Thơ khó trở thành hub logistics thực sự. Bài học kinh nghiệm cho thấy điều quan trọng hơn công suất thiết kế là khả năng “mạng hóa” năng lực cảng.</w:t>
      </w:r>
    </w:p>
    <w:p w:rsidR="00E168AF" w:rsidRDefault="007A31E7">
      <w:pPr>
        <w:pStyle w:val="NormalWeb"/>
        <w:rPr>
          <w:color w:val="000000"/>
          <w:sz w:val="27"/>
          <w:szCs w:val="27"/>
        </w:rPr>
      </w:pPr>
      <w:r>
        <w:rPr>
          <w:color w:val="000000"/>
          <w:sz w:val="27"/>
          <w:szCs w:val="27"/>
        </w:rPr>
        <w:t>Cả châu Âu lẫn hành lang Dương Tử đều cho thấy một điểm chung: hạ tầng chỉ phát huy hiệu quả khi có tổ chức tuyến, điều phối dữ liệu và chuỗi dịch vụ đi kèm. Đây là một hàm ý rất rõ cho đề tài: nếu chỉ tiếp tục đầu tư công trình mà không cải thiện dữ liệu, lịch tuyến, tiêu chuẩn dịch vụ và cơ chế phối hợp, hiệu quả logistics thủy của vùng sẽ vẫn bị giới hạn.</w:t>
      </w:r>
    </w:p>
    <w:p w:rsidR="00E168AF" w:rsidRDefault="007A31E7">
      <w:pPr>
        <w:pStyle w:val="NormalWeb"/>
        <w:rPr>
          <w:b/>
          <w:bCs/>
          <w:color w:val="000000"/>
          <w:sz w:val="27"/>
          <w:szCs w:val="27"/>
        </w:rPr>
      </w:pPr>
      <w:r>
        <w:rPr>
          <w:color w:val="000000"/>
          <w:sz w:val="27"/>
          <w:szCs w:val="27"/>
        </w:rPr>
        <w:t xml:space="preserve"> </w:t>
      </w:r>
      <w:r>
        <w:rPr>
          <w:b/>
          <w:bCs/>
          <w:color w:val="000000"/>
          <w:sz w:val="27"/>
          <w:szCs w:val="27"/>
        </w:rPr>
        <w:t>Tiểu kết Chương 3</w:t>
      </w:r>
    </w:p>
    <w:p w:rsidR="00E168AF" w:rsidRDefault="007A31E7">
      <w:pPr>
        <w:pStyle w:val="NormalWeb"/>
        <w:rPr>
          <w:color w:val="000000"/>
          <w:sz w:val="27"/>
          <w:szCs w:val="27"/>
        </w:rPr>
      </w:pPr>
      <w:r>
        <w:rPr>
          <w:color w:val="000000"/>
          <w:sz w:val="27"/>
          <w:szCs w:val="27"/>
        </w:rPr>
        <w:t>Chương 3 cho thấy bài học kinh nghiệm quốc tế không nằm ở việc sao chép mô hình cụ thể, mà nằm ở việc tiếp thu các nguyên lý tổ chức đã được kiểm chứng. Từ kinh nghiệm Hà Lan và hành lang Dương Tử, có thể rút ra bốn nguyên lý cốt lõi cho cụm Cần Thơ – Hậu Giang – Trà Vinh: phải có trung tâm logistics đủ mạnh; phải phân vai chức năng rõ; phải phát triển theo mạng thay vì theo từng cảng đơn lẻ; và phải gắn hạ tầng với dữ liệu, tổ chức vận hành và chuỗi dịch vụ. Những nguyên lý này là cơ sở trực tiếp để chuyển sang đánh giá thực trạng của cụm nghiên cứu ở Chương 4.</w:t>
      </w:r>
    </w:p>
    <w:p w:rsidR="00E168AF" w:rsidRDefault="007A31E7">
      <w:pPr>
        <w:pStyle w:val="NormalWeb"/>
        <w:rPr>
          <w:b/>
          <w:bCs/>
          <w:color w:val="000000"/>
          <w:sz w:val="27"/>
          <w:szCs w:val="27"/>
        </w:rPr>
      </w:pPr>
      <w:r>
        <w:rPr>
          <w:b/>
          <w:bCs/>
          <w:color w:val="000000"/>
          <w:sz w:val="27"/>
          <w:szCs w:val="27"/>
        </w:rPr>
        <w:t>CHƯƠNG 4. THỰC TRẠNG LOGISTICS VẬN TẢI THỦY NỘI ĐỊA TẠI CẦN THƠ TRONG LIÊN KẾT VỚI HẬU GIANG VÀ TRÀ VINH</w:t>
      </w:r>
    </w:p>
    <w:p w:rsidR="00903DDF" w:rsidRPr="00903DDF" w:rsidRDefault="00903DDF" w:rsidP="00903DDF">
      <w:pPr>
        <w:pStyle w:val="Heading2"/>
        <w:spacing w:before="360" w:beforeAutospacing="0" w:after="80" w:afterAutospacing="0"/>
        <w:rPr>
          <w:b w:val="0"/>
          <w:sz w:val="27"/>
          <w:szCs w:val="27"/>
        </w:rPr>
      </w:pPr>
      <w:r w:rsidRPr="00903DDF">
        <w:rPr>
          <w:b w:val="0"/>
          <w:sz w:val="27"/>
          <w:szCs w:val="27"/>
        </w:rPr>
        <w:lastRenderedPageBreak/>
        <w:t>Bảng 4.1. Một số số liệu nền phục vụ phân tích logistics vận tải thủy nội địa cụm Cần Thơ – Hậu Giang – Trà Vinh</w:t>
      </w:r>
    </w:p>
    <w:tbl>
      <w:tblPr>
        <w:tblW w:w="0" w:type="auto"/>
        <w:tblCellMar>
          <w:top w:w="15" w:type="dxa"/>
          <w:left w:w="15" w:type="dxa"/>
          <w:bottom w:w="15" w:type="dxa"/>
          <w:right w:w="15" w:type="dxa"/>
        </w:tblCellMar>
        <w:tblLook w:val="04A0" w:firstRow="1" w:lastRow="0" w:firstColumn="1" w:lastColumn="0" w:noHBand="0" w:noVBand="1"/>
      </w:tblPr>
      <w:tblGrid>
        <w:gridCol w:w="1680"/>
        <w:gridCol w:w="2075"/>
        <w:gridCol w:w="1888"/>
        <w:gridCol w:w="1615"/>
        <w:gridCol w:w="2343"/>
      </w:tblGrid>
      <w:tr w:rsidR="00903DDF" w:rsidRPr="00903DDF" w:rsidTr="00903DDF">
        <w:trPr>
          <w:trHeight w:val="50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Nội dung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Cần Thơ</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Hậu Giang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Trà Vinh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Nhận xét phân tích</w:t>
            </w:r>
          </w:p>
        </w:tc>
      </w:tr>
      <w:tr w:rsid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Vai trò chức năng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Trung tâm dịch vụ, thương mại, cảng hiện hữu, điều phối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Cực nguồn hàng công nghiệp, cảng trên trục sông Hậu</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Cửa biển, khu chuyển tải, kết nối hàng hải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Ba địa phương có chức năng bổ trợ, không nên phát triển trùng lặp</w:t>
            </w:r>
          </w:p>
        </w:tc>
      </w:tr>
      <w:tr w:rsidR="00903DDF" w:rsidRP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Dân số trung bình sơ bộ năm 2024</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3.207.077 người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Không nhấn mạnh trong phạm vi đề tài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Không nhấn mạnh trong phạm vi đề tài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Cần Thơ có quy mô thị trường, lao động và dịch vụ lớn, phù hợp vai trò trung tâm</w:t>
            </w:r>
          </w:p>
        </w:tc>
      </w:tr>
      <w:tr w:rsidR="00903DDF" w:rsidRP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Năng lực tiếp nhận tàu</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Cảng Cần Thơ tiếp nhận tàu đến 20.000 DWT</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Theo định hướng quy hoạch cảng biển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Theo định hướng quy hoạch cảng biển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Cần Thơ có nền tảng cảng hiện hữu để phát triển hub logistics</w:t>
            </w:r>
          </w:p>
        </w:tc>
      </w:tr>
      <w:tr w:rsidR="00903DDF" w:rsidRP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Số cầu cảng/bến cảng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4 cầu cảng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Quy hoạch 10 bến, 18–20 cầu cảng đến năm 2030</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Quy hoạch 8 bến, 17 cầu cảng đến năm 2030</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Hậu Giang và Trà Vinh có dư địa mở rộng lớn</w:t>
            </w:r>
          </w:p>
        </w:tc>
      </w:tr>
      <w:tr w:rsidR="00903DDF" w:rsidRP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Chiều dài cầu cảng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667 m</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2.855–3.255 m theo quy hoạch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Chưa nêu chi tiết trong bảng này</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Cần phân biệt năng lực hiện hữu với năng lực quy hoạch</w:t>
            </w:r>
          </w:p>
        </w:tc>
      </w:tr>
      <w:tr w:rsidR="00903DDF" w:rsidRP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Diện tích cảng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Khoảng 42,18 ha</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Chưa nêu chi tiết trong bảng này</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Chưa nêu chi tiết trong bảng này</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Là cơ sở phát triển kho bãi, dịch vụ hậu cảng và trung chuyển</w:t>
            </w:r>
          </w:p>
        </w:tc>
      </w:tr>
      <w:tr w:rsidR="00903DDF" w:rsidRP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Mục tiêu hàng hóa thông qua đến 2030</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Không nhấn mạnh trong bảng này</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12,4–15,3 triệu tấn; khoảng 0,08 triệu TEU</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12,9–15,2 triệu tấn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Hai địa phương bổ trợ có quy mô hàng hóa đáng kể, cần kết nối với Cần Thơ</w:t>
            </w:r>
          </w:p>
        </w:tc>
      </w:tr>
      <w:tr w:rsidR="00903DDF" w:rsidRPr="00903DDF" w:rsidTr="00903DDF">
        <w:trPr>
          <w:trHeight w:val="131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lastRenderedPageBreak/>
              <w:t>Chức năng cần ưu tiên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Hub trung chuyển, dữ liệu, hậu cảng, dịch vụ tuyến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Nguồn hàng công nghiệp, bến gom hàng, cảng chuyên dụng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Cửa biển, chuyển tải, kết nối vận tải biển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Cơ sở cho mô hình phân vai chức năng</w:t>
            </w:r>
          </w:p>
        </w:tc>
      </w:tr>
    </w:tbl>
    <w:p w:rsidR="00903DDF" w:rsidRDefault="00903DDF" w:rsidP="00903DDF">
      <w:pPr>
        <w:pStyle w:val="NormalWeb"/>
        <w:spacing w:before="240" w:beforeAutospacing="0" w:after="240" w:afterAutospacing="0"/>
      </w:pPr>
      <w:r w:rsidRPr="00903DDF">
        <w:rPr>
          <w:b/>
          <w:bCs/>
          <w:color w:val="000000"/>
          <w:sz w:val="27"/>
          <w:szCs w:val="27"/>
        </w:rPr>
        <w:t>Nhận xét:</w:t>
      </w:r>
      <w:r w:rsidRPr="00903DDF">
        <w:rPr>
          <w:b/>
          <w:bCs/>
          <w:color w:val="000000"/>
          <w:sz w:val="27"/>
          <w:szCs w:val="27"/>
        </w:rPr>
        <w:br/>
      </w:r>
      <w:r w:rsidRPr="00903DDF">
        <w:rPr>
          <w:color w:val="000000"/>
          <w:sz w:val="27"/>
          <w:szCs w:val="27"/>
        </w:rPr>
        <w:t>Bảng 4.1 cho thấy cụm Cần Thơ – Hậu Giang – Trà Vinh có nền tảng hình thành một mạng logistics vận tải thủy nội địa tương đối rõ. Cần Thơ có ưu thế về trung tâm đô thị, dịch vụ và cảng hiện hữu; Hậu Giang có định hướng phát triển cảng công nghiệp và nguồn hàng; Trà Vinh có vai trò cửa biển và chuyển tải. Tuy nhiên, các số liệu cũng cho thấy cần phân biệt giữa năng lực hiện hữu và năng lực quy hoạch. Cảng Cần Thơ là năng lực hiện hữu có thể khai thác ngay,</w:t>
      </w:r>
      <w:r>
        <w:rPr>
          <w:rFonts w:ascii="Arial" w:hAnsi="Arial" w:cs="Arial"/>
          <w:color w:val="000000"/>
          <w:sz w:val="22"/>
          <w:szCs w:val="22"/>
        </w:rPr>
        <w:t xml:space="preserve"> trong khi Hậu Giang và Trà Vinh là năng lực phát triển theo định hướng đến năm 2030. Do đó, bài toán cốt lõi không chỉ là đầu tư thêm hạ tầng, mà là tổ chức liên kết các năng lực này thành mạng logistics vùng.</w:t>
      </w:r>
    </w:p>
    <w:p w:rsidR="00903DDF" w:rsidRDefault="00903DDF">
      <w:pPr>
        <w:pStyle w:val="NormalWeb"/>
        <w:rPr>
          <w:b/>
          <w:bCs/>
          <w:color w:val="000000"/>
          <w:sz w:val="27"/>
          <w:szCs w:val="27"/>
        </w:rPr>
      </w:pPr>
    </w:p>
    <w:p w:rsidR="00E168AF" w:rsidRDefault="007A31E7">
      <w:pPr>
        <w:pStyle w:val="NormalWeb"/>
        <w:rPr>
          <w:b/>
          <w:bCs/>
          <w:color w:val="000000"/>
          <w:sz w:val="27"/>
          <w:szCs w:val="27"/>
        </w:rPr>
      </w:pPr>
      <w:r>
        <w:rPr>
          <w:b/>
          <w:bCs/>
          <w:color w:val="000000"/>
          <w:sz w:val="27"/>
          <w:szCs w:val="27"/>
        </w:rPr>
        <w:t>4.1. Bối cảnh hình thành cụm logistics thủy Cần Thơ – Hậu Giang – Trà Vinh</w:t>
      </w:r>
    </w:p>
    <w:p w:rsidR="00E168AF" w:rsidRDefault="007A31E7">
      <w:pPr>
        <w:pStyle w:val="NormalWeb"/>
        <w:rPr>
          <w:b/>
          <w:bCs/>
          <w:color w:val="000000"/>
          <w:sz w:val="27"/>
          <w:szCs w:val="27"/>
        </w:rPr>
      </w:pPr>
      <w:r>
        <w:rPr>
          <w:b/>
          <w:bCs/>
          <w:color w:val="000000"/>
          <w:sz w:val="27"/>
          <w:szCs w:val="27"/>
        </w:rPr>
        <w:t>4.1.1. Cần Thơ như hạt nhân trung tâm của tiểu vùng</w:t>
      </w:r>
    </w:p>
    <w:p w:rsidR="00E168AF" w:rsidRDefault="007A31E7">
      <w:pPr>
        <w:pStyle w:val="NormalWeb"/>
        <w:rPr>
          <w:color w:val="000000"/>
          <w:sz w:val="27"/>
          <w:szCs w:val="27"/>
        </w:rPr>
      </w:pPr>
      <w:r>
        <w:rPr>
          <w:color w:val="000000"/>
          <w:sz w:val="27"/>
          <w:szCs w:val="27"/>
        </w:rPr>
        <w:t>Trong không gian kinh tế ĐBSCL, Cần Thơ là đô thị trung tâm có chức năng tổng hợp rõ nhất về thương mại, dịch vụ, giáo dục, y tế, công nghiệp chế biến và kết nối giao thông. Ở góc độ logistics, vai trò của Cần Thơ còn thể hiện rõ hơn: đây là nơi có khả năng tập trung dòng hàng, tập trung doanh nghiệp dịch vụ, tập trung đầu mối giao thương và cũng là điểm kết nối thuận lợi với các địa phương xung quanh trên trục sông Hậu. Nền tảng cảng hiện hữu của thành phố là một minh chứng rõ. Cảng Cần Thơ có thể tiếp nhận tàu đến 20.000 DWT, có 4 cầu cảng dài tổng cộng 667 m và diện tích khoảng 42,18 ha. Đây là quy mô đủ lớn để thành phố được xem là đầu mối cảng – logistics hiện hữu mạnh nhất trong cụm nghiên cứu.</w:t>
      </w:r>
    </w:p>
    <w:p w:rsidR="00E168AF" w:rsidRDefault="007A31E7">
      <w:pPr>
        <w:pStyle w:val="NormalWeb"/>
        <w:rPr>
          <w:color w:val="000000"/>
          <w:sz w:val="27"/>
          <w:szCs w:val="27"/>
        </w:rPr>
      </w:pPr>
      <w:r>
        <w:rPr>
          <w:color w:val="000000"/>
          <w:sz w:val="27"/>
          <w:szCs w:val="27"/>
        </w:rPr>
        <w:t>Về quy mô dân cư và thị trường, dân số trung bình sơ bộ năm 2024 của Cần Thơ (mới) là 3.207.077 người. Con số này không chỉ phản ánh quy mô dân số mà còn gợi ra sức hút thương</w:t>
      </w:r>
    </w:p>
    <w:p w:rsidR="00E168AF" w:rsidRDefault="007A31E7">
      <w:pPr>
        <w:pStyle w:val="NormalWeb"/>
        <w:rPr>
          <w:color w:val="000000"/>
          <w:sz w:val="27"/>
          <w:szCs w:val="27"/>
        </w:rPr>
      </w:pPr>
      <w:r>
        <w:rPr>
          <w:color w:val="000000"/>
          <w:sz w:val="27"/>
          <w:szCs w:val="27"/>
        </w:rPr>
        <w:t>mại, phân phối và tiêu dùng của đô thị trung tâm. Điều đó lý giải vì sao Cần Thơ không chỉ là nơi phát sinh hàng hóa mà còn là điểm hội tụ dòng hàng từ nhiều địa phương trong tiểu vùng.</w:t>
      </w:r>
    </w:p>
    <w:p w:rsidR="00E168AF" w:rsidRDefault="007A31E7">
      <w:pPr>
        <w:pStyle w:val="NormalWeb"/>
        <w:rPr>
          <w:b/>
          <w:bCs/>
          <w:color w:val="000000"/>
          <w:sz w:val="27"/>
          <w:szCs w:val="27"/>
        </w:rPr>
      </w:pPr>
      <w:r>
        <w:rPr>
          <w:b/>
          <w:bCs/>
          <w:color w:val="000000"/>
          <w:sz w:val="27"/>
          <w:szCs w:val="27"/>
        </w:rPr>
        <w:t>4.1.2. Hậu Giang như cực phát sinh nguồn hàng và cảng công nghiệp</w:t>
      </w:r>
    </w:p>
    <w:p w:rsidR="00E168AF" w:rsidRDefault="007A31E7">
      <w:pPr>
        <w:pStyle w:val="NormalWeb"/>
        <w:rPr>
          <w:color w:val="000000"/>
          <w:sz w:val="27"/>
          <w:szCs w:val="27"/>
        </w:rPr>
      </w:pPr>
      <w:r>
        <w:rPr>
          <w:color w:val="000000"/>
          <w:sz w:val="27"/>
          <w:szCs w:val="27"/>
        </w:rPr>
        <w:lastRenderedPageBreak/>
        <w:t>Khác với Cần Thơ, Hậu Giang nổi bật hơn ở vai trò nguồn hàng công nghiệp và định hướng cảng trên hành lang sông Hậu. Quy hoạch chi tiết phát triển vùng đất, vùng nước cảng biển Hậu Giang thời kỳ 2021–2030, tầm nhìn đến năm 2050 xác định mục tiêu đến năm 2030 lượng hàng hóa thông qua đạt 12,4–15,3 triệu tấn, trong đó có khoảng 0,08 triệu TEU container; hệ thống cảng dự kiến gồm 10 bến với 18–20 cầu cảng, tổng chiều dài 2.855–3.255 m. Đây là quy mô cho thấy Hậu Giang không thể bị xem chỉ như “vùng phụ cận” của Cần Thơ, mà phải được nhìn nhận như một cực logistics công nghiệp quan trọng của cụm.</w:t>
      </w:r>
    </w:p>
    <w:p w:rsidR="00E168AF" w:rsidRDefault="007A31E7">
      <w:pPr>
        <w:pStyle w:val="NormalWeb"/>
        <w:rPr>
          <w:color w:val="000000"/>
          <w:sz w:val="27"/>
          <w:szCs w:val="27"/>
        </w:rPr>
      </w:pPr>
      <w:r>
        <w:rPr>
          <w:color w:val="000000"/>
          <w:sz w:val="27"/>
          <w:szCs w:val="27"/>
        </w:rPr>
        <w:t>Ý nghĩa của Hậu Giang nằm ở chỗ đây có thể là nơi tạo ra dòng hàng đủ lớn và tương đối ổn định cho vận tải thủy, nhất là khi gắn với khu công nghiệp, vật liệu xây dựng, nguyên liệu sản xuất và hàng hóa quy mô lô lớn. Nếu được kết nối tốt với Cần Thơ, Hậu Giang có thể đóng vai trò như “hậu phương công nghiệp” của trung tâm logistics vùng.</w:t>
      </w:r>
    </w:p>
    <w:p w:rsidR="00E168AF" w:rsidRDefault="007A31E7">
      <w:pPr>
        <w:pStyle w:val="NormalWeb"/>
        <w:rPr>
          <w:color w:val="000000"/>
          <w:sz w:val="27"/>
          <w:szCs w:val="27"/>
        </w:rPr>
      </w:pPr>
      <w:r>
        <w:rPr>
          <w:b/>
          <w:bCs/>
          <w:color w:val="000000"/>
          <w:sz w:val="27"/>
          <w:szCs w:val="27"/>
        </w:rPr>
        <w:t>4.1.3. Trà Vinh như cửa biển và không gian chuyển tải</w:t>
      </w:r>
    </w:p>
    <w:p w:rsidR="00E168AF" w:rsidRDefault="007A31E7">
      <w:pPr>
        <w:pStyle w:val="NormalWeb"/>
        <w:rPr>
          <w:color w:val="000000"/>
          <w:sz w:val="27"/>
          <w:szCs w:val="27"/>
        </w:rPr>
      </w:pPr>
      <w:r>
        <w:rPr>
          <w:color w:val="000000"/>
          <w:sz w:val="27"/>
          <w:szCs w:val="27"/>
        </w:rPr>
        <w:t>Trà Vinh giữ vai trò khác hẳn hai địa phương trên. Quy hoạch cảng biển Trà Vinh đến năm 2030 đặt mục tiêu 12,9–15,2 triệu tấn hàng hóa thông qua, hệ thống 8 bến với 17 cầu cảng, trong đó nổi bật là khu bến Duyên Hải – Định An cùng các khu neo chờ, chuyển tải và hỗ trợ khai thác cửa biển. Điều này cho thấy Trà Vinh có ý nghĩa chiến lược không chỉ ở quy mô hàng hóa mà còn ở chức năng cửa biển, tức là điểm kết nối giữa logistics thủy nội địa của cụm với logistics hàng hải và vận tải ven biển.</w:t>
      </w:r>
    </w:p>
    <w:p w:rsidR="00E168AF" w:rsidRDefault="007A31E7">
      <w:pPr>
        <w:pStyle w:val="NormalWeb"/>
        <w:rPr>
          <w:color w:val="000000"/>
          <w:sz w:val="27"/>
          <w:szCs w:val="27"/>
        </w:rPr>
      </w:pPr>
      <w:r>
        <w:rPr>
          <w:color w:val="000000"/>
          <w:sz w:val="27"/>
          <w:szCs w:val="27"/>
        </w:rPr>
        <w:t>Nếu không có một không gian như Trà Vinh, dòng hàng của cụm sẽ khó có cửa ra hiệu quả về phía biển. Vì vậy, xét trên cấu trúc chức năng, Trà Vinh chính là mắt xích giúp cụm Cần Thơ – Hậu Giang – Trà Vinh trở thành một chuỗi có đủ “trung tâm – nguồn hàng – cửa biển”.</w:t>
      </w:r>
    </w:p>
    <w:p w:rsidR="00E168AF" w:rsidRDefault="007A31E7">
      <w:pPr>
        <w:pStyle w:val="NormalWeb"/>
        <w:rPr>
          <w:b/>
          <w:bCs/>
          <w:color w:val="000000"/>
          <w:sz w:val="27"/>
          <w:szCs w:val="27"/>
        </w:rPr>
      </w:pPr>
      <w:r>
        <w:rPr>
          <w:b/>
          <w:bCs/>
          <w:color w:val="000000"/>
          <w:sz w:val="27"/>
          <w:szCs w:val="27"/>
        </w:rPr>
        <w:t>4.2. Thực trạng hạ tầng cảng bến và năng lực logistics thủy</w:t>
      </w:r>
      <w:r w:rsidR="00903DDF">
        <w:rPr>
          <w:b/>
          <w:bCs/>
          <w:color w:val="000000"/>
          <w:sz w:val="27"/>
          <w:szCs w:val="27"/>
        </w:rPr>
        <w:t xml:space="preserve"> </w:t>
      </w:r>
    </w:p>
    <w:p w:rsidR="00903DDF" w:rsidRPr="00903DDF" w:rsidRDefault="00903DDF" w:rsidP="00903DDF">
      <w:pPr>
        <w:pStyle w:val="Heading2"/>
        <w:spacing w:before="360" w:beforeAutospacing="0" w:after="80" w:afterAutospacing="0"/>
        <w:rPr>
          <w:b w:val="0"/>
          <w:sz w:val="27"/>
          <w:szCs w:val="27"/>
        </w:rPr>
      </w:pPr>
      <w:r w:rsidRPr="00903DDF">
        <w:rPr>
          <w:b w:val="0"/>
          <w:sz w:val="27"/>
          <w:szCs w:val="27"/>
        </w:rPr>
        <w:t>Bảng 4.2. Phân biệt năng lực điểm và năng lực mạng trong logistics thủy nội địa</w:t>
      </w:r>
    </w:p>
    <w:tbl>
      <w:tblPr>
        <w:tblW w:w="0" w:type="auto"/>
        <w:tblCellMar>
          <w:top w:w="15" w:type="dxa"/>
          <w:left w:w="15" w:type="dxa"/>
          <w:bottom w:w="15" w:type="dxa"/>
          <w:right w:w="15" w:type="dxa"/>
        </w:tblCellMar>
        <w:tblLook w:val="04A0" w:firstRow="1" w:lastRow="0" w:firstColumn="1" w:lastColumn="0" w:noHBand="0" w:noVBand="1"/>
      </w:tblPr>
      <w:tblGrid>
        <w:gridCol w:w="1179"/>
        <w:gridCol w:w="2557"/>
        <w:gridCol w:w="3253"/>
        <w:gridCol w:w="2612"/>
      </w:tblGrid>
      <w:tr w:rsidR="00903DDF" w:rsidRPr="00903DDF" w:rsidTr="00903DDF">
        <w:trPr>
          <w:trHeight w:val="77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Tiêu chí</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Năng lực điểm hiện có</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Năng lực mạng cần hình thành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jc w:val="center"/>
              <w:rPr>
                <w:sz w:val="27"/>
                <w:szCs w:val="27"/>
              </w:rPr>
            </w:pPr>
            <w:r w:rsidRPr="00903DDF">
              <w:rPr>
                <w:bCs/>
                <w:color w:val="000000"/>
                <w:sz w:val="27"/>
                <w:szCs w:val="27"/>
              </w:rPr>
              <w:t>Khoảng cách cần khắc phục</w:t>
            </w:r>
          </w:p>
        </w:tc>
      </w:tr>
      <w:tr w:rsidR="00903DDF" w:rsidRP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Cảng bến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cảng, bến, quy hoạch cảng ở từng địa phương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mạng cảng – bến liên kết theo chức năng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Thiếu bến trung chuyển vùng và tuyến kết nối ổn định</w:t>
            </w:r>
          </w:p>
        </w:tc>
      </w:tr>
      <w:tr w:rsidR="00903DDF" w:rsidRP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lastRenderedPageBreak/>
              <w:t>Hàng hóa</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nguồn hàng nông sản, thủy sản, công nghiệp, hàng rời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dòng hàng được gom, phân luồng và tổ chức theo tuyến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Hàng còn phân tán, thiếu cơ chế gom hàng vùng</w:t>
            </w:r>
          </w:p>
        </w:tc>
      </w:tr>
      <w:tr w:rsidR="00903DDF" w:rsidRP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Phương tiện</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sà lan, tàu kéo, tàu đẩy do nhiều chủ khai thác</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đội phương tiện được chuẩn hóa, liên kết và khai thác theo lịch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Phương tiện nhỏ lẻ, thiếu dữ liệu và thiếu liên minh tuyến</w:t>
            </w:r>
          </w:p>
        </w:tc>
      </w:tr>
      <w:tr w:rsid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Hậu cảng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một số kho bãi và dịch vụ bốc dỡ</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hệ sinh thái hậu cảng gồm kho lạnh, bãi container, kiểm định, đóng gói</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Dịch vụ logistics giá trị gia tăng còn yếu</w:t>
            </w:r>
          </w:p>
        </w:tc>
      </w:tr>
      <w:tr w:rsidR="00903DDF" w:rsidRPr="00903DDF" w:rsidTr="00903DDF">
        <w:trPr>
          <w:trHeight w:val="104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Số hóa</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một số dữ liệu riêng lẻ</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nền tảng dùng chung về lịch tàu, cầu bến, kho bãi, chứng từ, hành trình</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Dữ liệu phân mảnh, chưa hỗ trợ điều phối vùng</w:t>
            </w:r>
          </w:p>
        </w:tc>
      </w:tr>
      <w:tr w:rsidR="00903DDF" w:rsidRPr="00903DDF" w:rsidTr="00903DDF">
        <w:trPr>
          <w:trHeight w:val="770"/>
        </w:trPr>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Quản trị</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Mỗi địa phương quản lý theo phạm vi riêng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Có cơ chế điều phối liên tỉnh và phân vai chức năng</w:t>
            </w:r>
          </w:p>
        </w:tc>
        <w:tc>
          <w:tcPr>
            <w:tcW w:w="0" w:type="auto"/>
            <w:tcMar>
              <w:top w:w="100" w:type="dxa"/>
              <w:left w:w="100" w:type="dxa"/>
              <w:bottom w:w="100" w:type="dxa"/>
              <w:right w:w="100" w:type="dxa"/>
            </w:tcMar>
            <w:hideMark/>
          </w:tcPr>
          <w:p w:rsidR="00903DDF" w:rsidRPr="00903DDF" w:rsidRDefault="00903DDF">
            <w:pPr>
              <w:pStyle w:val="NormalWeb"/>
              <w:spacing w:beforeAutospacing="0" w:afterAutospacing="0"/>
              <w:rPr>
                <w:sz w:val="27"/>
                <w:szCs w:val="27"/>
              </w:rPr>
            </w:pPr>
            <w:r w:rsidRPr="00903DDF">
              <w:rPr>
                <w:color w:val="000000"/>
                <w:sz w:val="27"/>
                <w:szCs w:val="27"/>
              </w:rPr>
              <w:t>Thiếu đầu mối điều phối chung</w:t>
            </w:r>
          </w:p>
        </w:tc>
      </w:tr>
    </w:tbl>
    <w:p w:rsidR="00903DDF" w:rsidRPr="00903DDF" w:rsidRDefault="00903DDF">
      <w:pPr>
        <w:pStyle w:val="NormalWeb"/>
        <w:rPr>
          <w:color w:val="000000"/>
          <w:sz w:val="27"/>
          <w:szCs w:val="27"/>
        </w:rPr>
      </w:pPr>
      <w:r w:rsidRPr="00903DDF">
        <w:rPr>
          <w:b/>
          <w:bCs/>
          <w:color w:val="000000"/>
          <w:sz w:val="27"/>
          <w:szCs w:val="27"/>
        </w:rPr>
        <w:t>Kết luận từ bảng 4.2</w:t>
      </w:r>
      <w:r w:rsidRPr="00903DDF">
        <w:rPr>
          <w:b/>
          <w:bCs/>
          <w:color w:val="000000"/>
          <w:sz w:val="27"/>
          <w:szCs w:val="27"/>
        </w:rPr>
        <w:br/>
      </w:r>
      <w:r w:rsidRPr="00903DDF">
        <w:rPr>
          <w:color w:val="000000"/>
          <w:sz w:val="27"/>
          <w:szCs w:val="27"/>
        </w:rPr>
        <w:t>Cụm Cần Thơ – Hậu Giang – Trà Vinh không thiếu các yếu tố cấu thành ban đầu của logistics thủy nội địa. Tuy nhiên, các yếu tố này hiện còn nằm ở trạng thái rời rạc. Vì vậy, trọng tâm chính sách không chỉ là bổ sung thêm từng công trình, mà là chuyển từ “năng lực điểm” sang “năng lực mạng”. Đây là điều kiện để logistics thủy nội địa thực sự tạo ra hiệu quả về chi phí, thời gian, độ tin cậy và năng lực cạnh tranh hàng hóa.</w:t>
      </w:r>
    </w:p>
    <w:p w:rsidR="00E168AF" w:rsidRPr="00903DDF" w:rsidRDefault="007A31E7">
      <w:pPr>
        <w:pStyle w:val="NormalWeb"/>
        <w:rPr>
          <w:b/>
          <w:bCs/>
          <w:color w:val="000000"/>
          <w:sz w:val="27"/>
          <w:szCs w:val="27"/>
        </w:rPr>
      </w:pPr>
      <w:r w:rsidRPr="00903DDF">
        <w:rPr>
          <w:b/>
          <w:bCs/>
          <w:color w:val="000000"/>
          <w:sz w:val="27"/>
          <w:szCs w:val="27"/>
        </w:rPr>
        <w:t>4.2.1. Điểm mạnh: đã hình thành ba lớp năng lực khác nhau</w:t>
      </w:r>
    </w:p>
    <w:p w:rsidR="00E168AF" w:rsidRPr="00903DDF" w:rsidRDefault="007A31E7">
      <w:pPr>
        <w:pStyle w:val="NormalWeb"/>
        <w:rPr>
          <w:color w:val="000000"/>
          <w:sz w:val="27"/>
          <w:szCs w:val="27"/>
        </w:rPr>
      </w:pPr>
      <w:r w:rsidRPr="00903DDF">
        <w:rPr>
          <w:color w:val="000000"/>
          <w:sz w:val="27"/>
          <w:szCs w:val="27"/>
        </w:rPr>
        <w:t>Một ưu điểm đáng chú ý của cụm nghiên cứu là mỗi địa phương đều đang sở hữu một lớp năng lực riêng:</w:t>
      </w:r>
    </w:p>
    <w:p w:rsidR="00E168AF" w:rsidRDefault="007A31E7">
      <w:pPr>
        <w:pStyle w:val="NormalWeb"/>
        <w:rPr>
          <w:color w:val="000000"/>
          <w:sz w:val="27"/>
          <w:szCs w:val="27"/>
        </w:rPr>
      </w:pPr>
      <w:r>
        <w:rPr>
          <w:color w:val="000000"/>
          <w:sz w:val="27"/>
          <w:szCs w:val="27"/>
        </w:rPr>
        <w:t>Cần Thơ có cảng hiện hữu mạnh,</w:t>
      </w:r>
    </w:p>
    <w:p w:rsidR="00E168AF" w:rsidRDefault="007A31E7">
      <w:pPr>
        <w:pStyle w:val="NormalWeb"/>
        <w:rPr>
          <w:color w:val="000000"/>
          <w:sz w:val="27"/>
          <w:szCs w:val="27"/>
        </w:rPr>
      </w:pPr>
      <w:r>
        <w:rPr>
          <w:color w:val="000000"/>
          <w:sz w:val="27"/>
          <w:szCs w:val="27"/>
        </w:rPr>
        <w:t>Hậu Giang có quy hoạch mở rộng cảng công nghiệp quy mô lớn,</w:t>
      </w:r>
    </w:p>
    <w:p w:rsidR="00E168AF" w:rsidRDefault="007A31E7">
      <w:pPr>
        <w:pStyle w:val="NormalWeb"/>
        <w:rPr>
          <w:color w:val="000000"/>
          <w:sz w:val="27"/>
          <w:szCs w:val="27"/>
        </w:rPr>
      </w:pPr>
      <w:r>
        <w:rPr>
          <w:color w:val="000000"/>
          <w:sz w:val="27"/>
          <w:szCs w:val="27"/>
        </w:rPr>
        <w:t>Trà Vinh có lợi thế cửa biển và không gian chuyển tải.</w:t>
      </w:r>
    </w:p>
    <w:p w:rsidR="00E168AF" w:rsidRDefault="007A31E7">
      <w:pPr>
        <w:pStyle w:val="NormalWeb"/>
        <w:rPr>
          <w:color w:val="000000"/>
          <w:sz w:val="27"/>
          <w:szCs w:val="27"/>
        </w:rPr>
      </w:pPr>
      <w:r>
        <w:rPr>
          <w:color w:val="000000"/>
          <w:sz w:val="27"/>
          <w:szCs w:val="27"/>
        </w:rPr>
        <w:t>Đây là một nền tảng rất tốt nếu xét theo logic phát triển vùng. Không phải tiểu vùng nào cũng đồng thời có trung tâm logistics hiện hữu, nguồn hàng công nghiệp và cửa biển trong một</w:t>
      </w:r>
    </w:p>
    <w:p w:rsidR="00E168AF" w:rsidRDefault="007A31E7">
      <w:pPr>
        <w:pStyle w:val="NormalWeb"/>
        <w:rPr>
          <w:color w:val="000000"/>
          <w:sz w:val="27"/>
          <w:szCs w:val="27"/>
        </w:rPr>
      </w:pPr>
      <w:r>
        <w:rPr>
          <w:color w:val="000000"/>
          <w:sz w:val="27"/>
          <w:szCs w:val="27"/>
        </w:rPr>
        <w:lastRenderedPageBreak/>
        <w:t>khoảng không gian tương đối gần nhau. Điều này chứng minh rằng tiềm năng của cụm nghiên cứu là có thật, không phải giả định lý thuyết.</w:t>
      </w:r>
    </w:p>
    <w:p w:rsidR="00E168AF" w:rsidRDefault="007A31E7">
      <w:pPr>
        <w:pStyle w:val="NormalWeb"/>
        <w:rPr>
          <w:b/>
          <w:bCs/>
          <w:color w:val="000000"/>
          <w:sz w:val="27"/>
          <w:szCs w:val="27"/>
        </w:rPr>
      </w:pPr>
      <w:r>
        <w:rPr>
          <w:b/>
          <w:bCs/>
          <w:color w:val="000000"/>
          <w:sz w:val="27"/>
          <w:szCs w:val="27"/>
        </w:rPr>
        <w:t>4.2.2. Điểm yếu: năng lực hạ tầng chưa trở thành năng lực mạng</w:t>
      </w:r>
    </w:p>
    <w:p w:rsidR="00E168AF" w:rsidRDefault="007A31E7">
      <w:pPr>
        <w:pStyle w:val="NormalWeb"/>
        <w:rPr>
          <w:color w:val="000000"/>
          <w:sz w:val="27"/>
          <w:szCs w:val="27"/>
        </w:rPr>
      </w:pPr>
      <w:r>
        <w:rPr>
          <w:color w:val="000000"/>
          <w:sz w:val="27"/>
          <w:szCs w:val="27"/>
        </w:rPr>
        <w:t>Tuy nhiên, mặt hạn chế cũng rất rõ: các năng lực này hiện phần lớn vẫn tồn tại song song chứ chưa thật sự kết nối thành một mạng logistics hoàn chỉnh. Cảng Cần Thơ mạnh về hiện trạng, nhưng chưa có vai trò bến trung chuyển vùng rõ nét. Hậu Giang mạnh về quy hoạch, nhưng quy hoạch tự thân chưa bảo đảm sẽ biến thành luồng hàng thực tế. Trà Vinh mạnh về vị trí cửa biển, nhưng nếu thiếu kết nối dịch vụ và dòng hàng ổn định từ phía trên, vai trò cửa biển cũng khó phát huy tối đa.</w:t>
      </w:r>
    </w:p>
    <w:p w:rsidR="00E168AF" w:rsidRDefault="007A31E7">
      <w:pPr>
        <w:pStyle w:val="NormalWeb"/>
        <w:rPr>
          <w:color w:val="000000"/>
          <w:sz w:val="27"/>
          <w:szCs w:val="27"/>
        </w:rPr>
      </w:pPr>
      <w:r>
        <w:rPr>
          <w:color w:val="000000"/>
          <w:sz w:val="27"/>
          <w:szCs w:val="27"/>
        </w:rPr>
        <w:t>Nói cách khác, cụm hiện đang có năng lực điểm nhưng chưa có năng lực mạng. Đây là một khác biệt rất quan trọng. Trong logistics, năng lực mạng mới là yếu tố quyết định hiệu quả, vì hàng hóa không đi qua một điểm riêng lẻ mà đi qua cả một chuỗi liên kết.</w:t>
      </w:r>
    </w:p>
    <w:p w:rsidR="00E168AF" w:rsidRDefault="007A31E7">
      <w:pPr>
        <w:pStyle w:val="NormalWeb"/>
        <w:rPr>
          <w:b/>
          <w:bCs/>
          <w:color w:val="000000"/>
          <w:sz w:val="27"/>
          <w:szCs w:val="27"/>
        </w:rPr>
      </w:pPr>
      <w:r>
        <w:rPr>
          <w:b/>
          <w:bCs/>
          <w:color w:val="000000"/>
          <w:sz w:val="27"/>
          <w:szCs w:val="27"/>
        </w:rPr>
        <w:t>4.2.3. Khoảng trống về hạ tầng hậu cảng</w:t>
      </w:r>
    </w:p>
    <w:p w:rsidR="00E168AF" w:rsidRDefault="007A31E7">
      <w:pPr>
        <w:pStyle w:val="NormalWeb"/>
        <w:rPr>
          <w:color w:val="000000"/>
          <w:sz w:val="27"/>
          <w:szCs w:val="27"/>
        </w:rPr>
      </w:pPr>
      <w:r>
        <w:rPr>
          <w:color w:val="000000"/>
          <w:sz w:val="27"/>
          <w:szCs w:val="27"/>
        </w:rPr>
        <w:t>Một điểm nghẽn phổ biến của vận tải thủy nội địa tại Việt Nam là hạ tầng hậu cảng chưa phát triển tương xứng với cảng. Cụm nghiên cứu cũng không nằm ngoài thực trạng đó. Dù có cầu bến và quy hoạch cảng, hệ thống kho bãi, bãi container, kho lạnh, khu cắm điện container lạnh, điểm gom hàng, dịch vụ đóng gói, kiểm định và các dịch vụ giá trị gia tăng vẫn chưa thực sự phát triển đồng bộ như một hệ sinh thái logistics hoàn chỉnh.</w:t>
      </w:r>
    </w:p>
    <w:p w:rsidR="00E168AF" w:rsidRDefault="007A31E7">
      <w:pPr>
        <w:pStyle w:val="NormalWeb"/>
        <w:rPr>
          <w:color w:val="000000"/>
          <w:sz w:val="27"/>
          <w:szCs w:val="27"/>
        </w:rPr>
      </w:pPr>
      <w:r>
        <w:rPr>
          <w:color w:val="000000"/>
          <w:sz w:val="27"/>
          <w:szCs w:val="27"/>
        </w:rPr>
        <w:t>Điều này dẫn tới hệ quả là cảng nhiều khi mới chủ yếu làm chức năng bốc dỡ, chứ chưa trở thành một nút logistics đa dịch vụ. Trong điều kiện cạnh tranh hiện nay, chỉ có bốc dỡ là chưa đủ để tạo lợi thế logistics bền vững.</w:t>
      </w:r>
    </w:p>
    <w:p w:rsidR="00E168AF" w:rsidRDefault="007A31E7">
      <w:pPr>
        <w:pStyle w:val="NormalWeb"/>
        <w:rPr>
          <w:b/>
          <w:bCs/>
          <w:color w:val="000000"/>
          <w:sz w:val="27"/>
          <w:szCs w:val="27"/>
        </w:rPr>
      </w:pPr>
      <w:r>
        <w:rPr>
          <w:b/>
          <w:bCs/>
          <w:color w:val="000000"/>
          <w:sz w:val="27"/>
          <w:szCs w:val="27"/>
        </w:rPr>
        <w:t>4.3. Thực trạng vận tải hàng hóa và đội phương tiện sà lan</w:t>
      </w:r>
    </w:p>
    <w:p w:rsidR="00E168AF" w:rsidRDefault="007A31E7">
      <w:pPr>
        <w:pStyle w:val="NormalWeb"/>
        <w:rPr>
          <w:b/>
          <w:bCs/>
          <w:color w:val="000000"/>
          <w:sz w:val="27"/>
          <w:szCs w:val="27"/>
        </w:rPr>
      </w:pPr>
      <w:r>
        <w:rPr>
          <w:b/>
          <w:bCs/>
          <w:color w:val="000000"/>
          <w:sz w:val="27"/>
          <w:szCs w:val="27"/>
        </w:rPr>
        <w:t>4.3.1. Cấu trúc hàng hóa phù hợp với vận tải thủy</w:t>
      </w:r>
    </w:p>
    <w:p w:rsidR="00E168AF" w:rsidRDefault="007A31E7">
      <w:pPr>
        <w:pStyle w:val="NormalWeb"/>
        <w:rPr>
          <w:color w:val="000000"/>
          <w:sz w:val="27"/>
          <w:szCs w:val="27"/>
        </w:rPr>
      </w:pPr>
      <w:r>
        <w:rPr>
          <w:color w:val="000000"/>
          <w:sz w:val="27"/>
          <w:szCs w:val="27"/>
        </w:rPr>
        <w:t>Điểm mạnh mang tính nền tảng của cụm Cần Thơ – Hậu Giang – Trà Vinh là cơ cấu hàng hóa khá phù hợp với vận tải thủy nội địa. Các nhóm hàng như lúa gạo, vật liệu xây dựng, nguyên liệu đầu vào công nghiệp, phân bón, thức ăn chăn nuôi, hàng công nghiệp lô lớn và một phần hàng lạnh đều là những mặt hàng có tính chất phù hợp với chuyên chở bằng sà lan hoặc tàu thủy. Điều này giúp khẳng định rằng nhu cầu dòng hàng không phải là trở ngại cơ bản của vùng.</w:t>
      </w:r>
    </w:p>
    <w:p w:rsidR="00E168AF" w:rsidRDefault="007A31E7">
      <w:pPr>
        <w:pStyle w:val="NormalWeb"/>
        <w:rPr>
          <w:b/>
          <w:bCs/>
          <w:color w:val="000000"/>
          <w:sz w:val="27"/>
          <w:szCs w:val="27"/>
        </w:rPr>
      </w:pPr>
      <w:r>
        <w:rPr>
          <w:b/>
          <w:bCs/>
          <w:color w:val="000000"/>
          <w:sz w:val="27"/>
          <w:szCs w:val="27"/>
        </w:rPr>
        <w:t>4.3.2. Đội sà lan còn phân tán và thiếu chuẩn hóa</w:t>
      </w:r>
    </w:p>
    <w:p w:rsidR="00E168AF" w:rsidRDefault="007A31E7">
      <w:pPr>
        <w:pStyle w:val="NormalWeb"/>
        <w:rPr>
          <w:color w:val="000000"/>
          <w:sz w:val="27"/>
          <w:szCs w:val="27"/>
        </w:rPr>
      </w:pPr>
      <w:r>
        <w:rPr>
          <w:color w:val="000000"/>
          <w:sz w:val="27"/>
          <w:szCs w:val="27"/>
        </w:rPr>
        <w:t xml:space="preserve">Tuy nhiên, khi đi từ tiềm năng hàng hóa sang tổ chức vận tải thực tế, hệ thống lại bộc lộ nhiều vấn đề. Thị trường vận tải thủy nội địa của vùng vẫn còn mang tính phân </w:t>
      </w:r>
      <w:r>
        <w:rPr>
          <w:color w:val="000000"/>
          <w:sz w:val="27"/>
          <w:szCs w:val="27"/>
        </w:rPr>
        <w:lastRenderedPageBreak/>
        <w:t>mảnh, nhiều chủ phương tiện nhỏ lẻ, khó tạo thành tuyến vận tải ổn định. Một khó khăn khác là dữ liệu công khai về đội phương tiện còn thiếu đồng bộ; các cổng tra cứu hiện cho phép kiểm tra thông tin theo</w:t>
      </w:r>
    </w:p>
    <w:p w:rsidR="00E168AF" w:rsidRDefault="007A31E7">
      <w:pPr>
        <w:pStyle w:val="NormalWeb"/>
        <w:rPr>
          <w:color w:val="000000"/>
          <w:sz w:val="27"/>
          <w:szCs w:val="27"/>
        </w:rPr>
      </w:pPr>
      <w:r>
        <w:rPr>
          <w:color w:val="000000"/>
          <w:sz w:val="27"/>
          <w:szCs w:val="27"/>
        </w:rPr>
        <w:t>từng phương tiện nhưng chưa công bố sẵn bức tranh tổng hợp theo địa phương đủ thuận tiện cho việc quản trị cấp vùng. Điều này cũng phản ánh phần nào điểm yếu trong quản lý hệ thống.</w:t>
      </w:r>
    </w:p>
    <w:p w:rsidR="00E168AF" w:rsidRDefault="007A31E7">
      <w:pPr>
        <w:pStyle w:val="NormalWeb"/>
        <w:rPr>
          <w:color w:val="000000"/>
          <w:sz w:val="27"/>
          <w:szCs w:val="27"/>
        </w:rPr>
      </w:pPr>
      <w:r>
        <w:rPr>
          <w:color w:val="000000"/>
          <w:sz w:val="27"/>
          <w:szCs w:val="27"/>
        </w:rPr>
        <w:t>Từ góc độ logistics, điều đáng lo nhất không chỉ là thiếu số liệu, mà là thiếu chuẩn hóa. Khi đội phương tiện không đồng đều về tải trọng, tuổi phương tiện, chất lượng kỹ thuật, tiêu hao nhiên liệu và khả năng tích hợp công nghệ, thì rất khó xây dựng dịch vụ có lịch trình và độ tin cậy cao. Điều đó khiến vận tải thủy dù có thể rẻ hơn về chi phí đơn vị, nhưng lại yếu thế hơn đường bộ ở khả năng cam kết thời gian và minh bạch vận hành.</w:t>
      </w:r>
    </w:p>
    <w:p w:rsidR="00E168AF" w:rsidRDefault="007A31E7">
      <w:pPr>
        <w:pStyle w:val="NormalWeb"/>
        <w:rPr>
          <w:b/>
          <w:bCs/>
          <w:color w:val="000000"/>
          <w:sz w:val="27"/>
          <w:szCs w:val="27"/>
        </w:rPr>
      </w:pPr>
      <w:r>
        <w:rPr>
          <w:b/>
          <w:bCs/>
          <w:color w:val="000000"/>
          <w:sz w:val="27"/>
          <w:szCs w:val="27"/>
        </w:rPr>
        <w:t>4.3.3. Chưa hình thành dịch vụ tuyến ổn định</w:t>
      </w:r>
    </w:p>
    <w:p w:rsidR="00091A56" w:rsidRPr="00091A56" w:rsidRDefault="00091A56" w:rsidP="00091A56">
      <w:pPr>
        <w:pStyle w:val="Heading2"/>
        <w:spacing w:before="360" w:beforeAutospacing="0" w:after="80" w:afterAutospacing="0"/>
        <w:rPr>
          <w:b w:val="0"/>
          <w:sz w:val="27"/>
          <w:szCs w:val="27"/>
        </w:rPr>
      </w:pPr>
      <w:r w:rsidRPr="00091A56">
        <w:rPr>
          <w:b w:val="0"/>
          <w:sz w:val="27"/>
          <w:szCs w:val="27"/>
        </w:rPr>
        <w:t>Bảng 4.3. Ma trận nút thắt, bằng chứng, hệ quả và định hướng giải pháp</w:t>
      </w:r>
    </w:p>
    <w:tbl>
      <w:tblPr>
        <w:tblW w:w="0" w:type="auto"/>
        <w:tblCellMar>
          <w:top w:w="15" w:type="dxa"/>
          <w:left w:w="15" w:type="dxa"/>
          <w:bottom w:w="15" w:type="dxa"/>
          <w:right w:w="15" w:type="dxa"/>
        </w:tblCellMar>
        <w:tblLook w:val="04A0" w:firstRow="1" w:lastRow="0" w:firstColumn="1" w:lastColumn="0" w:noHBand="0" w:noVBand="1"/>
      </w:tblPr>
      <w:tblGrid>
        <w:gridCol w:w="1336"/>
        <w:gridCol w:w="2253"/>
        <w:gridCol w:w="1930"/>
        <w:gridCol w:w="2005"/>
        <w:gridCol w:w="2077"/>
      </w:tblGrid>
      <w:tr w:rsidR="00091A56" w:rsidRPr="00091A56" w:rsidTr="00091A56">
        <w:trPr>
          <w:trHeight w:val="77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Cs/>
                <w:color w:val="000000"/>
                <w:sz w:val="27"/>
                <w:szCs w:val="27"/>
              </w:rPr>
              <w:t>Nút thắt</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Cs/>
                <w:color w:val="000000"/>
                <w:sz w:val="27"/>
                <w:szCs w:val="27"/>
              </w:rPr>
              <w:t>Bằng chứng/biểu hiện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Cs/>
                <w:color w:val="000000"/>
                <w:sz w:val="27"/>
                <w:szCs w:val="27"/>
              </w:rPr>
              <w:t>Hệ quả đối với logistics</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Cs/>
                <w:color w:val="000000"/>
                <w:sz w:val="27"/>
                <w:szCs w:val="27"/>
              </w:rPr>
              <w:t>Giải pháp tương ứng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Cs/>
                <w:color w:val="000000"/>
                <w:sz w:val="27"/>
                <w:szCs w:val="27"/>
              </w:rPr>
              <w:t>KPI đề xuất</w:t>
            </w:r>
          </w:p>
        </w:tc>
      </w:tr>
      <w:tr w:rsidR="00091A56" w:rsidTr="00091A56">
        <w:trPr>
          <w:trHeight w:val="185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Thiếu bến trung chuyển cấp vùng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Cần Thơ có cảng hiện hữu nhưng chưa hình thành đầy đủ vai trò hub vùng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Hàng hóa gom phân tán, khó tạo tuyến định kỳ, tăng chi phí trung chuyển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Hình thành bến trung chuyển cấp vùng tại Cần Thơ hoặc khu vực giáp ranh thuận lợi</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Có ít nhất 1 đầu mối trung chuyển vùng; tăng lượng hàng gom qua hub</w:t>
            </w:r>
          </w:p>
        </w:tc>
      </w:tr>
      <w:tr w:rsidR="00091A56" w:rsidTr="00091A56">
        <w:trPr>
          <w:trHeight w:val="158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Hạ tầng hậu cảng yếu</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Thiếu kho lạnh, bãi container, khu kiểm định, đóng gói, cắm điện container lạnh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Cảng chủ yếu bốc dỡ, giá trị logistics thấp, khó phục vụ nông sản – thủy sản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Phát triển hệ sinh thái hậu cảng và dịch vụ logistics giá trị gia tăng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Tăng diện tích kho bãi; hình thành dịch vụ logistics lạnh và container</w:t>
            </w:r>
          </w:p>
        </w:tc>
      </w:tr>
      <w:tr w:rsidR="00091A56" w:rsidTr="00091A56">
        <w:trPr>
          <w:trHeight w:val="158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Đội phương tiện phân tán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Nhiều chủ phương tiện nhỏ lẻ, thiếu chuẩn hóa, thiếu dữ liệu tổng hợp</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Khó cam kết lịch trình, khó tối ưu tải trọng, độ tin cậy thấp</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Xây dựng cơ sở dữ liệu phương tiện, phân loại và liên kết chủ phương tiện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Tỷ lệ phương tiện được thống kê, phân loại; số phương tiện tham gia tuyến ổn định</w:t>
            </w:r>
          </w:p>
        </w:tc>
      </w:tr>
      <w:tr w:rsidR="00091A56" w:rsidTr="00091A56">
        <w:trPr>
          <w:trHeight w:val="158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lastRenderedPageBreak/>
              <w:t>Thiếu dịch vụ tuyến ổn định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Hoạt động vận tải còn thiên về thuê chuyến phát sinh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Chủ hàng khó lập kế hoạch, vận tải thủy yếu thế so với đường bộ về độ tin cậy</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Tổ chức tuyến thí điểm Cần Thơ – Hậu Giang – Trà Vinh – cửa biển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Số tuyến định kỳ; tỷ lệ chuyến chạy đúng lịch</w:t>
            </w:r>
          </w:p>
        </w:tc>
      </w:tr>
      <w:tr w:rsidR="00091A56" w:rsidTr="00091A56">
        <w:trPr>
          <w:trHeight w:val="158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Thiếu liên kết chức năng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Ba địa phương có vai trò bổ trợ nhưng chưa có cơ chế điều phối chung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Năng lực điểm không cộng hưởng thành năng lực vùng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Phân vai Cần Thơ – Hậu Giang – Trà Vinh và lập đầu mối điều phối</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Có cơ chế điều phối liên tỉnh; số dự án/tuyến phối hợp chung</w:t>
            </w:r>
          </w:p>
        </w:tc>
      </w:tr>
      <w:tr w:rsidR="00091A56" w:rsidTr="00091A56">
        <w:trPr>
          <w:trHeight w:val="158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Số hóa còn hạn chế</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Chưa có nền tảng dùng chung về lịch tàu, cầu bến, kho bãi, chứng từ và hành trình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Tăng thời gian chờ, thiếu minh bạch, giảm sức cạnh tranh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Xây dựng nền tảng điều hành logistics thủy dùng chung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Tỷ lệ chuyến có theo dõi hành trình; tỷ lệ chứng từ điện tử</w:t>
            </w:r>
          </w:p>
        </w:tc>
      </w:tr>
    </w:tbl>
    <w:p w:rsidR="00E168AF" w:rsidRDefault="007A31E7">
      <w:pPr>
        <w:pStyle w:val="NormalWeb"/>
        <w:rPr>
          <w:b/>
          <w:bCs/>
          <w:color w:val="000000"/>
          <w:sz w:val="27"/>
          <w:szCs w:val="27"/>
        </w:rPr>
      </w:pPr>
      <w:r>
        <w:rPr>
          <w:b/>
          <w:bCs/>
          <w:color w:val="000000"/>
          <w:sz w:val="27"/>
          <w:szCs w:val="27"/>
        </w:rPr>
        <w:t>4.4. Thực trạng kết nối không gian và tổ chức mạng logistics</w:t>
      </w:r>
    </w:p>
    <w:p w:rsidR="00E168AF" w:rsidRDefault="007A31E7">
      <w:pPr>
        <w:pStyle w:val="NormalWeb"/>
        <w:rPr>
          <w:b/>
          <w:bCs/>
          <w:color w:val="000000"/>
          <w:sz w:val="27"/>
          <w:szCs w:val="27"/>
        </w:rPr>
      </w:pPr>
      <w:r>
        <w:rPr>
          <w:b/>
          <w:bCs/>
          <w:color w:val="000000"/>
          <w:sz w:val="27"/>
          <w:szCs w:val="27"/>
        </w:rPr>
        <w:t>4.4.1. Có đủ yếu tố để hình thành mạng vùng</w:t>
      </w:r>
    </w:p>
    <w:p w:rsidR="00E168AF" w:rsidRDefault="007A31E7">
      <w:pPr>
        <w:pStyle w:val="NormalWeb"/>
        <w:rPr>
          <w:color w:val="000000"/>
          <w:sz w:val="27"/>
          <w:szCs w:val="27"/>
        </w:rPr>
      </w:pPr>
      <w:r>
        <w:rPr>
          <w:color w:val="000000"/>
          <w:sz w:val="27"/>
          <w:szCs w:val="27"/>
        </w:rPr>
        <w:t>Xét về lý thuyết không gian logistics, cụm Cần Thơ – Hậu Giang – Trà Vinh có hội tụ đủ ba lớp chức năng để hình thành một mạng vùng:</w:t>
      </w:r>
    </w:p>
    <w:p w:rsidR="00E168AF" w:rsidRDefault="007A31E7">
      <w:pPr>
        <w:pStyle w:val="NormalWeb"/>
        <w:rPr>
          <w:color w:val="000000"/>
          <w:sz w:val="27"/>
          <w:szCs w:val="27"/>
        </w:rPr>
      </w:pPr>
      <w:r>
        <w:rPr>
          <w:color w:val="000000"/>
          <w:sz w:val="27"/>
          <w:szCs w:val="27"/>
          <w:lang w:val="vi-VN"/>
        </w:rPr>
        <w:t>T</w:t>
      </w:r>
      <w:r>
        <w:rPr>
          <w:color w:val="000000"/>
          <w:sz w:val="27"/>
          <w:szCs w:val="27"/>
        </w:rPr>
        <w:t>rung tâm điều phối và dịch vụ,</w:t>
      </w:r>
    </w:p>
    <w:p w:rsidR="00E168AF" w:rsidRDefault="007A31E7">
      <w:pPr>
        <w:pStyle w:val="NormalWeb"/>
        <w:rPr>
          <w:color w:val="000000"/>
          <w:sz w:val="27"/>
          <w:szCs w:val="27"/>
        </w:rPr>
      </w:pPr>
      <w:r>
        <w:rPr>
          <w:color w:val="000000"/>
          <w:sz w:val="27"/>
          <w:szCs w:val="27"/>
          <w:lang w:val="vi-VN"/>
        </w:rPr>
        <w:t>V</w:t>
      </w:r>
      <w:r>
        <w:rPr>
          <w:color w:val="000000"/>
          <w:sz w:val="27"/>
          <w:szCs w:val="27"/>
        </w:rPr>
        <w:t>ùng phát sinh nguồn hàng lớn,</w:t>
      </w:r>
    </w:p>
    <w:p w:rsidR="00E168AF" w:rsidRDefault="007A31E7">
      <w:pPr>
        <w:pStyle w:val="NormalWeb"/>
        <w:rPr>
          <w:color w:val="000000"/>
          <w:sz w:val="27"/>
          <w:szCs w:val="27"/>
        </w:rPr>
      </w:pPr>
      <w:r>
        <w:rPr>
          <w:color w:val="000000"/>
          <w:sz w:val="27"/>
          <w:szCs w:val="27"/>
          <w:lang w:val="vi-VN"/>
        </w:rPr>
        <w:t>C</w:t>
      </w:r>
      <w:r>
        <w:rPr>
          <w:color w:val="000000"/>
          <w:sz w:val="27"/>
          <w:szCs w:val="27"/>
        </w:rPr>
        <w:t>ửa biển/kết nối hàng hải.</w:t>
      </w:r>
    </w:p>
    <w:p w:rsidR="00E168AF" w:rsidRDefault="007A31E7">
      <w:pPr>
        <w:pStyle w:val="NormalWeb"/>
        <w:rPr>
          <w:color w:val="000000"/>
          <w:sz w:val="27"/>
          <w:szCs w:val="27"/>
        </w:rPr>
      </w:pPr>
      <w:r>
        <w:rPr>
          <w:color w:val="000000"/>
          <w:sz w:val="27"/>
          <w:szCs w:val="27"/>
        </w:rPr>
        <w:t>Đây là cấu trúc rất đáng giá. Nếu được tổ chức tốt, cụm có thể vận hành như một hệ thống hoàn chỉnh, trong đó hàng hóa từ vùng sản xuất và khu công nghiệp được gom về trung tâm, sau đó trung chuyển ra biển hoặc lên các thị trường tiêu thụ lớn.</w:t>
      </w:r>
    </w:p>
    <w:p w:rsidR="00E168AF" w:rsidRDefault="007A31E7">
      <w:pPr>
        <w:pStyle w:val="NormalWeb"/>
        <w:rPr>
          <w:b/>
          <w:bCs/>
          <w:color w:val="000000"/>
          <w:sz w:val="27"/>
          <w:szCs w:val="27"/>
        </w:rPr>
      </w:pPr>
      <w:r>
        <w:rPr>
          <w:b/>
          <w:bCs/>
          <w:color w:val="000000"/>
          <w:sz w:val="27"/>
          <w:szCs w:val="27"/>
        </w:rPr>
        <w:t>4.4.2. Nhưng chưa có cơ chế “mạng hóa” các chức năng đó</w:t>
      </w:r>
    </w:p>
    <w:p w:rsidR="00E168AF" w:rsidRDefault="007A31E7">
      <w:pPr>
        <w:pStyle w:val="NormalWeb"/>
        <w:rPr>
          <w:color w:val="000000"/>
          <w:sz w:val="27"/>
          <w:szCs w:val="27"/>
        </w:rPr>
      </w:pPr>
      <w:r>
        <w:rPr>
          <w:color w:val="000000"/>
          <w:sz w:val="27"/>
          <w:szCs w:val="27"/>
        </w:rPr>
        <w:t xml:space="preserve">Vấn đề là các chức năng hiện nay vẫn chưa được mạng hóa thành một cơ chế khai thác ổn định. Nói cách khác, vùng đã có các “viên gạch” nhưng chưa ghép thành “ngôi nhà”. Chưa có một bến trung chuyển cấp vùng đủ rõ; chưa có các điểm gom hàng vệ tinh được kết nối chặt với nó; chưa có tuyến vận tải thường xuyên giữa trung tâm – </w:t>
      </w:r>
      <w:r>
        <w:rPr>
          <w:color w:val="000000"/>
          <w:sz w:val="27"/>
          <w:szCs w:val="27"/>
        </w:rPr>
        <w:lastRenderedPageBreak/>
        <w:t>cảng công nghiệp – cửa biển; và chưa có hệ thống dữ liệu đủ mạnh để điều phối dòng hàng liên tỉnh.</w:t>
      </w:r>
    </w:p>
    <w:p w:rsidR="00E168AF" w:rsidRDefault="007A31E7">
      <w:pPr>
        <w:pStyle w:val="NormalWeb"/>
        <w:rPr>
          <w:color w:val="000000"/>
          <w:sz w:val="27"/>
          <w:szCs w:val="27"/>
        </w:rPr>
      </w:pPr>
      <w:r>
        <w:rPr>
          <w:color w:val="000000"/>
          <w:sz w:val="27"/>
          <w:szCs w:val="27"/>
        </w:rPr>
        <w:t>Vì thế, bài toán lớn nhất của cụm hiện nay không hẳn là thiếu hạ tầng tuyệt đối, mà là thiếu một kiến trúc logistics hoàn chỉnh.</w:t>
      </w:r>
    </w:p>
    <w:p w:rsidR="00E168AF" w:rsidRDefault="007A31E7">
      <w:pPr>
        <w:pStyle w:val="NormalWeb"/>
        <w:rPr>
          <w:b/>
          <w:bCs/>
          <w:color w:val="000000"/>
          <w:sz w:val="27"/>
          <w:szCs w:val="27"/>
        </w:rPr>
      </w:pPr>
      <w:r>
        <w:rPr>
          <w:b/>
          <w:bCs/>
          <w:color w:val="000000"/>
          <w:sz w:val="27"/>
          <w:szCs w:val="27"/>
        </w:rPr>
        <w:t>4.5. Thực trạng số hóa, điều phối và quản trị</w:t>
      </w:r>
    </w:p>
    <w:p w:rsidR="00E168AF" w:rsidRDefault="007A31E7">
      <w:pPr>
        <w:pStyle w:val="NormalWeb"/>
        <w:rPr>
          <w:b/>
          <w:bCs/>
          <w:color w:val="000000"/>
          <w:sz w:val="27"/>
          <w:szCs w:val="27"/>
        </w:rPr>
      </w:pPr>
      <w:r>
        <w:rPr>
          <w:b/>
          <w:bCs/>
          <w:color w:val="000000"/>
          <w:sz w:val="27"/>
          <w:szCs w:val="27"/>
        </w:rPr>
        <w:t>4.5.1. Cơ hội từ nền tảng chuyển đổi số của Cần Thơ</w:t>
      </w:r>
    </w:p>
    <w:p w:rsidR="00E168AF" w:rsidRDefault="007A31E7">
      <w:pPr>
        <w:pStyle w:val="NormalWeb"/>
        <w:rPr>
          <w:color w:val="000000"/>
          <w:sz w:val="27"/>
          <w:szCs w:val="27"/>
        </w:rPr>
      </w:pPr>
      <w:r>
        <w:rPr>
          <w:color w:val="000000"/>
          <w:sz w:val="27"/>
          <w:szCs w:val="27"/>
        </w:rPr>
        <w:t>Cần Thơ hiện nằm trong nhóm địa phương có chuyển biến tích cực về chuyển đổi số. Điều này là một tiền đề quan trọng để phát triển số hóa logistics. Nếu tận dụng đúng, đây có thể trở thành lợi thế cạnh tranh lớn của Cần Thơ so với nhiều đầu mối logistics khác trong vùng. Một trung tâm logistics hiện đại không chỉ mạnh ở hạ tầng, mà còn mạnh ở năng lực dữ liệu.</w:t>
      </w:r>
    </w:p>
    <w:p w:rsidR="00E168AF" w:rsidRDefault="007A31E7">
      <w:pPr>
        <w:pStyle w:val="NormalWeb"/>
        <w:rPr>
          <w:b/>
          <w:bCs/>
          <w:color w:val="000000"/>
          <w:sz w:val="27"/>
          <w:szCs w:val="27"/>
        </w:rPr>
      </w:pPr>
      <w:r>
        <w:rPr>
          <w:b/>
          <w:bCs/>
          <w:color w:val="000000"/>
          <w:sz w:val="27"/>
          <w:szCs w:val="27"/>
        </w:rPr>
        <w:t>4.5.2. Điểm yếu: số hóa logistics thủy còn rất sơ khai</w:t>
      </w:r>
    </w:p>
    <w:p w:rsidR="00E168AF" w:rsidRDefault="007A31E7">
      <w:pPr>
        <w:pStyle w:val="NormalWeb"/>
        <w:rPr>
          <w:color w:val="000000"/>
          <w:sz w:val="27"/>
          <w:szCs w:val="27"/>
        </w:rPr>
      </w:pPr>
      <w:r>
        <w:rPr>
          <w:color w:val="000000"/>
          <w:sz w:val="27"/>
          <w:szCs w:val="27"/>
        </w:rPr>
        <w:t>Dù vậy, chuyển đổi số ở cấp đô thị và hành chính chưa đồng nghĩa với số hóa logistics thủy. Hệ thống hiện nay còn thiếu các cấu phần cơ bản như:</w:t>
      </w:r>
    </w:p>
    <w:p w:rsidR="00E168AF" w:rsidRDefault="007A31E7">
      <w:pPr>
        <w:pStyle w:val="NormalWeb"/>
        <w:rPr>
          <w:color w:val="000000"/>
          <w:sz w:val="27"/>
          <w:szCs w:val="27"/>
        </w:rPr>
      </w:pPr>
      <w:r>
        <w:rPr>
          <w:color w:val="000000"/>
          <w:sz w:val="27"/>
          <w:szCs w:val="27"/>
          <w:lang w:val="vi-VN"/>
        </w:rPr>
        <w:t>Đ</w:t>
      </w:r>
      <w:r>
        <w:rPr>
          <w:color w:val="000000"/>
          <w:sz w:val="27"/>
          <w:szCs w:val="27"/>
        </w:rPr>
        <w:t>ăng ký kế hoạch tàu/sà lan tập trung,</w:t>
      </w:r>
    </w:p>
    <w:p w:rsidR="00E168AF" w:rsidRDefault="007A31E7">
      <w:pPr>
        <w:pStyle w:val="NormalWeb"/>
        <w:rPr>
          <w:color w:val="000000"/>
          <w:sz w:val="27"/>
          <w:szCs w:val="27"/>
        </w:rPr>
      </w:pPr>
      <w:r>
        <w:rPr>
          <w:color w:val="000000"/>
          <w:sz w:val="27"/>
          <w:szCs w:val="27"/>
          <w:lang w:val="vi-VN"/>
        </w:rPr>
        <w:t>C</w:t>
      </w:r>
      <w:r>
        <w:rPr>
          <w:color w:val="000000"/>
          <w:sz w:val="27"/>
          <w:szCs w:val="27"/>
        </w:rPr>
        <w:t>hia sẻ dữ liệu cầu bến và bãi,</w:t>
      </w:r>
    </w:p>
    <w:p w:rsidR="00E168AF" w:rsidRDefault="007A31E7">
      <w:pPr>
        <w:pStyle w:val="NormalWeb"/>
        <w:rPr>
          <w:color w:val="000000"/>
          <w:sz w:val="27"/>
          <w:szCs w:val="27"/>
        </w:rPr>
      </w:pPr>
      <w:r>
        <w:rPr>
          <w:color w:val="000000"/>
          <w:sz w:val="27"/>
          <w:szCs w:val="27"/>
          <w:lang w:val="vi-VN"/>
        </w:rPr>
        <w:t>C</w:t>
      </w:r>
      <w:r>
        <w:rPr>
          <w:color w:val="000000"/>
          <w:sz w:val="27"/>
          <w:szCs w:val="27"/>
        </w:rPr>
        <w:t>hứng từ điện tử liên thông,</w:t>
      </w:r>
    </w:p>
    <w:p w:rsidR="00E168AF" w:rsidRDefault="007A31E7">
      <w:pPr>
        <w:pStyle w:val="NormalWeb"/>
        <w:rPr>
          <w:color w:val="000000"/>
          <w:sz w:val="27"/>
          <w:szCs w:val="27"/>
        </w:rPr>
      </w:pPr>
      <w:r>
        <w:rPr>
          <w:color w:val="000000"/>
          <w:sz w:val="27"/>
          <w:szCs w:val="27"/>
          <w:lang w:val="vi-VN"/>
        </w:rPr>
        <w:t>T</w:t>
      </w:r>
      <w:r>
        <w:rPr>
          <w:color w:val="000000"/>
          <w:sz w:val="27"/>
          <w:szCs w:val="27"/>
        </w:rPr>
        <w:t>heo dõi hành trình thống nhất,</w:t>
      </w:r>
    </w:p>
    <w:p w:rsidR="00E168AF" w:rsidRDefault="007A31E7">
      <w:pPr>
        <w:pStyle w:val="NormalWeb"/>
        <w:rPr>
          <w:color w:val="000000"/>
          <w:sz w:val="27"/>
          <w:szCs w:val="27"/>
        </w:rPr>
      </w:pPr>
      <w:r>
        <w:rPr>
          <w:color w:val="000000"/>
          <w:sz w:val="27"/>
          <w:szCs w:val="27"/>
          <w:lang w:val="vi-VN"/>
        </w:rPr>
        <w:t>D</w:t>
      </w:r>
      <w:r>
        <w:rPr>
          <w:color w:val="000000"/>
          <w:sz w:val="27"/>
          <w:szCs w:val="27"/>
        </w:rPr>
        <w:t>ashboard điều phối vùng.</w:t>
      </w:r>
    </w:p>
    <w:p w:rsidR="00E168AF" w:rsidRDefault="007A31E7">
      <w:pPr>
        <w:pStyle w:val="NormalWeb"/>
        <w:rPr>
          <w:color w:val="000000"/>
          <w:sz w:val="27"/>
          <w:szCs w:val="27"/>
        </w:rPr>
      </w:pPr>
      <w:r>
        <w:rPr>
          <w:color w:val="000000"/>
          <w:sz w:val="27"/>
          <w:szCs w:val="27"/>
        </w:rPr>
        <w:t>Điều này cho thấy phần mềm và dữ liệu hiện chưa bắt kịp hạ tầng cứng. Trong khi đó, theo kinh nghiệm quốc tế, đây lại là yếu tố quyết định để tăng độ tin cậy và hiệu quả khai thác.</w:t>
      </w:r>
    </w:p>
    <w:p w:rsidR="00E168AF" w:rsidRDefault="007A31E7">
      <w:pPr>
        <w:pStyle w:val="NormalWeb"/>
        <w:rPr>
          <w:b/>
          <w:bCs/>
          <w:color w:val="000000"/>
          <w:sz w:val="27"/>
          <w:szCs w:val="27"/>
        </w:rPr>
      </w:pPr>
      <w:r>
        <w:rPr>
          <w:b/>
          <w:bCs/>
          <w:color w:val="000000"/>
          <w:sz w:val="27"/>
          <w:szCs w:val="27"/>
        </w:rPr>
        <w:t>4.6. Nhận diện các nút thắt chính</w:t>
      </w:r>
    </w:p>
    <w:p w:rsidR="00E168AF" w:rsidRDefault="007A31E7">
      <w:pPr>
        <w:pStyle w:val="NormalWeb"/>
        <w:rPr>
          <w:color w:val="000000"/>
          <w:sz w:val="27"/>
          <w:szCs w:val="27"/>
        </w:rPr>
      </w:pPr>
      <w:r>
        <w:rPr>
          <w:color w:val="000000"/>
          <w:sz w:val="27"/>
          <w:szCs w:val="27"/>
        </w:rPr>
        <w:t>Từ các phân tích trên, có thể tổng hợp các nút thắt chính của cụm nghiên cứu thành năm nhóm.</w:t>
      </w:r>
    </w:p>
    <w:p w:rsidR="00E168AF" w:rsidRDefault="007A31E7">
      <w:pPr>
        <w:pStyle w:val="NormalWeb"/>
        <w:rPr>
          <w:color w:val="000000"/>
          <w:sz w:val="27"/>
          <w:szCs w:val="27"/>
        </w:rPr>
      </w:pPr>
      <w:r>
        <w:rPr>
          <w:color w:val="000000"/>
          <w:sz w:val="27"/>
          <w:szCs w:val="27"/>
        </w:rPr>
        <w:t>Thứ nhất, thiếu một bến trung chuyển cấp vùng tại Cần Thơ hoặc vùng giáp ranh đủ khả năng đóng vai trò hub thực sự.</w:t>
      </w:r>
    </w:p>
    <w:p w:rsidR="00E168AF" w:rsidRDefault="007A31E7">
      <w:pPr>
        <w:pStyle w:val="NormalWeb"/>
        <w:rPr>
          <w:color w:val="000000"/>
          <w:sz w:val="27"/>
          <w:szCs w:val="27"/>
        </w:rPr>
      </w:pPr>
      <w:r>
        <w:rPr>
          <w:color w:val="000000"/>
          <w:sz w:val="27"/>
          <w:szCs w:val="27"/>
        </w:rPr>
        <w:lastRenderedPageBreak/>
        <w:t>Thứ hai, thiếu hạ tầng hậu cảng và dịch vụ logistics hỗ trợ, khiến cảng mạnh về bốc dỡ nhưng yếu về chức năng logistics tích hợp.</w:t>
      </w:r>
    </w:p>
    <w:p w:rsidR="00E168AF" w:rsidRDefault="007A31E7">
      <w:pPr>
        <w:pStyle w:val="NormalWeb"/>
        <w:rPr>
          <w:color w:val="000000"/>
          <w:sz w:val="27"/>
          <w:szCs w:val="27"/>
        </w:rPr>
      </w:pPr>
      <w:r>
        <w:rPr>
          <w:color w:val="000000"/>
          <w:sz w:val="27"/>
          <w:szCs w:val="27"/>
        </w:rPr>
        <w:t>Thứ ba, đội phương tiện phân tán, chưa chuẩn hóa, dẫn đến khó hình thành dịch vụ tuyến có độ tin cậy cao.</w:t>
      </w:r>
    </w:p>
    <w:p w:rsidR="00E168AF" w:rsidRDefault="007A31E7">
      <w:pPr>
        <w:pStyle w:val="NormalWeb"/>
        <w:rPr>
          <w:color w:val="000000"/>
          <w:sz w:val="27"/>
          <w:szCs w:val="27"/>
        </w:rPr>
      </w:pPr>
      <w:r>
        <w:rPr>
          <w:color w:val="000000"/>
          <w:sz w:val="27"/>
          <w:szCs w:val="27"/>
        </w:rPr>
        <w:t>Thứ tư, thiếu cơ chế liên kết chức năng rõ ràng giữa Cần Thơ – Hậu Giang – Trà Vinh, khiến năng lực của từng địa phương chưa cộng hưởng thành năng lực vùng.</w:t>
      </w:r>
    </w:p>
    <w:p w:rsidR="00E168AF" w:rsidRDefault="007A31E7">
      <w:pPr>
        <w:pStyle w:val="NormalWeb"/>
        <w:rPr>
          <w:color w:val="000000"/>
          <w:sz w:val="27"/>
          <w:szCs w:val="27"/>
        </w:rPr>
      </w:pPr>
      <w:r>
        <w:rPr>
          <w:color w:val="000000"/>
          <w:sz w:val="27"/>
          <w:szCs w:val="27"/>
        </w:rPr>
        <w:t>Thứ năm, số hóa và dữ liệu logistics thủy còn yếu, làm giảm năng lực điều phối, giảm minh bạch thông tin và giảm sức cạnh tranh dịch vụ.</w:t>
      </w:r>
    </w:p>
    <w:p w:rsidR="007A31E7" w:rsidRPr="007A31E7" w:rsidRDefault="007A31E7" w:rsidP="007A31E7">
      <w:pPr>
        <w:pStyle w:val="NormalWeb"/>
        <w:rPr>
          <w:b/>
          <w:bCs/>
          <w:color w:val="000000"/>
          <w:sz w:val="27"/>
          <w:szCs w:val="27"/>
        </w:rPr>
      </w:pPr>
      <w:r>
        <w:rPr>
          <w:b/>
          <w:bCs/>
          <w:color w:val="000000"/>
          <w:sz w:val="27"/>
          <w:szCs w:val="27"/>
        </w:rPr>
        <w:t>Tiểu kết Chương 4</w:t>
      </w:r>
    </w:p>
    <w:p w:rsidR="007A31E7" w:rsidRPr="007A31E7" w:rsidRDefault="007A31E7" w:rsidP="007A31E7">
      <w:pPr>
        <w:pStyle w:val="NormalWeb"/>
        <w:spacing w:before="240" w:beforeAutospacing="0" w:after="240" w:afterAutospacing="0"/>
        <w:rPr>
          <w:sz w:val="27"/>
          <w:szCs w:val="27"/>
        </w:rPr>
      </w:pPr>
      <w:r w:rsidRPr="007A31E7">
        <w:rPr>
          <w:color w:val="000000"/>
          <w:sz w:val="27"/>
          <w:szCs w:val="27"/>
        </w:rPr>
        <w:t>Chương 4 đã phân tích thực trạng logistics vận tải thủy nội địa tại cụm Cần Thơ – Hậu Giang – Trà Vinh trên các phương diện hạ tầng cảng bến, hạ tầng hậu cảng, phương tiện, tổ chức vận hành, số hóa và cơ chế liên kết vùng. Kết quả phân tích cho thấy cụm nghiên cứu có nền tảng phát triển tương đối rõ: Cần Thơ có vai trò trung tâm dịch vụ và cảng hiện hữu; Hậu Giang có định hướng phát triển cảng công nghiệp và nguồn hàng trên trục sông Hậu; Trà Vinh có lợi thế cửa biển và chuyển tải.</w:t>
      </w:r>
    </w:p>
    <w:p w:rsidR="007A31E7" w:rsidRPr="007A31E7" w:rsidRDefault="007A31E7" w:rsidP="007A31E7">
      <w:pPr>
        <w:pStyle w:val="NormalWeb"/>
        <w:spacing w:before="240" w:beforeAutospacing="0" w:after="240" w:afterAutospacing="0"/>
        <w:rPr>
          <w:sz w:val="27"/>
          <w:szCs w:val="27"/>
        </w:rPr>
      </w:pPr>
      <w:r w:rsidRPr="007A31E7">
        <w:rPr>
          <w:color w:val="000000"/>
          <w:sz w:val="27"/>
          <w:szCs w:val="27"/>
        </w:rPr>
        <w:t>Tuy nhiên, thực trạng cũng cho thấy hạn chế lớn nhất của cụm không nằm ở việc thiếu hoàn toàn điều kiện phát triển, mà ở việc các điều kiện này chưa được tổ chức thành một mạng logistics vùng. Nói cách khác, cụm hiện có năng lực điểm nhưng chưa có năng lực mạng. Cảng, nguồn hàng, phương tiện, dịch vụ hậu cảng và dữ liệu điều phối vẫn còn phân tán, thiếu cơ chế liên kết và thiếu tuyến vận tải ổn định.</w:t>
      </w:r>
    </w:p>
    <w:p w:rsidR="007A31E7" w:rsidRDefault="007A31E7" w:rsidP="007A31E7">
      <w:pPr>
        <w:pStyle w:val="NormalWeb"/>
        <w:spacing w:before="240" w:beforeAutospacing="0" w:after="240" w:afterAutospacing="0"/>
      </w:pPr>
      <w:r w:rsidRPr="007A31E7">
        <w:rPr>
          <w:color w:val="000000"/>
          <w:sz w:val="27"/>
          <w:szCs w:val="27"/>
        </w:rPr>
        <w:t>Từ đó, chương này xác định sáu nút thắt chính: thiếu bến trung chuyển cấp vùng, hạ tầng hậu cảng yếu, đội phương tiện phân tán, thiếu dịch vụ tuyến ổn định, liên kết chức năng giữa ba địa phương chưa rõ và số hóa logistics thủy còn hạn chế. Đây là cơ sở trực tiếp để Chương 5 đề xuất hệ thống giải pháp theo logic “nút thắt nào – giải pháp đó”, nhằm chuyển cụm Cần Thơ – Hậu Giang – Trà Vinh từ trạng thái tiềm năng rời rạc sang mô hình logistics thủy nội địa có tổ chức, có trung tâm, có dữ liệu và có khả năng vận hành như một mạng vùng</w:t>
      </w:r>
      <w:r>
        <w:rPr>
          <w:rFonts w:ascii="Arial" w:hAnsi="Arial" w:cs="Arial"/>
          <w:color w:val="000000"/>
          <w:sz w:val="22"/>
          <w:szCs w:val="22"/>
        </w:rPr>
        <w:t>.</w:t>
      </w:r>
    </w:p>
    <w:p w:rsidR="00E168AF" w:rsidRDefault="007A31E7">
      <w:pPr>
        <w:pStyle w:val="NormalWeb"/>
        <w:rPr>
          <w:b/>
          <w:bCs/>
          <w:color w:val="000000"/>
          <w:sz w:val="27"/>
          <w:szCs w:val="27"/>
        </w:rPr>
      </w:pPr>
      <w:r>
        <w:rPr>
          <w:b/>
          <w:bCs/>
          <w:color w:val="000000"/>
          <w:sz w:val="27"/>
          <w:szCs w:val="27"/>
        </w:rPr>
        <w:t>CHƯƠNG 5. GIẢI PHÁP VÀ KIẾN NGHỊ PHÁT TRIỂN LOGISTICS VẬN TẢI THỦY NỘI ĐỊA CẦN THƠ – HẬU GIANG – TRÀ VINH ĐẾN NĂM 2030</w:t>
      </w:r>
    </w:p>
    <w:p w:rsidR="007A31E7" w:rsidRPr="007A31E7" w:rsidRDefault="007A31E7" w:rsidP="007A31E7">
      <w:pPr>
        <w:spacing w:before="240" w:after="240" w:line="240" w:lineRule="auto"/>
        <w:jc w:val="left"/>
        <w:rPr>
          <w:sz w:val="27"/>
          <w:szCs w:val="27"/>
        </w:rPr>
      </w:pPr>
      <w:r w:rsidRPr="007A31E7">
        <w:rPr>
          <w:color w:val="000000"/>
          <w:sz w:val="27"/>
          <w:szCs w:val="27"/>
        </w:rPr>
        <w:t>Trên cơ sở các nút thắt đã nhận diện, đề tài đề xuất mô hình phát triển logistics vận tải thủy nội địa Cần Thơ – Hậu Giang – Trà Vinh theo cấu trúc:</w:t>
      </w:r>
    </w:p>
    <w:p w:rsidR="007A31E7" w:rsidRPr="007A31E7" w:rsidRDefault="007A31E7" w:rsidP="007A31E7">
      <w:pPr>
        <w:spacing w:before="240" w:after="240" w:line="240" w:lineRule="auto"/>
        <w:jc w:val="left"/>
        <w:rPr>
          <w:sz w:val="27"/>
          <w:szCs w:val="27"/>
        </w:rPr>
      </w:pPr>
      <w:r w:rsidRPr="007A31E7">
        <w:rPr>
          <w:bCs/>
          <w:color w:val="000000"/>
          <w:sz w:val="27"/>
          <w:szCs w:val="27"/>
        </w:rPr>
        <w:t>Một trung tâm – hai cực bổ trợ – một nền tảng điều phối – nhiều tuyến kết nối.</w:t>
      </w:r>
    </w:p>
    <w:p w:rsidR="007A31E7" w:rsidRPr="007A31E7" w:rsidRDefault="007A31E7" w:rsidP="007A31E7">
      <w:pPr>
        <w:spacing w:before="240" w:after="240" w:line="240" w:lineRule="auto"/>
        <w:jc w:val="left"/>
        <w:rPr>
          <w:sz w:val="27"/>
          <w:szCs w:val="27"/>
        </w:rPr>
      </w:pPr>
      <w:r w:rsidRPr="007A31E7">
        <w:rPr>
          <w:color w:val="000000"/>
          <w:sz w:val="27"/>
          <w:szCs w:val="27"/>
        </w:rPr>
        <w:lastRenderedPageBreak/>
        <w:t xml:space="preserve">Trong đó, </w:t>
      </w:r>
      <w:r w:rsidRPr="007A31E7">
        <w:rPr>
          <w:bCs/>
          <w:color w:val="000000"/>
          <w:sz w:val="27"/>
          <w:szCs w:val="27"/>
        </w:rPr>
        <w:t>một trung tâm</w:t>
      </w:r>
      <w:r w:rsidRPr="007A31E7">
        <w:rPr>
          <w:color w:val="000000"/>
          <w:sz w:val="27"/>
          <w:szCs w:val="27"/>
        </w:rPr>
        <w:t xml:space="preserve"> là Cần Thơ, giữ vai trò trung tâm logistics thủy nội địa, trung chuyển, điều phối, phân phối và cung cấp dịch vụ hậu cảng. </w:t>
      </w:r>
      <w:r w:rsidRPr="007A31E7">
        <w:rPr>
          <w:bCs/>
          <w:color w:val="000000"/>
          <w:sz w:val="27"/>
          <w:szCs w:val="27"/>
        </w:rPr>
        <w:t>Hai cực bổ trợ</w:t>
      </w:r>
      <w:r w:rsidRPr="007A31E7">
        <w:rPr>
          <w:color w:val="000000"/>
          <w:sz w:val="27"/>
          <w:szCs w:val="27"/>
        </w:rPr>
        <w:t xml:space="preserve"> là Hậu Giang và Trà Vinh: Hậu Giang giữ vai trò cực nguồn hàng công nghiệp và cảng trên trục sông Hậu; Trà Vinh giữ vai trò cửa biển, khu chuyển tải và kết nối hàng hải. </w:t>
      </w:r>
      <w:r w:rsidRPr="007A31E7">
        <w:rPr>
          <w:bCs/>
          <w:color w:val="000000"/>
          <w:sz w:val="27"/>
          <w:szCs w:val="27"/>
        </w:rPr>
        <w:t>Một nền tảng điều phối</w:t>
      </w:r>
      <w:r w:rsidRPr="007A31E7">
        <w:rPr>
          <w:color w:val="000000"/>
          <w:sz w:val="27"/>
          <w:szCs w:val="27"/>
        </w:rPr>
        <w:t xml:space="preserve"> là hệ thống dữ liệu logistics thủy dùng chung, phục vụ quản lý lịch tàu, cầu bến, kho bãi, chứng từ, hành trình và dòng hàng. </w:t>
      </w:r>
      <w:r w:rsidRPr="007A31E7">
        <w:rPr>
          <w:bCs/>
          <w:color w:val="000000"/>
          <w:sz w:val="27"/>
          <w:szCs w:val="27"/>
        </w:rPr>
        <w:t>Nhiều tuyến kết nối</w:t>
      </w:r>
      <w:r w:rsidRPr="007A31E7">
        <w:rPr>
          <w:color w:val="000000"/>
          <w:sz w:val="27"/>
          <w:szCs w:val="27"/>
        </w:rPr>
        <w:t xml:space="preserve"> là các tuyến vận tải thủy định kỳ giữa Cần Thơ – Hậu Giang – Trà Vinh, kết nối tiếp với cảng biển, khu công nghiệp và vùng sản xuất.</w:t>
      </w:r>
    </w:p>
    <w:p w:rsidR="007A31E7" w:rsidRPr="007A31E7" w:rsidRDefault="007A31E7" w:rsidP="007A31E7">
      <w:pPr>
        <w:spacing w:before="240" w:after="240" w:line="240" w:lineRule="auto"/>
        <w:jc w:val="left"/>
        <w:rPr>
          <w:sz w:val="27"/>
          <w:szCs w:val="27"/>
        </w:rPr>
      </w:pPr>
      <w:r w:rsidRPr="007A31E7">
        <w:rPr>
          <w:color w:val="000000"/>
          <w:sz w:val="27"/>
          <w:szCs w:val="27"/>
        </w:rPr>
        <w:t>Mô hình này giúp khắc phục hạn chế phát triển rời rạc theo từng địa phương. Thay vì mỗi địa phương cố gắng xây dựng đầy đủ mọi chức năng logistics, mô hình đề xuất mỗi địa phương tập trung vào lợi thế riêng và kết nối với nhau thông qua bến trung chuyển vùng, tuyến vận tải định kỳ và nền tảng dữ liệu dùng chung.</w:t>
      </w:r>
    </w:p>
    <w:p w:rsidR="00E168AF" w:rsidRDefault="007A31E7">
      <w:pPr>
        <w:pStyle w:val="NormalWeb"/>
        <w:rPr>
          <w:b/>
          <w:bCs/>
          <w:color w:val="000000"/>
          <w:sz w:val="27"/>
          <w:szCs w:val="27"/>
        </w:rPr>
      </w:pPr>
      <w:r>
        <w:rPr>
          <w:b/>
          <w:bCs/>
          <w:color w:val="000000"/>
          <w:sz w:val="27"/>
          <w:szCs w:val="27"/>
        </w:rPr>
        <w:t>5.1. Quan điểm xây dựng giải pháp</w:t>
      </w:r>
    </w:p>
    <w:p w:rsidR="00E168AF" w:rsidRDefault="007A31E7">
      <w:pPr>
        <w:pStyle w:val="NormalWeb"/>
        <w:rPr>
          <w:color w:val="000000"/>
          <w:sz w:val="27"/>
          <w:szCs w:val="27"/>
        </w:rPr>
      </w:pPr>
      <w:r>
        <w:rPr>
          <w:color w:val="000000"/>
          <w:sz w:val="27"/>
          <w:szCs w:val="27"/>
        </w:rPr>
        <w:t>Giải pháp cho cụm Cần Thơ – Hậu Giang – Trà Vinh cần được xây dựng trên bốn quan điểm cơ bản.</w:t>
      </w:r>
    </w:p>
    <w:p w:rsidR="00E168AF" w:rsidRDefault="007A31E7">
      <w:pPr>
        <w:pStyle w:val="NormalWeb"/>
        <w:rPr>
          <w:color w:val="000000"/>
          <w:sz w:val="27"/>
          <w:szCs w:val="27"/>
        </w:rPr>
      </w:pPr>
      <w:r>
        <w:rPr>
          <w:color w:val="000000"/>
          <w:sz w:val="27"/>
          <w:szCs w:val="27"/>
        </w:rPr>
        <w:t>Thứ nhất, phát triển logistics thủy nội địa phải dựa trên tư duy mạng vùng, không dựa trên tư duy từng địa phương riêng lẻ. Nếu mỗi tỉnh phát triển cảng theo logic cục bộ, đầu tư có thể tăng nhưng hiệu quả vùng chưa chắc tăng.</w:t>
      </w:r>
    </w:p>
    <w:p w:rsidR="00E168AF" w:rsidRDefault="007A31E7">
      <w:pPr>
        <w:pStyle w:val="NormalWeb"/>
        <w:rPr>
          <w:color w:val="000000"/>
          <w:sz w:val="27"/>
          <w:szCs w:val="27"/>
        </w:rPr>
      </w:pPr>
      <w:r>
        <w:rPr>
          <w:color w:val="000000"/>
          <w:sz w:val="27"/>
          <w:szCs w:val="27"/>
        </w:rPr>
        <w:t>Thứ hai, giải pháp phải gắn hạ tầng cứng với tổ chức mềm. Nghĩa là đầu tư cảng, bến, kho bãi phải đi kèm tổ chức vận hành, dịch vụ tuyến, dữ liệu và phối hợp quản trị.</w:t>
      </w:r>
    </w:p>
    <w:p w:rsidR="00E168AF" w:rsidRDefault="007A31E7">
      <w:pPr>
        <w:pStyle w:val="NormalWeb"/>
        <w:rPr>
          <w:color w:val="000000"/>
          <w:sz w:val="27"/>
          <w:szCs w:val="27"/>
        </w:rPr>
      </w:pPr>
      <w:r>
        <w:rPr>
          <w:color w:val="000000"/>
          <w:sz w:val="27"/>
          <w:szCs w:val="27"/>
        </w:rPr>
        <w:t>Thứ ba, cần lấy Cần Thơ làm trung tâm điều phối và trung chuyển, nhưng không theo nghĩa “ôm hết chức năng”, mà theo nghĩa trở thành hub kết nối các vai trò khác nhau của Hậu Giang và Trà Vinh.</w:t>
      </w:r>
    </w:p>
    <w:p w:rsidR="00E168AF" w:rsidRDefault="007A31E7">
      <w:pPr>
        <w:pStyle w:val="NormalWeb"/>
        <w:rPr>
          <w:color w:val="000000"/>
          <w:sz w:val="27"/>
          <w:szCs w:val="27"/>
        </w:rPr>
      </w:pPr>
      <w:r>
        <w:rPr>
          <w:color w:val="000000"/>
          <w:sz w:val="27"/>
          <w:szCs w:val="27"/>
        </w:rPr>
        <w:t>Thứ tư, giải pháp phải có tính khả thi theo lộ trình, tức là biết việc gì cần làm trước, việc gì làm sau, ai chủ trì và đo bằng chỉ số nào.</w:t>
      </w:r>
    </w:p>
    <w:p w:rsidR="00E168AF" w:rsidRDefault="007A31E7">
      <w:pPr>
        <w:pStyle w:val="NormalWeb"/>
        <w:rPr>
          <w:b/>
          <w:bCs/>
          <w:color w:val="000000"/>
          <w:sz w:val="27"/>
          <w:szCs w:val="27"/>
        </w:rPr>
      </w:pPr>
      <w:r>
        <w:rPr>
          <w:b/>
          <w:bCs/>
          <w:color w:val="000000"/>
          <w:sz w:val="27"/>
          <w:szCs w:val="27"/>
        </w:rPr>
        <w:t>5.2. Nhóm giải pháp 1: Hình thành bến trung chuyển cấp vùng tại Cần Thơ</w:t>
      </w:r>
    </w:p>
    <w:p w:rsidR="00E168AF" w:rsidRDefault="007A31E7">
      <w:pPr>
        <w:pStyle w:val="NormalWeb"/>
        <w:rPr>
          <w:b/>
          <w:bCs/>
          <w:color w:val="000000"/>
          <w:sz w:val="27"/>
          <w:szCs w:val="27"/>
        </w:rPr>
      </w:pPr>
      <w:r>
        <w:rPr>
          <w:b/>
          <w:bCs/>
          <w:color w:val="000000"/>
          <w:sz w:val="27"/>
          <w:szCs w:val="27"/>
        </w:rPr>
        <w:t>5.2.1. Lý do lựa chọn</w:t>
      </w:r>
    </w:p>
    <w:p w:rsidR="00E168AF" w:rsidRDefault="007A31E7">
      <w:pPr>
        <w:pStyle w:val="NormalWeb"/>
        <w:rPr>
          <w:color w:val="000000"/>
          <w:sz w:val="27"/>
          <w:szCs w:val="27"/>
        </w:rPr>
      </w:pPr>
      <w:r>
        <w:rPr>
          <w:color w:val="000000"/>
          <w:sz w:val="27"/>
          <w:szCs w:val="27"/>
        </w:rPr>
        <w:t>Đây là giải pháp hạt nhân. Cụm nghiên cứu hiện có cảng, có quy hoạch cảng và có cửa biển, nhưng chưa có một bến trung chuyển vùng đủ rõ để làm chức năng gom hàng, điều phối và tổ chức tuyến. Trong khi đó, Cần Thơ lại là địa phương hội tụ tốt nhất các điều kiện để đảm nhận vai trò hub: có cảng hiện hữu, có vị trí trung tâm, có quy mô dân cư – dịch vụ lớn và có khả năng kết nối với Hậu Giang và Trà Vinh. Cảng Cần Thơ hiện đã có năng lực tiếp nhận tàu đến 20.000 DWT; đây là nền tảng rất đáng kể để phát triển một đầu mối trung chuyển mạnh.</w:t>
      </w:r>
    </w:p>
    <w:p w:rsidR="00E168AF" w:rsidRDefault="007A31E7">
      <w:pPr>
        <w:pStyle w:val="NormalWeb"/>
        <w:rPr>
          <w:b/>
          <w:bCs/>
          <w:color w:val="000000"/>
          <w:sz w:val="27"/>
          <w:szCs w:val="27"/>
        </w:rPr>
      </w:pPr>
      <w:r>
        <w:rPr>
          <w:b/>
          <w:bCs/>
          <w:color w:val="000000"/>
          <w:sz w:val="27"/>
          <w:szCs w:val="27"/>
        </w:rPr>
        <w:lastRenderedPageBreak/>
        <w:t>5.2.2. Nội dung giải pháp</w:t>
      </w:r>
    </w:p>
    <w:p w:rsidR="00E168AF" w:rsidRDefault="007A31E7">
      <w:pPr>
        <w:pStyle w:val="NormalWeb"/>
        <w:rPr>
          <w:color w:val="000000"/>
          <w:sz w:val="27"/>
          <w:szCs w:val="27"/>
        </w:rPr>
      </w:pPr>
      <w:r>
        <w:rPr>
          <w:color w:val="000000"/>
          <w:sz w:val="27"/>
          <w:szCs w:val="27"/>
        </w:rPr>
        <w:t>Cần ưu tiên phát triển một bến trung chuyển cấp vùng tại Cần Thơ hoặc khu vực giáp ranh thuận lợi nhất với Hậu Giang, gắn với:</w:t>
      </w:r>
    </w:p>
    <w:p w:rsidR="00E168AF" w:rsidRDefault="007A31E7">
      <w:pPr>
        <w:pStyle w:val="NormalWeb"/>
        <w:rPr>
          <w:color w:val="000000"/>
          <w:sz w:val="27"/>
          <w:szCs w:val="27"/>
        </w:rPr>
      </w:pPr>
      <w:r>
        <w:rPr>
          <w:color w:val="000000"/>
          <w:sz w:val="27"/>
          <w:szCs w:val="27"/>
          <w:lang w:val="vi-VN"/>
        </w:rPr>
        <w:t>K</w:t>
      </w:r>
      <w:r>
        <w:rPr>
          <w:color w:val="000000"/>
          <w:sz w:val="27"/>
          <w:szCs w:val="27"/>
        </w:rPr>
        <w:t>hu bãi container,</w:t>
      </w:r>
    </w:p>
    <w:p w:rsidR="00E168AF" w:rsidRDefault="007A31E7">
      <w:pPr>
        <w:pStyle w:val="NormalWeb"/>
        <w:rPr>
          <w:color w:val="000000"/>
          <w:sz w:val="27"/>
          <w:szCs w:val="27"/>
        </w:rPr>
      </w:pPr>
      <w:r>
        <w:rPr>
          <w:color w:val="000000"/>
          <w:sz w:val="27"/>
          <w:szCs w:val="27"/>
          <w:lang w:val="vi-VN"/>
        </w:rPr>
        <w:t>K</w:t>
      </w:r>
      <w:r>
        <w:rPr>
          <w:color w:val="000000"/>
          <w:sz w:val="27"/>
          <w:szCs w:val="27"/>
        </w:rPr>
        <w:t>ho hàng tổng hợp,</w:t>
      </w:r>
    </w:p>
    <w:p w:rsidR="00E168AF" w:rsidRDefault="007A31E7">
      <w:pPr>
        <w:pStyle w:val="NormalWeb"/>
        <w:rPr>
          <w:color w:val="000000"/>
          <w:sz w:val="27"/>
          <w:szCs w:val="27"/>
        </w:rPr>
      </w:pPr>
      <w:r>
        <w:rPr>
          <w:color w:val="000000"/>
          <w:sz w:val="27"/>
          <w:szCs w:val="27"/>
          <w:lang w:val="vi-VN"/>
        </w:rPr>
        <w:t>K</w:t>
      </w:r>
      <w:r>
        <w:rPr>
          <w:color w:val="000000"/>
          <w:sz w:val="27"/>
          <w:szCs w:val="27"/>
        </w:rPr>
        <w:t>ho lạnh,</w:t>
      </w:r>
    </w:p>
    <w:p w:rsidR="00E168AF" w:rsidRDefault="007A31E7">
      <w:pPr>
        <w:pStyle w:val="NormalWeb"/>
        <w:rPr>
          <w:color w:val="000000"/>
          <w:sz w:val="27"/>
          <w:szCs w:val="27"/>
        </w:rPr>
      </w:pPr>
      <w:r>
        <w:rPr>
          <w:color w:val="000000"/>
          <w:sz w:val="27"/>
          <w:szCs w:val="27"/>
          <w:lang w:val="vi-VN"/>
        </w:rPr>
        <w:t>K</w:t>
      </w:r>
      <w:r>
        <w:rPr>
          <w:color w:val="000000"/>
          <w:sz w:val="27"/>
          <w:szCs w:val="27"/>
        </w:rPr>
        <w:t>hu kiểm định,</w:t>
      </w:r>
    </w:p>
    <w:p w:rsidR="00E168AF" w:rsidRDefault="007A31E7">
      <w:pPr>
        <w:pStyle w:val="NormalWeb"/>
        <w:rPr>
          <w:color w:val="000000"/>
          <w:sz w:val="27"/>
          <w:szCs w:val="27"/>
        </w:rPr>
      </w:pPr>
      <w:r>
        <w:rPr>
          <w:color w:val="000000"/>
          <w:sz w:val="27"/>
          <w:szCs w:val="27"/>
          <w:lang w:val="vi-VN"/>
        </w:rPr>
        <w:t>B</w:t>
      </w:r>
      <w:r>
        <w:rPr>
          <w:color w:val="000000"/>
          <w:sz w:val="27"/>
          <w:szCs w:val="27"/>
        </w:rPr>
        <w:t>ãi cắm điện container lạnh,</w:t>
      </w:r>
    </w:p>
    <w:p w:rsidR="00E168AF" w:rsidRDefault="007A31E7">
      <w:pPr>
        <w:pStyle w:val="NormalWeb"/>
        <w:rPr>
          <w:color w:val="000000"/>
          <w:sz w:val="27"/>
          <w:szCs w:val="27"/>
        </w:rPr>
      </w:pPr>
      <w:r>
        <w:rPr>
          <w:color w:val="000000"/>
          <w:sz w:val="27"/>
          <w:szCs w:val="27"/>
          <w:lang w:val="vi-VN"/>
        </w:rPr>
        <w:t>T</w:t>
      </w:r>
      <w:r>
        <w:rPr>
          <w:color w:val="000000"/>
          <w:sz w:val="27"/>
          <w:szCs w:val="27"/>
        </w:rPr>
        <w:t>rung tâm điều phối lịch tàu/sà lan,</w:t>
      </w:r>
    </w:p>
    <w:p w:rsidR="00E168AF" w:rsidRDefault="007A31E7">
      <w:pPr>
        <w:pStyle w:val="NormalWeb"/>
        <w:rPr>
          <w:color w:val="000000"/>
          <w:sz w:val="27"/>
          <w:szCs w:val="27"/>
        </w:rPr>
      </w:pPr>
      <w:r>
        <w:rPr>
          <w:color w:val="000000"/>
          <w:sz w:val="27"/>
          <w:szCs w:val="27"/>
          <w:lang w:val="vi-VN"/>
        </w:rPr>
        <w:t>Đ</w:t>
      </w:r>
      <w:r>
        <w:rPr>
          <w:color w:val="000000"/>
          <w:sz w:val="27"/>
          <w:szCs w:val="27"/>
        </w:rPr>
        <w:t>iểm gom hàng cho các bến vệ tinh.</w:t>
      </w:r>
    </w:p>
    <w:p w:rsidR="00E168AF" w:rsidRDefault="007A31E7">
      <w:pPr>
        <w:pStyle w:val="NormalWeb"/>
        <w:rPr>
          <w:color w:val="000000"/>
          <w:sz w:val="27"/>
          <w:szCs w:val="27"/>
        </w:rPr>
      </w:pPr>
      <w:r>
        <w:rPr>
          <w:color w:val="000000"/>
          <w:sz w:val="27"/>
          <w:szCs w:val="27"/>
        </w:rPr>
        <w:t>Mục tiêu của bến này không phải chỉ tăng số cầu bến, mà là tạo ra một nút logistics vùng có chức năng hợp nhất dòng hàng.</w:t>
      </w:r>
    </w:p>
    <w:p w:rsidR="00E168AF" w:rsidRDefault="007A31E7">
      <w:pPr>
        <w:pStyle w:val="NormalWeb"/>
        <w:rPr>
          <w:b/>
          <w:bCs/>
          <w:color w:val="000000"/>
          <w:sz w:val="27"/>
          <w:szCs w:val="27"/>
        </w:rPr>
      </w:pPr>
      <w:r>
        <w:rPr>
          <w:b/>
          <w:bCs/>
          <w:color w:val="000000"/>
          <w:sz w:val="27"/>
          <w:szCs w:val="27"/>
        </w:rPr>
        <w:t>5.2.3. Tác động kỳ vọng</w:t>
      </w:r>
    </w:p>
    <w:p w:rsidR="00E168AF" w:rsidRDefault="007A31E7">
      <w:pPr>
        <w:pStyle w:val="NormalWeb"/>
        <w:rPr>
          <w:color w:val="000000"/>
          <w:sz w:val="27"/>
          <w:szCs w:val="27"/>
        </w:rPr>
      </w:pPr>
      <w:r>
        <w:rPr>
          <w:color w:val="000000"/>
          <w:sz w:val="27"/>
          <w:szCs w:val="27"/>
        </w:rPr>
        <w:t>Giải pháp này sẽ giúp:</w:t>
      </w:r>
    </w:p>
    <w:p w:rsidR="00E168AF" w:rsidRDefault="007A31E7">
      <w:pPr>
        <w:pStyle w:val="NormalWeb"/>
        <w:rPr>
          <w:color w:val="000000"/>
          <w:sz w:val="27"/>
          <w:szCs w:val="27"/>
        </w:rPr>
      </w:pPr>
      <w:r>
        <w:rPr>
          <w:color w:val="000000"/>
          <w:sz w:val="27"/>
          <w:szCs w:val="27"/>
          <w:lang w:val="vi-VN"/>
        </w:rPr>
        <w:t>G</w:t>
      </w:r>
      <w:r>
        <w:rPr>
          <w:color w:val="000000"/>
          <w:sz w:val="27"/>
          <w:szCs w:val="27"/>
        </w:rPr>
        <w:t>iảm bốc dỡ phân tán,</w:t>
      </w:r>
    </w:p>
    <w:p w:rsidR="00E168AF" w:rsidRDefault="007A31E7">
      <w:pPr>
        <w:pStyle w:val="NormalWeb"/>
        <w:rPr>
          <w:color w:val="000000"/>
          <w:sz w:val="27"/>
          <w:szCs w:val="27"/>
        </w:rPr>
      </w:pPr>
      <w:r>
        <w:rPr>
          <w:color w:val="000000"/>
          <w:sz w:val="27"/>
          <w:szCs w:val="27"/>
          <w:lang w:val="vi-VN"/>
        </w:rPr>
        <w:t>T</w:t>
      </w:r>
      <w:r>
        <w:rPr>
          <w:color w:val="000000"/>
          <w:sz w:val="27"/>
          <w:szCs w:val="27"/>
        </w:rPr>
        <w:t>ăng hệ số lấp đầy tải trọng chuyến,</w:t>
      </w:r>
    </w:p>
    <w:p w:rsidR="00E168AF" w:rsidRDefault="007A31E7">
      <w:pPr>
        <w:pStyle w:val="NormalWeb"/>
        <w:rPr>
          <w:color w:val="000000"/>
          <w:sz w:val="27"/>
          <w:szCs w:val="27"/>
        </w:rPr>
      </w:pPr>
      <w:r>
        <w:rPr>
          <w:color w:val="000000"/>
          <w:sz w:val="27"/>
          <w:szCs w:val="27"/>
          <w:lang w:val="vi-VN"/>
        </w:rPr>
        <w:t>H</w:t>
      </w:r>
      <w:r>
        <w:rPr>
          <w:color w:val="000000"/>
          <w:sz w:val="27"/>
          <w:szCs w:val="27"/>
        </w:rPr>
        <w:t>ình thành tuyến vận tải ổn định,</w:t>
      </w:r>
    </w:p>
    <w:p w:rsidR="00E168AF" w:rsidRDefault="007A31E7">
      <w:pPr>
        <w:pStyle w:val="NormalWeb"/>
        <w:rPr>
          <w:color w:val="000000"/>
          <w:sz w:val="27"/>
          <w:szCs w:val="27"/>
        </w:rPr>
      </w:pPr>
      <w:r>
        <w:rPr>
          <w:color w:val="000000"/>
          <w:sz w:val="27"/>
          <w:szCs w:val="27"/>
          <w:lang w:val="vi-VN"/>
        </w:rPr>
        <w:t>T</w:t>
      </w:r>
      <w:r>
        <w:rPr>
          <w:color w:val="000000"/>
          <w:sz w:val="27"/>
          <w:szCs w:val="27"/>
        </w:rPr>
        <w:t>ăng năng lực gom hàng cho xuất khẩu và hàng công nghiệp,</w:t>
      </w:r>
    </w:p>
    <w:p w:rsidR="00E168AF" w:rsidRDefault="007A31E7">
      <w:pPr>
        <w:pStyle w:val="NormalWeb"/>
        <w:rPr>
          <w:color w:val="000000"/>
          <w:sz w:val="27"/>
          <w:szCs w:val="27"/>
        </w:rPr>
      </w:pPr>
      <w:r>
        <w:rPr>
          <w:color w:val="000000"/>
          <w:sz w:val="27"/>
          <w:szCs w:val="27"/>
          <w:lang w:val="vi-VN"/>
        </w:rPr>
        <w:t>T</w:t>
      </w:r>
      <w:r>
        <w:rPr>
          <w:color w:val="000000"/>
          <w:sz w:val="27"/>
          <w:szCs w:val="27"/>
        </w:rPr>
        <w:t>ạo nền cho số hóa và dịch vụ logistics lạnh.</w:t>
      </w:r>
    </w:p>
    <w:p w:rsidR="00E168AF" w:rsidRDefault="007A31E7">
      <w:pPr>
        <w:pStyle w:val="NormalWeb"/>
        <w:rPr>
          <w:b/>
          <w:bCs/>
          <w:color w:val="000000"/>
          <w:sz w:val="27"/>
          <w:szCs w:val="27"/>
        </w:rPr>
      </w:pPr>
      <w:r>
        <w:rPr>
          <w:b/>
          <w:bCs/>
          <w:color w:val="000000"/>
          <w:sz w:val="27"/>
          <w:szCs w:val="27"/>
        </w:rPr>
        <w:t>5.3. Nhóm giải pháp 2: Phân vai chức năng rõ giữa Cần Thơ – Hậu Giang – Trà Vinh</w:t>
      </w:r>
    </w:p>
    <w:p w:rsidR="00E168AF" w:rsidRDefault="007A31E7">
      <w:pPr>
        <w:pStyle w:val="NormalWeb"/>
        <w:rPr>
          <w:b/>
          <w:bCs/>
          <w:color w:val="000000"/>
          <w:sz w:val="27"/>
          <w:szCs w:val="27"/>
        </w:rPr>
      </w:pPr>
      <w:r>
        <w:rPr>
          <w:b/>
          <w:bCs/>
          <w:color w:val="000000"/>
          <w:sz w:val="27"/>
          <w:szCs w:val="27"/>
        </w:rPr>
        <w:t>5.3.1. Cần Thơ giữ vai trò trung tâm dịch vụ và điều phối</w:t>
      </w:r>
    </w:p>
    <w:p w:rsidR="00E168AF" w:rsidRDefault="007A31E7">
      <w:pPr>
        <w:pStyle w:val="NormalWeb"/>
        <w:rPr>
          <w:color w:val="000000"/>
          <w:sz w:val="27"/>
          <w:szCs w:val="27"/>
        </w:rPr>
      </w:pPr>
      <w:r>
        <w:rPr>
          <w:color w:val="000000"/>
          <w:sz w:val="27"/>
          <w:szCs w:val="27"/>
        </w:rPr>
        <w:t>Cần Thơ cần được xác định rõ là trung tâm logistics của cụm, không chỉ vì có cảng hiện hữu mà còn vì có quy mô dịch vụ, dân số và vị trí trung tâm. Chức năng cốt lõi của Cần Thơ là:</w:t>
      </w:r>
    </w:p>
    <w:p w:rsidR="00E168AF" w:rsidRDefault="007A31E7">
      <w:pPr>
        <w:pStyle w:val="NormalWeb"/>
        <w:rPr>
          <w:color w:val="000000"/>
          <w:sz w:val="27"/>
          <w:szCs w:val="27"/>
        </w:rPr>
      </w:pPr>
      <w:r>
        <w:rPr>
          <w:color w:val="000000"/>
          <w:sz w:val="27"/>
          <w:szCs w:val="27"/>
          <w:lang w:val="vi-VN"/>
        </w:rPr>
        <w:lastRenderedPageBreak/>
        <w:t>T</w:t>
      </w:r>
      <w:r>
        <w:rPr>
          <w:color w:val="000000"/>
          <w:sz w:val="27"/>
          <w:szCs w:val="27"/>
        </w:rPr>
        <w:t>rung chuyển,</w:t>
      </w:r>
    </w:p>
    <w:p w:rsidR="00E168AF" w:rsidRDefault="007A31E7">
      <w:pPr>
        <w:pStyle w:val="NormalWeb"/>
        <w:rPr>
          <w:color w:val="000000"/>
          <w:sz w:val="27"/>
          <w:szCs w:val="27"/>
        </w:rPr>
      </w:pPr>
      <w:r>
        <w:rPr>
          <w:color w:val="000000"/>
          <w:sz w:val="27"/>
          <w:szCs w:val="27"/>
          <w:lang w:val="vi-VN"/>
        </w:rPr>
        <w:t>T</w:t>
      </w:r>
      <w:r>
        <w:rPr>
          <w:color w:val="000000"/>
          <w:sz w:val="27"/>
          <w:szCs w:val="27"/>
        </w:rPr>
        <w:t>ổ chức tuyến,</w:t>
      </w:r>
    </w:p>
    <w:p w:rsidR="00E168AF" w:rsidRDefault="007A31E7">
      <w:pPr>
        <w:pStyle w:val="NormalWeb"/>
        <w:rPr>
          <w:color w:val="000000"/>
          <w:sz w:val="27"/>
          <w:szCs w:val="27"/>
        </w:rPr>
      </w:pPr>
      <w:r>
        <w:rPr>
          <w:color w:val="000000"/>
          <w:sz w:val="27"/>
          <w:szCs w:val="27"/>
          <w:lang w:val="vi-VN"/>
        </w:rPr>
        <w:t>Q</w:t>
      </w:r>
      <w:r>
        <w:rPr>
          <w:color w:val="000000"/>
          <w:sz w:val="27"/>
          <w:szCs w:val="27"/>
        </w:rPr>
        <w:t>uản lý dữ liệu,</w:t>
      </w:r>
    </w:p>
    <w:p w:rsidR="00E168AF" w:rsidRDefault="007A31E7">
      <w:pPr>
        <w:pStyle w:val="NormalWeb"/>
        <w:rPr>
          <w:color w:val="000000"/>
          <w:sz w:val="27"/>
          <w:szCs w:val="27"/>
        </w:rPr>
      </w:pPr>
      <w:r>
        <w:rPr>
          <w:color w:val="000000"/>
          <w:sz w:val="27"/>
          <w:szCs w:val="27"/>
          <w:lang w:val="vi-VN"/>
        </w:rPr>
        <w:t>P</w:t>
      </w:r>
      <w:r>
        <w:rPr>
          <w:color w:val="000000"/>
          <w:sz w:val="27"/>
          <w:szCs w:val="27"/>
        </w:rPr>
        <w:t>hân phối hàng,</w:t>
      </w:r>
    </w:p>
    <w:p w:rsidR="00E168AF" w:rsidRDefault="007A31E7">
      <w:pPr>
        <w:pStyle w:val="NormalWeb"/>
        <w:rPr>
          <w:color w:val="000000"/>
          <w:sz w:val="27"/>
          <w:szCs w:val="27"/>
        </w:rPr>
      </w:pPr>
      <w:r>
        <w:rPr>
          <w:color w:val="000000"/>
          <w:sz w:val="27"/>
          <w:szCs w:val="27"/>
          <w:lang w:val="vi-VN"/>
        </w:rPr>
        <w:t>C</w:t>
      </w:r>
      <w:r>
        <w:rPr>
          <w:color w:val="000000"/>
          <w:sz w:val="27"/>
          <w:szCs w:val="27"/>
        </w:rPr>
        <w:t>ung cấp dịch vụ hậu cần và logistics giá trị gia tăng.</w:t>
      </w:r>
    </w:p>
    <w:p w:rsidR="00E168AF" w:rsidRDefault="007A31E7">
      <w:pPr>
        <w:pStyle w:val="NormalWeb"/>
        <w:rPr>
          <w:b/>
          <w:bCs/>
          <w:color w:val="000000"/>
          <w:sz w:val="27"/>
          <w:szCs w:val="27"/>
        </w:rPr>
      </w:pPr>
      <w:r>
        <w:rPr>
          <w:b/>
          <w:bCs/>
          <w:color w:val="000000"/>
          <w:sz w:val="27"/>
          <w:szCs w:val="27"/>
        </w:rPr>
        <w:t>5.3.2. Hậu Giang giữ vai trò cực cảng công nghiệp và nguồn hàng</w:t>
      </w:r>
    </w:p>
    <w:p w:rsidR="00E168AF" w:rsidRDefault="007A31E7">
      <w:pPr>
        <w:pStyle w:val="NormalWeb"/>
        <w:rPr>
          <w:color w:val="000000"/>
          <w:sz w:val="27"/>
          <w:szCs w:val="27"/>
        </w:rPr>
      </w:pPr>
      <w:r>
        <w:rPr>
          <w:color w:val="000000"/>
          <w:sz w:val="27"/>
          <w:szCs w:val="27"/>
        </w:rPr>
        <w:t>Quy hoạch của Hậu Giang đến năm 2030 cho thấy đây là địa phương có dư địa phát triển cảng rất lớn. Vì vậy, Hậu Giang nên được phát triển theo hướng:</w:t>
      </w:r>
    </w:p>
    <w:p w:rsidR="00E168AF" w:rsidRDefault="007A31E7">
      <w:pPr>
        <w:pStyle w:val="NormalWeb"/>
        <w:rPr>
          <w:color w:val="000000"/>
          <w:sz w:val="27"/>
          <w:szCs w:val="27"/>
        </w:rPr>
      </w:pPr>
      <w:r>
        <w:rPr>
          <w:color w:val="000000"/>
          <w:sz w:val="27"/>
          <w:szCs w:val="27"/>
        </w:rPr>
        <w:t>· tiếp nhận và phát sinh nguồn hàng công nghiệp,</w:t>
      </w:r>
    </w:p>
    <w:p w:rsidR="00E168AF" w:rsidRDefault="007A31E7">
      <w:pPr>
        <w:pStyle w:val="NormalWeb"/>
        <w:rPr>
          <w:color w:val="000000"/>
          <w:sz w:val="27"/>
          <w:szCs w:val="27"/>
        </w:rPr>
      </w:pPr>
      <w:r>
        <w:rPr>
          <w:color w:val="000000"/>
          <w:sz w:val="27"/>
          <w:szCs w:val="27"/>
        </w:rPr>
        <w:t>· kết nối khu công nghiệp với mạng thủy,</w:t>
      </w:r>
    </w:p>
    <w:p w:rsidR="00E168AF" w:rsidRDefault="007A31E7">
      <w:pPr>
        <w:pStyle w:val="NormalWeb"/>
        <w:rPr>
          <w:color w:val="000000"/>
          <w:sz w:val="27"/>
          <w:szCs w:val="27"/>
        </w:rPr>
      </w:pPr>
      <w:r>
        <w:rPr>
          <w:color w:val="000000"/>
          <w:sz w:val="27"/>
          <w:szCs w:val="27"/>
        </w:rPr>
        <w:t>· vận hành như “hậu phương hàng hóa” của trung tâm logistics Cần Thơ.</w:t>
      </w:r>
    </w:p>
    <w:p w:rsidR="00E168AF" w:rsidRDefault="007A31E7">
      <w:pPr>
        <w:pStyle w:val="NormalWeb"/>
        <w:rPr>
          <w:color w:val="000000"/>
          <w:sz w:val="27"/>
          <w:szCs w:val="27"/>
        </w:rPr>
      </w:pPr>
      <w:r>
        <w:rPr>
          <w:b/>
          <w:bCs/>
          <w:color w:val="000000"/>
          <w:sz w:val="27"/>
          <w:szCs w:val="27"/>
        </w:rPr>
        <w:t>5.3.3. Trà Vinh giữ vai trò cửa biển và chuyển tải</w:t>
      </w:r>
    </w:p>
    <w:p w:rsidR="00E168AF" w:rsidRDefault="007A31E7">
      <w:pPr>
        <w:pStyle w:val="NormalWeb"/>
        <w:rPr>
          <w:color w:val="000000"/>
          <w:sz w:val="27"/>
          <w:szCs w:val="27"/>
        </w:rPr>
      </w:pPr>
      <w:r>
        <w:rPr>
          <w:color w:val="000000"/>
          <w:sz w:val="27"/>
          <w:szCs w:val="27"/>
        </w:rPr>
        <w:t>Trà Vinh cần được định vị là không gian cửa biển, hỗ trợ kết nối giữa cụm logistics nội địa với luồng hàng hải, vận tải ven biển và các hoạt động chuyển tải. Với quy hoạch bến Duyên Hải – Định An và các khu neo chờ, chức năng này là rất phù hợp.</w:t>
      </w:r>
    </w:p>
    <w:p w:rsidR="00E168AF" w:rsidRDefault="007A31E7">
      <w:pPr>
        <w:pStyle w:val="NormalWeb"/>
        <w:rPr>
          <w:b/>
          <w:bCs/>
          <w:color w:val="000000"/>
          <w:sz w:val="27"/>
          <w:szCs w:val="27"/>
        </w:rPr>
      </w:pPr>
      <w:r>
        <w:rPr>
          <w:b/>
          <w:bCs/>
          <w:color w:val="000000"/>
          <w:sz w:val="27"/>
          <w:szCs w:val="27"/>
        </w:rPr>
        <w:t>5.3.4. Ý nghĩa của phân vai</w:t>
      </w:r>
    </w:p>
    <w:p w:rsidR="00E168AF" w:rsidRDefault="007A31E7">
      <w:pPr>
        <w:pStyle w:val="NormalWeb"/>
        <w:rPr>
          <w:color w:val="000000"/>
          <w:sz w:val="27"/>
          <w:szCs w:val="27"/>
        </w:rPr>
      </w:pPr>
      <w:r>
        <w:rPr>
          <w:color w:val="000000"/>
          <w:sz w:val="27"/>
          <w:szCs w:val="27"/>
        </w:rPr>
        <w:t>Phân vai không phải để “hạn chế” địa phương nào, mà để tránh đầu tư trùng lặp và tăng hiệu quả tổng thể. Khi mỗi nơi làm đúng vai trò mạnh nhất của mình, năng lực vùng sẽ lớn hơn rất nhiều so với việc mỗi nơi phát triển dàn trải.</w:t>
      </w:r>
    </w:p>
    <w:p w:rsidR="00E168AF" w:rsidRDefault="007A31E7">
      <w:pPr>
        <w:pStyle w:val="NormalWeb"/>
        <w:rPr>
          <w:b/>
          <w:bCs/>
          <w:color w:val="000000"/>
          <w:sz w:val="27"/>
          <w:szCs w:val="27"/>
        </w:rPr>
      </w:pPr>
      <w:r>
        <w:rPr>
          <w:b/>
          <w:bCs/>
          <w:color w:val="000000"/>
          <w:sz w:val="27"/>
          <w:szCs w:val="27"/>
        </w:rPr>
        <w:t>5.4. Nhóm giải pháp 3: Chuẩn hóa, đánh giá và nâng cấp đội phương tiện sà lan</w:t>
      </w:r>
    </w:p>
    <w:p w:rsidR="00E168AF" w:rsidRDefault="007A31E7">
      <w:pPr>
        <w:pStyle w:val="NormalWeb"/>
        <w:rPr>
          <w:color w:val="000000"/>
          <w:sz w:val="27"/>
          <w:szCs w:val="27"/>
        </w:rPr>
      </w:pPr>
      <w:r>
        <w:rPr>
          <w:b/>
          <w:bCs/>
          <w:color w:val="000000"/>
          <w:sz w:val="27"/>
          <w:szCs w:val="27"/>
        </w:rPr>
        <w:t>5.4.1. Xây dựng cơ sở dữ liệu đội phương tiện</w:t>
      </w:r>
    </w:p>
    <w:p w:rsidR="00E168AF" w:rsidRDefault="007A31E7">
      <w:pPr>
        <w:pStyle w:val="NormalWeb"/>
        <w:rPr>
          <w:color w:val="000000"/>
          <w:sz w:val="27"/>
          <w:szCs w:val="27"/>
        </w:rPr>
      </w:pPr>
      <w:r>
        <w:rPr>
          <w:color w:val="000000"/>
          <w:sz w:val="27"/>
          <w:szCs w:val="27"/>
        </w:rPr>
        <w:t>Việc đầu tiên cần làm là xây dựng một cơ sở dữ liệu tổng hợp đội phương tiện phục vụ logistics thủy trong cụm, tối thiểu bao gồm:</w:t>
      </w:r>
    </w:p>
    <w:p w:rsidR="00E168AF" w:rsidRDefault="007A31E7">
      <w:pPr>
        <w:pStyle w:val="NormalWeb"/>
        <w:rPr>
          <w:color w:val="000000"/>
          <w:sz w:val="27"/>
          <w:szCs w:val="27"/>
        </w:rPr>
      </w:pPr>
      <w:r>
        <w:rPr>
          <w:color w:val="000000"/>
          <w:sz w:val="27"/>
          <w:szCs w:val="27"/>
          <w:lang w:val="vi-VN"/>
        </w:rPr>
        <w:t>L</w:t>
      </w:r>
      <w:r>
        <w:rPr>
          <w:color w:val="000000"/>
          <w:sz w:val="27"/>
          <w:szCs w:val="27"/>
        </w:rPr>
        <w:t>oại phương tiện,</w:t>
      </w:r>
    </w:p>
    <w:p w:rsidR="00E168AF" w:rsidRDefault="007A31E7">
      <w:pPr>
        <w:pStyle w:val="NormalWeb"/>
        <w:rPr>
          <w:color w:val="000000"/>
          <w:sz w:val="27"/>
          <w:szCs w:val="27"/>
        </w:rPr>
      </w:pPr>
      <w:r>
        <w:rPr>
          <w:color w:val="000000"/>
          <w:sz w:val="27"/>
          <w:szCs w:val="27"/>
          <w:lang w:val="vi-VN"/>
        </w:rPr>
        <w:t>T</w:t>
      </w:r>
      <w:r>
        <w:rPr>
          <w:color w:val="000000"/>
          <w:sz w:val="27"/>
          <w:szCs w:val="27"/>
        </w:rPr>
        <w:t>ải trọng,</w:t>
      </w:r>
    </w:p>
    <w:p w:rsidR="00E168AF" w:rsidRDefault="007A31E7">
      <w:pPr>
        <w:pStyle w:val="NormalWeb"/>
        <w:rPr>
          <w:color w:val="000000"/>
          <w:sz w:val="27"/>
          <w:szCs w:val="27"/>
        </w:rPr>
      </w:pPr>
      <w:r>
        <w:rPr>
          <w:color w:val="000000"/>
          <w:sz w:val="27"/>
          <w:szCs w:val="27"/>
          <w:lang w:val="vi-VN"/>
        </w:rPr>
        <w:t>N</w:t>
      </w:r>
      <w:r>
        <w:rPr>
          <w:color w:val="000000"/>
          <w:sz w:val="27"/>
          <w:szCs w:val="27"/>
        </w:rPr>
        <w:t>ăm đóng,</w:t>
      </w:r>
    </w:p>
    <w:p w:rsidR="00E168AF" w:rsidRDefault="007A31E7">
      <w:pPr>
        <w:pStyle w:val="NormalWeb"/>
        <w:rPr>
          <w:color w:val="000000"/>
          <w:sz w:val="27"/>
          <w:szCs w:val="27"/>
        </w:rPr>
      </w:pPr>
      <w:r>
        <w:rPr>
          <w:color w:val="000000"/>
          <w:sz w:val="27"/>
          <w:szCs w:val="27"/>
        </w:rPr>
        <w:lastRenderedPageBreak/>
        <w:t>ình trạng đăng kiểm,</w:t>
      </w:r>
    </w:p>
    <w:p w:rsidR="00E168AF" w:rsidRDefault="007A31E7">
      <w:pPr>
        <w:pStyle w:val="NormalWeb"/>
        <w:rPr>
          <w:color w:val="000000"/>
          <w:sz w:val="27"/>
          <w:szCs w:val="27"/>
        </w:rPr>
      </w:pPr>
      <w:r>
        <w:rPr>
          <w:color w:val="000000"/>
          <w:sz w:val="27"/>
          <w:szCs w:val="27"/>
          <w:lang w:val="vi-VN"/>
        </w:rPr>
        <w:t>C</w:t>
      </w:r>
      <w:r>
        <w:rPr>
          <w:color w:val="000000"/>
          <w:sz w:val="27"/>
          <w:szCs w:val="27"/>
        </w:rPr>
        <w:t>ông dụng,</w:t>
      </w:r>
    </w:p>
    <w:p w:rsidR="00E168AF" w:rsidRDefault="007A31E7">
      <w:pPr>
        <w:pStyle w:val="NormalWeb"/>
        <w:rPr>
          <w:color w:val="000000"/>
          <w:sz w:val="27"/>
          <w:szCs w:val="27"/>
        </w:rPr>
      </w:pPr>
      <w:r>
        <w:rPr>
          <w:color w:val="000000"/>
          <w:sz w:val="27"/>
          <w:szCs w:val="27"/>
          <w:lang w:val="vi-VN"/>
        </w:rPr>
        <w:t>T</w:t>
      </w:r>
      <w:r>
        <w:rPr>
          <w:color w:val="000000"/>
          <w:sz w:val="27"/>
          <w:szCs w:val="27"/>
        </w:rPr>
        <w:t>iêu hao nhiên liệu,</w:t>
      </w:r>
    </w:p>
    <w:p w:rsidR="00E168AF" w:rsidRDefault="007A31E7">
      <w:pPr>
        <w:pStyle w:val="NormalWeb"/>
        <w:rPr>
          <w:color w:val="000000"/>
          <w:sz w:val="27"/>
          <w:szCs w:val="27"/>
        </w:rPr>
      </w:pPr>
      <w:r>
        <w:rPr>
          <w:color w:val="000000"/>
          <w:sz w:val="27"/>
          <w:szCs w:val="27"/>
          <w:lang w:val="vi-VN"/>
        </w:rPr>
        <w:t>K</w:t>
      </w:r>
      <w:r>
        <w:rPr>
          <w:color w:val="000000"/>
          <w:sz w:val="27"/>
          <w:szCs w:val="27"/>
        </w:rPr>
        <w:t>hả năng chở hàng lạnh/container,</w:t>
      </w:r>
    </w:p>
    <w:p w:rsidR="00E168AF" w:rsidRDefault="007A31E7">
      <w:pPr>
        <w:pStyle w:val="NormalWeb"/>
        <w:rPr>
          <w:color w:val="000000"/>
          <w:sz w:val="27"/>
          <w:szCs w:val="27"/>
        </w:rPr>
      </w:pPr>
      <w:r>
        <w:rPr>
          <w:color w:val="000000"/>
          <w:sz w:val="27"/>
          <w:szCs w:val="27"/>
          <w:lang w:val="vi-VN"/>
        </w:rPr>
        <w:t>K</w:t>
      </w:r>
      <w:r>
        <w:rPr>
          <w:color w:val="000000"/>
          <w:sz w:val="27"/>
          <w:szCs w:val="27"/>
        </w:rPr>
        <w:t>hả năng tích hợp thiết bị theo dõi.</w:t>
      </w:r>
    </w:p>
    <w:p w:rsidR="00E168AF" w:rsidRDefault="007A31E7">
      <w:pPr>
        <w:pStyle w:val="NormalWeb"/>
        <w:rPr>
          <w:color w:val="000000"/>
          <w:sz w:val="27"/>
          <w:szCs w:val="27"/>
        </w:rPr>
      </w:pPr>
      <w:r>
        <w:rPr>
          <w:color w:val="000000"/>
          <w:sz w:val="27"/>
          <w:szCs w:val="27"/>
        </w:rPr>
        <w:t>Đây vừa là công cụ quản trị, vừa là điều kiện để xây dựng chính sách hỗ trợ đổi mới phương tiện.</w:t>
      </w:r>
    </w:p>
    <w:p w:rsidR="00E168AF" w:rsidRDefault="007A31E7">
      <w:pPr>
        <w:pStyle w:val="NormalWeb"/>
        <w:rPr>
          <w:b/>
          <w:bCs/>
          <w:color w:val="000000"/>
          <w:sz w:val="27"/>
          <w:szCs w:val="27"/>
        </w:rPr>
      </w:pPr>
      <w:r>
        <w:rPr>
          <w:b/>
          <w:bCs/>
          <w:color w:val="000000"/>
          <w:sz w:val="27"/>
          <w:szCs w:val="27"/>
        </w:rPr>
        <w:t>5.4.2. Phân loại phương tiện theo tiêu chuẩn logistics</w:t>
      </w:r>
    </w:p>
    <w:p w:rsidR="00E168AF" w:rsidRDefault="007A31E7">
      <w:pPr>
        <w:pStyle w:val="NormalWeb"/>
        <w:rPr>
          <w:color w:val="000000"/>
          <w:sz w:val="27"/>
          <w:szCs w:val="27"/>
        </w:rPr>
      </w:pPr>
      <w:r>
        <w:rPr>
          <w:color w:val="000000"/>
          <w:sz w:val="27"/>
          <w:szCs w:val="27"/>
        </w:rPr>
        <w:t>Cần phân nhóm phương tiện:</w:t>
      </w:r>
    </w:p>
    <w:p w:rsidR="00E168AF" w:rsidRDefault="007A31E7">
      <w:pPr>
        <w:pStyle w:val="NormalWeb"/>
        <w:rPr>
          <w:color w:val="000000"/>
          <w:sz w:val="27"/>
          <w:szCs w:val="27"/>
        </w:rPr>
      </w:pPr>
      <w:r>
        <w:rPr>
          <w:color w:val="000000"/>
          <w:sz w:val="27"/>
          <w:szCs w:val="27"/>
          <w:lang w:val="vi-VN"/>
        </w:rPr>
        <w:t>N</w:t>
      </w:r>
      <w:r>
        <w:rPr>
          <w:color w:val="000000"/>
          <w:sz w:val="27"/>
          <w:szCs w:val="27"/>
        </w:rPr>
        <w:t>hóm đủ chuẩn cho tuyến trung chuyển vùng,</w:t>
      </w:r>
    </w:p>
    <w:p w:rsidR="00E168AF" w:rsidRDefault="007A31E7">
      <w:pPr>
        <w:pStyle w:val="NormalWeb"/>
        <w:rPr>
          <w:color w:val="000000"/>
          <w:sz w:val="27"/>
          <w:szCs w:val="27"/>
        </w:rPr>
      </w:pPr>
      <w:r>
        <w:rPr>
          <w:color w:val="000000"/>
          <w:sz w:val="27"/>
          <w:szCs w:val="27"/>
          <w:lang w:val="vi-VN"/>
        </w:rPr>
        <w:t>N</w:t>
      </w:r>
      <w:r>
        <w:rPr>
          <w:color w:val="000000"/>
          <w:sz w:val="27"/>
          <w:szCs w:val="27"/>
        </w:rPr>
        <w:t>hóm phù hợp cho gom hàng ngắn,</w:t>
      </w:r>
    </w:p>
    <w:p w:rsidR="00E168AF" w:rsidRDefault="007A31E7">
      <w:pPr>
        <w:pStyle w:val="NormalWeb"/>
        <w:rPr>
          <w:color w:val="000000"/>
          <w:sz w:val="27"/>
          <w:szCs w:val="27"/>
        </w:rPr>
      </w:pPr>
      <w:r>
        <w:rPr>
          <w:color w:val="000000"/>
          <w:sz w:val="27"/>
          <w:szCs w:val="27"/>
          <w:lang w:val="vi-VN"/>
        </w:rPr>
        <w:t>N</w:t>
      </w:r>
      <w:r>
        <w:rPr>
          <w:color w:val="000000"/>
          <w:sz w:val="27"/>
          <w:szCs w:val="27"/>
        </w:rPr>
        <w:t>hóm cần nâng cấp hoặc loại bỏ dần.</w:t>
      </w:r>
    </w:p>
    <w:p w:rsidR="00E168AF" w:rsidRDefault="007A31E7">
      <w:pPr>
        <w:pStyle w:val="NormalWeb"/>
        <w:rPr>
          <w:color w:val="000000"/>
          <w:sz w:val="27"/>
          <w:szCs w:val="27"/>
        </w:rPr>
      </w:pPr>
      <w:r>
        <w:rPr>
          <w:color w:val="000000"/>
          <w:sz w:val="27"/>
          <w:szCs w:val="27"/>
        </w:rPr>
        <w:t>Cách làm này giúp tránh tình trạng “có phương tiện nhưng không dùng đúng việc”.</w:t>
      </w:r>
    </w:p>
    <w:p w:rsidR="00E168AF" w:rsidRDefault="007A31E7">
      <w:pPr>
        <w:pStyle w:val="NormalWeb"/>
        <w:rPr>
          <w:b/>
          <w:bCs/>
          <w:color w:val="000000"/>
          <w:sz w:val="27"/>
          <w:szCs w:val="27"/>
        </w:rPr>
      </w:pPr>
      <w:r>
        <w:rPr>
          <w:b/>
          <w:bCs/>
          <w:color w:val="000000"/>
          <w:sz w:val="27"/>
          <w:szCs w:val="27"/>
        </w:rPr>
        <w:t>5.4.3. Khuyến khích liên kết chủ phương tiện</w:t>
      </w:r>
    </w:p>
    <w:p w:rsidR="00E168AF" w:rsidRDefault="007A31E7">
      <w:pPr>
        <w:pStyle w:val="NormalWeb"/>
        <w:rPr>
          <w:color w:val="000000"/>
          <w:sz w:val="27"/>
          <w:szCs w:val="27"/>
        </w:rPr>
      </w:pPr>
      <w:r>
        <w:rPr>
          <w:color w:val="000000"/>
          <w:sz w:val="27"/>
          <w:szCs w:val="27"/>
        </w:rPr>
        <w:t>Các chủ sà lan nhỏ lẻ nên được khuyến khích tham gia tổ đội, hợp tác xã hoặc liên minh khai thác tuyến. Mục tiêu là chuyển từ mô hình chở chuyến phát sinh sang mô hình dịch vụ có lịch trình. Đây là điều kiện rất quan trọng để tăng độ tin cậy của logistics thủy.</w:t>
      </w:r>
    </w:p>
    <w:p w:rsidR="00E168AF" w:rsidRDefault="007A31E7">
      <w:pPr>
        <w:pStyle w:val="NormalWeb"/>
        <w:rPr>
          <w:b/>
          <w:bCs/>
          <w:color w:val="000000"/>
          <w:sz w:val="27"/>
          <w:szCs w:val="27"/>
        </w:rPr>
      </w:pPr>
      <w:r>
        <w:rPr>
          <w:b/>
          <w:bCs/>
          <w:color w:val="000000"/>
          <w:sz w:val="27"/>
          <w:szCs w:val="27"/>
        </w:rPr>
        <w:t>5.5. Nhóm giải pháp 4: Phát triển hạ tầng hậu cảng và dịch vụ logistics hỗ trợ</w:t>
      </w:r>
    </w:p>
    <w:p w:rsidR="00E168AF" w:rsidRDefault="007A31E7">
      <w:pPr>
        <w:pStyle w:val="NormalWeb"/>
        <w:rPr>
          <w:b/>
          <w:bCs/>
          <w:color w:val="000000"/>
          <w:sz w:val="27"/>
          <w:szCs w:val="27"/>
        </w:rPr>
      </w:pPr>
      <w:r>
        <w:rPr>
          <w:b/>
          <w:bCs/>
          <w:color w:val="000000"/>
          <w:sz w:val="27"/>
          <w:szCs w:val="27"/>
        </w:rPr>
        <w:t>5.5.1. Hoàn thiện chuỗi dịch vụ quanh cảng</w:t>
      </w:r>
    </w:p>
    <w:p w:rsidR="00E168AF" w:rsidRDefault="007A31E7">
      <w:pPr>
        <w:pStyle w:val="NormalWeb"/>
        <w:rPr>
          <w:color w:val="000000"/>
          <w:sz w:val="27"/>
          <w:szCs w:val="27"/>
        </w:rPr>
      </w:pPr>
      <w:r>
        <w:rPr>
          <w:color w:val="000000"/>
          <w:sz w:val="27"/>
          <w:szCs w:val="27"/>
        </w:rPr>
        <w:t>Cảng chỉ thực sự trở thành nút logistics khi có đầy đủ hệ sinh thái dịch vụ đi kèm. Vì vậy, cụm nghiên cứu cần ưu tiên:</w:t>
      </w:r>
    </w:p>
    <w:p w:rsidR="00E168AF" w:rsidRDefault="007A31E7">
      <w:pPr>
        <w:pStyle w:val="NormalWeb"/>
        <w:rPr>
          <w:color w:val="000000"/>
          <w:sz w:val="27"/>
          <w:szCs w:val="27"/>
        </w:rPr>
      </w:pPr>
      <w:r>
        <w:rPr>
          <w:color w:val="000000"/>
          <w:sz w:val="27"/>
          <w:szCs w:val="27"/>
          <w:lang w:val="vi-VN"/>
        </w:rPr>
        <w:t>K</w:t>
      </w:r>
      <w:r>
        <w:rPr>
          <w:color w:val="000000"/>
          <w:sz w:val="27"/>
          <w:szCs w:val="27"/>
        </w:rPr>
        <w:t>ho tổng hợp,</w:t>
      </w:r>
    </w:p>
    <w:p w:rsidR="00E168AF" w:rsidRDefault="007A31E7">
      <w:pPr>
        <w:pStyle w:val="NormalWeb"/>
        <w:rPr>
          <w:color w:val="000000"/>
          <w:sz w:val="27"/>
          <w:szCs w:val="27"/>
        </w:rPr>
      </w:pPr>
      <w:r>
        <w:rPr>
          <w:color w:val="000000"/>
          <w:sz w:val="27"/>
          <w:szCs w:val="27"/>
          <w:lang w:val="vi-VN"/>
        </w:rPr>
        <w:t>K</w:t>
      </w:r>
      <w:r>
        <w:rPr>
          <w:color w:val="000000"/>
          <w:sz w:val="27"/>
          <w:szCs w:val="27"/>
        </w:rPr>
        <w:t>ho lạnh,</w:t>
      </w:r>
    </w:p>
    <w:p w:rsidR="00E168AF" w:rsidRDefault="007A31E7">
      <w:pPr>
        <w:pStyle w:val="NormalWeb"/>
        <w:rPr>
          <w:color w:val="000000"/>
          <w:sz w:val="27"/>
          <w:szCs w:val="27"/>
        </w:rPr>
      </w:pPr>
      <w:r>
        <w:rPr>
          <w:color w:val="000000"/>
          <w:sz w:val="27"/>
          <w:szCs w:val="27"/>
          <w:lang w:val="vi-VN"/>
        </w:rPr>
        <w:t>B</w:t>
      </w:r>
      <w:r>
        <w:rPr>
          <w:color w:val="000000"/>
          <w:sz w:val="27"/>
          <w:szCs w:val="27"/>
        </w:rPr>
        <w:t>ãi container,</w:t>
      </w:r>
    </w:p>
    <w:p w:rsidR="00E168AF" w:rsidRDefault="007A31E7">
      <w:pPr>
        <w:pStyle w:val="NormalWeb"/>
        <w:rPr>
          <w:color w:val="000000"/>
          <w:sz w:val="27"/>
          <w:szCs w:val="27"/>
        </w:rPr>
      </w:pPr>
      <w:r>
        <w:rPr>
          <w:color w:val="000000"/>
          <w:sz w:val="27"/>
          <w:szCs w:val="27"/>
          <w:lang w:val="vi-VN"/>
        </w:rPr>
        <w:lastRenderedPageBreak/>
        <w:t>K</w:t>
      </w:r>
      <w:r>
        <w:rPr>
          <w:color w:val="000000"/>
          <w:sz w:val="27"/>
          <w:szCs w:val="27"/>
        </w:rPr>
        <w:t>hu cắm điện container lạnh,</w:t>
      </w:r>
    </w:p>
    <w:p w:rsidR="00E168AF" w:rsidRDefault="007A31E7">
      <w:pPr>
        <w:pStyle w:val="NormalWeb"/>
        <w:rPr>
          <w:color w:val="000000"/>
          <w:sz w:val="27"/>
          <w:szCs w:val="27"/>
        </w:rPr>
      </w:pPr>
      <w:r>
        <w:rPr>
          <w:color w:val="000000"/>
          <w:sz w:val="27"/>
          <w:szCs w:val="27"/>
          <w:lang w:val="vi-VN"/>
        </w:rPr>
        <w:t>D</w:t>
      </w:r>
      <w:r>
        <w:rPr>
          <w:color w:val="000000"/>
          <w:sz w:val="27"/>
          <w:szCs w:val="27"/>
        </w:rPr>
        <w:t>ịch vụ kiểm định,</w:t>
      </w:r>
    </w:p>
    <w:p w:rsidR="00E168AF" w:rsidRDefault="007A31E7">
      <w:pPr>
        <w:pStyle w:val="NormalWeb"/>
        <w:rPr>
          <w:color w:val="000000"/>
          <w:sz w:val="27"/>
          <w:szCs w:val="27"/>
        </w:rPr>
      </w:pPr>
      <w:r>
        <w:rPr>
          <w:color w:val="000000"/>
          <w:sz w:val="27"/>
          <w:szCs w:val="27"/>
          <w:lang w:val="vi-VN"/>
        </w:rPr>
        <w:t>Đ</w:t>
      </w:r>
      <w:r>
        <w:rPr>
          <w:color w:val="000000"/>
          <w:sz w:val="27"/>
          <w:szCs w:val="27"/>
        </w:rPr>
        <w:t>óng gói, phân loại, dán nhãn,</w:t>
      </w:r>
    </w:p>
    <w:p w:rsidR="00E168AF" w:rsidRDefault="007A31E7">
      <w:pPr>
        <w:pStyle w:val="NormalWeb"/>
        <w:rPr>
          <w:color w:val="000000"/>
          <w:sz w:val="27"/>
          <w:szCs w:val="27"/>
        </w:rPr>
      </w:pPr>
      <w:r>
        <w:rPr>
          <w:color w:val="000000"/>
          <w:sz w:val="27"/>
          <w:szCs w:val="27"/>
          <w:lang w:val="vi-VN"/>
        </w:rPr>
        <w:t>K</w:t>
      </w:r>
      <w:r>
        <w:rPr>
          <w:color w:val="000000"/>
          <w:sz w:val="27"/>
          <w:szCs w:val="27"/>
        </w:rPr>
        <w:t>hu gom hàng và bãi chờ phương tiện.</w:t>
      </w:r>
    </w:p>
    <w:p w:rsidR="00E168AF" w:rsidRDefault="007A31E7">
      <w:pPr>
        <w:pStyle w:val="NormalWeb"/>
        <w:rPr>
          <w:b/>
          <w:bCs/>
          <w:color w:val="000000"/>
          <w:sz w:val="27"/>
          <w:szCs w:val="27"/>
        </w:rPr>
      </w:pPr>
      <w:r>
        <w:rPr>
          <w:b/>
          <w:bCs/>
          <w:color w:val="000000"/>
          <w:sz w:val="27"/>
          <w:szCs w:val="27"/>
        </w:rPr>
        <w:t>5.5.2. Gắn dịch vụ với cơ cấu hàng hóa thực tế</w:t>
      </w:r>
    </w:p>
    <w:p w:rsidR="00E168AF" w:rsidRDefault="007A31E7">
      <w:pPr>
        <w:pStyle w:val="NormalWeb"/>
        <w:rPr>
          <w:color w:val="000000"/>
          <w:sz w:val="27"/>
          <w:szCs w:val="27"/>
        </w:rPr>
      </w:pPr>
      <w:r>
        <w:rPr>
          <w:color w:val="000000"/>
          <w:sz w:val="27"/>
          <w:szCs w:val="27"/>
        </w:rPr>
        <w:t>Đối với cụm Cần Thơ – Hậu Giang – Trà Vinh, dịch vụ logistics hỗ trợ nên tập trung vào ba nhóm hàng:</w:t>
      </w:r>
    </w:p>
    <w:p w:rsidR="00E168AF" w:rsidRDefault="007A31E7">
      <w:pPr>
        <w:pStyle w:val="NormalWeb"/>
        <w:rPr>
          <w:color w:val="000000"/>
          <w:sz w:val="27"/>
          <w:szCs w:val="27"/>
        </w:rPr>
      </w:pPr>
      <w:r>
        <w:rPr>
          <w:color w:val="000000"/>
          <w:sz w:val="27"/>
          <w:szCs w:val="27"/>
          <w:lang w:val="vi-VN"/>
        </w:rPr>
        <w:t>H</w:t>
      </w:r>
      <w:r>
        <w:rPr>
          <w:color w:val="000000"/>
          <w:sz w:val="27"/>
          <w:szCs w:val="27"/>
        </w:rPr>
        <w:t>ông sản và thủy sản cần chuỗi lạnh,</w:t>
      </w:r>
    </w:p>
    <w:p w:rsidR="00E168AF" w:rsidRDefault="007A31E7">
      <w:pPr>
        <w:pStyle w:val="NormalWeb"/>
        <w:rPr>
          <w:color w:val="000000"/>
          <w:sz w:val="27"/>
          <w:szCs w:val="27"/>
        </w:rPr>
      </w:pPr>
      <w:r>
        <w:rPr>
          <w:color w:val="000000"/>
          <w:sz w:val="27"/>
          <w:szCs w:val="27"/>
          <w:lang w:val="vi-VN"/>
        </w:rPr>
        <w:t>H</w:t>
      </w:r>
      <w:r>
        <w:rPr>
          <w:color w:val="000000"/>
          <w:sz w:val="27"/>
          <w:szCs w:val="27"/>
        </w:rPr>
        <w:t>àng công nghiệp và nguyên liệu đầu vào,</w:t>
      </w:r>
    </w:p>
    <w:p w:rsidR="00E168AF" w:rsidRDefault="007A31E7">
      <w:pPr>
        <w:pStyle w:val="NormalWeb"/>
        <w:rPr>
          <w:color w:val="000000"/>
          <w:sz w:val="27"/>
          <w:szCs w:val="27"/>
        </w:rPr>
      </w:pPr>
      <w:r>
        <w:rPr>
          <w:color w:val="000000"/>
          <w:sz w:val="27"/>
          <w:szCs w:val="27"/>
          <w:lang w:val="vi-VN"/>
        </w:rPr>
        <w:t>V</w:t>
      </w:r>
      <w:r>
        <w:rPr>
          <w:color w:val="000000"/>
          <w:sz w:val="27"/>
          <w:szCs w:val="27"/>
        </w:rPr>
        <w:t>ật liệu xây dựng và hàng rời khối lượng lớn.</w:t>
      </w:r>
    </w:p>
    <w:p w:rsidR="00E168AF" w:rsidRDefault="007A31E7">
      <w:pPr>
        <w:pStyle w:val="NormalWeb"/>
        <w:rPr>
          <w:color w:val="000000"/>
          <w:sz w:val="27"/>
          <w:szCs w:val="27"/>
        </w:rPr>
      </w:pPr>
      <w:r>
        <w:rPr>
          <w:color w:val="000000"/>
          <w:sz w:val="27"/>
          <w:szCs w:val="27"/>
        </w:rPr>
        <w:t>Làm đúng theo cấu trúc hàng hóa sẽ giúp đầu tư hiệu quả hơn và tránh tình trạng xây hạ tầng nhưng không có nhu cầu khai thác tương xứng.</w:t>
      </w:r>
    </w:p>
    <w:p w:rsidR="00E168AF" w:rsidRDefault="007A31E7">
      <w:pPr>
        <w:pStyle w:val="NormalWeb"/>
        <w:rPr>
          <w:b/>
          <w:bCs/>
          <w:color w:val="000000"/>
          <w:sz w:val="27"/>
          <w:szCs w:val="27"/>
        </w:rPr>
      </w:pPr>
      <w:r>
        <w:rPr>
          <w:b/>
          <w:bCs/>
          <w:color w:val="000000"/>
          <w:sz w:val="27"/>
          <w:szCs w:val="27"/>
        </w:rPr>
        <w:t>5.6. Nhóm giải pháp 5: Số hóa điều hành logistics thủy nội địa</w:t>
      </w:r>
    </w:p>
    <w:p w:rsidR="00E168AF" w:rsidRDefault="007A31E7">
      <w:pPr>
        <w:pStyle w:val="NormalWeb"/>
        <w:rPr>
          <w:color w:val="000000"/>
          <w:sz w:val="27"/>
          <w:szCs w:val="27"/>
        </w:rPr>
      </w:pPr>
      <w:r>
        <w:rPr>
          <w:b/>
          <w:bCs/>
          <w:color w:val="000000"/>
          <w:sz w:val="27"/>
          <w:szCs w:val="27"/>
        </w:rPr>
        <w:t>5.6.1. Xây dựng nền tảng dữ liệu dùng chung</w:t>
      </w:r>
    </w:p>
    <w:p w:rsidR="00E168AF" w:rsidRDefault="007A31E7">
      <w:pPr>
        <w:pStyle w:val="NormalWeb"/>
        <w:rPr>
          <w:color w:val="000000"/>
          <w:sz w:val="27"/>
          <w:szCs w:val="27"/>
        </w:rPr>
      </w:pPr>
      <w:r>
        <w:rPr>
          <w:color w:val="000000"/>
          <w:sz w:val="27"/>
          <w:szCs w:val="27"/>
        </w:rPr>
        <w:t>Cần Thơ có nền tảng chuyển đổi số tương đối thuận lợi, nên có thể đi đầu trong xây</w:t>
      </w:r>
      <w:r>
        <w:rPr>
          <w:color w:val="000000"/>
          <w:sz w:val="27"/>
          <w:szCs w:val="27"/>
          <w:lang w:val="vi-VN"/>
        </w:rPr>
        <w:t xml:space="preserve"> </w:t>
      </w:r>
      <w:r>
        <w:rPr>
          <w:color w:val="000000"/>
          <w:sz w:val="27"/>
          <w:szCs w:val="27"/>
        </w:rPr>
        <w:t>dựng một nền tảng dữ liệu logistics thủy dùng chung cho cụm. Nền tảng này nên có tối thiểu các chức năng:</w:t>
      </w:r>
    </w:p>
    <w:p w:rsidR="00E168AF" w:rsidRDefault="007A31E7">
      <w:pPr>
        <w:pStyle w:val="NormalWeb"/>
        <w:rPr>
          <w:color w:val="000000"/>
          <w:sz w:val="27"/>
          <w:szCs w:val="27"/>
        </w:rPr>
      </w:pPr>
      <w:r>
        <w:rPr>
          <w:color w:val="000000"/>
          <w:sz w:val="27"/>
          <w:szCs w:val="27"/>
          <w:lang w:val="vi-VN"/>
        </w:rPr>
        <w:t>Đ</w:t>
      </w:r>
      <w:r>
        <w:rPr>
          <w:color w:val="000000"/>
          <w:sz w:val="27"/>
          <w:szCs w:val="27"/>
        </w:rPr>
        <w:t>ăng ký kế hoạch tàu/sà lan,</w:t>
      </w:r>
    </w:p>
    <w:p w:rsidR="00E168AF" w:rsidRDefault="007A31E7">
      <w:pPr>
        <w:pStyle w:val="NormalWeb"/>
        <w:rPr>
          <w:color w:val="000000"/>
          <w:sz w:val="27"/>
          <w:szCs w:val="27"/>
        </w:rPr>
      </w:pPr>
      <w:r>
        <w:rPr>
          <w:color w:val="000000"/>
          <w:sz w:val="27"/>
          <w:szCs w:val="27"/>
          <w:lang w:val="vi-VN"/>
        </w:rPr>
        <w:t>Q</w:t>
      </w:r>
      <w:r>
        <w:rPr>
          <w:color w:val="000000"/>
          <w:sz w:val="27"/>
          <w:szCs w:val="27"/>
        </w:rPr>
        <w:t>uản lý cầu bến,</w:t>
      </w:r>
    </w:p>
    <w:p w:rsidR="00E168AF" w:rsidRDefault="007A31E7">
      <w:pPr>
        <w:pStyle w:val="NormalWeb"/>
        <w:rPr>
          <w:color w:val="000000"/>
          <w:sz w:val="27"/>
          <w:szCs w:val="27"/>
        </w:rPr>
      </w:pPr>
      <w:r>
        <w:rPr>
          <w:color w:val="000000"/>
          <w:sz w:val="27"/>
          <w:szCs w:val="27"/>
          <w:lang w:val="vi-VN"/>
        </w:rPr>
        <w:t>H</w:t>
      </w:r>
      <w:r>
        <w:rPr>
          <w:color w:val="000000"/>
          <w:sz w:val="27"/>
          <w:szCs w:val="27"/>
        </w:rPr>
        <w:t>iển thị năng lực kho – bãi,</w:t>
      </w:r>
    </w:p>
    <w:p w:rsidR="00E168AF" w:rsidRDefault="007A31E7">
      <w:pPr>
        <w:pStyle w:val="NormalWeb"/>
        <w:rPr>
          <w:color w:val="000000"/>
          <w:sz w:val="27"/>
          <w:szCs w:val="27"/>
        </w:rPr>
      </w:pPr>
      <w:r>
        <w:rPr>
          <w:color w:val="000000"/>
          <w:sz w:val="27"/>
          <w:szCs w:val="27"/>
          <w:lang w:val="vi-VN"/>
        </w:rPr>
        <w:t>S</w:t>
      </w:r>
      <w:r>
        <w:rPr>
          <w:color w:val="000000"/>
          <w:sz w:val="27"/>
          <w:szCs w:val="27"/>
        </w:rPr>
        <w:t>ố hóa chứng từ,</w:t>
      </w:r>
    </w:p>
    <w:p w:rsidR="00E168AF" w:rsidRDefault="007A31E7">
      <w:pPr>
        <w:pStyle w:val="NormalWeb"/>
        <w:rPr>
          <w:color w:val="000000"/>
          <w:sz w:val="27"/>
          <w:szCs w:val="27"/>
        </w:rPr>
      </w:pPr>
      <w:r>
        <w:rPr>
          <w:color w:val="000000"/>
          <w:sz w:val="27"/>
          <w:szCs w:val="27"/>
          <w:lang w:val="vi-VN"/>
        </w:rPr>
        <w:t>T</w:t>
      </w:r>
      <w:r>
        <w:rPr>
          <w:color w:val="000000"/>
          <w:sz w:val="27"/>
          <w:szCs w:val="27"/>
        </w:rPr>
        <w:t>heo dõi hành trình,</w:t>
      </w:r>
    </w:p>
    <w:p w:rsidR="00E168AF" w:rsidRDefault="007A31E7">
      <w:pPr>
        <w:pStyle w:val="NormalWeb"/>
        <w:rPr>
          <w:color w:val="000000"/>
          <w:sz w:val="27"/>
          <w:szCs w:val="27"/>
        </w:rPr>
      </w:pPr>
      <w:r>
        <w:rPr>
          <w:color w:val="000000"/>
          <w:sz w:val="27"/>
          <w:szCs w:val="27"/>
          <w:lang w:val="vi-VN"/>
        </w:rPr>
        <w:t>C</w:t>
      </w:r>
      <w:r>
        <w:rPr>
          <w:color w:val="000000"/>
          <w:sz w:val="27"/>
          <w:szCs w:val="27"/>
        </w:rPr>
        <w:t>hia sẻ dữ liệu giữa cảng – doanh nghiệp – quản lý.</w:t>
      </w:r>
    </w:p>
    <w:p w:rsidR="00E168AF" w:rsidRDefault="007A31E7">
      <w:pPr>
        <w:pStyle w:val="NormalWeb"/>
        <w:rPr>
          <w:b/>
          <w:bCs/>
          <w:color w:val="000000"/>
          <w:sz w:val="27"/>
          <w:szCs w:val="27"/>
        </w:rPr>
      </w:pPr>
      <w:r>
        <w:rPr>
          <w:b/>
          <w:bCs/>
          <w:color w:val="000000"/>
          <w:sz w:val="27"/>
          <w:szCs w:val="27"/>
        </w:rPr>
        <w:t>5.6.2. Lợi ích của giải pháp số</w:t>
      </w:r>
    </w:p>
    <w:p w:rsidR="00E168AF" w:rsidRDefault="007A31E7">
      <w:pPr>
        <w:pStyle w:val="NormalWeb"/>
        <w:rPr>
          <w:color w:val="000000"/>
          <w:sz w:val="27"/>
          <w:szCs w:val="27"/>
        </w:rPr>
      </w:pPr>
      <w:r>
        <w:rPr>
          <w:color w:val="000000"/>
          <w:sz w:val="27"/>
          <w:szCs w:val="27"/>
        </w:rPr>
        <w:t>Giải pháp này sẽ giúp:</w:t>
      </w:r>
    </w:p>
    <w:p w:rsidR="00E168AF" w:rsidRDefault="007A31E7">
      <w:pPr>
        <w:pStyle w:val="NormalWeb"/>
        <w:rPr>
          <w:color w:val="000000"/>
          <w:sz w:val="27"/>
          <w:szCs w:val="27"/>
        </w:rPr>
      </w:pPr>
      <w:r>
        <w:rPr>
          <w:color w:val="000000"/>
          <w:sz w:val="27"/>
          <w:szCs w:val="27"/>
          <w:lang w:val="vi-VN"/>
        </w:rPr>
        <w:lastRenderedPageBreak/>
        <w:t>G</w:t>
      </w:r>
      <w:r>
        <w:rPr>
          <w:color w:val="000000"/>
          <w:sz w:val="27"/>
          <w:szCs w:val="27"/>
        </w:rPr>
        <w:t>iảm chi phí giao dịch,</w:t>
      </w:r>
    </w:p>
    <w:p w:rsidR="00E168AF" w:rsidRDefault="007A31E7">
      <w:pPr>
        <w:pStyle w:val="NormalWeb"/>
        <w:rPr>
          <w:color w:val="000000"/>
          <w:sz w:val="27"/>
          <w:szCs w:val="27"/>
        </w:rPr>
      </w:pPr>
      <w:r>
        <w:rPr>
          <w:color w:val="000000"/>
          <w:sz w:val="27"/>
          <w:szCs w:val="27"/>
          <w:lang w:val="vi-VN"/>
        </w:rPr>
        <w:t>G</w:t>
      </w:r>
      <w:r>
        <w:rPr>
          <w:color w:val="000000"/>
          <w:sz w:val="27"/>
          <w:szCs w:val="27"/>
        </w:rPr>
        <w:t>iảm thời gian chờ,</w:t>
      </w:r>
    </w:p>
    <w:p w:rsidR="00E168AF" w:rsidRDefault="007A31E7">
      <w:pPr>
        <w:pStyle w:val="NormalWeb"/>
        <w:rPr>
          <w:color w:val="000000"/>
          <w:sz w:val="27"/>
          <w:szCs w:val="27"/>
        </w:rPr>
      </w:pPr>
      <w:r>
        <w:rPr>
          <w:color w:val="000000"/>
          <w:sz w:val="27"/>
          <w:szCs w:val="27"/>
          <w:lang w:val="vi-VN"/>
        </w:rPr>
        <w:t>T</w:t>
      </w:r>
      <w:r>
        <w:rPr>
          <w:color w:val="000000"/>
          <w:sz w:val="27"/>
          <w:szCs w:val="27"/>
        </w:rPr>
        <w:t>ăng khả năng dự báo,</w:t>
      </w:r>
    </w:p>
    <w:p w:rsidR="00E168AF" w:rsidRDefault="007A31E7">
      <w:pPr>
        <w:pStyle w:val="NormalWeb"/>
        <w:rPr>
          <w:color w:val="000000"/>
          <w:sz w:val="27"/>
          <w:szCs w:val="27"/>
        </w:rPr>
      </w:pPr>
      <w:r>
        <w:rPr>
          <w:color w:val="000000"/>
          <w:sz w:val="27"/>
          <w:szCs w:val="27"/>
          <w:lang w:val="vi-VN"/>
        </w:rPr>
        <w:t>T</w:t>
      </w:r>
      <w:r>
        <w:rPr>
          <w:color w:val="000000"/>
          <w:sz w:val="27"/>
          <w:szCs w:val="27"/>
        </w:rPr>
        <w:t>ăng độ tin cậy dịch vụ,</w:t>
      </w:r>
    </w:p>
    <w:p w:rsidR="00E168AF" w:rsidRDefault="007A31E7">
      <w:pPr>
        <w:pStyle w:val="NormalWeb"/>
        <w:rPr>
          <w:color w:val="000000"/>
          <w:sz w:val="27"/>
          <w:szCs w:val="27"/>
        </w:rPr>
      </w:pPr>
      <w:r>
        <w:rPr>
          <w:color w:val="000000"/>
          <w:sz w:val="27"/>
          <w:szCs w:val="27"/>
          <w:lang w:val="vi-VN"/>
        </w:rPr>
        <w:t>L</w:t>
      </w:r>
      <w:r>
        <w:rPr>
          <w:color w:val="000000"/>
          <w:sz w:val="27"/>
          <w:szCs w:val="27"/>
        </w:rPr>
        <w:t>àm cho vận tải thủy cạnh tranh tốt hơn với đường bộ ở khía cạnh minh bạch thông tin.</w:t>
      </w:r>
    </w:p>
    <w:p w:rsidR="00E168AF" w:rsidRDefault="007A31E7">
      <w:pPr>
        <w:pStyle w:val="NormalWeb"/>
        <w:rPr>
          <w:b/>
          <w:bCs/>
          <w:color w:val="000000"/>
          <w:sz w:val="27"/>
          <w:szCs w:val="27"/>
        </w:rPr>
      </w:pPr>
      <w:r>
        <w:rPr>
          <w:b/>
          <w:bCs/>
          <w:color w:val="000000"/>
          <w:sz w:val="27"/>
          <w:szCs w:val="27"/>
        </w:rPr>
        <w:t>5.7. Nhóm giải pháp 6: Thiết lập cơ chế điều phối liên tỉnh và liên ngành</w:t>
      </w:r>
    </w:p>
    <w:p w:rsidR="00E168AF" w:rsidRDefault="007A31E7">
      <w:pPr>
        <w:pStyle w:val="NormalWeb"/>
        <w:rPr>
          <w:b/>
          <w:bCs/>
          <w:color w:val="000000"/>
          <w:sz w:val="27"/>
          <w:szCs w:val="27"/>
        </w:rPr>
      </w:pPr>
      <w:r>
        <w:rPr>
          <w:b/>
          <w:bCs/>
          <w:color w:val="000000"/>
          <w:sz w:val="27"/>
          <w:szCs w:val="27"/>
        </w:rPr>
        <w:t>5.7.1. Nhu cầu phải có đầu mối điều phối</w:t>
      </w:r>
    </w:p>
    <w:p w:rsidR="00E168AF" w:rsidRDefault="007A31E7">
      <w:pPr>
        <w:pStyle w:val="NormalWeb"/>
        <w:rPr>
          <w:color w:val="000000"/>
          <w:sz w:val="27"/>
          <w:szCs w:val="27"/>
        </w:rPr>
      </w:pPr>
      <w:r>
        <w:rPr>
          <w:color w:val="000000"/>
          <w:sz w:val="27"/>
          <w:szCs w:val="27"/>
        </w:rPr>
        <w:t>Bản chất của logistics vùng là liên ngành và liên tỉnh. Nếu không có đầu mối điều phối, rất khó bảo đảm các địa phương đi cùng một hướng. Vì vậy, cần thành lập hoặc giao nhiệm vụ rõ cho một đầu mối điều phối logistics thủy của cụm Cần Thơ – Hậu Giang – Trà Vinh.</w:t>
      </w:r>
    </w:p>
    <w:p w:rsidR="00E168AF" w:rsidRDefault="007A31E7">
      <w:pPr>
        <w:pStyle w:val="NormalWeb"/>
        <w:rPr>
          <w:b/>
          <w:bCs/>
          <w:color w:val="000000"/>
          <w:sz w:val="27"/>
          <w:szCs w:val="27"/>
        </w:rPr>
      </w:pPr>
      <w:r>
        <w:rPr>
          <w:b/>
          <w:bCs/>
          <w:color w:val="000000"/>
          <w:sz w:val="27"/>
          <w:szCs w:val="27"/>
        </w:rPr>
        <w:t>5.7.2. Chức năng của đầu mối này</w:t>
      </w:r>
    </w:p>
    <w:p w:rsidR="00E168AF" w:rsidRDefault="007A31E7">
      <w:pPr>
        <w:pStyle w:val="NormalWeb"/>
        <w:rPr>
          <w:color w:val="000000"/>
          <w:sz w:val="27"/>
          <w:szCs w:val="27"/>
        </w:rPr>
      </w:pPr>
      <w:r>
        <w:rPr>
          <w:color w:val="000000"/>
          <w:sz w:val="27"/>
          <w:szCs w:val="27"/>
        </w:rPr>
        <w:t>Đầu mối điều phối cần thực hiện các nhiệm vụ:</w:t>
      </w:r>
    </w:p>
    <w:p w:rsidR="00E168AF" w:rsidRDefault="007A31E7">
      <w:pPr>
        <w:pStyle w:val="NormalWeb"/>
        <w:rPr>
          <w:color w:val="000000"/>
          <w:sz w:val="27"/>
          <w:szCs w:val="27"/>
        </w:rPr>
      </w:pPr>
      <w:r>
        <w:rPr>
          <w:color w:val="000000"/>
          <w:sz w:val="27"/>
          <w:szCs w:val="27"/>
          <w:lang w:val="vi-VN"/>
        </w:rPr>
        <w:t>T</w:t>
      </w:r>
      <w:r>
        <w:rPr>
          <w:color w:val="000000"/>
          <w:sz w:val="27"/>
          <w:szCs w:val="27"/>
        </w:rPr>
        <w:t>ổng hợp dữ liệu vùng,</w:t>
      </w:r>
    </w:p>
    <w:p w:rsidR="00E168AF" w:rsidRDefault="007A31E7">
      <w:pPr>
        <w:pStyle w:val="NormalWeb"/>
        <w:rPr>
          <w:color w:val="000000"/>
          <w:sz w:val="27"/>
          <w:szCs w:val="27"/>
        </w:rPr>
      </w:pPr>
      <w:r>
        <w:rPr>
          <w:color w:val="000000"/>
          <w:sz w:val="27"/>
          <w:szCs w:val="27"/>
          <w:lang w:val="vi-VN"/>
        </w:rPr>
        <w:t>R</w:t>
      </w:r>
      <w:r>
        <w:rPr>
          <w:color w:val="000000"/>
          <w:sz w:val="27"/>
          <w:szCs w:val="27"/>
        </w:rPr>
        <w:t>à soát quy hoạch cảng và kết nối,</w:t>
      </w:r>
    </w:p>
    <w:p w:rsidR="00E168AF" w:rsidRDefault="007A31E7">
      <w:pPr>
        <w:pStyle w:val="NormalWeb"/>
        <w:rPr>
          <w:color w:val="000000"/>
          <w:sz w:val="27"/>
          <w:szCs w:val="27"/>
        </w:rPr>
      </w:pPr>
      <w:r>
        <w:rPr>
          <w:color w:val="000000"/>
          <w:sz w:val="27"/>
          <w:szCs w:val="27"/>
          <w:lang w:val="vi-VN"/>
        </w:rPr>
        <w:t>X</w:t>
      </w:r>
      <w:r>
        <w:rPr>
          <w:color w:val="000000"/>
          <w:sz w:val="27"/>
          <w:szCs w:val="27"/>
        </w:rPr>
        <w:t>ác định danh mục dự án ưu tiên,</w:t>
      </w:r>
    </w:p>
    <w:p w:rsidR="00E168AF" w:rsidRDefault="007A31E7">
      <w:pPr>
        <w:pStyle w:val="NormalWeb"/>
        <w:rPr>
          <w:color w:val="000000"/>
          <w:sz w:val="27"/>
          <w:szCs w:val="27"/>
        </w:rPr>
      </w:pPr>
      <w:r>
        <w:rPr>
          <w:color w:val="000000"/>
          <w:sz w:val="27"/>
          <w:szCs w:val="27"/>
          <w:lang w:val="vi-VN"/>
        </w:rPr>
        <w:t>T</w:t>
      </w:r>
      <w:r>
        <w:rPr>
          <w:color w:val="000000"/>
          <w:sz w:val="27"/>
          <w:szCs w:val="27"/>
        </w:rPr>
        <w:t>húc đẩy chia sẻ dữ liệu,</w:t>
      </w:r>
    </w:p>
    <w:p w:rsidR="00E168AF" w:rsidRDefault="007A31E7">
      <w:pPr>
        <w:pStyle w:val="NormalWeb"/>
        <w:rPr>
          <w:color w:val="000000"/>
          <w:sz w:val="27"/>
          <w:szCs w:val="27"/>
        </w:rPr>
      </w:pPr>
      <w:r>
        <w:rPr>
          <w:color w:val="000000"/>
          <w:sz w:val="27"/>
          <w:szCs w:val="27"/>
          <w:lang w:val="vi-VN"/>
        </w:rPr>
        <w:t>K</w:t>
      </w:r>
      <w:r>
        <w:rPr>
          <w:color w:val="000000"/>
          <w:sz w:val="27"/>
          <w:szCs w:val="27"/>
        </w:rPr>
        <w:t>ết nối doanh nghiệp vận tải, cảng và chủ hàng,</w:t>
      </w:r>
    </w:p>
    <w:p w:rsidR="00E168AF" w:rsidRDefault="007A31E7">
      <w:pPr>
        <w:pStyle w:val="NormalWeb"/>
        <w:rPr>
          <w:color w:val="000000"/>
          <w:sz w:val="27"/>
          <w:szCs w:val="27"/>
        </w:rPr>
      </w:pPr>
      <w:r>
        <w:rPr>
          <w:color w:val="000000"/>
          <w:sz w:val="27"/>
          <w:szCs w:val="27"/>
          <w:lang w:val="vi-VN"/>
        </w:rPr>
        <w:t>G</w:t>
      </w:r>
      <w:r>
        <w:rPr>
          <w:color w:val="000000"/>
          <w:sz w:val="27"/>
          <w:szCs w:val="27"/>
        </w:rPr>
        <w:t>iám sát các KPI triển khai.</w:t>
      </w:r>
    </w:p>
    <w:p w:rsidR="00E168AF" w:rsidRDefault="007A31E7">
      <w:pPr>
        <w:pStyle w:val="NormalWeb"/>
        <w:rPr>
          <w:b/>
          <w:bCs/>
          <w:color w:val="000000"/>
          <w:sz w:val="27"/>
          <w:szCs w:val="27"/>
        </w:rPr>
      </w:pPr>
      <w:r>
        <w:rPr>
          <w:b/>
          <w:bCs/>
          <w:color w:val="000000"/>
          <w:sz w:val="27"/>
          <w:szCs w:val="27"/>
        </w:rPr>
        <w:t>5.7.3. Cơ quan phối hợp</w:t>
      </w:r>
    </w:p>
    <w:p w:rsidR="00E168AF" w:rsidRDefault="007A31E7">
      <w:pPr>
        <w:pStyle w:val="NormalWeb"/>
        <w:rPr>
          <w:color w:val="000000"/>
          <w:sz w:val="27"/>
          <w:szCs w:val="27"/>
        </w:rPr>
      </w:pPr>
      <w:r>
        <w:rPr>
          <w:color w:val="000000"/>
          <w:sz w:val="27"/>
          <w:szCs w:val="27"/>
        </w:rPr>
        <w:t>Trên nguyên tắc quản lý hiện nay, địa phương cần phối hợp chặt với Cục Hàng hải và Đường thủy Việt Nam và các cơ quan chuyên môn liên quan trong xây dựn</w:t>
      </w:r>
      <w:r>
        <w:rPr>
          <w:color w:val="000000"/>
          <w:sz w:val="27"/>
          <w:szCs w:val="27"/>
          <w:lang w:val="vi-VN"/>
        </w:rPr>
        <w:t xml:space="preserve">g điều chỉnh quy hoạch, kế hoạch và dự án cảng biển, </w:t>
      </w:r>
      <w:r>
        <w:rPr>
          <w:color w:val="000000"/>
          <w:sz w:val="27"/>
          <w:szCs w:val="27"/>
        </w:rPr>
        <w:t>hạ tầng kết nối và dịch vụ hậu cảng. Đây cũng là logic</w:t>
      </w:r>
      <w:r>
        <w:rPr>
          <w:color w:val="000000"/>
          <w:sz w:val="27"/>
          <w:szCs w:val="27"/>
          <w:lang w:val="vi-VN"/>
        </w:rPr>
        <w:t xml:space="preserve"> đ</w:t>
      </w:r>
      <w:r>
        <w:rPr>
          <w:color w:val="000000"/>
          <w:sz w:val="27"/>
          <w:szCs w:val="27"/>
        </w:rPr>
        <w:t>ã được thể hiện trong các quyết định quy hoạch chi tiết cảng biển của Bộ Xây dựng đối với nhiều địa phương, khi nhấn mạnh trách nhiệm phối hợp giữa địa phương với cơ quan chuyên ngành trong quản lý quỹ đất, phát triển kết nối và dịch vụ hậu cảng.</w:t>
      </w:r>
    </w:p>
    <w:p w:rsidR="00E168AF" w:rsidRDefault="007A31E7">
      <w:pPr>
        <w:pStyle w:val="NormalWeb"/>
        <w:rPr>
          <w:b/>
          <w:bCs/>
          <w:color w:val="000000"/>
          <w:sz w:val="27"/>
          <w:szCs w:val="27"/>
        </w:rPr>
      </w:pPr>
      <w:r>
        <w:rPr>
          <w:b/>
          <w:bCs/>
          <w:color w:val="000000"/>
          <w:sz w:val="27"/>
          <w:szCs w:val="27"/>
        </w:rPr>
        <w:lastRenderedPageBreak/>
        <w:t>5.8. Lộ trình triển khai đến năm 2030</w:t>
      </w:r>
    </w:p>
    <w:p w:rsidR="00E168AF" w:rsidRDefault="007A31E7">
      <w:pPr>
        <w:pStyle w:val="NormalWeb"/>
        <w:rPr>
          <w:b/>
          <w:bCs/>
          <w:color w:val="000000"/>
          <w:sz w:val="27"/>
          <w:szCs w:val="27"/>
        </w:rPr>
      </w:pPr>
      <w:r>
        <w:rPr>
          <w:b/>
          <w:bCs/>
          <w:color w:val="000000"/>
          <w:sz w:val="27"/>
          <w:szCs w:val="27"/>
        </w:rPr>
        <w:t>5.8.1. Giai đoạn ngắn hạn 2026–2027</w:t>
      </w:r>
    </w:p>
    <w:p w:rsidR="00E168AF" w:rsidRDefault="007A31E7">
      <w:pPr>
        <w:pStyle w:val="NormalWeb"/>
        <w:rPr>
          <w:color w:val="000000"/>
          <w:sz w:val="27"/>
          <w:szCs w:val="27"/>
        </w:rPr>
      </w:pPr>
      <w:r>
        <w:rPr>
          <w:color w:val="000000"/>
          <w:sz w:val="27"/>
          <w:szCs w:val="27"/>
        </w:rPr>
        <w:t>Rà soát lại phân vai chức năng Cần Thơ – Hậu Giang – Trà Vinh.</w:t>
      </w:r>
    </w:p>
    <w:p w:rsidR="00E168AF" w:rsidRDefault="007A31E7">
      <w:pPr>
        <w:pStyle w:val="NormalWeb"/>
        <w:rPr>
          <w:color w:val="000000"/>
          <w:sz w:val="27"/>
          <w:szCs w:val="27"/>
        </w:rPr>
      </w:pPr>
      <w:r>
        <w:rPr>
          <w:color w:val="000000"/>
          <w:sz w:val="27"/>
          <w:szCs w:val="27"/>
        </w:rPr>
        <w:t>Khảo sát lựa chọn vị trí bến trung chuyển vùng.</w:t>
      </w:r>
    </w:p>
    <w:p w:rsidR="00E168AF" w:rsidRDefault="007A31E7">
      <w:pPr>
        <w:pStyle w:val="NormalWeb"/>
        <w:rPr>
          <w:color w:val="000000"/>
          <w:sz w:val="27"/>
          <w:szCs w:val="27"/>
        </w:rPr>
      </w:pPr>
      <w:r>
        <w:rPr>
          <w:color w:val="000000"/>
          <w:sz w:val="27"/>
          <w:szCs w:val="27"/>
        </w:rPr>
        <w:t>Xây dựng cơ sở dữ liệu đội phương tiện.</w:t>
      </w:r>
    </w:p>
    <w:p w:rsidR="00E168AF" w:rsidRDefault="007A31E7">
      <w:pPr>
        <w:pStyle w:val="NormalWeb"/>
        <w:rPr>
          <w:color w:val="000000"/>
          <w:sz w:val="27"/>
          <w:szCs w:val="27"/>
        </w:rPr>
      </w:pPr>
      <w:r>
        <w:rPr>
          <w:color w:val="000000"/>
          <w:sz w:val="27"/>
          <w:szCs w:val="27"/>
        </w:rPr>
        <w:t>Thí điểm chia sẻ dữ liệu cơ bản về cầu bến, phương tiện và lịch khai thác.</w:t>
      </w:r>
    </w:p>
    <w:p w:rsidR="00E168AF" w:rsidRDefault="007A31E7">
      <w:pPr>
        <w:pStyle w:val="NormalWeb"/>
        <w:rPr>
          <w:b/>
          <w:bCs/>
          <w:color w:val="000000"/>
          <w:sz w:val="27"/>
          <w:szCs w:val="27"/>
        </w:rPr>
      </w:pPr>
      <w:r>
        <w:rPr>
          <w:b/>
          <w:bCs/>
          <w:color w:val="000000"/>
          <w:sz w:val="27"/>
          <w:szCs w:val="27"/>
        </w:rPr>
        <w:t>5.8.2. Giai đoạn trung hạn 2028–2029</w:t>
      </w:r>
    </w:p>
    <w:p w:rsidR="00E168AF" w:rsidRDefault="007A31E7">
      <w:pPr>
        <w:pStyle w:val="NormalWeb"/>
        <w:rPr>
          <w:color w:val="000000"/>
          <w:sz w:val="27"/>
          <w:szCs w:val="27"/>
        </w:rPr>
      </w:pPr>
      <w:r>
        <w:rPr>
          <w:color w:val="000000"/>
          <w:sz w:val="27"/>
          <w:szCs w:val="27"/>
        </w:rPr>
        <w:t>Đầu tư giai đoạn 1 bến trung chuyển vùng.</w:t>
      </w:r>
    </w:p>
    <w:p w:rsidR="00E168AF" w:rsidRDefault="007A31E7">
      <w:pPr>
        <w:pStyle w:val="NormalWeb"/>
        <w:rPr>
          <w:color w:val="000000"/>
          <w:sz w:val="27"/>
          <w:szCs w:val="27"/>
        </w:rPr>
      </w:pPr>
      <w:r>
        <w:rPr>
          <w:color w:val="000000"/>
          <w:sz w:val="27"/>
          <w:szCs w:val="27"/>
        </w:rPr>
        <w:t>Phát triển các bến gom hàng vệ tinh.</w:t>
      </w:r>
    </w:p>
    <w:p w:rsidR="00E168AF" w:rsidRDefault="007A31E7">
      <w:pPr>
        <w:pStyle w:val="NormalWeb"/>
        <w:rPr>
          <w:color w:val="000000"/>
          <w:sz w:val="27"/>
          <w:szCs w:val="27"/>
        </w:rPr>
      </w:pPr>
      <w:r>
        <w:rPr>
          <w:color w:val="000000"/>
          <w:sz w:val="27"/>
          <w:szCs w:val="27"/>
        </w:rPr>
        <w:t>Tổ chức tuyến kết nối thí điểm giữa trung tâm Cần Thơ – khu bến Hậu Giang – khu bến Trà Vinh.</w:t>
      </w:r>
    </w:p>
    <w:p w:rsidR="00E168AF" w:rsidRDefault="007A31E7">
      <w:pPr>
        <w:pStyle w:val="NormalWeb"/>
        <w:rPr>
          <w:color w:val="000000"/>
          <w:sz w:val="27"/>
          <w:szCs w:val="27"/>
        </w:rPr>
      </w:pPr>
      <w:r>
        <w:rPr>
          <w:color w:val="000000"/>
          <w:sz w:val="27"/>
          <w:szCs w:val="27"/>
        </w:rPr>
        <w:t>Triển khai e-document và theo dõi hành trình cơ bản.</w:t>
      </w:r>
    </w:p>
    <w:p w:rsidR="00E168AF" w:rsidRDefault="007A31E7">
      <w:pPr>
        <w:pStyle w:val="NormalWeb"/>
        <w:rPr>
          <w:b/>
          <w:bCs/>
          <w:color w:val="000000"/>
          <w:sz w:val="27"/>
          <w:szCs w:val="27"/>
        </w:rPr>
      </w:pPr>
      <w:r>
        <w:rPr>
          <w:b/>
          <w:bCs/>
          <w:color w:val="000000"/>
          <w:sz w:val="27"/>
          <w:szCs w:val="27"/>
        </w:rPr>
        <w:t>5.8.3. Giai đoạn đến năm 2030</w:t>
      </w:r>
    </w:p>
    <w:p w:rsidR="00E168AF" w:rsidRDefault="007A31E7">
      <w:pPr>
        <w:pStyle w:val="NormalWeb"/>
        <w:rPr>
          <w:color w:val="000000"/>
          <w:sz w:val="27"/>
          <w:szCs w:val="27"/>
        </w:rPr>
      </w:pPr>
      <w:r>
        <w:rPr>
          <w:color w:val="000000"/>
          <w:sz w:val="27"/>
          <w:szCs w:val="27"/>
        </w:rPr>
        <w:t>Hoàn thiện chức năng logistics tích hợp của bến trung chuyển.</w:t>
      </w:r>
    </w:p>
    <w:p w:rsidR="00E168AF" w:rsidRDefault="007A31E7">
      <w:pPr>
        <w:pStyle w:val="NormalWeb"/>
        <w:rPr>
          <w:color w:val="000000"/>
          <w:sz w:val="27"/>
          <w:szCs w:val="27"/>
        </w:rPr>
      </w:pPr>
      <w:r>
        <w:rPr>
          <w:color w:val="000000"/>
          <w:sz w:val="27"/>
          <w:szCs w:val="27"/>
        </w:rPr>
        <w:t>Nâng tỷ lệ hàng đi bằng tuyến định kỳ.</w:t>
      </w:r>
    </w:p>
    <w:p w:rsidR="00E168AF" w:rsidRDefault="007A31E7">
      <w:pPr>
        <w:pStyle w:val="NormalWeb"/>
        <w:rPr>
          <w:color w:val="000000"/>
          <w:sz w:val="27"/>
          <w:szCs w:val="27"/>
        </w:rPr>
      </w:pPr>
      <w:r>
        <w:rPr>
          <w:color w:val="000000"/>
          <w:sz w:val="27"/>
          <w:szCs w:val="27"/>
        </w:rPr>
        <w:t>Mở rộng logistics lạnh và container nội vùng.</w:t>
      </w:r>
    </w:p>
    <w:p w:rsidR="00E168AF" w:rsidRDefault="007A31E7">
      <w:pPr>
        <w:pStyle w:val="NormalWeb"/>
        <w:rPr>
          <w:color w:val="000000"/>
          <w:sz w:val="27"/>
          <w:szCs w:val="27"/>
        </w:rPr>
      </w:pPr>
      <w:r>
        <w:rPr>
          <w:color w:val="000000"/>
          <w:sz w:val="27"/>
          <w:szCs w:val="27"/>
        </w:rPr>
        <w:t>Tích hợp sâu dữ liệu liên tỉnh và hình thành mô hình điều phối vùng ổn định.</w:t>
      </w:r>
    </w:p>
    <w:p w:rsidR="00E168AF" w:rsidRDefault="007A31E7">
      <w:pPr>
        <w:pStyle w:val="NormalWeb"/>
        <w:rPr>
          <w:b/>
          <w:bCs/>
          <w:color w:val="000000"/>
          <w:sz w:val="27"/>
          <w:szCs w:val="27"/>
        </w:rPr>
      </w:pPr>
      <w:r>
        <w:rPr>
          <w:b/>
          <w:bCs/>
          <w:color w:val="000000"/>
          <w:sz w:val="27"/>
          <w:szCs w:val="27"/>
        </w:rPr>
        <w:t>5.9. Ma trận giải pháp khái quát</w:t>
      </w:r>
    </w:p>
    <w:p w:rsidR="00E168AF" w:rsidRDefault="007A31E7">
      <w:pPr>
        <w:pStyle w:val="NormalWeb"/>
        <w:rPr>
          <w:color w:val="000000"/>
          <w:sz w:val="27"/>
          <w:szCs w:val="27"/>
        </w:rPr>
      </w:pPr>
      <w:r>
        <w:rPr>
          <w:color w:val="000000"/>
          <w:sz w:val="27"/>
          <w:szCs w:val="27"/>
        </w:rPr>
        <w:t>Có thể khái quát logic giải pháp như sau:</w:t>
      </w:r>
    </w:p>
    <w:p w:rsidR="00E168AF" w:rsidRDefault="007A31E7">
      <w:pPr>
        <w:pStyle w:val="NormalWeb"/>
        <w:rPr>
          <w:color w:val="000000"/>
          <w:sz w:val="27"/>
          <w:szCs w:val="27"/>
        </w:rPr>
      </w:pPr>
      <w:r>
        <w:rPr>
          <w:color w:val="000000"/>
          <w:sz w:val="27"/>
          <w:szCs w:val="27"/>
        </w:rPr>
        <w:t>Nút thắt: thiếu bến trung chuyển vùng Giải pháp: xây bến trung chuyển tại Cần Thơ Đơn vị chủ trì: UBND TP. Cần Thơ phối hợp cơ quan chuyên ngành KPI: hình thành 1 đầu mối trung chuyển vùng, tăng lượng hàng gom qua hub</w:t>
      </w:r>
    </w:p>
    <w:p w:rsidR="00E168AF" w:rsidRDefault="007A31E7">
      <w:pPr>
        <w:pStyle w:val="NormalWeb"/>
        <w:rPr>
          <w:color w:val="000000"/>
          <w:sz w:val="27"/>
          <w:szCs w:val="27"/>
        </w:rPr>
      </w:pPr>
      <w:r>
        <w:rPr>
          <w:color w:val="000000"/>
          <w:sz w:val="27"/>
          <w:szCs w:val="27"/>
        </w:rPr>
        <w:t>Nút thắt: thiếu phân vai chức năng Giải pháp: phân vai Cần Thơ – Hậu Giang – Trà Vinh Đơn vị chủ trì: nhóm điều phối liên tỉnh KPI: hình thành cơ chế liên tỉnh, giảm đầu tư chồng lấn</w:t>
      </w:r>
    </w:p>
    <w:p w:rsidR="00E168AF" w:rsidRDefault="007A31E7">
      <w:pPr>
        <w:pStyle w:val="NormalWeb"/>
        <w:rPr>
          <w:color w:val="000000"/>
          <w:sz w:val="27"/>
          <w:szCs w:val="27"/>
        </w:rPr>
      </w:pPr>
      <w:r>
        <w:rPr>
          <w:color w:val="000000"/>
          <w:sz w:val="27"/>
          <w:szCs w:val="27"/>
        </w:rPr>
        <w:lastRenderedPageBreak/>
        <w:t>Nút thắt: đội phương tiện phân tán Giải pháp: cơ sở dữ liệu và chuẩn hóa đội sà lan Đơn vị chủ trì: cơ quan quản lý chuyên ngành + địa phương KPI: tỷ lệ phương tiện được phân loại, tỷ lệ phương tiện tham gia liên minh tuyến</w:t>
      </w:r>
    </w:p>
    <w:p w:rsidR="00E168AF" w:rsidRDefault="007A31E7">
      <w:pPr>
        <w:pStyle w:val="NormalWeb"/>
        <w:rPr>
          <w:color w:val="000000"/>
          <w:sz w:val="27"/>
          <w:szCs w:val="27"/>
        </w:rPr>
      </w:pPr>
      <w:r>
        <w:rPr>
          <w:color w:val="000000"/>
          <w:sz w:val="27"/>
          <w:szCs w:val="27"/>
        </w:rPr>
        <w:t>Nút thắt: thiếu hậu cảng Giải pháp: đầu tư kho bãi, kho lạnh, bãi container Đơn vị chủ trì: địa phương + doanh nghiệp KPI: tăng diện tích bãi/kho, tăng dịch vụ logistics giá trị gia tăng</w:t>
      </w:r>
    </w:p>
    <w:p w:rsidR="00E168AF" w:rsidRDefault="007A31E7">
      <w:pPr>
        <w:pStyle w:val="NormalWeb"/>
        <w:rPr>
          <w:color w:val="000000"/>
          <w:sz w:val="27"/>
          <w:szCs w:val="27"/>
        </w:rPr>
      </w:pPr>
      <w:r>
        <w:rPr>
          <w:color w:val="000000"/>
          <w:sz w:val="27"/>
          <w:szCs w:val="27"/>
        </w:rPr>
        <w:t>Nút thắt: thiếu dữ liệu và số hóa Giải pháp: nền tảng điều hành logistics thủy Đơn vị chủ trì: Cần Thơ + đầu mối điều phối KPI: tỷ lệ chứng từ điện tử, tỷ lệ chuyến có theo dõi hành trình</w:t>
      </w:r>
    </w:p>
    <w:p w:rsidR="00E168AF" w:rsidRDefault="007A31E7">
      <w:pPr>
        <w:pStyle w:val="NormalWeb"/>
        <w:rPr>
          <w:b/>
          <w:bCs/>
          <w:color w:val="000000"/>
          <w:sz w:val="27"/>
          <w:szCs w:val="27"/>
        </w:rPr>
      </w:pPr>
      <w:r>
        <w:rPr>
          <w:b/>
          <w:bCs/>
          <w:color w:val="000000"/>
          <w:sz w:val="27"/>
          <w:szCs w:val="27"/>
        </w:rPr>
        <w:t>5.10. Kiến nghị</w:t>
      </w:r>
    </w:p>
    <w:p w:rsidR="00E168AF" w:rsidRDefault="007A31E7">
      <w:pPr>
        <w:pStyle w:val="NormalWeb"/>
        <w:rPr>
          <w:b/>
          <w:bCs/>
          <w:color w:val="000000"/>
          <w:sz w:val="27"/>
          <w:szCs w:val="27"/>
        </w:rPr>
      </w:pPr>
      <w:r>
        <w:rPr>
          <w:b/>
          <w:bCs/>
          <w:color w:val="000000"/>
          <w:sz w:val="27"/>
          <w:szCs w:val="27"/>
        </w:rPr>
        <w:t>5.10.1. Kiến nghị đối với Trung ương</w:t>
      </w:r>
    </w:p>
    <w:p w:rsidR="00E168AF" w:rsidRDefault="007A31E7">
      <w:pPr>
        <w:pStyle w:val="NormalWeb"/>
        <w:rPr>
          <w:color w:val="000000"/>
          <w:sz w:val="27"/>
          <w:szCs w:val="27"/>
        </w:rPr>
      </w:pPr>
      <w:r>
        <w:rPr>
          <w:color w:val="000000"/>
          <w:sz w:val="27"/>
          <w:szCs w:val="27"/>
        </w:rPr>
        <w:t>Cần tiếp tục ưu tiên phát triển hành lang đường thủy và logistics khu vực phía Nam theo đúng định hướng dự án của World Bank, đồng thời hoàn thiện cơ chế điều phối giữa quy hoạch cảng, hạ tầng kết nối và dịch vụ hậu cảng. Khoản tín dụng 107 triệu USD đã được World Bank phê duyệt năm 2024 cho thấy đây là một ưu tiên thực sự ở cấp quốc gia.</w:t>
      </w:r>
    </w:p>
    <w:p w:rsidR="00E168AF" w:rsidRDefault="007A31E7">
      <w:pPr>
        <w:pStyle w:val="NormalWeb"/>
        <w:rPr>
          <w:b/>
          <w:bCs/>
          <w:color w:val="000000"/>
          <w:sz w:val="27"/>
          <w:szCs w:val="27"/>
        </w:rPr>
      </w:pPr>
      <w:r>
        <w:rPr>
          <w:b/>
          <w:bCs/>
          <w:color w:val="000000"/>
          <w:sz w:val="27"/>
          <w:szCs w:val="27"/>
        </w:rPr>
        <w:t>5.10.2. Kiến nghị đối với Cần Thơ</w:t>
      </w:r>
    </w:p>
    <w:p w:rsidR="00E168AF" w:rsidRDefault="007A31E7">
      <w:pPr>
        <w:pStyle w:val="NormalWeb"/>
        <w:rPr>
          <w:color w:val="000000"/>
          <w:sz w:val="27"/>
          <w:szCs w:val="27"/>
        </w:rPr>
      </w:pPr>
      <w:r>
        <w:rPr>
          <w:color w:val="000000"/>
          <w:sz w:val="27"/>
          <w:szCs w:val="27"/>
        </w:rPr>
        <w:t>Cần Thơ cần chủ động đi trước trong việc:</w:t>
      </w:r>
    </w:p>
    <w:p w:rsidR="00E168AF" w:rsidRDefault="007A31E7">
      <w:pPr>
        <w:pStyle w:val="NormalWeb"/>
        <w:rPr>
          <w:color w:val="000000"/>
          <w:sz w:val="27"/>
          <w:szCs w:val="27"/>
        </w:rPr>
      </w:pPr>
      <w:r>
        <w:rPr>
          <w:color w:val="000000"/>
          <w:sz w:val="27"/>
          <w:szCs w:val="27"/>
          <w:lang w:val="vi-VN"/>
        </w:rPr>
        <w:t>Đ</w:t>
      </w:r>
      <w:r>
        <w:rPr>
          <w:color w:val="000000"/>
          <w:sz w:val="27"/>
          <w:szCs w:val="27"/>
        </w:rPr>
        <w:t>ề xuất bến trung chuyển vùng,</w:t>
      </w:r>
    </w:p>
    <w:p w:rsidR="00E168AF" w:rsidRDefault="007A31E7">
      <w:pPr>
        <w:pStyle w:val="NormalWeb"/>
        <w:rPr>
          <w:color w:val="000000"/>
          <w:sz w:val="27"/>
          <w:szCs w:val="27"/>
        </w:rPr>
      </w:pPr>
      <w:r>
        <w:rPr>
          <w:color w:val="000000"/>
          <w:sz w:val="27"/>
          <w:szCs w:val="27"/>
          <w:lang w:val="vi-VN"/>
        </w:rPr>
        <w:t>X</w:t>
      </w:r>
      <w:r>
        <w:rPr>
          <w:color w:val="000000"/>
          <w:sz w:val="27"/>
          <w:szCs w:val="27"/>
        </w:rPr>
        <w:t>ây dựng nền tảng dữ liệu logistics thủy,</w:t>
      </w:r>
    </w:p>
    <w:p w:rsidR="00E168AF" w:rsidRDefault="007A31E7">
      <w:pPr>
        <w:pStyle w:val="NormalWeb"/>
        <w:rPr>
          <w:color w:val="000000"/>
          <w:sz w:val="27"/>
          <w:szCs w:val="27"/>
        </w:rPr>
      </w:pPr>
      <w:r>
        <w:rPr>
          <w:color w:val="000000"/>
          <w:sz w:val="27"/>
          <w:szCs w:val="27"/>
          <w:lang w:val="vi-VN"/>
        </w:rPr>
        <w:t>B</w:t>
      </w:r>
      <w:r>
        <w:rPr>
          <w:color w:val="000000"/>
          <w:sz w:val="27"/>
          <w:szCs w:val="27"/>
        </w:rPr>
        <w:t>ố trí quỹ đất cho hậu cảng,</w:t>
      </w:r>
    </w:p>
    <w:p w:rsidR="00E168AF" w:rsidRDefault="007A31E7">
      <w:pPr>
        <w:pStyle w:val="NormalWeb"/>
        <w:rPr>
          <w:color w:val="000000"/>
          <w:sz w:val="27"/>
          <w:szCs w:val="27"/>
        </w:rPr>
      </w:pPr>
      <w:r>
        <w:rPr>
          <w:color w:val="000000"/>
          <w:sz w:val="27"/>
          <w:szCs w:val="27"/>
          <w:lang w:val="vi-VN"/>
        </w:rPr>
        <w:t>Đ</w:t>
      </w:r>
      <w:r>
        <w:rPr>
          <w:color w:val="000000"/>
          <w:sz w:val="27"/>
          <w:szCs w:val="27"/>
        </w:rPr>
        <w:t>óng vai trò đầu mối điều phối cụm.</w:t>
      </w:r>
    </w:p>
    <w:p w:rsidR="00E168AF" w:rsidRDefault="007A31E7">
      <w:pPr>
        <w:pStyle w:val="NormalWeb"/>
        <w:rPr>
          <w:b/>
          <w:bCs/>
          <w:color w:val="000000"/>
          <w:sz w:val="27"/>
          <w:szCs w:val="27"/>
        </w:rPr>
      </w:pPr>
      <w:r>
        <w:rPr>
          <w:b/>
          <w:bCs/>
          <w:color w:val="000000"/>
          <w:sz w:val="27"/>
          <w:szCs w:val="27"/>
        </w:rPr>
        <w:t>5.10.3. Kiến nghị đối với Hậu Giang và Trà Vinh</w:t>
      </w:r>
    </w:p>
    <w:p w:rsidR="00E168AF" w:rsidRDefault="007A31E7">
      <w:pPr>
        <w:pStyle w:val="NormalWeb"/>
        <w:rPr>
          <w:color w:val="000000"/>
          <w:sz w:val="27"/>
          <w:szCs w:val="27"/>
        </w:rPr>
      </w:pPr>
      <w:r>
        <w:rPr>
          <w:color w:val="000000"/>
          <w:sz w:val="27"/>
          <w:szCs w:val="27"/>
        </w:rPr>
        <w:t>Hậu Giang cần tập trung phát huy vai trò cảng công nghiệp và nguồn hàng; Trà Vinh cần tập trung phát huy vai trò cửa biển, khu chuyển tải và hỗ trợ kết nối hàng hải. Hai địa phương nên gắn chiến lược phát triển cảng của mình với mạng logistics chung của cụm thay vì phát triển cục bộ.</w:t>
      </w:r>
    </w:p>
    <w:p w:rsidR="00E168AF" w:rsidRDefault="007A31E7">
      <w:pPr>
        <w:pStyle w:val="NormalWeb"/>
        <w:rPr>
          <w:b/>
          <w:bCs/>
          <w:color w:val="000000"/>
          <w:sz w:val="27"/>
          <w:szCs w:val="27"/>
        </w:rPr>
      </w:pPr>
      <w:r>
        <w:rPr>
          <w:b/>
          <w:bCs/>
          <w:color w:val="000000"/>
          <w:sz w:val="27"/>
          <w:szCs w:val="27"/>
        </w:rPr>
        <w:t>5.10.4. Kiến nghị đối với doanh nghiệp</w:t>
      </w:r>
    </w:p>
    <w:p w:rsidR="00E168AF" w:rsidRDefault="007A31E7">
      <w:pPr>
        <w:pStyle w:val="NormalWeb"/>
        <w:rPr>
          <w:color w:val="000000"/>
          <w:sz w:val="27"/>
          <w:szCs w:val="27"/>
        </w:rPr>
      </w:pPr>
      <w:r>
        <w:rPr>
          <w:color w:val="000000"/>
          <w:sz w:val="27"/>
          <w:szCs w:val="27"/>
        </w:rPr>
        <w:lastRenderedPageBreak/>
        <w:t>Doanh nghiệp cảng, doanh nghiệp vận tải và chủ hàng cần tham gia mạnh hơn vào mô hình dịch vụ tuyến, đầu tư vào dữ liệu, chuẩn hóa phương tiện và dịch vụ giá trị gia tăng. Không có sự tham gia chủ động của doanh nghiệp, các giải pháp công về hạ tầng và quản trị sẽ khó phát huy hết hiệu quả.</w:t>
      </w:r>
      <w:r w:rsidR="00091A56">
        <w:rPr>
          <w:color w:val="000000"/>
          <w:sz w:val="27"/>
          <w:szCs w:val="27"/>
        </w:rPr>
        <w:t xml:space="preserve"> </w:t>
      </w:r>
    </w:p>
    <w:p w:rsidR="00091A56" w:rsidRPr="00091A56" w:rsidRDefault="00091A56" w:rsidP="00091A56">
      <w:pPr>
        <w:pStyle w:val="Heading2"/>
        <w:spacing w:before="360" w:beforeAutospacing="0" w:after="80" w:afterAutospacing="0"/>
        <w:rPr>
          <w:sz w:val="27"/>
          <w:szCs w:val="27"/>
        </w:rPr>
      </w:pPr>
      <w:r w:rsidRPr="00091A56">
        <w:rPr>
          <w:sz w:val="27"/>
          <w:szCs w:val="27"/>
        </w:rPr>
        <w:t>Bảng 5.1. Lộ trình triển khai giải pháp phát triển logistics thủy nội địa đến năm 2030</w:t>
      </w:r>
    </w:p>
    <w:tbl>
      <w:tblPr>
        <w:tblW w:w="0" w:type="auto"/>
        <w:tblCellMar>
          <w:top w:w="15" w:type="dxa"/>
          <w:left w:w="15" w:type="dxa"/>
          <w:bottom w:w="15" w:type="dxa"/>
          <w:right w:w="15" w:type="dxa"/>
        </w:tblCellMar>
        <w:tblLook w:val="04A0" w:firstRow="1" w:lastRow="0" w:firstColumn="1" w:lastColumn="0" w:noHBand="0" w:noVBand="1"/>
      </w:tblPr>
      <w:tblGrid>
        <w:gridCol w:w="994"/>
        <w:gridCol w:w="3762"/>
        <w:gridCol w:w="2392"/>
        <w:gridCol w:w="2453"/>
      </w:tblGrid>
      <w:tr w:rsidR="00091A56" w:rsidRPr="00091A56" w:rsidTr="00091A56">
        <w:trPr>
          <w:trHeight w:val="77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
                <w:bCs/>
                <w:color w:val="000000"/>
                <w:sz w:val="27"/>
                <w:szCs w:val="27"/>
              </w:rPr>
              <w:t>Giai đoạn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
                <w:bCs/>
                <w:color w:val="000000"/>
                <w:sz w:val="27"/>
                <w:szCs w:val="27"/>
              </w:rPr>
              <w:t>Nhiệm vụ trọng tâm</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
                <w:bCs/>
                <w:color w:val="000000"/>
                <w:sz w:val="27"/>
                <w:szCs w:val="27"/>
              </w:rPr>
              <w:t>Cơ quan/chủ thể tham gia</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
                <w:bCs/>
                <w:color w:val="000000"/>
                <w:sz w:val="27"/>
                <w:szCs w:val="27"/>
              </w:rPr>
              <w:t>Kết quả kỳ vọng</w:t>
            </w:r>
          </w:p>
        </w:tc>
      </w:tr>
      <w:tr w:rsidR="00091A56" w:rsidRPr="00091A56" w:rsidTr="00091A56">
        <w:trPr>
          <w:trHeight w:val="185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2026–2027</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Rà soát phân vai chức năng Cần Thơ – Hậu Giang – Trà Vinh; khảo sát vị trí bến trung chuyển vùng; xây dựng cơ sở dữ liệu phương tiện; thí điểm chia sẻ dữ liệu cầu bến và lịch khai thác</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UBND các địa phương, cơ quan chuyên ngành, doanh nghiệp cảng, doanh nghiệp vận tải</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Có cơ sở dữ liệu ban đầu; xác định vị trí hub; hình thành cơ chế phối hợp bước đầu</w:t>
            </w:r>
          </w:p>
        </w:tc>
      </w:tr>
      <w:tr w:rsidR="00091A56" w:rsidRPr="00091A56" w:rsidTr="00091A56">
        <w:trPr>
          <w:trHeight w:val="158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2028–2029</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Đầu tư giai đoạn 1 bến trung chuyển vùng; phát triển bến gom hàng vệ tinh; tổ chức tuyến thí điểm Cần Thơ – Hậu Giang – Trà Vinh; triển khai chứng từ điện tử và theo dõi hành trình cơ bản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Địa phương, doanh nghiệp logistics, doanh nghiệp cảng, chủ hàng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Có tuyến vận tải định kỳ; tăng lượng hàng gom qua hub; giảm vận hành phân tán</w:t>
            </w:r>
          </w:p>
        </w:tc>
      </w:tr>
      <w:tr w:rsidR="00091A56" w:rsidTr="00091A56">
        <w:trPr>
          <w:trHeight w:val="158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Đến năm 2030</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Hoàn thiện chức năng logistics tích hợp; mở rộng kho lạnh, bãi container và dịch vụ hậu cảng; tích hợp dữ liệu liên tỉnh; đánh giá KPI và điều chỉnh mô hình vận hành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Đầu mối điều phối liên tỉnh, doanh nghiệp, cơ quan quản lý chuyên ngành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Hình thành mạng logistics thủy nội địa có trung tâm, có phân vai, có dữ liệu và có dịch vụ tuyến ổn định</w:t>
            </w:r>
          </w:p>
        </w:tc>
      </w:tr>
    </w:tbl>
    <w:p w:rsidR="00091A56" w:rsidRPr="00091A56" w:rsidRDefault="00091A56" w:rsidP="00091A56">
      <w:pPr>
        <w:pStyle w:val="Heading2"/>
        <w:spacing w:before="360" w:beforeAutospacing="0" w:after="80" w:afterAutospacing="0"/>
        <w:rPr>
          <w:sz w:val="27"/>
          <w:szCs w:val="27"/>
        </w:rPr>
      </w:pPr>
      <w:r w:rsidRPr="00091A56">
        <w:rPr>
          <w:sz w:val="27"/>
          <w:szCs w:val="27"/>
        </w:rPr>
        <w:t>Bảng 5.2. Bộ chỉ số đánh giá kết quả giải pháp đến năm 2030</w:t>
      </w:r>
    </w:p>
    <w:tbl>
      <w:tblPr>
        <w:tblW w:w="0" w:type="auto"/>
        <w:tblCellMar>
          <w:top w:w="15" w:type="dxa"/>
          <w:left w:w="15" w:type="dxa"/>
          <w:bottom w:w="15" w:type="dxa"/>
          <w:right w:w="15" w:type="dxa"/>
        </w:tblCellMar>
        <w:tblLook w:val="04A0" w:firstRow="1" w:lastRow="0" w:firstColumn="1" w:lastColumn="0" w:noHBand="0" w:noVBand="1"/>
      </w:tblPr>
      <w:tblGrid>
        <w:gridCol w:w="1462"/>
        <w:gridCol w:w="3597"/>
        <w:gridCol w:w="2393"/>
        <w:gridCol w:w="2149"/>
      </w:tblGrid>
      <w:tr w:rsidR="00091A56" w:rsidRPr="00091A56" w:rsidTr="00091A56">
        <w:trPr>
          <w:trHeight w:val="104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
                <w:bCs/>
                <w:color w:val="000000"/>
                <w:sz w:val="27"/>
                <w:szCs w:val="27"/>
              </w:rPr>
              <w:t>Nhóm giải pháp</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
                <w:bCs/>
                <w:color w:val="000000"/>
                <w:sz w:val="27"/>
                <w:szCs w:val="27"/>
              </w:rPr>
              <w:t>Chỉ số đánh giá</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
                <w:bCs/>
                <w:color w:val="000000"/>
                <w:sz w:val="27"/>
                <w:szCs w:val="27"/>
              </w:rPr>
              <w:t>Ý nghĩa của chỉ số</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jc w:val="center"/>
              <w:rPr>
                <w:sz w:val="27"/>
                <w:szCs w:val="27"/>
              </w:rPr>
            </w:pPr>
            <w:r w:rsidRPr="00091A56">
              <w:rPr>
                <w:b/>
                <w:bCs/>
                <w:color w:val="000000"/>
                <w:sz w:val="27"/>
                <w:szCs w:val="27"/>
              </w:rPr>
              <w:t>Kết quả kỳ vọng</w:t>
            </w:r>
          </w:p>
        </w:tc>
      </w:tr>
      <w:tr w:rsidR="00091A56" w:rsidRPr="00091A56" w:rsidTr="00091A56">
        <w:trPr>
          <w:trHeight w:val="131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lastRenderedPageBreak/>
              <w:t>Bến trung chuyển vùng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Số bến trung chuyển được hình thành; lượng hàng qua hub</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Đo mức độ hình thành đầu mối logistics vùng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Có ít nhất một đầu mối trung chuyển cấp vùng</w:t>
            </w:r>
          </w:p>
        </w:tc>
      </w:tr>
      <w:tr w:rsidR="00091A56" w:rsidRPr="00091A56" w:rsidTr="00091A56">
        <w:trPr>
          <w:trHeight w:val="104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Phân vai chức năng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Số văn bản/cơ chế phối hợp; số dự án liên tỉnh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Đo mức độ phối hợp giữa ba địa phương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Giảm đầu tư chồng lấn, tăng liên kết vùng</w:t>
            </w:r>
          </w:p>
        </w:tc>
      </w:tr>
      <w:tr w:rsidR="00091A56" w:rsidRPr="00091A56" w:rsidTr="00091A56">
        <w:trPr>
          <w:trHeight w:val="131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Chuẩn hóa phương tiện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Tỷ lệ phương tiện được thống kê, phân loại; số phương tiện tham gia liên minh tuyến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Đo mức độ chuyên nghiệp hóa đội phương tiện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Hình thành đội khai thác tuyến ổn định</w:t>
            </w:r>
          </w:p>
        </w:tc>
      </w:tr>
      <w:tr w:rsidR="00091A56" w:rsidRPr="00091A56" w:rsidTr="00091A56">
        <w:trPr>
          <w:trHeight w:val="104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Dịch vụ tuyến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Số tuyến định kỳ; tỷ lệ chuyến đúng lịch; tỷ lệ lấp đầy phương tiện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Đo khả năng chuyển từ thuê chuyến sang dịch vụ tuyến</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Tăng độ tin cậy của vận tải thủy</w:t>
            </w:r>
          </w:p>
        </w:tc>
      </w:tr>
      <w:tr w:rsidR="00091A56" w:rsidTr="00091A56">
        <w:trPr>
          <w:trHeight w:val="104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Hạ tầng hậu cảng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Diện tích kho bãi, kho lạnh, bãi container; số dịch vụ hậu cảng mới</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Đo mức độ chuyển từ cảng bốc dỡ sang nút logistics</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Tăng dịch vụ logistics giá trị gia tăng</w:t>
            </w:r>
          </w:p>
        </w:tc>
      </w:tr>
      <w:tr w:rsidR="00091A56" w:rsidTr="00091A56">
        <w:trPr>
          <w:trHeight w:val="104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Số hóa</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Tỷ lệ chuyến có theo dõi hành trình; tỷ lệ chứng từ điện tử; số doanh nghiệp tham gia nền tảng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Đo mức độ minh bạch và khả năng điều phối</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Giảm thời gian chờ, tăng khả năng dự báo</w:t>
            </w:r>
          </w:p>
        </w:tc>
      </w:tr>
      <w:tr w:rsidR="00091A56" w:rsidTr="00091A56">
        <w:trPr>
          <w:trHeight w:val="1040"/>
        </w:trPr>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Điều phối vùng</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Số cuộc họp điều phối; số tuyến/dự án chung; số doanh nghiệp tham gia</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Đo mức độ vận hành của cơ chế liên tỉnh</w:t>
            </w:r>
          </w:p>
        </w:tc>
        <w:tc>
          <w:tcPr>
            <w:tcW w:w="0" w:type="auto"/>
            <w:tcMar>
              <w:top w:w="100" w:type="dxa"/>
              <w:left w:w="100" w:type="dxa"/>
              <w:bottom w:w="100" w:type="dxa"/>
              <w:right w:w="100" w:type="dxa"/>
            </w:tcMar>
            <w:hideMark/>
          </w:tcPr>
          <w:p w:rsidR="00091A56" w:rsidRPr="00091A56" w:rsidRDefault="00091A56">
            <w:pPr>
              <w:pStyle w:val="NormalWeb"/>
              <w:spacing w:beforeAutospacing="0" w:afterAutospacing="0"/>
              <w:rPr>
                <w:sz w:val="27"/>
                <w:szCs w:val="27"/>
              </w:rPr>
            </w:pPr>
            <w:r w:rsidRPr="00091A56">
              <w:rPr>
                <w:color w:val="000000"/>
                <w:sz w:val="27"/>
                <w:szCs w:val="27"/>
              </w:rPr>
              <w:t>Hình thành mô hình quản trị logistics vùng</w:t>
            </w:r>
          </w:p>
        </w:tc>
      </w:tr>
    </w:tbl>
    <w:p w:rsidR="00E168AF" w:rsidRDefault="007A31E7">
      <w:pPr>
        <w:pStyle w:val="NormalWeb"/>
        <w:rPr>
          <w:b/>
          <w:bCs/>
          <w:color w:val="000000"/>
          <w:sz w:val="27"/>
          <w:szCs w:val="27"/>
        </w:rPr>
      </w:pPr>
      <w:r>
        <w:rPr>
          <w:b/>
          <w:bCs/>
          <w:color w:val="000000"/>
          <w:sz w:val="27"/>
          <w:szCs w:val="27"/>
        </w:rPr>
        <w:t>5.11. Tiểu kết Chương 5</w:t>
      </w:r>
    </w:p>
    <w:p w:rsidR="00E168AF" w:rsidRDefault="007A31E7">
      <w:pPr>
        <w:pStyle w:val="NormalWeb"/>
        <w:rPr>
          <w:color w:val="000000"/>
          <w:sz w:val="27"/>
          <w:szCs w:val="27"/>
        </w:rPr>
      </w:pPr>
      <w:r>
        <w:rPr>
          <w:color w:val="000000"/>
          <w:sz w:val="27"/>
          <w:szCs w:val="27"/>
        </w:rPr>
        <w:t>Chương 5 xác lập một hệ thống giải pháp theo đúng logic “nút thắt nào – giải pháp đó”. Trọng tâm của toàn bộ gói giải pháp là chuyển cụm Cần Thơ – Hậu Giang – Trà Vinh từ trạng thái</w:t>
      </w:r>
    </w:p>
    <w:p w:rsidR="00E168AF" w:rsidRDefault="007A31E7">
      <w:pPr>
        <w:pStyle w:val="NormalWeb"/>
        <w:rPr>
          <w:color w:val="000000"/>
          <w:sz w:val="27"/>
          <w:szCs w:val="27"/>
        </w:rPr>
      </w:pPr>
      <w:r>
        <w:rPr>
          <w:color w:val="000000"/>
          <w:sz w:val="27"/>
          <w:szCs w:val="27"/>
        </w:rPr>
        <w:t>“nhiều tiềm năng rời rạc” sang trạng thái “một mạng logistics có trung tâm, có phân vai, có dữ liệu và có tuyến dịch vụ ổn định”. Trong cấu trúc này, bến trung chuyển vùng tại Cần Thơ là giải pháp hạt nhân; phân vai chức năng giữa ba địa phương là giải pháp chiến lược; còn chuẩn hóa phương tiện, phát triển hậu cảng, số hóa và điều phối liên tỉnh là các giải pháp hỗ trợ bắt buộc để bảo đảm tính khả thi đến năm 2030.</w:t>
      </w:r>
    </w:p>
    <w:p w:rsidR="00E168AF" w:rsidRDefault="007A31E7">
      <w:pPr>
        <w:pStyle w:val="NormalWeb"/>
        <w:rPr>
          <w:b/>
          <w:bCs/>
          <w:color w:val="000000"/>
          <w:sz w:val="27"/>
          <w:szCs w:val="27"/>
        </w:rPr>
      </w:pPr>
      <w:r>
        <w:rPr>
          <w:b/>
          <w:bCs/>
          <w:color w:val="000000"/>
          <w:sz w:val="27"/>
          <w:szCs w:val="27"/>
        </w:rPr>
        <w:lastRenderedPageBreak/>
        <w:t>KẾT LUẬN</w:t>
      </w:r>
    </w:p>
    <w:p w:rsidR="00091A56" w:rsidRPr="00091A56" w:rsidRDefault="00091A56" w:rsidP="00091A56">
      <w:pPr>
        <w:spacing w:before="240" w:after="240" w:line="240" w:lineRule="auto"/>
        <w:jc w:val="left"/>
        <w:rPr>
          <w:sz w:val="27"/>
          <w:szCs w:val="27"/>
        </w:rPr>
      </w:pPr>
      <w:r w:rsidRPr="00091A56">
        <w:rPr>
          <w:color w:val="000000"/>
          <w:sz w:val="27"/>
          <w:szCs w:val="27"/>
        </w:rPr>
        <w:t>Đề tài đã nghiên cứu logistics vận tải thủy nội địa tại Đồng bằng sông Cửu Long, trong đó tập trung vào Cần Thơ trong mối liên kết chức năng với Hậu Giang và Trà Vinh. Trên cơ sở tiếp cận logistics vận tải thủy nội địa như một hệ thống tích hợp, đề tài không chỉ xem xét hoạt động vận chuyển bằng đường thủy, mà phân tích đồng thời các yếu tố hạ tầng luồng tuyến, cảng bến, hạ tầng hậu cảng, phương tiện, dịch vụ logistics, tổ chức vận hành, số hóa và cơ chế quản trị vùng.</w:t>
      </w:r>
    </w:p>
    <w:p w:rsidR="00091A56" w:rsidRPr="00091A56" w:rsidRDefault="00091A56" w:rsidP="00091A56">
      <w:pPr>
        <w:spacing w:before="240" w:after="240" w:line="240" w:lineRule="auto"/>
        <w:jc w:val="left"/>
        <w:rPr>
          <w:sz w:val="27"/>
          <w:szCs w:val="27"/>
        </w:rPr>
      </w:pPr>
      <w:r w:rsidRPr="00091A56">
        <w:rPr>
          <w:color w:val="000000"/>
          <w:sz w:val="27"/>
          <w:szCs w:val="27"/>
        </w:rPr>
        <w:t>Về mặt lý luận, đề tài đã làm rõ rằng logistics vận tải thủy nội địa không thể được hiểu đơn giản là hoạt động chở hàng bằng tàu, sà lan hay phương tiện thủy. Đây là một hệ thống tổ chức dòng hàng dựa trên nền tảng đường thủy, trong đó cảng bến, phương tiện, kho bãi, dịch vụ hậu cần, dữ liệu và cơ chế điều phối có quan hệ chặt chẽ với nhau. Cách tiếp cận này giúp đề tài tránh lối phân tích đơn ngành và phù hợp hơn với bản chất của logistics hiện đại.</w:t>
      </w:r>
    </w:p>
    <w:p w:rsidR="00091A56" w:rsidRPr="00091A56" w:rsidRDefault="00091A56" w:rsidP="00091A56">
      <w:pPr>
        <w:spacing w:before="240" w:after="240" w:line="240" w:lineRule="auto"/>
        <w:jc w:val="left"/>
        <w:rPr>
          <w:sz w:val="27"/>
          <w:szCs w:val="27"/>
        </w:rPr>
      </w:pPr>
      <w:r w:rsidRPr="00091A56">
        <w:rPr>
          <w:color w:val="000000"/>
          <w:sz w:val="27"/>
          <w:szCs w:val="27"/>
        </w:rPr>
        <w:t>Về mặt thực tiễn, kết quả nghiên cứu cho thấy cụm Cần Thơ – Hậu Giang – Trà Vinh có tiềm năng rõ rệt để phát triển logistics vận tải thủy nội địa. Cần Thơ có vai trò trung tâm dịch vụ, thương mại và cảng hiện hữu với khả năng tiếp nhận tàu đến 20.000 DWT, 4 cầu cảng dài tổng cộng 667 m và diện tích khoảng 42,18 ha. Hậu Giang được định hướng phát triển cảng biển đến năm 2030 với lượng hàng hóa thông qua đạt 12,4–15,3 triệu tấn, gồm 10 bến và 18–20 cầu cảng. Trà Vinh được định hướng đạt 12,9–15,2 triệu tấn hàng hóa thông qua đến năm 2030, với 8 bến và 17 cầu cảng, gắn với vai trò cửa biển và chuyển tải. Những số liệu này cho thấy tiềm năng phát triển logistics thủy của cụm là có cơ sở thực tiễn.</w:t>
      </w:r>
    </w:p>
    <w:p w:rsidR="00091A56" w:rsidRPr="00091A56" w:rsidRDefault="00091A56" w:rsidP="00091A56">
      <w:pPr>
        <w:spacing w:before="240" w:after="240" w:line="240" w:lineRule="auto"/>
        <w:jc w:val="left"/>
        <w:rPr>
          <w:sz w:val="27"/>
          <w:szCs w:val="27"/>
        </w:rPr>
      </w:pPr>
      <w:r w:rsidRPr="00091A56">
        <w:rPr>
          <w:color w:val="000000"/>
          <w:sz w:val="27"/>
          <w:szCs w:val="27"/>
        </w:rPr>
        <w:t>Tuy nhiên, kết quả nghiên cứu cũng chỉ ra rằng hạn chế lớn nhất của cụm không phải là thiếu tiềm năng, mà là thiếu năng lực tổ chức mạng. Các điều kiện phát triển hiện nay vẫn còn tồn tại tương đối rời rạc: Cần Thơ có cảng nhưng chưa hình thành đầy đủ vai trò hub logistics vùng; Hậu Giang có định hướng cảng công nghiệp nhưng cần kết nối chặt hơn với trung tâm điều phối; Trà Vinh có lợi thế cửa biển nhưng cần dòng hàng ổn định từ nội địa; đội phương tiện còn phân tán; hạ tầng hậu cảng còn thiếu đồng bộ; số hóa logistics thủy còn sơ khai; và cơ chế phối hợp liên tỉnh chưa đủ mạnh.</w:t>
      </w:r>
    </w:p>
    <w:p w:rsidR="00091A56" w:rsidRPr="00091A56" w:rsidRDefault="00091A56" w:rsidP="00091A56">
      <w:pPr>
        <w:spacing w:before="240" w:after="240" w:line="240" w:lineRule="auto"/>
        <w:jc w:val="left"/>
        <w:rPr>
          <w:sz w:val="27"/>
          <w:szCs w:val="27"/>
        </w:rPr>
      </w:pPr>
      <w:r w:rsidRPr="00091A56">
        <w:rPr>
          <w:color w:val="000000"/>
          <w:sz w:val="27"/>
          <w:szCs w:val="27"/>
        </w:rPr>
        <w:t>Từ thực trạng đó, đề tài xác định sáu nút thắt chính: thiếu bến trung chuyển cấp vùng, hạ tầng hậu cảng yếu, đội phương tiện phân tán, thiếu dịch vụ tuyến ổn định, liên kết chức năng giữa ba địa phương chưa rõ và số hóa logistics thủy còn hạn chế. Các nút thắt này có quan hệ với nhau và cùng làm cho cụm nghiên cứu mới dừng ở trạng thái “năng lực điểm”, chưa chuyển hóa thành “năng lực mạng”.</w:t>
      </w:r>
    </w:p>
    <w:p w:rsidR="00091A56" w:rsidRPr="00091A56" w:rsidRDefault="00091A56" w:rsidP="00091A56">
      <w:pPr>
        <w:spacing w:before="240" w:after="240" w:line="240" w:lineRule="auto"/>
        <w:jc w:val="left"/>
        <w:rPr>
          <w:sz w:val="27"/>
          <w:szCs w:val="27"/>
        </w:rPr>
      </w:pPr>
      <w:r w:rsidRPr="00091A56">
        <w:rPr>
          <w:color w:val="000000"/>
          <w:sz w:val="27"/>
          <w:szCs w:val="27"/>
        </w:rPr>
        <w:t xml:space="preserve">Trên cơ sở đó, đề tài đề xuất mô hình phát triển logistics vận tải thủy nội địa theo cấu trúc “một trung tâm – hai cực bổ trợ – một nền tảng điều phối – nhiều tuyến kết nối”. Trong mô hình này, Cần Thơ giữ vai trò trung tâm logistics, trung chuyển, điều phối và cung cấp dịch vụ hậu cảng; Hậu Giang là cực nguồn hàng công nghiệp và cảng trên </w:t>
      </w:r>
      <w:r w:rsidRPr="00091A56">
        <w:rPr>
          <w:color w:val="000000"/>
          <w:sz w:val="27"/>
          <w:szCs w:val="27"/>
        </w:rPr>
        <w:lastRenderedPageBreak/>
        <w:t>trục sông Hậu; Trà Vinh là cửa biển và không gian chuyển tải; nền tảng số dùng chung đóng vai trò điều phối dữ liệu; còn các tuyến vận tải thủy định kỳ giúp kết nối các điểm trong mạng logistics.</w:t>
      </w:r>
    </w:p>
    <w:p w:rsidR="00091A56" w:rsidRPr="00091A56" w:rsidRDefault="00091A56" w:rsidP="00091A56">
      <w:pPr>
        <w:spacing w:before="240" w:after="240" w:line="240" w:lineRule="auto"/>
        <w:jc w:val="left"/>
        <w:rPr>
          <w:sz w:val="27"/>
          <w:szCs w:val="27"/>
        </w:rPr>
      </w:pPr>
      <w:r w:rsidRPr="00091A56">
        <w:rPr>
          <w:color w:val="000000"/>
          <w:sz w:val="27"/>
          <w:szCs w:val="27"/>
        </w:rPr>
        <w:t>Hệ thống giải pháp được đề xuất theo logic “nút thắt nào – giải pháp đó”, bao gồm: hình thành bến trung chuyển cấp vùng tại Cần Thơ hoặc khu vực giáp ranh thuận lợi; phân vai chức năng rõ giữa Cần Thơ – Hậu Giang – Trà Vinh; chuẩn hóa và liên kết đội phương tiện thủy; phát triển hạ tầng hậu cảng và dịch vụ logistics giá trị gia tăng; xây dựng nền tảng số điều hành logistics thủy; tổ chức tuyến vận tải định kỳ; và thiết lập cơ chế điều phối liên tỉnh.</w:t>
      </w:r>
    </w:p>
    <w:p w:rsidR="00091A56" w:rsidRPr="00091A56" w:rsidRDefault="00091A56" w:rsidP="00091A56">
      <w:pPr>
        <w:spacing w:before="240" w:after="240" w:line="240" w:lineRule="auto"/>
        <w:jc w:val="left"/>
        <w:rPr>
          <w:sz w:val="27"/>
          <w:szCs w:val="27"/>
        </w:rPr>
      </w:pPr>
      <w:r w:rsidRPr="00091A56">
        <w:rPr>
          <w:color w:val="000000"/>
          <w:sz w:val="27"/>
          <w:szCs w:val="27"/>
        </w:rPr>
        <w:t>Có thể khẳng định rằng, nếu các giải pháp trên được triển khai đồng bộ, cụm Cần Thơ – Hậu Giang – Trà Vinh có khả năng phát triển từ một không gian có nhiều tiềm năng rời rạc thành một mạng logistics vận tải thủy nội địa có tổ chức, có trung tâm, có dữ liệu và có khả năng kết nối vùng hiệu quả. Điều này không chỉ góp phần giảm chi phí logistics và nâng cao năng lực cạnh tranh hàng hóa của khu vực, mà còn hỗ trợ mục tiêu phát triển logistics xanh, giảm áp lực lên vận tải đường bộ và thúc đẩy phát triển bền vững Đồng bằng sông Cửu Long đến năm 2030.</w:t>
      </w:r>
    </w:p>
    <w:p w:rsidR="00E168AF" w:rsidRDefault="007A31E7">
      <w:pPr>
        <w:pStyle w:val="NormalWeb"/>
        <w:rPr>
          <w:b/>
          <w:bCs/>
          <w:color w:val="000000"/>
          <w:sz w:val="27"/>
          <w:szCs w:val="27"/>
        </w:rPr>
      </w:pPr>
      <w:r>
        <w:rPr>
          <w:b/>
          <w:bCs/>
          <w:color w:val="000000"/>
          <w:sz w:val="27"/>
          <w:szCs w:val="27"/>
        </w:rPr>
        <w:t>KIẾN NGHỊ</w:t>
      </w:r>
    </w:p>
    <w:p w:rsidR="00E168AF" w:rsidRDefault="007A31E7">
      <w:pPr>
        <w:pStyle w:val="NormalWeb"/>
        <w:rPr>
          <w:b/>
          <w:bCs/>
          <w:color w:val="000000"/>
          <w:sz w:val="27"/>
          <w:szCs w:val="27"/>
        </w:rPr>
      </w:pPr>
      <w:r>
        <w:rPr>
          <w:b/>
          <w:bCs/>
          <w:color w:val="000000"/>
          <w:sz w:val="27"/>
          <w:szCs w:val="27"/>
        </w:rPr>
        <w:t>1. Kiến nghị đối với cơ quan Trung ương</w:t>
      </w:r>
    </w:p>
    <w:p w:rsidR="00E168AF" w:rsidRDefault="007A31E7">
      <w:pPr>
        <w:pStyle w:val="NormalWeb"/>
        <w:rPr>
          <w:color w:val="000000"/>
          <w:sz w:val="27"/>
          <w:szCs w:val="27"/>
        </w:rPr>
      </w:pPr>
      <w:r>
        <w:rPr>
          <w:color w:val="000000"/>
          <w:sz w:val="27"/>
          <w:szCs w:val="27"/>
        </w:rPr>
        <w:t>Cần tiếp tục ưu tiên phát triển các hành lang đường thủy và logistics khu vực phía Nam như một hợp phần chiến lược của hệ thống logistics quốc gia. Việc World Bank phê duyệt khoản tín dụng 107 triệu USD cho chương trình hành lang đường thủy và logistics phía Nam năm 2024 cho thấy đây là hướng đi phù hợp và đã có nền chính sách hỗ trợ tương đối rõ. Trong giai đoạn tới, cần chú trọng hơn nữa đến sự kết nối giữa đầu tư luồng tuyến, phát triển cảng, dịch vụ hậu cảng và cơ chế phối hợp vùng. (worldbank.org)</w:t>
      </w:r>
    </w:p>
    <w:p w:rsidR="00E168AF" w:rsidRDefault="007A31E7">
      <w:pPr>
        <w:pStyle w:val="NormalWeb"/>
        <w:rPr>
          <w:color w:val="000000"/>
          <w:sz w:val="27"/>
          <w:szCs w:val="27"/>
        </w:rPr>
      </w:pPr>
      <w:r>
        <w:rPr>
          <w:color w:val="000000"/>
          <w:sz w:val="27"/>
          <w:szCs w:val="27"/>
        </w:rPr>
        <w:t>Bên cạnh đó, cơ quan Trung ương cần xây dựng hoặc hoàn thiện hệ thống dữ liệu chuyên ngành về đội phương tiện thủy nội địa theo hướng thống nhất, có thể khai thác và tổng hợp thuận lợi theo địa bàn, loại phương tiện, tải trọng và tình trạng kỹ thuật. Đây là điều kiện rất quan trọng để quản lý chất lượng đội tàu, xây dựng chính sách đổi mới phương tiện và hỗ trợ phát triển dịch vụ logistics thủy hiện đại.</w:t>
      </w:r>
    </w:p>
    <w:p w:rsidR="00E168AF" w:rsidRDefault="007A31E7">
      <w:pPr>
        <w:pStyle w:val="NormalWeb"/>
        <w:rPr>
          <w:b/>
          <w:bCs/>
          <w:color w:val="000000"/>
          <w:sz w:val="27"/>
          <w:szCs w:val="27"/>
        </w:rPr>
      </w:pPr>
      <w:r>
        <w:rPr>
          <w:b/>
          <w:bCs/>
          <w:color w:val="000000"/>
          <w:sz w:val="27"/>
          <w:szCs w:val="27"/>
        </w:rPr>
        <w:t>2. Kiến nghị đối với thành phố Cần Thơ</w:t>
      </w:r>
    </w:p>
    <w:p w:rsidR="00E168AF" w:rsidRDefault="007A31E7">
      <w:pPr>
        <w:pStyle w:val="NormalWeb"/>
        <w:rPr>
          <w:color w:val="000000"/>
          <w:sz w:val="27"/>
          <w:szCs w:val="27"/>
        </w:rPr>
      </w:pPr>
      <w:r>
        <w:rPr>
          <w:color w:val="000000"/>
          <w:sz w:val="27"/>
          <w:szCs w:val="27"/>
        </w:rPr>
        <w:t>Cần Thơ cần chủ động hơn trong việc xác lập vai trò trung tâm logistics thủy nội địa của cụm nghiên cứu. Trước hết, thành phố cần ưu tiên quy hoạch, bố trí quỹ đất và kêu gọi đầu tư cho một bến trung chuyển cấp vùng gắn với kho bãi, kho lạnh, bãi container và trung tâm điều phối. Nếu không có một nút trung chuyển đủ mạnh, vai trò đầu mối logistics của Cần Thơ sẽ khó vượt ra ngoài phạm vi cảng hiện hữu.</w:t>
      </w:r>
    </w:p>
    <w:p w:rsidR="00E168AF" w:rsidRDefault="007A31E7">
      <w:pPr>
        <w:pStyle w:val="NormalWeb"/>
        <w:rPr>
          <w:color w:val="000000"/>
          <w:sz w:val="27"/>
          <w:szCs w:val="27"/>
        </w:rPr>
      </w:pPr>
      <w:r>
        <w:rPr>
          <w:color w:val="000000"/>
          <w:sz w:val="27"/>
          <w:szCs w:val="27"/>
        </w:rPr>
        <w:lastRenderedPageBreak/>
        <w:t>Bên cạnh đó, Cần Thơ nên tận dụng lợi thế chuyển đổi số để thí điểm phát triển nền tảng điều hành logistics thủy, gồm quản lý kế hoạch tàu/sà lan, chia sẻ dữ liệu cầu bến, số hóa chứng từ và theo dõi hành trình. Đây có thể là một lợi thế cạnh tranh rất lớn nếu được triển khai sớm và đúng hướng.</w:t>
      </w:r>
    </w:p>
    <w:p w:rsidR="00E168AF" w:rsidRDefault="007A31E7">
      <w:pPr>
        <w:pStyle w:val="NormalWeb"/>
        <w:rPr>
          <w:b/>
          <w:bCs/>
          <w:color w:val="000000"/>
          <w:sz w:val="27"/>
          <w:szCs w:val="27"/>
        </w:rPr>
      </w:pPr>
      <w:r>
        <w:rPr>
          <w:b/>
          <w:bCs/>
          <w:color w:val="000000"/>
          <w:sz w:val="27"/>
          <w:szCs w:val="27"/>
        </w:rPr>
        <w:t>3. Kiến nghị đối với Hậu Giang</w:t>
      </w:r>
    </w:p>
    <w:p w:rsidR="00E168AF" w:rsidRDefault="007A31E7">
      <w:pPr>
        <w:pStyle w:val="NormalWeb"/>
        <w:rPr>
          <w:color w:val="000000"/>
          <w:sz w:val="27"/>
          <w:szCs w:val="27"/>
        </w:rPr>
      </w:pPr>
      <w:r>
        <w:rPr>
          <w:color w:val="000000"/>
          <w:sz w:val="27"/>
          <w:szCs w:val="27"/>
        </w:rPr>
        <w:t>Hậu Giang cần định vị rõ mình là cực phát sinh nguồn hàng và cảng công nghiệp trong cụm logistics, thay vì đi theo hướng phát triển cảng phân tán và trùng lặp chức năng với Cần Thơ. Với quy hoạch hàng hóa thông qua đến năm 2030 đạt 12,4–15,3 triệu tấn và hệ thống 10 bến cảng, Hậu Giang có cơ sở để trở thành hậu phương hàng hóa và đầu mối logistics công nghiệp mạnh của cụm. (moc.gov.vn)</w:t>
      </w:r>
    </w:p>
    <w:p w:rsidR="00E168AF" w:rsidRDefault="007A31E7">
      <w:pPr>
        <w:pStyle w:val="NormalWeb"/>
        <w:rPr>
          <w:color w:val="000000"/>
          <w:sz w:val="27"/>
          <w:szCs w:val="27"/>
        </w:rPr>
      </w:pPr>
      <w:r>
        <w:rPr>
          <w:color w:val="000000"/>
          <w:sz w:val="27"/>
          <w:szCs w:val="27"/>
        </w:rPr>
        <w:t>Do đó, địa phương cần tập trung vào phát triển cảng gắn với khu công nghiệp, tăng kết nối với trung tâm logistics Cần Thơ và chủ động tham gia cơ chế điều phối liên tỉnh về logistics thủy.</w:t>
      </w:r>
    </w:p>
    <w:p w:rsidR="00E168AF" w:rsidRDefault="007A31E7">
      <w:pPr>
        <w:pStyle w:val="NormalWeb"/>
        <w:rPr>
          <w:b/>
          <w:bCs/>
          <w:color w:val="000000"/>
          <w:sz w:val="27"/>
          <w:szCs w:val="27"/>
        </w:rPr>
      </w:pPr>
      <w:r>
        <w:rPr>
          <w:b/>
          <w:bCs/>
          <w:color w:val="000000"/>
          <w:sz w:val="27"/>
          <w:szCs w:val="27"/>
        </w:rPr>
        <w:t>4. Kiến nghị đối với Trà Vinh</w:t>
      </w:r>
    </w:p>
    <w:p w:rsidR="00E168AF" w:rsidRDefault="007A31E7">
      <w:pPr>
        <w:pStyle w:val="NormalWeb"/>
        <w:rPr>
          <w:color w:val="000000"/>
          <w:sz w:val="27"/>
          <w:szCs w:val="27"/>
        </w:rPr>
      </w:pPr>
      <w:r>
        <w:rPr>
          <w:color w:val="000000"/>
          <w:sz w:val="27"/>
          <w:szCs w:val="27"/>
        </w:rPr>
        <w:t>Trà Vinh cần phát huy mạnh vai trò cửa biển và không gian chuyển tải của cụm. Với quy hoạch đến năm 2030 đạt 12,9–15,2 triệu tấn hàng hóa thông qua, địa phương có tiềm năng rất lớn để trở thành mắt xích kết nối hàng hóa nội địa của cụm với tuyến hàng hải ven biển và quốc tế. (moc.gov.vn)</w:t>
      </w:r>
    </w:p>
    <w:p w:rsidR="00E168AF" w:rsidRDefault="007A31E7">
      <w:pPr>
        <w:pStyle w:val="NormalWeb"/>
        <w:rPr>
          <w:color w:val="000000"/>
          <w:sz w:val="27"/>
          <w:szCs w:val="27"/>
        </w:rPr>
      </w:pPr>
      <w:r>
        <w:rPr>
          <w:color w:val="000000"/>
          <w:sz w:val="27"/>
          <w:szCs w:val="27"/>
        </w:rPr>
        <w:t>Vì vậy, tỉnh cần ưu tiên phát triển đúng chức năng khu bến Duyên Hải – Định An, chú trọng kết nối dịch vụ với dòng hàng từ Cần Thơ và Hậu Giang, đồng thời phối hợp với các địa phương trong cụm để tránh đầu tư cục bộ, dàn trải.</w:t>
      </w:r>
    </w:p>
    <w:p w:rsidR="00E168AF" w:rsidRDefault="007A31E7">
      <w:pPr>
        <w:pStyle w:val="NormalWeb"/>
        <w:rPr>
          <w:b/>
          <w:bCs/>
          <w:color w:val="000000"/>
          <w:sz w:val="27"/>
          <w:szCs w:val="27"/>
        </w:rPr>
      </w:pPr>
      <w:r>
        <w:rPr>
          <w:b/>
          <w:bCs/>
          <w:color w:val="000000"/>
          <w:sz w:val="27"/>
          <w:szCs w:val="27"/>
        </w:rPr>
        <w:t>5. Kiến nghị đối với doanh nghiệp logistics, cảng và vận tải</w:t>
      </w:r>
    </w:p>
    <w:p w:rsidR="00E168AF" w:rsidRDefault="007A31E7">
      <w:pPr>
        <w:pStyle w:val="NormalWeb"/>
        <w:rPr>
          <w:color w:val="000000"/>
          <w:sz w:val="27"/>
          <w:szCs w:val="27"/>
        </w:rPr>
      </w:pPr>
      <w:r>
        <w:rPr>
          <w:color w:val="000000"/>
          <w:sz w:val="27"/>
          <w:szCs w:val="27"/>
        </w:rPr>
        <w:t>Doanh nghiệp cảng, doanh nghiệp vận tải và chủ hàng cần thay đổi dần từ tư duy khai thác rời rạc sang tư duy dịch vụ logistics tuyến. Đối với doanh nghiệp vận tải, cần ưu tiên liên kết các chủ phương tiện nhỏ lẻ thành tổ đội, hợp tác xã hoặc liên minh khai thác tuyến để tăng độ ổn định và tính chuyên nghiệp. Đối với doanh nghiệp cảng, cần chú trọng phát triển thêm các dịch vụ hậu cảng như kho, bãi, logistics lạnh, đóng gói, kiểm định, thay vì chỉ làm chức năng bốc dỡ đơn thuần.</w:t>
      </w:r>
    </w:p>
    <w:p w:rsidR="00E168AF" w:rsidRDefault="007A31E7">
      <w:pPr>
        <w:pStyle w:val="NormalWeb"/>
        <w:rPr>
          <w:color w:val="000000"/>
          <w:sz w:val="27"/>
          <w:szCs w:val="27"/>
        </w:rPr>
      </w:pPr>
      <w:r>
        <w:rPr>
          <w:color w:val="000000"/>
          <w:sz w:val="27"/>
          <w:szCs w:val="27"/>
        </w:rPr>
        <w:t>Ngoài ra, doanh nghiệp cần chủ động tham gia các nền tảng số, chuẩn hóa thông tin và phối hợp chia sẻ dữ liệu vận hành. Trong điều kiện cạnh tranh hiện nay, giá rẻ không còn là ưu thế duy nhất; độ tin cậy, minh bạch và khả năng theo dõi hàng hóa ngày càng quyết định lựa chọn của khách hàng.</w:t>
      </w:r>
    </w:p>
    <w:p w:rsidR="00E168AF" w:rsidRDefault="007A31E7">
      <w:pPr>
        <w:pStyle w:val="NormalWeb"/>
        <w:rPr>
          <w:b/>
          <w:bCs/>
          <w:color w:val="000000"/>
          <w:sz w:val="27"/>
          <w:szCs w:val="27"/>
        </w:rPr>
      </w:pPr>
      <w:r>
        <w:rPr>
          <w:b/>
          <w:bCs/>
          <w:color w:val="000000"/>
          <w:sz w:val="27"/>
          <w:szCs w:val="27"/>
        </w:rPr>
        <w:t>6. Kiến nghị cho hướng nghiên cứu tiếp theo</w:t>
      </w:r>
    </w:p>
    <w:p w:rsidR="00E168AF" w:rsidRDefault="007A31E7">
      <w:pPr>
        <w:pStyle w:val="NormalWeb"/>
        <w:rPr>
          <w:color w:val="000000"/>
          <w:sz w:val="27"/>
          <w:szCs w:val="27"/>
        </w:rPr>
      </w:pPr>
      <w:r>
        <w:rPr>
          <w:color w:val="000000"/>
          <w:sz w:val="27"/>
          <w:szCs w:val="27"/>
        </w:rPr>
        <w:lastRenderedPageBreak/>
        <w:t>Do giới hạn của dữ liệu công khai hiện nay, đặc biệt là dữ liệu chi tiết về đội phương tiện và sản lượng vận tải hàng hóa nội địa theo từng tuyến, đề tài này vẫn còn một số giới hạn nhất định ở phần định lượng sâu. Vì vậy, các nghiên cứu tiếp theo nên theo hướng:</w:t>
      </w:r>
    </w:p>
    <w:p w:rsidR="00E168AF" w:rsidRDefault="007A31E7">
      <w:pPr>
        <w:pStyle w:val="NormalWeb"/>
        <w:rPr>
          <w:color w:val="000000"/>
          <w:sz w:val="27"/>
          <w:szCs w:val="27"/>
        </w:rPr>
      </w:pPr>
      <w:r>
        <w:rPr>
          <w:color w:val="000000"/>
          <w:sz w:val="27"/>
          <w:szCs w:val="27"/>
        </w:rPr>
        <w:t>· khai thác thêm dữ liệu thống kê địa phương theo chuỗi thời gian,</w:t>
      </w:r>
    </w:p>
    <w:p w:rsidR="00E168AF" w:rsidRDefault="007A31E7">
      <w:pPr>
        <w:pStyle w:val="NormalWeb"/>
        <w:rPr>
          <w:color w:val="000000"/>
          <w:sz w:val="27"/>
          <w:szCs w:val="27"/>
        </w:rPr>
      </w:pPr>
      <w:r>
        <w:rPr>
          <w:color w:val="000000"/>
          <w:sz w:val="27"/>
          <w:szCs w:val="27"/>
        </w:rPr>
        <w:t>· khảo sát doanh nghiệp logistics và doanh nghiệp vận tải thủy,</w:t>
      </w:r>
    </w:p>
    <w:p w:rsidR="00E168AF" w:rsidRDefault="007A31E7">
      <w:pPr>
        <w:pStyle w:val="NormalWeb"/>
        <w:rPr>
          <w:color w:val="000000"/>
          <w:sz w:val="27"/>
          <w:szCs w:val="27"/>
        </w:rPr>
      </w:pPr>
      <w:r>
        <w:rPr>
          <w:color w:val="000000"/>
          <w:sz w:val="27"/>
          <w:szCs w:val="27"/>
        </w:rPr>
        <w:t>· xây dựng bộ chỉ số đánh giá năng lực logistics thủy nội địa ở cấp cụm vùng,</w:t>
      </w:r>
    </w:p>
    <w:p w:rsidR="00E168AF" w:rsidRDefault="007A31E7">
      <w:pPr>
        <w:pStyle w:val="NormalWeb"/>
        <w:rPr>
          <w:color w:val="000000"/>
          <w:sz w:val="27"/>
          <w:szCs w:val="27"/>
        </w:rPr>
      </w:pPr>
      <w:r>
        <w:rPr>
          <w:color w:val="000000"/>
          <w:sz w:val="27"/>
          <w:szCs w:val="27"/>
        </w:rPr>
        <w:t>· lượng hóa tác động của từng giải pháp đến chi phí logistics, năng lực thông qua và thời gian vận chuyển.</w:t>
      </w:r>
    </w:p>
    <w:p w:rsidR="00E168AF" w:rsidRDefault="007A31E7">
      <w:pPr>
        <w:pStyle w:val="NormalWeb"/>
        <w:rPr>
          <w:color w:val="000000"/>
          <w:sz w:val="27"/>
          <w:szCs w:val="27"/>
        </w:rPr>
      </w:pPr>
      <w:r>
        <w:rPr>
          <w:color w:val="000000"/>
          <w:sz w:val="27"/>
          <w:szCs w:val="27"/>
        </w:rPr>
        <w:t>DANH MỤC TÀI LIỆU THAM KHẢO</w:t>
      </w:r>
    </w:p>
    <w:p w:rsidR="00E168AF" w:rsidRDefault="007A31E7">
      <w:pPr>
        <w:pStyle w:val="NormalWeb"/>
        <w:rPr>
          <w:color w:val="000000"/>
          <w:sz w:val="27"/>
          <w:szCs w:val="27"/>
        </w:rPr>
      </w:pPr>
      <w:r>
        <w:rPr>
          <w:color w:val="000000"/>
          <w:sz w:val="27"/>
          <w:szCs w:val="27"/>
        </w:rPr>
        <w:t>(gợi ý theo chuẩn APA 7th, bạn có thể chỉnh lại theo yêu cầu của trường)</w:t>
      </w:r>
    </w:p>
    <w:p w:rsidR="00E168AF" w:rsidRDefault="007A31E7">
      <w:pPr>
        <w:pStyle w:val="NormalWeb"/>
        <w:rPr>
          <w:color w:val="000000"/>
          <w:sz w:val="27"/>
          <w:szCs w:val="27"/>
          <w:lang w:val="vi-VN"/>
        </w:rPr>
      </w:pPr>
      <w:r>
        <w:rPr>
          <w:color w:val="000000"/>
          <w:sz w:val="27"/>
          <w:szCs w:val="27"/>
        </w:rPr>
        <w:t xml:space="preserve">Bộ Xây dựng. (2025). Quy hoạch chi tiết phát triển vùng đất, vùng nước cảng biển Hậu Giang thời kỳ 2021–2030, tầm nhìn đến năm 2050. </w:t>
      </w:r>
      <w:r>
        <w:rPr>
          <w:color w:val="000000"/>
          <w:sz w:val="27"/>
          <w:szCs w:val="27"/>
          <w:lang w:val="vi-VN"/>
        </w:rPr>
        <w:t xml:space="preserve"> </w:t>
      </w:r>
      <w:hyperlink r:id="rId12" w:history="1">
        <w:r>
          <w:rPr>
            <w:rStyle w:val="Hyperlink"/>
            <w:sz w:val="27"/>
            <w:szCs w:val="27"/>
          </w:rPr>
          <w:t>https://moc.gov.vn/vn/Pages/chitiettin.aspx?ChuyenmucID=1196&amp;IDNews=86460</w:t>
        </w:r>
      </w:hyperlink>
      <w:r>
        <w:rPr>
          <w:color w:val="000000"/>
          <w:sz w:val="27"/>
          <w:szCs w:val="27"/>
          <w:lang w:val="vi-VN"/>
        </w:rPr>
        <w:t xml:space="preserve"> </w:t>
      </w:r>
    </w:p>
    <w:p w:rsidR="00E168AF" w:rsidRDefault="007A31E7">
      <w:pPr>
        <w:pStyle w:val="NormalWeb"/>
        <w:rPr>
          <w:color w:val="000000"/>
          <w:sz w:val="27"/>
          <w:szCs w:val="27"/>
          <w:lang w:val="vi-VN"/>
        </w:rPr>
      </w:pPr>
      <w:r>
        <w:rPr>
          <w:color w:val="000000"/>
          <w:sz w:val="27"/>
          <w:szCs w:val="27"/>
        </w:rPr>
        <w:t xml:space="preserve">Bộ Xây dựng. (2025). Quy hoạch chi tiết phát triển vùng đất, vùng nước cảng biển Trà Vinh thời kỳ 2021–2030, tầm nhìn đến năm 2050. </w:t>
      </w:r>
      <w:hyperlink r:id="rId13" w:history="1">
        <w:r>
          <w:rPr>
            <w:rStyle w:val="Hyperlink"/>
            <w:sz w:val="27"/>
            <w:szCs w:val="27"/>
          </w:rPr>
          <w:t>https://moc.gov.vn/vn/Pages/chitiettin.aspx?ChuyenmucID=1196&amp;IDNews=86370</w:t>
        </w:r>
      </w:hyperlink>
      <w:r>
        <w:rPr>
          <w:color w:val="000000"/>
          <w:sz w:val="27"/>
          <w:szCs w:val="27"/>
          <w:lang w:val="vi-VN"/>
        </w:rPr>
        <w:t xml:space="preserve"> </w:t>
      </w:r>
    </w:p>
    <w:p w:rsidR="00E168AF" w:rsidRDefault="007A31E7">
      <w:pPr>
        <w:pStyle w:val="NormalWeb"/>
        <w:rPr>
          <w:color w:val="000000"/>
          <w:sz w:val="27"/>
          <w:szCs w:val="27"/>
          <w:lang w:val="vi-VN"/>
        </w:rPr>
      </w:pPr>
      <w:r>
        <w:rPr>
          <w:color w:val="000000"/>
          <w:sz w:val="27"/>
          <w:szCs w:val="27"/>
        </w:rPr>
        <w:t xml:space="preserve">Cổng thông tin điện tử thành phố Cần Thơ. (2025). Cơ cấu dân số. </w:t>
      </w:r>
      <w:hyperlink r:id="rId14" w:history="1">
        <w:r>
          <w:rPr>
            <w:rStyle w:val="Hyperlink"/>
            <w:sz w:val="27"/>
            <w:szCs w:val="27"/>
          </w:rPr>
          <w:t>https://www.cantho.gov.vn/co-cau-dan-so</w:t>
        </w:r>
      </w:hyperlink>
      <w:r>
        <w:rPr>
          <w:color w:val="000000"/>
          <w:sz w:val="27"/>
          <w:szCs w:val="27"/>
          <w:lang w:val="vi-VN"/>
        </w:rPr>
        <w:t xml:space="preserve"> </w:t>
      </w:r>
    </w:p>
    <w:p w:rsidR="00E168AF" w:rsidRDefault="007A31E7">
      <w:pPr>
        <w:pStyle w:val="NormalWeb"/>
        <w:rPr>
          <w:color w:val="000000"/>
          <w:sz w:val="27"/>
          <w:szCs w:val="27"/>
          <w:lang w:val="vi-VN"/>
        </w:rPr>
      </w:pPr>
      <w:r>
        <w:rPr>
          <w:color w:val="000000"/>
          <w:sz w:val="27"/>
          <w:szCs w:val="27"/>
        </w:rPr>
        <w:t xml:space="preserve">Japan International Cooperation Agency. (2019). Data collection survey on industry and logistics of coastal provinces in Mekong Delta region. </w:t>
      </w:r>
      <w:hyperlink r:id="rId15" w:history="1">
        <w:r>
          <w:rPr>
            <w:rStyle w:val="Hyperlink"/>
            <w:sz w:val="27"/>
            <w:szCs w:val="27"/>
          </w:rPr>
          <w:t>https://openjicareport.jica.go.jp/360/360/360_123_12345021.html</w:t>
        </w:r>
      </w:hyperlink>
      <w:r>
        <w:rPr>
          <w:color w:val="000000"/>
          <w:sz w:val="27"/>
          <w:szCs w:val="27"/>
          <w:lang w:val="vi-VN"/>
        </w:rPr>
        <w:t xml:space="preserve"> </w:t>
      </w:r>
    </w:p>
    <w:p w:rsidR="00E168AF" w:rsidRDefault="007A31E7">
      <w:pPr>
        <w:pStyle w:val="NormalWeb"/>
        <w:rPr>
          <w:color w:val="000000"/>
          <w:sz w:val="27"/>
          <w:szCs w:val="27"/>
          <w:lang w:val="vi-VN"/>
        </w:rPr>
      </w:pPr>
      <w:r>
        <w:rPr>
          <w:color w:val="000000"/>
          <w:sz w:val="27"/>
          <w:szCs w:val="27"/>
        </w:rPr>
        <w:t xml:space="preserve">Japan International Cooperation Agency. (2023). Data collection survey on transportation network for regional economic development in Mekong Delta. </w:t>
      </w:r>
      <w:hyperlink r:id="rId16" w:history="1">
        <w:r>
          <w:rPr>
            <w:rStyle w:val="Hyperlink"/>
            <w:sz w:val="27"/>
            <w:szCs w:val="27"/>
          </w:rPr>
          <w:t>https://openjicareport.jica.go.jp/700/700/700_123_12379582.html</w:t>
        </w:r>
      </w:hyperlink>
      <w:r>
        <w:rPr>
          <w:color w:val="000000"/>
          <w:sz w:val="27"/>
          <w:szCs w:val="27"/>
          <w:lang w:val="vi-VN"/>
        </w:rPr>
        <w:t xml:space="preserve"> </w:t>
      </w:r>
    </w:p>
    <w:p w:rsidR="00E168AF" w:rsidRDefault="007A31E7">
      <w:pPr>
        <w:pStyle w:val="NormalWeb"/>
        <w:rPr>
          <w:color w:val="000000"/>
          <w:sz w:val="27"/>
          <w:szCs w:val="27"/>
          <w:lang w:val="vi-VN"/>
        </w:rPr>
      </w:pPr>
      <w:r>
        <w:rPr>
          <w:color w:val="000000"/>
          <w:sz w:val="27"/>
          <w:szCs w:val="27"/>
        </w:rPr>
        <w:t xml:space="preserve">Mekong River Commission. (2015). Design of a master plan for regional waterborne transport in the Mekong River Basin. </w:t>
      </w:r>
      <w:hyperlink r:id="rId17" w:history="1">
        <w:r>
          <w:rPr>
            <w:rStyle w:val="Hyperlink"/>
            <w:sz w:val="27"/>
            <w:szCs w:val="27"/>
          </w:rPr>
          <w:t>https://www.mrcmekong.org/wp-content/uploads/2024/08/Master-Pla-RWTMRB-V1.pdf</w:t>
        </w:r>
      </w:hyperlink>
      <w:r>
        <w:rPr>
          <w:color w:val="000000"/>
          <w:sz w:val="27"/>
          <w:szCs w:val="27"/>
          <w:lang w:val="vi-VN"/>
        </w:rPr>
        <w:t xml:space="preserve"> </w:t>
      </w:r>
    </w:p>
    <w:p w:rsidR="00E168AF" w:rsidRDefault="007A31E7">
      <w:pPr>
        <w:pStyle w:val="NormalWeb"/>
        <w:rPr>
          <w:color w:val="000000"/>
          <w:sz w:val="27"/>
          <w:szCs w:val="27"/>
          <w:lang w:val="vi-VN"/>
        </w:rPr>
      </w:pPr>
      <w:r>
        <w:rPr>
          <w:color w:val="000000"/>
          <w:sz w:val="27"/>
          <w:szCs w:val="27"/>
        </w:rPr>
        <w:t xml:space="preserve">World Bank. (2024, June 21). New World Bank program boosts sustainable transport infrastructure for vital Viet Nam waterways. </w:t>
      </w:r>
      <w:r>
        <w:rPr>
          <w:color w:val="000000"/>
          <w:sz w:val="27"/>
          <w:szCs w:val="27"/>
          <w:lang w:val="vi-VN"/>
        </w:rPr>
        <w:t xml:space="preserve"> </w:t>
      </w:r>
      <w:hyperlink r:id="rId18" w:history="1">
        <w:r>
          <w:rPr>
            <w:rStyle w:val="Hyperlink"/>
            <w:sz w:val="27"/>
            <w:szCs w:val="27"/>
          </w:rPr>
          <w:t>https://www.worldbank.org/en/news/press-release/2024/06/21/new-world-bank-</w:t>
        </w:r>
      </w:hyperlink>
      <w:r>
        <w:rPr>
          <w:color w:val="000000"/>
          <w:sz w:val="27"/>
          <w:szCs w:val="27"/>
          <w:lang w:val="vi-VN"/>
        </w:rPr>
        <w:t xml:space="preserve"> </w:t>
      </w:r>
      <w:r>
        <w:rPr>
          <w:color w:val="000000"/>
          <w:sz w:val="27"/>
          <w:szCs w:val="27"/>
        </w:rPr>
        <w:t>program-boosts-sustainable-transport-infrastructure-for-vital-viet-nam-waterways</w:t>
      </w:r>
      <w:r>
        <w:rPr>
          <w:color w:val="000000"/>
          <w:sz w:val="27"/>
          <w:szCs w:val="27"/>
          <w:lang w:val="vi-VN"/>
        </w:rPr>
        <w:t xml:space="preserve"> </w:t>
      </w:r>
    </w:p>
    <w:p w:rsidR="00E168AF" w:rsidRDefault="007A31E7">
      <w:pPr>
        <w:pStyle w:val="NormalWeb"/>
        <w:rPr>
          <w:color w:val="000000"/>
          <w:sz w:val="27"/>
          <w:szCs w:val="27"/>
        </w:rPr>
      </w:pPr>
      <w:r>
        <w:rPr>
          <w:color w:val="000000"/>
          <w:sz w:val="27"/>
          <w:szCs w:val="27"/>
        </w:rPr>
        <w:t>World Bank. (2024). Southern Waterway Corridors and Logistics D</w:t>
      </w:r>
      <w:r>
        <w:rPr>
          <w:color w:val="000000"/>
          <w:sz w:val="27"/>
          <w:szCs w:val="27"/>
          <w:lang w:val="vi-VN"/>
        </w:rPr>
        <w:t xml:space="preserve"> </w:t>
      </w:r>
    </w:p>
    <w:p w:rsidR="007A31E7" w:rsidRPr="007A31E7" w:rsidRDefault="007A31E7">
      <w:pPr>
        <w:pStyle w:val="NormalWeb"/>
        <w:rPr>
          <w:color w:val="000000"/>
          <w:sz w:val="27"/>
          <w:szCs w:val="27"/>
        </w:rPr>
      </w:pPr>
    </w:p>
    <w:p w:rsidR="00E168AF" w:rsidRDefault="00E168AF">
      <w:pPr>
        <w:pStyle w:val="NormalWeb"/>
        <w:rPr>
          <w:color w:val="000000"/>
          <w:sz w:val="27"/>
          <w:szCs w:val="27"/>
        </w:rPr>
      </w:pPr>
    </w:p>
    <w:p w:rsidR="00E168AF" w:rsidRDefault="00E168AF">
      <w:pPr>
        <w:pStyle w:val="NormalWeb"/>
        <w:rPr>
          <w:bCs/>
          <w:szCs w:val="26"/>
          <w:lang w:val="zh-CN"/>
        </w:rPr>
      </w:pPr>
    </w:p>
    <w:sectPr w:rsidR="00E168AF">
      <w:footerReference w:type="default" r:id="rId19"/>
      <w:pgSz w:w="12240" w:h="15840"/>
      <w:pgMar w:top="1138" w:right="1138" w:bottom="113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593" w:rsidRDefault="00934593">
      <w:pPr>
        <w:spacing w:line="240" w:lineRule="auto"/>
      </w:pPr>
      <w:r>
        <w:separator/>
      </w:r>
    </w:p>
  </w:endnote>
  <w:endnote w:type="continuationSeparator" w:id="0">
    <w:p w:rsidR="00934593" w:rsidRDefault="009345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等线">
    <w:altName w:val="Microsoft YaHe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1E7" w:rsidRDefault="007A31E7">
    <w:pPr>
      <w:pStyle w:val="Footer"/>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58398"/>
                          </w:sdtPr>
                          <w:sdtContent>
                            <w:p w:rsidR="007A31E7" w:rsidRDefault="007A31E7">
                              <w:pPr>
                                <w:pStyle w:val="Footer"/>
                                <w:jc w:val="center"/>
                              </w:pPr>
                              <w:r>
                                <w:fldChar w:fldCharType="begin"/>
                              </w:r>
                              <w:r>
                                <w:instrText xml:space="preserve"> PAGE   \* MERGEFORMAT </w:instrText>
                              </w:r>
                              <w:r>
                                <w:fldChar w:fldCharType="separate"/>
                              </w:r>
                              <w:r w:rsidR="00B90D29">
                                <w:rPr>
                                  <w:noProof/>
                                </w:rPr>
                                <w:t>2</w:t>
                              </w:r>
                              <w:r>
                                <w:fldChar w:fldCharType="end"/>
                              </w:r>
                            </w:p>
                          </w:sdtContent>
                        </w:sdt>
                        <w:p w:rsidR="007A31E7" w:rsidRDefault="007A31E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sdt>
                    <w:sdtPr>
                      <w:id w:val="147458398"/>
                    </w:sdtPr>
                    <w:sdtContent>
                      <w:p w:rsidR="007A31E7" w:rsidRDefault="007A31E7">
                        <w:pPr>
                          <w:pStyle w:val="Footer"/>
                          <w:jc w:val="center"/>
                        </w:pPr>
                        <w:r>
                          <w:fldChar w:fldCharType="begin"/>
                        </w:r>
                        <w:r>
                          <w:instrText xml:space="preserve"> PAGE   \* MERGEFORMAT </w:instrText>
                        </w:r>
                        <w:r>
                          <w:fldChar w:fldCharType="separate"/>
                        </w:r>
                        <w:r w:rsidR="00B90D29">
                          <w:rPr>
                            <w:noProof/>
                          </w:rPr>
                          <w:t>2</w:t>
                        </w:r>
                        <w:r>
                          <w:fldChar w:fldCharType="end"/>
                        </w:r>
                      </w:p>
                    </w:sdtContent>
                  </w:sdt>
                  <w:p w:rsidR="007A31E7" w:rsidRDefault="007A31E7"/>
                </w:txbxContent>
              </v:textbox>
              <w10:wrap anchorx="margin"/>
            </v:shape>
          </w:pict>
        </mc:Fallback>
      </mc:AlternateContent>
    </w:r>
  </w:p>
  <w:p w:rsidR="007A31E7" w:rsidRDefault="007A3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593" w:rsidRDefault="00934593">
      <w:r>
        <w:separator/>
      </w:r>
    </w:p>
  </w:footnote>
  <w:footnote w:type="continuationSeparator" w:id="0">
    <w:p w:rsidR="00934593" w:rsidRDefault="009345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04544"/>
    <w:multiLevelType w:val="multilevel"/>
    <w:tmpl w:val="F6605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defaultTabStop w:val="720"/>
  <w:drawingGridHorizontalSpacing w:val="13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666"/>
    <w:rsid w:val="00003A2F"/>
    <w:rsid w:val="000047E1"/>
    <w:rsid w:val="000231AB"/>
    <w:rsid w:val="000311AD"/>
    <w:rsid w:val="00041AFB"/>
    <w:rsid w:val="0005602A"/>
    <w:rsid w:val="00062C62"/>
    <w:rsid w:val="00091A56"/>
    <w:rsid w:val="000A4B07"/>
    <w:rsid w:val="000A5DA4"/>
    <w:rsid w:val="000B05BA"/>
    <w:rsid w:val="000B0901"/>
    <w:rsid w:val="000C6582"/>
    <w:rsid w:val="000C7698"/>
    <w:rsid w:val="00107B39"/>
    <w:rsid w:val="0011267D"/>
    <w:rsid w:val="001150BE"/>
    <w:rsid w:val="00115A76"/>
    <w:rsid w:val="00142591"/>
    <w:rsid w:val="00142AB9"/>
    <w:rsid w:val="001452D9"/>
    <w:rsid w:val="0014642D"/>
    <w:rsid w:val="00175712"/>
    <w:rsid w:val="00182B1A"/>
    <w:rsid w:val="00193330"/>
    <w:rsid w:val="00197BC9"/>
    <w:rsid w:val="001B0730"/>
    <w:rsid w:val="001B0E7E"/>
    <w:rsid w:val="001C08A2"/>
    <w:rsid w:val="001E23EE"/>
    <w:rsid w:val="001F2E52"/>
    <w:rsid w:val="00206C6E"/>
    <w:rsid w:val="00207C5C"/>
    <w:rsid w:val="00211E64"/>
    <w:rsid w:val="0021264E"/>
    <w:rsid w:val="00234F37"/>
    <w:rsid w:val="0025464C"/>
    <w:rsid w:val="0027137C"/>
    <w:rsid w:val="00282E37"/>
    <w:rsid w:val="002D2BDC"/>
    <w:rsid w:val="00355289"/>
    <w:rsid w:val="003577F1"/>
    <w:rsid w:val="00360538"/>
    <w:rsid w:val="00362382"/>
    <w:rsid w:val="00363105"/>
    <w:rsid w:val="00364EF7"/>
    <w:rsid w:val="0037091A"/>
    <w:rsid w:val="0037433C"/>
    <w:rsid w:val="003B5B8A"/>
    <w:rsid w:val="003C3085"/>
    <w:rsid w:val="003C5BC9"/>
    <w:rsid w:val="003D72AE"/>
    <w:rsid w:val="003E3C02"/>
    <w:rsid w:val="003F629F"/>
    <w:rsid w:val="004073E1"/>
    <w:rsid w:val="0042351C"/>
    <w:rsid w:val="0044426D"/>
    <w:rsid w:val="00453958"/>
    <w:rsid w:val="0046479A"/>
    <w:rsid w:val="00491EE4"/>
    <w:rsid w:val="004B39AE"/>
    <w:rsid w:val="004C3D15"/>
    <w:rsid w:val="004C4C34"/>
    <w:rsid w:val="004D480E"/>
    <w:rsid w:val="004D74C6"/>
    <w:rsid w:val="004E674D"/>
    <w:rsid w:val="004F3378"/>
    <w:rsid w:val="00506C05"/>
    <w:rsid w:val="005075CD"/>
    <w:rsid w:val="005078CB"/>
    <w:rsid w:val="00510CB4"/>
    <w:rsid w:val="00521EDF"/>
    <w:rsid w:val="005277F2"/>
    <w:rsid w:val="00527A7E"/>
    <w:rsid w:val="00541403"/>
    <w:rsid w:val="0054293D"/>
    <w:rsid w:val="00574470"/>
    <w:rsid w:val="00587E0C"/>
    <w:rsid w:val="005B3279"/>
    <w:rsid w:val="005E5E99"/>
    <w:rsid w:val="005E7DE8"/>
    <w:rsid w:val="006074A5"/>
    <w:rsid w:val="00612AB1"/>
    <w:rsid w:val="00622DCE"/>
    <w:rsid w:val="006358E7"/>
    <w:rsid w:val="00642FB5"/>
    <w:rsid w:val="006446BD"/>
    <w:rsid w:val="00646980"/>
    <w:rsid w:val="00653AAD"/>
    <w:rsid w:val="00662E62"/>
    <w:rsid w:val="006641C7"/>
    <w:rsid w:val="00677AC7"/>
    <w:rsid w:val="0068377A"/>
    <w:rsid w:val="006A5C3C"/>
    <w:rsid w:val="006B0195"/>
    <w:rsid w:val="006B077C"/>
    <w:rsid w:val="006D54BD"/>
    <w:rsid w:val="006E629A"/>
    <w:rsid w:val="00712A8A"/>
    <w:rsid w:val="00720733"/>
    <w:rsid w:val="00736766"/>
    <w:rsid w:val="00741C2A"/>
    <w:rsid w:val="0074293A"/>
    <w:rsid w:val="00755AA5"/>
    <w:rsid w:val="00760216"/>
    <w:rsid w:val="0077161A"/>
    <w:rsid w:val="007928A5"/>
    <w:rsid w:val="00796CCC"/>
    <w:rsid w:val="007A31E7"/>
    <w:rsid w:val="007B4AA9"/>
    <w:rsid w:val="007C5986"/>
    <w:rsid w:val="007E0D01"/>
    <w:rsid w:val="007F798D"/>
    <w:rsid w:val="00805C50"/>
    <w:rsid w:val="00841FED"/>
    <w:rsid w:val="008505C5"/>
    <w:rsid w:val="0085143D"/>
    <w:rsid w:val="008519B4"/>
    <w:rsid w:val="00862383"/>
    <w:rsid w:val="00867F3E"/>
    <w:rsid w:val="0087572E"/>
    <w:rsid w:val="008846DF"/>
    <w:rsid w:val="008874B4"/>
    <w:rsid w:val="008934BB"/>
    <w:rsid w:val="008B64BB"/>
    <w:rsid w:val="008C271D"/>
    <w:rsid w:val="008D4D6E"/>
    <w:rsid w:val="00900FE7"/>
    <w:rsid w:val="00903DDF"/>
    <w:rsid w:val="00917F88"/>
    <w:rsid w:val="0093174F"/>
    <w:rsid w:val="00934593"/>
    <w:rsid w:val="009470CF"/>
    <w:rsid w:val="00950BAD"/>
    <w:rsid w:val="009679B4"/>
    <w:rsid w:val="0099303F"/>
    <w:rsid w:val="009A3E5F"/>
    <w:rsid w:val="009C10D0"/>
    <w:rsid w:val="009C54BB"/>
    <w:rsid w:val="009E1724"/>
    <w:rsid w:val="009E5D00"/>
    <w:rsid w:val="009F2BBD"/>
    <w:rsid w:val="00A26499"/>
    <w:rsid w:val="00A322C7"/>
    <w:rsid w:val="00A50635"/>
    <w:rsid w:val="00A607D8"/>
    <w:rsid w:val="00A80C54"/>
    <w:rsid w:val="00AD3016"/>
    <w:rsid w:val="00AD672C"/>
    <w:rsid w:val="00AE0C07"/>
    <w:rsid w:val="00AE3A6B"/>
    <w:rsid w:val="00AE455A"/>
    <w:rsid w:val="00AF56DF"/>
    <w:rsid w:val="00B04319"/>
    <w:rsid w:val="00B3611F"/>
    <w:rsid w:val="00B45757"/>
    <w:rsid w:val="00B54038"/>
    <w:rsid w:val="00B71861"/>
    <w:rsid w:val="00B773A0"/>
    <w:rsid w:val="00B869E5"/>
    <w:rsid w:val="00B90D29"/>
    <w:rsid w:val="00BA03E9"/>
    <w:rsid w:val="00BA40E8"/>
    <w:rsid w:val="00BA72B4"/>
    <w:rsid w:val="00BC5648"/>
    <w:rsid w:val="00BF5F0E"/>
    <w:rsid w:val="00C27905"/>
    <w:rsid w:val="00C565D2"/>
    <w:rsid w:val="00C869FC"/>
    <w:rsid w:val="00C871B2"/>
    <w:rsid w:val="00CB26CD"/>
    <w:rsid w:val="00CB7A5C"/>
    <w:rsid w:val="00CC434B"/>
    <w:rsid w:val="00CD3ABD"/>
    <w:rsid w:val="00CD7F55"/>
    <w:rsid w:val="00CE2D8D"/>
    <w:rsid w:val="00CF086E"/>
    <w:rsid w:val="00D02EF4"/>
    <w:rsid w:val="00D43286"/>
    <w:rsid w:val="00D55B7E"/>
    <w:rsid w:val="00D56FA5"/>
    <w:rsid w:val="00D577EE"/>
    <w:rsid w:val="00D77677"/>
    <w:rsid w:val="00DD6CB1"/>
    <w:rsid w:val="00DE0002"/>
    <w:rsid w:val="00DF6D61"/>
    <w:rsid w:val="00DF7CDA"/>
    <w:rsid w:val="00E04610"/>
    <w:rsid w:val="00E07545"/>
    <w:rsid w:val="00E152A8"/>
    <w:rsid w:val="00E168AF"/>
    <w:rsid w:val="00E24838"/>
    <w:rsid w:val="00E3379D"/>
    <w:rsid w:val="00E60124"/>
    <w:rsid w:val="00E61C6C"/>
    <w:rsid w:val="00E70F13"/>
    <w:rsid w:val="00E8116C"/>
    <w:rsid w:val="00EA4B47"/>
    <w:rsid w:val="00EA784B"/>
    <w:rsid w:val="00EC3B29"/>
    <w:rsid w:val="00EC463B"/>
    <w:rsid w:val="00EC5C1F"/>
    <w:rsid w:val="00EC5CA9"/>
    <w:rsid w:val="00EC7352"/>
    <w:rsid w:val="00ED487E"/>
    <w:rsid w:val="00ED6B61"/>
    <w:rsid w:val="00EF63C0"/>
    <w:rsid w:val="00F01B5D"/>
    <w:rsid w:val="00F032CB"/>
    <w:rsid w:val="00F1454F"/>
    <w:rsid w:val="00F215CC"/>
    <w:rsid w:val="00F23D1B"/>
    <w:rsid w:val="00F60B97"/>
    <w:rsid w:val="00F7074A"/>
    <w:rsid w:val="00F70C7C"/>
    <w:rsid w:val="00FA499C"/>
    <w:rsid w:val="00FB124E"/>
    <w:rsid w:val="00FE2666"/>
    <w:rsid w:val="72F75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qFormat="1"/>
    <w:lsdException w:name="header" w:semiHidden="0" w:qFormat="1"/>
    <w:lsdException w:name="footer" w:semiHidden="0" w:qFormat="1"/>
    <w:lsdException w:name="caption" w:semiHidden="0" w:uiPriority="0" w:qFormat="1"/>
    <w:lsdException w:name="table of figures" w:semiHidden="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eastAsia="Times New Roman"/>
      <w:sz w:val="26"/>
      <w:szCs w:val="24"/>
    </w:rPr>
  </w:style>
  <w:style w:type="paragraph" w:styleId="Heading1">
    <w:name w:val="heading 1"/>
    <w:basedOn w:val="Normal"/>
    <w:next w:val="Normal"/>
    <w:link w:val="Heading1Char"/>
    <w:autoRedefine/>
    <w:qFormat/>
    <w:pPr>
      <w:keepNext/>
      <w:spacing w:before="120" w:after="120" w:line="312" w:lineRule="auto"/>
      <w:jc w:val="center"/>
      <w:outlineLvl w:val="0"/>
    </w:pPr>
    <w:rPr>
      <w:b/>
      <w:bCs/>
      <w:kern w:val="32"/>
      <w:sz w:val="32"/>
      <w:szCs w:val="32"/>
    </w:rPr>
  </w:style>
  <w:style w:type="paragraph" w:styleId="Heading2">
    <w:name w:val="heading 2"/>
    <w:basedOn w:val="Normal"/>
    <w:next w:val="Normal"/>
    <w:link w:val="Heading2Char"/>
    <w:autoRedefine/>
    <w:qFormat/>
    <w:pPr>
      <w:keepNext/>
      <w:keepLines/>
      <w:spacing w:before="100" w:beforeAutospacing="1" w:after="100" w:afterAutospacing="1" w:line="312" w:lineRule="auto"/>
      <w:outlineLvl w:val="1"/>
    </w:pPr>
    <w:rPr>
      <w:rFonts w:eastAsiaTheme="minorHAnsi"/>
      <w:b/>
      <w:bCs/>
      <w:color w:val="000000"/>
      <w:sz w:val="32"/>
      <w:szCs w:val="32"/>
      <w:lang w:val="vi-VN" w:eastAsia="zh-CN"/>
    </w:rPr>
  </w:style>
  <w:style w:type="paragraph" w:styleId="Heading3">
    <w:name w:val="heading 3"/>
    <w:basedOn w:val="Normal"/>
    <w:next w:val="Normal"/>
    <w:link w:val="Heading3Char"/>
    <w:autoRedefine/>
    <w:unhideWhenUsed/>
    <w:qFormat/>
    <w:pPr>
      <w:keepNext/>
      <w:spacing w:before="120" w:after="120" w:line="312" w:lineRule="auto"/>
      <w:outlineLvl w:val="2"/>
    </w:pPr>
    <w:rPr>
      <w:b/>
      <w:bCs/>
      <w:szCs w:val="26"/>
    </w:rPr>
  </w:style>
  <w:style w:type="paragraph" w:styleId="Heading4">
    <w:name w:val="heading 4"/>
    <w:basedOn w:val="Normal"/>
    <w:next w:val="Normal"/>
    <w:link w:val="Heading4Char"/>
    <w:autoRedefine/>
    <w:unhideWhenUsed/>
    <w:qFormat/>
    <w:pPr>
      <w:keepNext/>
      <w:spacing w:before="60" w:after="24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Caption">
    <w:name w:val="caption"/>
    <w:basedOn w:val="Normal"/>
    <w:next w:val="Normal"/>
    <w:autoRedefine/>
    <w:unhideWhenUsed/>
    <w:qFormat/>
    <w:pPr>
      <w:spacing w:after="200" w:line="240" w:lineRule="auto"/>
      <w:jc w:val="center"/>
    </w:pPr>
    <w:rPr>
      <w:b/>
      <w:bCs/>
      <w:i/>
      <w:color w:val="000000" w:themeColor="text1"/>
      <w:szCs w:val="26"/>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uiPriority w:val="99"/>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style>
  <w:style w:type="paragraph" w:styleId="TOC1">
    <w:name w:val="toc 1"/>
    <w:basedOn w:val="Normal"/>
    <w:next w:val="Normal"/>
    <w:autoRedefine/>
    <w:uiPriority w:val="39"/>
    <w:unhideWhenUsed/>
    <w:pPr>
      <w:spacing w:before="120"/>
      <w:jc w:val="left"/>
    </w:pPr>
    <w:rPr>
      <w:rFonts w:asciiTheme="minorHAnsi" w:hAnsiTheme="minorHAnsi" w:cstheme="minorHAnsi"/>
      <w:b/>
      <w:bCs/>
      <w:i/>
      <w:iCs/>
      <w:sz w:val="24"/>
    </w:rPr>
  </w:style>
  <w:style w:type="paragraph" w:styleId="TOC2">
    <w:name w:val="toc 2"/>
    <w:basedOn w:val="Normal"/>
    <w:next w:val="Normal"/>
    <w:autoRedefine/>
    <w:uiPriority w:val="39"/>
    <w:unhideWhenUsed/>
    <w:pPr>
      <w:spacing w:before="120"/>
      <w:ind w:left="260"/>
      <w:jc w:val="left"/>
    </w:pPr>
    <w:rPr>
      <w:rFonts w:asciiTheme="minorHAnsi" w:hAnsiTheme="minorHAnsi" w:cstheme="minorHAnsi"/>
      <w:b/>
      <w:bCs/>
      <w:sz w:val="22"/>
      <w:szCs w:val="22"/>
    </w:rPr>
  </w:style>
  <w:style w:type="paragraph" w:styleId="TOC3">
    <w:name w:val="toc 3"/>
    <w:basedOn w:val="Normal"/>
    <w:next w:val="Normal"/>
    <w:autoRedefine/>
    <w:uiPriority w:val="39"/>
    <w:unhideWhenUsed/>
    <w:qFormat/>
    <w:pPr>
      <w:tabs>
        <w:tab w:val="right" w:leader="dot" w:pos="9395"/>
      </w:tabs>
      <w:spacing w:line="312" w:lineRule="auto"/>
      <w:ind w:left="52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qFormat/>
    <w:pPr>
      <w:ind w:left="78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pPr>
      <w:ind w:left="104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qFormat/>
    <w:pPr>
      <w:ind w:left="13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qFormat/>
    <w:pPr>
      <w:ind w:left="156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qFormat/>
    <w:pPr>
      <w:ind w:left="182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qFormat/>
    <w:pPr>
      <w:ind w:left="2080"/>
      <w:jc w:val="left"/>
    </w:pPr>
    <w:rPr>
      <w:rFonts w:asciiTheme="minorHAnsi" w:hAnsiTheme="minorHAnsi" w:cstheme="minorHAnsi"/>
      <w:sz w:val="20"/>
      <w:szCs w:val="20"/>
    </w:rPr>
  </w:style>
  <w:style w:type="paragraph" w:customStyle="1" w:styleId="Hinh">
    <w:name w:val="Hinh"/>
    <w:basedOn w:val="Normal"/>
    <w:link w:val="HinhChar"/>
    <w:autoRedefine/>
    <w:qFormat/>
    <w:pPr>
      <w:jc w:val="center"/>
    </w:pPr>
    <w:rPr>
      <w:b/>
      <w:bCs/>
      <w:i/>
    </w:rPr>
  </w:style>
  <w:style w:type="character" w:customStyle="1" w:styleId="HinhChar">
    <w:name w:val="Hinh Char"/>
    <w:link w:val="Hinh"/>
    <w:qFormat/>
    <w:rPr>
      <w:rFonts w:ascii="Times New Roman" w:hAnsi="Times New Roman" w:cs="Times New Roman"/>
      <w:b/>
      <w:bCs/>
      <w:i/>
      <w:sz w:val="26"/>
      <w:lang w:val="en-US"/>
    </w:rPr>
  </w:style>
  <w:style w:type="character" w:customStyle="1" w:styleId="Heading4Char">
    <w:name w:val="Heading 4 Char"/>
    <w:basedOn w:val="DefaultParagraphFont"/>
    <w:link w:val="Heading4"/>
    <w:qFormat/>
    <w:rPr>
      <w:rFonts w:ascii="Times New Roman" w:hAnsi="Times New Roman" w:cs="Times New Roman"/>
      <w:bCs/>
      <w:i/>
      <w:sz w:val="26"/>
      <w:szCs w:val="28"/>
      <w:lang w:val="en-US"/>
    </w:rPr>
  </w:style>
  <w:style w:type="character" w:customStyle="1" w:styleId="Heading3Char">
    <w:name w:val="Heading 3 Char"/>
    <w:basedOn w:val="DefaultParagraphFont"/>
    <w:link w:val="Heading3"/>
    <w:qFormat/>
    <w:rPr>
      <w:rFonts w:ascii="Times New Roman" w:hAnsi="Times New Roman" w:cs="Times New Roman"/>
      <w:b/>
      <w:bCs/>
      <w:sz w:val="26"/>
      <w:szCs w:val="26"/>
    </w:rPr>
  </w:style>
  <w:style w:type="character" w:customStyle="1" w:styleId="Heading2Char">
    <w:name w:val="Heading 2 Char"/>
    <w:basedOn w:val="DefaultParagraphFont"/>
    <w:link w:val="Heading2"/>
    <w:qFormat/>
    <w:rPr>
      <w:rFonts w:ascii="Times New Roman" w:eastAsiaTheme="minorHAnsi" w:hAnsi="Times New Roman" w:cs="Times New Roman"/>
      <w:b/>
      <w:bCs/>
      <w:color w:val="000000"/>
      <w:sz w:val="32"/>
      <w:szCs w:val="32"/>
      <w:lang w:val="vi-VN" w:eastAsia="zh-CN"/>
    </w:rPr>
  </w:style>
  <w:style w:type="character" w:customStyle="1" w:styleId="Heading1Char">
    <w:name w:val="Heading 1 Char"/>
    <w:basedOn w:val="DefaultParagraphFont"/>
    <w:link w:val="Heading1"/>
    <w:qFormat/>
    <w:rPr>
      <w:rFonts w:ascii="Times New Roman" w:hAnsi="Times New Roman" w:cs="Times New Roman"/>
      <w:b/>
      <w:bCs/>
      <w:kern w:val="32"/>
      <w:sz w:val="32"/>
      <w:szCs w:val="32"/>
    </w:rPr>
  </w:style>
  <w:style w:type="paragraph" w:customStyle="1" w:styleId="Bang">
    <w:name w:val="Bang"/>
    <w:basedOn w:val="Normal"/>
    <w:link w:val="BangChar"/>
    <w:autoRedefine/>
    <w:qFormat/>
    <w:pPr>
      <w:jc w:val="center"/>
    </w:pPr>
    <w:rPr>
      <w:b/>
    </w:rPr>
  </w:style>
  <w:style w:type="character" w:customStyle="1" w:styleId="BangChar">
    <w:name w:val="Bang Char"/>
    <w:link w:val="Bang"/>
    <w:rPr>
      <w:rFonts w:ascii="Times New Roman" w:hAnsi="Times New Roman" w:cs="Times New Roman"/>
      <w:b/>
      <w:sz w:val="26"/>
    </w:rPr>
  </w:style>
  <w:style w:type="paragraph" w:styleId="ListParagraph">
    <w:name w:val="List Paragraph"/>
    <w:basedOn w:val="Normal"/>
    <w:uiPriority w:val="34"/>
    <w:qFormat/>
    <w:pPr>
      <w:ind w:left="720"/>
      <w:contextualSpacing/>
      <w:jc w:val="left"/>
    </w:pPr>
    <w:rPr>
      <w:b/>
    </w:rPr>
  </w:style>
  <w:style w:type="paragraph" w:customStyle="1" w:styleId="TOCHeading1">
    <w:name w:val="TOC Heading1"/>
    <w:basedOn w:val="Heading1"/>
    <w:next w:val="Normal"/>
    <w:uiPriority w:val="39"/>
    <w:unhideWhenUsed/>
    <w:qFormat/>
    <w:pPr>
      <w:keepLines/>
      <w:spacing w:before="480" w:line="276" w:lineRule="auto"/>
      <w:jc w:val="left"/>
      <w:outlineLvl w:val="9"/>
    </w:pPr>
    <w:rPr>
      <w:rFonts w:asciiTheme="majorHAnsi" w:eastAsiaTheme="majorEastAsia" w:hAnsiTheme="majorHAnsi" w:cstheme="majorBidi"/>
      <w:color w:val="2F5496" w:themeColor="accent1" w:themeShade="BF"/>
      <w:kern w:val="0"/>
      <w:sz w:val="28"/>
      <w:szCs w:val="28"/>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rPr>
      <w:rFonts w:ascii="Times New Roman" w:hAnsi="Times New Roman" w:cs="Times New Roman"/>
      <w:sz w:val="26"/>
    </w:rPr>
  </w:style>
  <w:style w:type="character" w:customStyle="1" w:styleId="FooterChar">
    <w:name w:val="Footer Char"/>
    <w:basedOn w:val="DefaultParagraphFont"/>
    <w:link w:val="Footer"/>
    <w:uiPriority w:val="99"/>
    <w:qFormat/>
    <w:rPr>
      <w:rFonts w:ascii="Times New Roman" w:hAnsi="Times New Roman" w:cs="Times New Roman"/>
      <w:sz w:val="26"/>
    </w:rPr>
  </w:style>
  <w:style w:type="paragraph" w:customStyle="1" w:styleId="Style1">
    <w:name w:val="Style1"/>
    <w:basedOn w:val="Normal"/>
    <w:link w:val="Style1Char"/>
    <w:qFormat/>
    <w:pPr>
      <w:spacing w:before="120" w:line="312" w:lineRule="auto"/>
      <w:ind w:firstLine="720"/>
      <w:jc w:val="left"/>
      <w:outlineLvl w:val="0"/>
    </w:pPr>
    <w:rPr>
      <w:rFonts w:eastAsiaTheme="minorHAnsi"/>
      <w:b/>
      <w:color w:val="000000" w:themeColor="text1"/>
      <w:kern w:val="2"/>
      <w:szCs w:val="26"/>
      <w14:ligatures w14:val="standardContextual"/>
    </w:rPr>
  </w:style>
  <w:style w:type="character" w:customStyle="1" w:styleId="Style1Char">
    <w:name w:val="Style1 Char"/>
    <w:basedOn w:val="DefaultParagraphFont"/>
    <w:link w:val="Style1"/>
    <w:qFormat/>
    <w:rPr>
      <w:rFonts w:ascii="Times New Roman" w:eastAsiaTheme="minorHAnsi" w:hAnsi="Times New Roman" w:cs="Times New Roman"/>
      <w:b/>
      <w:color w:val="000000" w:themeColor="text1"/>
      <w:kern w:val="2"/>
      <w:sz w:val="26"/>
      <w:szCs w:val="2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qFormat="1"/>
    <w:lsdException w:name="header" w:semiHidden="0" w:qFormat="1"/>
    <w:lsdException w:name="footer" w:semiHidden="0" w:qFormat="1"/>
    <w:lsdException w:name="caption" w:semiHidden="0" w:uiPriority="0" w:qFormat="1"/>
    <w:lsdException w:name="table of figures" w:semiHidden="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eastAsia="Times New Roman"/>
      <w:sz w:val="26"/>
      <w:szCs w:val="24"/>
    </w:rPr>
  </w:style>
  <w:style w:type="paragraph" w:styleId="Heading1">
    <w:name w:val="heading 1"/>
    <w:basedOn w:val="Normal"/>
    <w:next w:val="Normal"/>
    <w:link w:val="Heading1Char"/>
    <w:autoRedefine/>
    <w:qFormat/>
    <w:pPr>
      <w:keepNext/>
      <w:spacing w:before="120" w:after="120" w:line="312" w:lineRule="auto"/>
      <w:jc w:val="center"/>
      <w:outlineLvl w:val="0"/>
    </w:pPr>
    <w:rPr>
      <w:b/>
      <w:bCs/>
      <w:kern w:val="32"/>
      <w:sz w:val="32"/>
      <w:szCs w:val="32"/>
    </w:rPr>
  </w:style>
  <w:style w:type="paragraph" w:styleId="Heading2">
    <w:name w:val="heading 2"/>
    <w:basedOn w:val="Normal"/>
    <w:next w:val="Normal"/>
    <w:link w:val="Heading2Char"/>
    <w:autoRedefine/>
    <w:qFormat/>
    <w:pPr>
      <w:keepNext/>
      <w:keepLines/>
      <w:spacing w:before="100" w:beforeAutospacing="1" w:after="100" w:afterAutospacing="1" w:line="312" w:lineRule="auto"/>
      <w:outlineLvl w:val="1"/>
    </w:pPr>
    <w:rPr>
      <w:rFonts w:eastAsiaTheme="minorHAnsi"/>
      <w:b/>
      <w:bCs/>
      <w:color w:val="000000"/>
      <w:sz w:val="32"/>
      <w:szCs w:val="32"/>
      <w:lang w:val="vi-VN" w:eastAsia="zh-CN"/>
    </w:rPr>
  </w:style>
  <w:style w:type="paragraph" w:styleId="Heading3">
    <w:name w:val="heading 3"/>
    <w:basedOn w:val="Normal"/>
    <w:next w:val="Normal"/>
    <w:link w:val="Heading3Char"/>
    <w:autoRedefine/>
    <w:unhideWhenUsed/>
    <w:qFormat/>
    <w:pPr>
      <w:keepNext/>
      <w:spacing w:before="120" w:after="120" w:line="312" w:lineRule="auto"/>
      <w:outlineLvl w:val="2"/>
    </w:pPr>
    <w:rPr>
      <w:b/>
      <w:bCs/>
      <w:szCs w:val="26"/>
    </w:rPr>
  </w:style>
  <w:style w:type="paragraph" w:styleId="Heading4">
    <w:name w:val="heading 4"/>
    <w:basedOn w:val="Normal"/>
    <w:next w:val="Normal"/>
    <w:link w:val="Heading4Char"/>
    <w:autoRedefine/>
    <w:unhideWhenUsed/>
    <w:qFormat/>
    <w:pPr>
      <w:keepNext/>
      <w:spacing w:before="60" w:after="24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Caption">
    <w:name w:val="caption"/>
    <w:basedOn w:val="Normal"/>
    <w:next w:val="Normal"/>
    <w:autoRedefine/>
    <w:unhideWhenUsed/>
    <w:qFormat/>
    <w:pPr>
      <w:spacing w:after="200" w:line="240" w:lineRule="auto"/>
      <w:jc w:val="center"/>
    </w:pPr>
    <w:rPr>
      <w:b/>
      <w:bCs/>
      <w:i/>
      <w:color w:val="000000" w:themeColor="text1"/>
      <w:szCs w:val="26"/>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uiPriority w:val="99"/>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style>
  <w:style w:type="paragraph" w:styleId="TOC1">
    <w:name w:val="toc 1"/>
    <w:basedOn w:val="Normal"/>
    <w:next w:val="Normal"/>
    <w:autoRedefine/>
    <w:uiPriority w:val="39"/>
    <w:unhideWhenUsed/>
    <w:pPr>
      <w:spacing w:before="120"/>
      <w:jc w:val="left"/>
    </w:pPr>
    <w:rPr>
      <w:rFonts w:asciiTheme="minorHAnsi" w:hAnsiTheme="minorHAnsi" w:cstheme="minorHAnsi"/>
      <w:b/>
      <w:bCs/>
      <w:i/>
      <w:iCs/>
      <w:sz w:val="24"/>
    </w:rPr>
  </w:style>
  <w:style w:type="paragraph" w:styleId="TOC2">
    <w:name w:val="toc 2"/>
    <w:basedOn w:val="Normal"/>
    <w:next w:val="Normal"/>
    <w:autoRedefine/>
    <w:uiPriority w:val="39"/>
    <w:unhideWhenUsed/>
    <w:pPr>
      <w:spacing w:before="120"/>
      <w:ind w:left="260"/>
      <w:jc w:val="left"/>
    </w:pPr>
    <w:rPr>
      <w:rFonts w:asciiTheme="minorHAnsi" w:hAnsiTheme="minorHAnsi" w:cstheme="minorHAnsi"/>
      <w:b/>
      <w:bCs/>
      <w:sz w:val="22"/>
      <w:szCs w:val="22"/>
    </w:rPr>
  </w:style>
  <w:style w:type="paragraph" w:styleId="TOC3">
    <w:name w:val="toc 3"/>
    <w:basedOn w:val="Normal"/>
    <w:next w:val="Normal"/>
    <w:autoRedefine/>
    <w:uiPriority w:val="39"/>
    <w:unhideWhenUsed/>
    <w:qFormat/>
    <w:pPr>
      <w:tabs>
        <w:tab w:val="right" w:leader="dot" w:pos="9395"/>
      </w:tabs>
      <w:spacing w:line="312" w:lineRule="auto"/>
      <w:ind w:left="52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qFormat/>
    <w:pPr>
      <w:ind w:left="78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pPr>
      <w:ind w:left="104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qFormat/>
    <w:pPr>
      <w:ind w:left="13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qFormat/>
    <w:pPr>
      <w:ind w:left="156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qFormat/>
    <w:pPr>
      <w:ind w:left="182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qFormat/>
    <w:pPr>
      <w:ind w:left="2080"/>
      <w:jc w:val="left"/>
    </w:pPr>
    <w:rPr>
      <w:rFonts w:asciiTheme="minorHAnsi" w:hAnsiTheme="minorHAnsi" w:cstheme="minorHAnsi"/>
      <w:sz w:val="20"/>
      <w:szCs w:val="20"/>
    </w:rPr>
  </w:style>
  <w:style w:type="paragraph" w:customStyle="1" w:styleId="Hinh">
    <w:name w:val="Hinh"/>
    <w:basedOn w:val="Normal"/>
    <w:link w:val="HinhChar"/>
    <w:autoRedefine/>
    <w:qFormat/>
    <w:pPr>
      <w:jc w:val="center"/>
    </w:pPr>
    <w:rPr>
      <w:b/>
      <w:bCs/>
      <w:i/>
    </w:rPr>
  </w:style>
  <w:style w:type="character" w:customStyle="1" w:styleId="HinhChar">
    <w:name w:val="Hinh Char"/>
    <w:link w:val="Hinh"/>
    <w:qFormat/>
    <w:rPr>
      <w:rFonts w:ascii="Times New Roman" w:hAnsi="Times New Roman" w:cs="Times New Roman"/>
      <w:b/>
      <w:bCs/>
      <w:i/>
      <w:sz w:val="26"/>
      <w:lang w:val="en-US"/>
    </w:rPr>
  </w:style>
  <w:style w:type="character" w:customStyle="1" w:styleId="Heading4Char">
    <w:name w:val="Heading 4 Char"/>
    <w:basedOn w:val="DefaultParagraphFont"/>
    <w:link w:val="Heading4"/>
    <w:qFormat/>
    <w:rPr>
      <w:rFonts w:ascii="Times New Roman" w:hAnsi="Times New Roman" w:cs="Times New Roman"/>
      <w:bCs/>
      <w:i/>
      <w:sz w:val="26"/>
      <w:szCs w:val="28"/>
      <w:lang w:val="en-US"/>
    </w:rPr>
  </w:style>
  <w:style w:type="character" w:customStyle="1" w:styleId="Heading3Char">
    <w:name w:val="Heading 3 Char"/>
    <w:basedOn w:val="DefaultParagraphFont"/>
    <w:link w:val="Heading3"/>
    <w:qFormat/>
    <w:rPr>
      <w:rFonts w:ascii="Times New Roman" w:hAnsi="Times New Roman" w:cs="Times New Roman"/>
      <w:b/>
      <w:bCs/>
      <w:sz w:val="26"/>
      <w:szCs w:val="26"/>
    </w:rPr>
  </w:style>
  <w:style w:type="character" w:customStyle="1" w:styleId="Heading2Char">
    <w:name w:val="Heading 2 Char"/>
    <w:basedOn w:val="DefaultParagraphFont"/>
    <w:link w:val="Heading2"/>
    <w:qFormat/>
    <w:rPr>
      <w:rFonts w:ascii="Times New Roman" w:eastAsiaTheme="minorHAnsi" w:hAnsi="Times New Roman" w:cs="Times New Roman"/>
      <w:b/>
      <w:bCs/>
      <w:color w:val="000000"/>
      <w:sz w:val="32"/>
      <w:szCs w:val="32"/>
      <w:lang w:val="vi-VN" w:eastAsia="zh-CN"/>
    </w:rPr>
  </w:style>
  <w:style w:type="character" w:customStyle="1" w:styleId="Heading1Char">
    <w:name w:val="Heading 1 Char"/>
    <w:basedOn w:val="DefaultParagraphFont"/>
    <w:link w:val="Heading1"/>
    <w:qFormat/>
    <w:rPr>
      <w:rFonts w:ascii="Times New Roman" w:hAnsi="Times New Roman" w:cs="Times New Roman"/>
      <w:b/>
      <w:bCs/>
      <w:kern w:val="32"/>
      <w:sz w:val="32"/>
      <w:szCs w:val="32"/>
    </w:rPr>
  </w:style>
  <w:style w:type="paragraph" w:customStyle="1" w:styleId="Bang">
    <w:name w:val="Bang"/>
    <w:basedOn w:val="Normal"/>
    <w:link w:val="BangChar"/>
    <w:autoRedefine/>
    <w:qFormat/>
    <w:pPr>
      <w:jc w:val="center"/>
    </w:pPr>
    <w:rPr>
      <w:b/>
    </w:rPr>
  </w:style>
  <w:style w:type="character" w:customStyle="1" w:styleId="BangChar">
    <w:name w:val="Bang Char"/>
    <w:link w:val="Bang"/>
    <w:rPr>
      <w:rFonts w:ascii="Times New Roman" w:hAnsi="Times New Roman" w:cs="Times New Roman"/>
      <w:b/>
      <w:sz w:val="26"/>
    </w:rPr>
  </w:style>
  <w:style w:type="paragraph" w:styleId="ListParagraph">
    <w:name w:val="List Paragraph"/>
    <w:basedOn w:val="Normal"/>
    <w:uiPriority w:val="34"/>
    <w:qFormat/>
    <w:pPr>
      <w:ind w:left="720"/>
      <w:contextualSpacing/>
      <w:jc w:val="left"/>
    </w:pPr>
    <w:rPr>
      <w:b/>
    </w:rPr>
  </w:style>
  <w:style w:type="paragraph" w:customStyle="1" w:styleId="TOCHeading1">
    <w:name w:val="TOC Heading1"/>
    <w:basedOn w:val="Heading1"/>
    <w:next w:val="Normal"/>
    <w:uiPriority w:val="39"/>
    <w:unhideWhenUsed/>
    <w:qFormat/>
    <w:pPr>
      <w:keepLines/>
      <w:spacing w:before="480" w:line="276" w:lineRule="auto"/>
      <w:jc w:val="left"/>
      <w:outlineLvl w:val="9"/>
    </w:pPr>
    <w:rPr>
      <w:rFonts w:asciiTheme="majorHAnsi" w:eastAsiaTheme="majorEastAsia" w:hAnsiTheme="majorHAnsi" w:cstheme="majorBidi"/>
      <w:color w:val="2F5496" w:themeColor="accent1" w:themeShade="BF"/>
      <w:kern w:val="0"/>
      <w:sz w:val="28"/>
      <w:szCs w:val="28"/>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rPr>
      <w:rFonts w:ascii="Times New Roman" w:hAnsi="Times New Roman" w:cs="Times New Roman"/>
      <w:sz w:val="26"/>
    </w:rPr>
  </w:style>
  <w:style w:type="character" w:customStyle="1" w:styleId="FooterChar">
    <w:name w:val="Footer Char"/>
    <w:basedOn w:val="DefaultParagraphFont"/>
    <w:link w:val="Footer"/>
    <w:uiPriority w:val="99"/>
    <w:qFormat/>
    <w:rPr>
      <w:rFonts w:ascii="Times New Roman" w:hAnsi="Times New Roman" w:cs="Times New Roman"/>
      <w:sz w:val="26"/>
    </w:rPr>
  </w:style>
  <w:style w:type="paragraph" w:customStyle="1" w:styleId="Style1">
    <w:name w:val="Style1"/>
    <w:basedOn w:val="Normal"/>
    <w:link w:val="Style1Char"/>
    <w:qFormat/>
    <w:pPr>
      <w:spacing w:before="120" w:line="312" w:lineRule="auto"/>
      <w:ind w:firstLine="720"/>
      <w:jc w:val="left"/>
      <w:outlineLvl w:val="0"/>
    </w:pPr>
    <w:rPr>
      <w:rFonts w:eastAsiaTheme="minorHAnsi"/>
      <w:b/>
      <w:color w:val="000000" w:themeColor="text1"/>
      <w:kern w:val="2"/>
      <w:szCs w:val="26"/>
      <w14:ligatures w14:val="standardContextual"/>
    </w:rPr>
  </w:style>
  <w:style w:type="character" w:customStyle="1" w:styleId="Style1Char">
    <w:name w:val="Style1 Char"/>
    <w:basedOn w:val="DefaultParagraphFont"/>
    <w:link w:val="Style1"/>
    <w:qFormat/>
    <w:rPr>
      <w:rFonts w:ascii="Times New Roman" w:eastAsiaTheme="minorHAnsi" w:hAnsi="Times New Roman" w:cs="Times New Roman"/>
      <w:b/>
      <w:color w:val="000000" w:themeColor="text1"/>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22204">
      <w:bodyDiv w:val="1"/>
      <w:marLeft w:val="0"/>
      <w:marRight w:val="0"/>
      <w:marTop w:val="0"/>
      <w:marBottom w:val="0"/>
      <w:divBdr>
        <w:top w:val="none" w:sz="0" w:space="0" w:color="auto"/>
        <w:left w:val="none" w:sz="0" w:space="0" w:color="auto"/>
        <w:bottom w:val="none" w:sz="0" w:space="0" w:color="auto"/>
        <w:right w:val="none" w:sz="0" w:space="0" w:color="auto"/>
      </w:divBdr>
    </w:div>
    <w:div w:id="203710494">
      <w:bodyDiv w:val="1"/>
      <w:marLeft w:val="0"/>
      <w:marRight w:val="0"/>
      <w:marTop w:val="0"/>
      <w:marBottom w:val="0"/>
      <w:divBdr>
        <w:top w:val="none" w:sz="0" w:space="0" w:color="auto"/>
        <w:left w:val="none" w:sz="0" w:space="0" w:color="auto"/>
        <w:bottom w:val="none" w:sz="0" w:space="0" w:color="auto"/>
        <w:right w:val="none" w:sz="0" w:space="0" w:color="auto"/>
      </w:divBdr>
    </w:div>
    <w:div w:id="286208400">
      <w:bodyDiv w:val="1"/>
      <w:marLeft w:val="0"/>
      <w:marRight w:val="0"/>
      <w:marTop w:val="0"/>
      <w:marBottom w:val="0"/>
      <w:divBdr>
        <w:top w:val="none" w:sz="0" w:space="0" w:color="auto"/>
        <w:left w:val="none" w:sz="0" w:space="0" w:color="auto"/>
        <w:bottom w:val="none" w:sz="0" w:space="0" w:color="auto"/>
        <w:right w:val="none" w:sz="0" w:space="0" w:color="auto"/>
      </w:divBdr>
    </w:div>
    <w:div w:id="679772001">
      <w:bodyDiv w:val="1"/>
      <w:marLeft w:val="0"/>
      <w:marRight w:val="0"/>
      <w:marTop w:val="0"/>
      <w:marBottom w:val="0"/>
      <w:divBdr>
        <w:top w:val="none" w:sz="0" w:space="0" w:color="auto"/>
        <w:left w:val="none" w:sz="0" w:space="0" w:color="auto"/>
        <w:bottom w:val="none" w:sz="0" w:space="0" w:color="auto"/>
        <w:right w:val="none" w:sz="0" w:space="0" w:color="auto"/>
      </w:divBdr>
    </w:div>
    <w:div w:id="795300164">
      <w:bodyDiv w:val="1"/>
      <w:marLeft w:val="0"/>
      <w:marRight w:val="0"/>
      <w:marTop w:val="0"/>
      <w:marBottom w:val="0"/>
      <w:divBdr>
        <w:top w:val="none" w:sz="0" w:space="0" w:color="auto"/>
        <w:left w:val="none" w:sz="0" w:space="0" w:color="auto"/>
        <w:bottom w:val="none" w:sz="0" w:space="0" w:color="auto"/>
        <w:right w:val="none" w:sz="0" w:space="0" w:color="auto"/>
      </w:divBdr>
    </w:div>
    <w:div w:id="815074032">
      <w:bodyDiv w:val="1"/>
      <w:marLeft w:val="0"/>
      <w:marRight w:val="0"/>
      <w:marTop w:val="0"/>
      <w:marBottom w:val="0"/>
      <w:divBdr>
        <w:top w:val="none" w:sz="0" w:space="0" w:color="auto"/>
        <w:left w:val="none" w:sz="0" w:space="0" w:color="auto"/>
        <w:bottom w:val="none" w:sz="0" w:space="0" w:color="auto"/>
        <w:right w:val="none" w:sz="0" w:space="0" w:color="auto"/>
      </w:divBdr>
    </w:div>
    <w:div w:id="873690629">
      <w:bodyDiv w:val="1"/>
      <w:marLeft w:val="0"/>
      <w:marRight w:val="0"/>
      <w:marTop w:val="0"/>
      <w:marBottom w:val="0"/>
      <w:divBdr>
        <w:top w:val="none" w:sz="0" w:space="0" w:color="auto"/>
        <w:left w:val="none" w:sz="0" w:space="0" w:color="auto"/>
        <w:bottom w:val="none" w:sz="0" w:space="0" w:color="auto"/>
        <w:right w:val="none" w:sz="0" w:space="0" w:color="auto"/>
      </w:divBdr>
    </w:div>
    <w:div w:id="1088845216">
      <w:bodyDiv w:val="1"/>
      <w:marLeft w:val="0"/>
      <w:marRight w:val="0"/>
      <w:marTop w:val="0"/>
      <w:marBottom w:val="0"/>
      <w:divBdr>
        <w:top w:val="none" w:sz="0" w:space="0" w:color="auto"/>
        <w:left w:val="none" w:sz="0" w:space="0" w:color="auto"/>
        <w:bottom w:val="none" w:sz="0" w:space="0" w:color="auto"/>
        <w:right w:val="none" w:sz="0" w:space="0" w:color="auto"/>
      </w:divBdr>
    </w:div>
    <w:div w:id="1098939686">
      <w:bodyDiv w:val="1"/>
      <w:marLeft w:val="0"/>
      <w:marRight w:val="0"/>
      <w:marTop w:val="0"/>
      <w:marBottom w:val="0"/>
      <w:divBdr>
        <w:top w:val="none" w:sz="0" w:space="0" w:color="auto"/>
        <w:left w:val="none" w:sz="0" w:space="0" w:color="auto"/>
        <w:bottom w:val="none" w:sz="0" w:space="0" w:color="auto"/>
        <w:right w:val="none" w:sz="0" w:space="0" w:color="auto"/>
      </w:divBdr>
    </w:div>
    <w:div w:id="1111318432">
      <w:bodyDiv w:val="1"/>
      <w:marLeft w:val="0"/>
      <w:marRight w:val="0"/>
      <w:marTop w:val="0"/>
      <w:marBottom w:val="0"/>
      <w:divBdr>
        <w:top w:val="none" w:sz="0" w:space="0" w:color="auto"/>
        <w:left w:val="none" w:sz="0" w:space="0" w:color="auto"/>
        <w:bottom w:val="none" w:sz="0" w:space="0" w:color="auto"/>
        <w:right w:val="none" w:sz="0" w:space="0" w:color="auto"/>
      </w:divBdr>
    </w:div>
    <w:div w:id="1130899381">
      <w:bodyDiv w:val="1"/>
      <w:marLeft w:val="0"/>
      <w:marRight w:val="0"/>
      <w:marTop w:val="0"/>
      <w:marBottom w:val="0"/>
      <w:divBdr>
        <w:top w:val="none" w:sz="0" w:space="0" w:color="auto"/>
        <w:left w:val="none" w:sz="0" w:space="0" w:color="auto"/>
        <w:bottom w:val="none" w:sz="0" w:space="0" w:color="auto"/>
        <w:right w:val="none" w:sz="0" w:space="0" w:color="auto"/>
      </w:divBdr>
    </w:div>
    <w:div w:id="1281959283">
      <w:bodyDiv w:val="1"/>
      <w:marLeft w:val="0"/>
      <w:marRight w:val="0"/>
      <w:marTop w:val="0"/>
      <w:marBottom w:val="0"/>
      <w:divBdr>
        <w:top w:val="none" w:sz="0" w:space="0" w:color="auto"/>
        <w:left w:val="none" w:sz="0" w:space="0" w:color="auto"/>
        <w:bottom w:val="none" w:sz="0" w:space="0" w:color="auto"/>
        <w:right w:val="none" w:sz="0" w:space="0" w:color="auto"/>
      </w:divBdr>
    </w:div>
    <w:div w:id="1468232956">
      <w:bodyDiv w:val="1"/>
      <w:marLeft w:val="0"/>
      <w:marRight w:val="0"/>
      <w:marTop w:val="0"/>
      <w:marBottom w:val="0"/>
      <w:divBdr>
        <w:top w:val="none" w:sz="0" w:space="0" w:color="auto"/>
        <w:left w:val="none" w:sz="0" w:space="0" w:color="auto"/>
        <w:bottom w:val="none" w:sz="0" w:space="0" w:color="auto"/>
        <w:right w:val="none" w:sz="0" w:space="0" w:color="auto"/>
      </w:divBdr>
    </w:div>
    <w:div w:id="1571112929">
      <w:bodyDiv w:val="1"/>
      <w:marLeft w:val="0"/>
      <w:marRight w:val="0"/>
      <w:marTop w:val="0"/>
      <w:marBottom w:val="0"/>
      <w:divBdr>
        <w:top w:val="none" w:sz="0" w:space="0" w:color="auto"/>
        <w:left w:val="none" w:sz="0" w:space="0" w:color="auto"/>
        <w:bottom w:val="none" w:sz="0" w:space="0" w:color="auto"/>
        <w:right w:val="none" w:sz="0" w:space="0" w:color="auto"/>
      </w:divBdr>
    </w:div>
    <w:div w:id="1573273716">
      <w:bodyDiv w:val="1"/>
      <w:marLeft w:val="0"/>
      <w:marRight w:val="0"/>
      <w:marTop w:val="0"/>
      <w:marBottom w:val="0"/>
      <w:divBdr>
        <w:top w:val="none" w:sz="0" w:space="0" w:color="auto"/>
        <w:left w:val="none" w:sz="0" w:space="0" w:color="auto"/>
        <w:bottom w:val="none" w:sz="0" w:space="0" w:color="auto"/>
        <w:right w:val="none" w:sz="0" w:space="0" w:color="auto"/>
      </w:divBdr>
    </w:div>
    <w:div w:id="1890071385">
      <w:bodyDiv w:val="1"/>
      <w:marLeft w:val="0"/>
      <w:marRight w:val="0"/>
      <w:marTop w:val="0"/>
      <w:marBottom w:val="0"/>
      <w:divBdr>
        <w:top w:val="none" w:sz="0" w:space="0" w:color="auto"/>
        <w:left w:val="none" w:sz="0" w:space="0" w:color="auto"/>
        <w:bottom w:val="none" w:sz="0" w:space="0" w:color="auto"/>
        <w:right w:val="none" w:sz="0" w:space="0" w:color="auto"/>
      </w:divBdr>
    </w:div>
    <w:div w:id="2061589341">
      <w:bodyDiv w:val="1"/>
      <w:marLeft w:val="0"/>
      <w:marRight w:val="0"/>
      <w:marTop w:val="0"/>
      <w:marBottom w:val="0"/>
      <w:divBdr>
        <w:top w:val="none" w:sz="0" w:space="0" w:color="auto"/>
        <w:left w:val="none" w:sz="0" w:space="0" w:color="auto"/>
        <w:bottom w:val="none" w:sz="0" w:space="0" w:color="auto"/>
        <w:right w:val="none" w:sz="0" w:space="0" w:color="auto"/>
      </w:divBdr>
    </w:div>
    <w:div w:id="2065135754">
      <w:bodyDiv w:val="1"/>
      <w:marLeft w:val="0"/>
      <w:marRight w:val="0"/>
      <w:marTop w:val="0"/>
      <w:marBottom w:val="0"/>
      <w:divBdr>
        <w:top w:val="none" w:sz="0" w:space="0" w:color="auto"/>
        <w:left w:val="none" w:sz="0" w:space="0" w:color="auto"/>
        <w:bottom w:val="none" w:sz="0" w:space="0" w:color="auto"/>
        <w:right w:val="none" w:sz="0" w:space="0" w:color="auto"/>
      </w:divBdr>
    </w:div>
    <w:div w:id="2147314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oc.gov.vn/vn/Pages/chitiettin.aspx?ChuyenmucID=1196&amp;IDNews=86370" TargetMode="External"/><Relationship Id="rId18" Type="http://schemas.openxmlformats.org/officeDocument/2006/relationships/hyperlink" Target="https://www.worldbank.org/en/news/press-release/2024/06/21/new-world-ban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oc.gov.vn/vn/Pages/chitiettin.aspx?ChuyenmucID=1196&amp;IDNews=86460" TargetMode="External"/><Relationship Id="rId17" Type="http://schemas.openxmlformats.org/officeDocument/2006/relationships/hyperlink" Target="https://www.mrcmekong.org/wp-content/uploads/2024/08/Master-Pla-RWTMRB-V1.pdf" TargetMode="External"/><Relationship Id="rId2" Type="http://schemas.openxmlformats.org/officeDocument/2006/relationships/customXml" Target="../customXml/item2.xml"/><Relationship Id="rId16" Type="http://schemas.openxmlformats.org/officeDocument/2006/relationships/hyperlink" Target="https://openjicareport.jica.go.jp/700/700/700_123_1237958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s://openjicareport.jica.go.jp/360/360/360_123_12345021.html"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cantho.gov.vn/co-cau-dan-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60EE7B-EB86-4EFC-9679-D0628531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16454</Words>
  <Characters>93791</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Chiro</dc:creator>
  <cp:lastModifiedBy>KHOI</cp:lastModifiedBy>
  <cp:revision>2</cp:revision>
  <dcterms:created xsi:type="dcterms:W3CDTF">2026-05-08T02:43:00Z</dcterms:created>
  <dcterms:modified xsi:type="dcterms:W3CDTF">2026-05-08T02:43:00Z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eyJoZGlkIjoiNjU2YjM1MWJhZTMyY2UwNTk3ZGRhNzIzNmViODY0ZTYiLCJ1c2VySWQiOiIxMzkxOTUwMTcyODY5In0=</vt:lpwstr>
  </property>
  <property fmtid="{D5CDD505-2E9C-101B-9397-08002B2CF9AE}" pid="3" name="KSOProductBuildVer">
    <vt:lpwstr>1033-12.1.0.25830</vt:lpwstr>
  </property>
  <property fmtid="{D5CDD505-2E9C-101B-9397-08002B2CF9AE}" pid="4" name="ICV">
    <vt:lpwstr>DED78D843436475CA8F1F2055D56848A_12</vt:lpwstr>
  </property>
</Properties>
</file>