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47D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mc:AlternateContent>
          <mc:Choice Requires="wps">
            <w:drawing>
              <wp:anchor distT="0" distB="0" distL="114300" distR="114300" simplePos="0" relativeHeight="251659264" behindDoc="0" locked="0" layoutInCell="1" allowOverlap="1">
                <wp:simplePos x="0" y="0"/>
                <wp:positionH relativeFrom="column">
                  <wp:posOffset>156210</wp:posOffset>
                </wp:positionH>
                <wp:positionV relativeFrom="paragraph">
                  <wp:posOffset>-186690</wp:posOffset>
                </wp:positionV>
                <wp:extent cx="5983605" cy="8661400"/>
                <wp:effectExtent l="28575" t="28575" r="33020" b="34925"/>
                <wp:wrapNone/>
                <wp:docPr id="5" name="Rectangle 5"/>
                <wp:cNvGraphicFramePr/>
                <a:graphic xmlns:a="http://schemas.openxmlformats.org/drawingml/2006/main">
                  <a:graphicData uri="http://schemas.microsoft.com/office/word/2010/wordprocessingShape">
                    <wps:wsp>
                      <wps:cNvSpPr/>
                      <wps:spPr bwMode="auto">
                        <a:xfrm>
                          <a:off x="0" y="0"/>
                          <a:ext cx="5983605" cy="8661400"/>
                        </a:xfrm>
                        <a:prstGeom prst="rect">
                          <a:avLst/>
                        </a:prstGeom>
                        <a:solidFill>
                          <a:srgbClr val="FFFFFF"/>
                        </a:solidFill>
                        <a:ln w="57150" cmpd="thickThin">
                          <a:solidFill>
                            <a:srgbClr val="000000"/>
                          </a:solidFill>
                          <a:miter lim="800000"/>
                        </a:ln>
                      </wps:spPr>
                      <wps:txbx>
                        <w:txbxContent>
                          <w:p w14:paraId="379F4AAD">
                            <w:pPr>
                              <w:jc w:val="center"/>
                              <w:rPr>
                                <w:rFonts w:hint="default" w:ascii="Times New Roman" w:hAnsi="Times New Roman" w:cs="Times New Roman"/>
                                <w:b/>
                                <w:sz w:val="28"/>
                                <w:szCs w:val="28"/>
                              </w:rPr>
                            </w:pPr>
                            <w:r>
                              <w:rPr>
                                <w:rFonts w:hint="default" w:ascii="Times New Roman" w:hAnsi="Times New Roman" w:cs="Times New Roman"/>
                                <w:b/>
                                <w:sz w:val="28"/>
                                <w:szCs w:val="28"/>
                              </w:rPr>
                              <w:t>BỘ NÔNG NGHIỆP VÀ MÔI TRƯỜNG</w:t>
                            </w:r>
                          </w:p>
                          <w:p w14:paraId="7500A28A">
                            <w:pPr>
                              <w:jc w:val="center"/>
                              <w:rPr>
                                <w:rFonts w:hint="default" w:ascii="Times New Roman" w:hAnsi="Times New Roman" w:cs="Times New Roman"/>
                                <w:b/>
                                <w:sz w:val="28"/>
                                <w:szCs w:val="28"/>
                              </w:rPr>
                            </w:pPr>
                            <w:r>
                              <w:rPr>
                                <w:rFonts w:hint="default" w:ascii="Times New Roman" w:hAnsi="Times New Roman" w:cs="Times New Roman"/>
                                <w:b/>
                                <w:sz w:val="28"/>
                                <w:szCs w:val="28"/>
                              </w:rPr>
                              <w:t>TRƯỜNG ĐẠI HỌC THỦY LỢI</w:t>
                            </w:r>
                          </w:p>
                          <w:p w14:paraId="34688437">
                            <w:pPr>
                              <w:jc w:val="center"/>
                            </w:pPr>
                            <w:r>
                              <w:t>----------------------------------------</w:t>
                            </w:r>
                          </w:p>
                          <w:p w14:paraId="28A50407">
                            <w:pPr>
                              <w:jc w:val="center"/>
                            </w:pPr>
                          </w:p>
                          <w:p w14:paraId="5D985669">
                            <w:pPr>
                              <w:jc w:val="center"/>
                            </w:pPr>
                          </w:p>
                          <w:p w14:paraId="3837DA21">
                            <w:pPr>
                              <w:jc w:val="center"/>
                            </w:pPr>
                            <w:r>
                              <w:drawing>
                                <wp:inline distT="0" distB="0" distL="0" distR="0">
                                  <wp:extent cx="1412875" cy="1163955"/>
                                  <wp:effectExtent l="0" t="0" r="9525" b="4445"/>
                                  <wp:docPr id="4" name="Picture 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1">
                                            <a:extLst>
                                              <a:ext uri="{28A0092B-C50C-407E-A947-70E740481C1C}">
                                                <a14:useLocalDpi xmlns:a14="http://schemas.microsoft.com/office/drawing/2010/main" val="0"/>
                                              </a:ext>
                                            </a:extLst>
                                          </a:blip>
                                          <a:srcRect/>
                                          <a:stretch>
                                            <a:fillRect/>
                                          </a:stretch>
                                        </pic:blipFill>
                                        <pic:spPr>
                                          <a:xfrm>
                                            <a:off x="0" y="0"/>
                                            <a:ext cx="1412875" cy="1163955"/>
                                          </a:xfrm>
                                          <a:prstGeom prst="rect">
                                            <a:avLst/>
                                          </a:prstGeom>
                                          <a:noFill/>
                                          <a:ln>
                                            <a:noFill/>
                                          </a:ln>
                                        </pic:spPr>
                                      </pic:pic>
                                    </a:graphicData>
                                  </a:graphic>
                                </wp:inline>
                              </w:drawing>
                            </w:r>
                          </w:p>
                          <w:p w14:paraId="51B7F19D">
                            <w:pPr>
                              <w:jc w:val="center"/>
                            </w:pPr>
                          </w:p>
                          <w:p w14:paraId="18BCF4C5">
                            <w:pPr>
                              <w:jc w:val="center"/>
                            </w:pPr>
                          </w:p>
                          <w:p w14:paraId="2406F027">
                            <w:pPr>
                              <w:jc w:val="center"/>
                            </w:pPr>
                          </w:p>
                          <w:p w14:paraId="3937BFB1">
                            <w:pPr>
                              <w:jc w:val="center"/>
                              <w:rPr>
                                <w:rFonts w:hint="default" w:ascii="Times New Roman" w:hAnsi="Times New Roman" w:cs="Times New Roman"/>
                                <w:b/>
                                <w:sz w:val="36"/>
                                <w:szCs w:val="36"/>
                              </w:rPr>
                            </w:pPr>
                            <w:r>
                              <w:rPr>
                                <w:rFonts w:hint="default" w:ascii="Times New Roman" w:hAnsi="Times New Roman" w:cs="Times New Roman"/>
                                <w:b/>
                                <w:sz w:val="36"/>
                                <w:szCs w:val="36"/>
                                <w:lang w:val="vi-VN"/>
                              </w:rPr>
                              <w:t>BÁO CÁO SINH HOẠT HỌC THUẬT 202</w:t>
                            </w:r>
                            <w:r>
                              <w:rPr>
                                <w:rFonts w:hint="default" w:ascii="Times New Roman" w:hAnsi="Times New Roman" w:cs="Times New Roman"/>
                                <w:b/>
                                <w:sz w:val="36"/>
                                <w:szCs w:val="36"/>
                              </w:rPr>
                              <w:t>6</w:t>
                            </w:r>
                          </w:p>
                          <w:p w14:paraId="2AC1B3A2">
                            <w:pPr>
                              <w:jc w:val="center"/>
                              <w:rPr>
                                <w:rFonts w:hint="default" w:ascii="Times New Roman" w:hAnsi="Times New Roman" w:cs="Times New Roman"/>
                              </w:rPr>
                            </w:pPr>
                          </w:p>
                          <w:p w14:paraId="7879F5B4">
                            <w:pPr>
                              <w:jc w:val="center"/>
                              <w:rPr>
                                <w:rFonts w:hint="default" w:ascii="Times New Roman" w:hAnsi="Times New Roman" w:cs="Times New Roman"/>
                                <w:b/>
                                <w:sz w:val="40"/>
                                <w:szCs w:val="40"/>
                                <w:lang w:val="vi-VN"/>
                              </w:rPr>
                            </w:pPr>
                          </w:p>
                          <w:p w14:paraId="3D3C57AD">
                            <w:pPr>
                              <w:jc w:val="center"/>
                              <w:rPr>
                                <w:rFonts w:hint="default" w:ascii="Times New Roman" w:hAnsi="Times New Roman" w:cs="Times New Roman"/>
                                <w:b/>
                                <w:sz w:val="36"/>
                                <w:szCs w:val="36"/>
                                <w:u w:val="single"/>
                                <w:lang w:val="vi-VN"/>
                              </w:rPr>
                            </w:pPr>
                            <w:r>
                              <w:rPr>
                                <w:rFonts w:hint="default" w:ascii="Times New Roman" w:hAnsi="Times New Roman" w:cs="Times New Roman"/>
                                <w:b/>
                                <w:sz w:val="36"/>
                                <w:szCs w:val="36"/>
                                <w:u w:val="single"/>
                                <w:lang w:val="vi-VN"/>
                              </w:rPr>
                              <w:t>CHUYÊN ĐỀ</w:t>
                            </w:r>
                          </w:p>
                          <w:p w14:paraId="48302EF9">
                            <w:pPr>
                              <w:rPr>
                                <w:lang w:val="en"/>
                              </w:rPr>
                            </w:pPr>
                          </w:p>
                          <w:p w14:paraId="2754DA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w:rPr>
                                <w:rFonts w:ascii="Times New Roman" w:hAnsi="Times New Roman" w:eastAsia="Google Sans" w:cs="Times New Roman"/>
                                <w:b/>
                                <w:color w:val="1F1F1F"/>
                                <w:sz w:val="28"/>
                                <w:szCs w:val="28"/>
                              </w:rPr>
                              <w:t xml:space="preserve">KINH TẾ CHIA SẺ </w:t>
                            </w:r>
                            <w:r>
                              <w:rPr>
                                <w:rFonts w:hint="default" w:ascii="Times New Roman" w:hAnsi="Times New Roman" w:eastAsia="Google Sans" w:cs="Times New Roman"/>
                                <w:b/>
                                <w:color w:val="1F1F1F"/>
                                <w:sz w:val="28"/>
                                <w:szCs w:val="28"/>
                                <w:lang w:val="en-US"/>
                              </w:rPr>
                              <w:t xml:space="preserve">TẬP TRUNG </w:t>
                            </w:r>
                            <w:r>
                              <w:rPr>
                                <w:rFonts w:ascii="Times New Roman" w:hAnsi="Times New Roman" w:eastAsia="Google Sans" w:cs="Times New Roman"/>
                                <w:b/>
                                <w:color w:val="1F1F1F"/>
                                <w:sz w:val="28"/>
                                <w:szCs w:val="28"/>
                              </w:rPr>
                              <w:t xml:space="preserve">DƯỚI GÓC NHÌN CỦA </w:t>
                            </w:r>
                          </w:p>
                          <w:p w14:paraId="2F5C8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Google Sans" w:cs="Times New Roman"/>
                                <w:b/>
                                <w:color w:val="1F1F1F"/>
                                <w:sz w:val="28"/>
                                <w:szCs w:val="28"/>
                                <w:lang w:val="en-US"/>
                              </w:rPr>
                            </w:pPr>
                            <w:r>
                              <w:rPr>
                                <w:rFonts w:ascii="Times New Roman" w:hAnsi="Times New Roman" w:eastAsia="Google Sans" w:cs="Times New Roman"/>
                                <w:b/>
                                <w:color w:val="1F1F1F"/>
                                <w:sz w:val="28"/>
                                <w:szCs w:val="28"/>
                              </w:rPr>
                              <w:t>KHOA HỌC KINH TẾ CHÍNH TRỊ</w:t>
                            </w:r>
                            <w:r>
                              <w:rPr>
                                <w:rFonts w:hint="default" w:ascii="Times New Roman" w:hAnsi="Times New Roman" w:eastAsia="Google Sans" w:cs="Times New Roman"/>
                                <w:b/>
                                <w:color w:val="1F1F1F"/>
                                <w:sz w:val="28"/>
                                <w:szCs w:val="28"/>
                                <w:lang w:val="en-US"/>
                              </w:rPr>
                              <w:t xml:space="preserve"> MÁC - LÊNIN</w:t>
                            </w:r>
                          </w:p>
                          <w:p w14:paraId="08677D59">
                            <w:pPr>
                              <w:rPr>
                                <w:lang w:val="en"/>
                              </w:rPr>
                            </w:pPr>
                          </w:p>
                          <w:p w14:paraId="29DF5F37">
                            <w:pPr>
                              <w:jc w:val="center"/>
                              <w:rPr>
                                <w:b/>
                                <w:sz w:val="36"/>
                                <w:szCs w:val="36"/>
                                <w:lang w:val="vi-VN"/>
                              </w:rPr>
                            </w:pPr>
                          </w:p>
                          <w:p w14:paraId="02FFCE6D">
                            <w:pPr>
                              <w:rPr>
                                <w:sz w:val="40"/>
                                <w:szCs w:val="40"/>
                              </w:rPr>
                            </w:pPr>
                          </w:p>
                          <w:p w14:paraId="31AC0D28">
                            <w:pPr>
                              <w:jc w:val="center"/>
                              <w:rPr>
                                <w:sz w:val="14"/>
                              </w:rPr>
                            </w:pPr>
                          </w:p>
                          <w:p w14:paraId="35C1892D">
                            <w:pPr>
                              <w:jc w:val="center"/>
                              <w:rPr>
                                <w:sz w:val="14"/>
                              </w:rPr>
                            </w:pPr>
                          </w:p>
                          <w:tbl>
                            <w:tblPr>
                              <w:tblStyle w:val="6"/>
                              <w:tblW w:w="4992" w:type="pct"/>
                              <w:tblInd w:w="576" w:type="dxa"/>
                              <w:tblLayout w:type="autofit"/>
                              <w:tblCellMar>
                                <w:top w:w="0" w:type="dxa"/>
                                <w:left w:w="108" w:type="dxa"/>
                                <w:bottom w:w="0" w:type="dxa"/>
                                <w:right w:w="108" w:type="dxa"/>
                              </w:tblCellMar>
                            </w:tblPr>
                            <w:tblGrid>
                              <w:gridCol w:w="2635"/>
                              <w:gridCol w:w="671"/>
                              <w:gridCol w:w="4033"/>
                              <w:gridCol w:w="1907"/>
                            </w:tblGrid>
                            <w:tr w14:paraId="1CD30DE4">
                              <w:tblPrEx>
                                <w:tblCellMar>
                                  <w:top w:w="0" w:type="dxa"/>
                                  <w:left w:w="108" w:type="dxa"/>
                                  <w:bottom w:w="0" w:type="dxa"/>
                                  <w:right w:w="108" w:type="dxa"/>
                                </w:tblCellMar>
                              </w:tblPrEx>
                              <w:trPr>
                                <w:trHeight w:val="709" w:hRule="atLeast"/>
                              </w:trPr>
                              <w:tc>
                                <w:tcPr>
                                  <w:tcW w:w="1425" w:type="pct"/>
                                  <w:vAlign w:val="center"/>
                                </w:tcPr>
                                <w:p w14:paraId="446A08AC">
                                  <w:pPr>
                                    <w:rPr>
                                      <w:rFonts w:hint="default" w:ascii="Times New Roman" w:hAnsi="Times New Roman" w:cs="Times New Roman"/>
                                      <w:b/>
                                      <w:sz w:val="32"/>
                                    </w:rPr>
                                  </w:pPr>
                                  <w:r>
                                    <w:rPr>
                                      <w:rFonts w:hint="default" w:ascii="Times New Roman" w:hAnsi="Times New Roman" w:cs="Times New Roman"/>
                                      <w:b/>
                                      <w:sz w:val="32"/>
                                    </w:rPr>
                                    <w:t>B</w:t>
                                  </w:r>
                                  <w:r>
                                    <w:rPr>
                                      <w:rFonts w:hint="default" w:ascii="Times New Roman" w:hAnsi="Times New Roman" w:cs="Times New Roman"/>
                                      <w:b/>
                                      <w:sz w:val="32"/>
                                      <w:lang w:val="vi-VN"/>
                                    </w:rPr>
                                    <w:t>ộ môn</w:t>
                                  </w:r>
                                  <w:r>
                                    <w:rPr>
                                      <w:rFonts w:hint="default" w:ascii="Times New Roman" w:hAnsi="Times New Roman" w:cs="Times New Roman"/>
                                      <w:b/>
                                      <w:sz w:val="32"/>
                                    </w:rPr>
                                    <w:t xml:space="preserve"> chủ trì:</w:t>
                                  </w:r>
                                </w:p>
                              </w:tc>
                              <w:tc>
                                <w:tcPr>
                                  <w:tcW w:w="363" w:type="pct"/>
                                  <w:vAlign w:val="center"/>
                                </w:tcPr>
                                <w:p w14:paraId="32DB8FF8">
                                  <w:pPr>
                                    <w:rPr>
                                      <w:rFonts w:hint="default" w:ascii="Times New Roman" w:hAnsi="Times New Roman" w:cs="Times New Roman"/>
                                      <w:b/>
                                      <w:sz w:val="32"/>
                                    </w:rPr>
                                  </w:pPr>
                                </w:p>
                              </w:tc>
                              <w:tc>
                                <w:tcPr>
                                  <w:tcW w:w="3213" w:type="pct"/>
                                  <w:gridSpan w:val="2"/>
                                  <w:vAlign w:val="center"/>
                                </w:tcPr>
                                <w:p w14:paraId="2C2EDCA2">
                                  <w:pPr>
                                    <w:rPr>
                                      <w:rFonts w:hint="default" w:ascii="Times New Roman" w:hAnsi="Times New Roman" w:cs="Times New Roman"/>
                                      <w:b/>
                                      <w:sz w:val="32"/>
                                    </w:rPr>
                                  </w:pPr>
                                  <w:r>
                                    <w:rPr>
                                      <w:rFonts w:hint="default" w:ascii="Times New Roman" w:hAnsi="Times New Roman" w:cs="Times New Roman"/>
                                      <w:b/>
                                      <w:sz w:val="32"/>
                                    </w:rPr>
                                    <w:t>Mác – Lênin</w:t>
                                  </w:r>
                                </w:p>
                              </w:tc>
                            </w:tr>
                            <w:tr w14:paraId="036A581C">
                              <w:tblPrEx>
                                <w:tblCellMar>
                                  <w:top w:w="0" w:type="dxa"/>
                                  <w:left w:w="108" w:type="dxa"/>
                                  <w:bottom w:w="0" w:type="dxa"/>
                                  <w:right w:w="108" w:type="dxa"/>
                                </w:tblCellMar>
                              </w:tblPrEx>
                              <w:trPr>
                                <w:gridAfter w:val="1"/>
                                <w:wAfter w:w="1032" w:type="pct"/>
                                <w:trHeight w:val="307" w:hRule="atLeast"/>
                              </w:trPr>
                              <w:tc>
                                <w:tcPr>
                                  <w:tcW w:w="1425" w:type="pct"/>
                                  <w:vAlign w:val="center"/>
                                </w:tcPr>
                                <w:p w14:paraId="67C8B1E7">
                                  <w:pPr>
                                    <w:rPr>
                                      <w:rFonts w:hint="default" w:ascii="Times New Roman" w:hAnsi="Times New Roman" w:cs="Times New Roman"/>
                                      <w:sz w:val="32"/>
                                    </w:rPr>
                                  </w:pPr>
                                  <w:r>
                                    <w:rPr>
                                      <w:rFonts w:hint="default" w:ascii="Times New Roman" w:hAnsi="Times New Roman" w:cs="Times New Roman"/>
                                      <w:b/>
                                      <w:sz w:val="32"/>
                                    </w:rPr>
                                    <w:t>Thực hiện đề tài:</w:t>
                                  </w:r>
                                </w:p>
                              </w:tc>
                              <w:tc>
                                <w:tcPr>
                                  <w:tcW w:w="363" w:type="pct"/>
                                  <w:vAlign w:val="center"/>
                                </w:tcPr>
                                <w:p w14:paraId="195DCF1A">
                                  <w:pPr>
                                    <w:rPr>
                                      <w:rFonts w:hint="default" w:ascii="Times New Roman" w:hAnsi="Times New Roman" w:cs="Times New Roman"/>
                                      <w:b/>
                                      <w:sz w:val="32"/>
                                    </w:rPr>
                                  </w:pPr>
                                </w:p>
                              </w:tc>
                              <w:tc>
                                <w:tcPr>
                                  <w:tcW w:w="2181" w:type="pct"/>
                                  <w:vAlign w:val="center"/>
                                </w:tcPr>
                                <w:p w14:paraId="456A7C29">
                                  <w:pPr>
                                    <w:rPr>
                                      <w:rFonts w:hint="default" w:ascii="Times New Roman" w:hAnsi="Times New Roman" w:cs="Times New Roman"/>
                                      <w:b/>
                                      <w:sz w:val="32"/>
                                    </w:rPr>
                                  </w:pPr>
                                </w:p>
                                <w:p w14:paraId="22BC039D">
                                  <w:pPr>
                                    <w:rPr>
                                      <w:rFonts w:hint="default" w:ascii="Times New Roman" w:hAnsi="Times New Roman" w:cs="Times New Roman"/>
                                      <w:b/>
                                      <w:sz w:val="32"/>
                                      <w:lang w:val="en-US"/>
                                    </w:rPr>
                                  </w:pPr>
                                  <w:r>
                                    <w:rPr>
                                      <w:rFonts w:hint="default" w:ascii="Times New Roman" w:hAnsi="Times New Roman" w:cs="Times New Roman"/>
                                      <w:b/>
                                      <w:sz w:val="32"/>
                                    </w:rPr>
                                    <w:t xml:space="preserve">TS. </w:t>
                                  </w:r>
                                  <w:r>
                                    <w:rPr>
                                      <w:rFonts w:hint="default" w:ascii="Times New Roman" w:hAnsi="Times New Roman" w:cs="Times New Roman"/>
                                      <w:b/>
                                      <w:sz w:val="32"/>
                                      <w:lang w:val="en-US"/>
                                    </w:rPr>
                                    <w:t>Nguyễn Như Quảng</w:t>
                                  </w:r>
                                </w:p>
                                <w:p w14:paraId="3EDEC64D">
                                  <w:pPr>
                                    <w:rPr>
                                      <w:rFonts w:hint="default" w:ascii="Times New Roman" w:hAnsi="Times New Roman" w:cs="Times New Roman"/>
                                      <w:b/>
                                      <w:sz w:val="32"/>
                                    </w:rPr>
                                  </w:pPr>
                                </w:p>
                              </w:tc>
                            </w:tr>
                          </w:tbl>
                          <w:p w14:paraId="30818203"/>
                          <w:p w14:paraId="736575B1"/>
                          <w:p w14:paraId="02210DF0"/>
                          <w:p w14:paraId="6D5266BA"/>
                          <w:p w14:paraId="0765D7C4"/>
                          <w:p w14:paraId="435A81E8"/>
                          <w:p w14:paraId="45D40AB0"/>
                          <w:p w14:paraId="38FCE8B0"/>
                          <w:p w14:paraId="47AF6B58"/>
                          <w:p w14:paraId="0563B4D5"/>
                          <w:p w14:paraId="7CCA79C0"/>
                          <w:p w14:paraId="140ED18C">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Hà Nội - 2026</w:t>
                            </w:r>
                          </w:p>
                          <w:p w14:paraId="22A93D2A"/>
                          <w:p w14:paraId="519C3DC3">
                            <w:pPr>
                              <w:rPr>
                                <w:sz w:val="46"/>
                              </w:rPr>
                            </w:pPr>
                          </w:p>
                          <w:p w14:paraId="299C07B4">
                            <w:pPr>
                              <w:rPr>
                                <w:sz w:val="46"/>
                              </w:rPr>
                            </w:pPr>
                          </w:p>
                          <w:p w14:paraId="71FA42F2">
                            <w:pPr>
                              <w:jc w:val="center"/>
                              <w:rPr>
                                <w:b/>
                                <w:bCs/>
                                <w:i/>
                                <w:sz w:val="26"/>
                                <w:szCs w:val="26"/>
                                <w:lang w:val="vi-VN"/>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3pt;margin-top:-14.7pt;height:682pt;width:471.15pt;z-index:251659264;mso-width-relative:page;mso-height-relative:page;" fillcolor="#FFFFFF" filled="t" stroked="t" coordsize="21600,21600" o:gfxdata="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JCV&#10;QdkAAAALAQAADwAAAAAAAAABACAAAAAiAAAAZHJzL2Rvd25yZXYueG1sUEsBAhQAFAAAAAgAh07i&#10;QP8PLjIhAgAAYAQAAA4AAAAAAAAAAQAgAAAAKAEAAGRycy9lMm9Eb2MueG1sUEsFBgAAAAAGAAYA&#10;WQEAALsFAAAAAA==&#10;">
                <v:fill on="t" focussize="0,0"/>
                <v:stroke weight="4.5pt" color="#000000" linestyle="thickThin" miterlimit="8" joinstyle="miter"/>
                <v:imagedata o:title=""/>
                <o:lock v:ext="edit" aspectratio="f"/>
                <v:textbox>
                  <w:txbxContent>
                    <w:p w14:paraId="379F4AAD">
                      <w:pPr>
                        <w:jc w:val="center"/>
                        <w:rPr>
                          <w:rFonts w:hint="default" w:ascii="Times New Roman" w:hAnsi="Times New Roman" w:cs="Times New Roman"/>
                          <w:b/>
                          <w:sz w:val="28"/>
                          <w:szCs w:val="28"/>
                        </w:rPr>
                      </w:pPr>
                      <w:r>
                        <w:rPr>
                          <w:rFonts w:hint="default" w:ascii="Times New Roman" w:hAnsi="Times New Roman" w:cs="Times New Roman"/>
                          <w:b/>
                          <w:sz w:val="28"/>
                          <w:szCs w:val="28"/>
                        </w:rPr>
                        <w:t>BỘ NÔNG NGHIỆP VÀ MÔI TRƯỜNG</w:t>
                      </w:r>
                    </w:p>
                    <w:p w14:paraId="7500A28A">
                      <w:pPr>
                        <w:jc w:val="center"/>
                        <w:rPr>
                          <w:rFonts w:hint="default" w:ascii="Times New Roman" w:hAnsi="Times New Roman" w:cs="Times New Roman"/>
                          <w:b/>
                          <w:sz w:val="28"/>
                          <w:szCs w:val="28"/>
                        </w:rPr>
                      </w:pPr>
                      <w:r>
                        <w:rPr>
                          <w:rFonts w:hint="default" w:ascii="Times New Roman" w:hAnsi="Times New Roman" w:cs="Times New Roman"/>
                          <w:b/>
                          <w:sz w:val="28"/>
                          <w:szCs w:val="28"/>
                        </w:rPr>
                        <w:t>TRƯỜNG ĐẠI HỌC THỦY LỢI</w:t>
                      </w:r>
                    </w:p>
                    <w:p w14:paraId="34688437">
                      <w:pPr>
                        <w:jc w:val="center"/>
                      </w:pPr>
                      <w:r>
                        <w:t>----------------------------------------</w:t>
                      </w:r>
                    </w:p>
                    <w:p w14:paraId="28A50407">
                      <w:pPr>
                        <w:jc w:val="center"/>
                      </w:pPr>
                    </w:p>
                    <w:p w14:paraId="5D985669">
                      <w:pPr>
                        <w:jc w:val="center"/>
                      </w:pPr>
                    </w:p>
                    <w:p w14:paraId="3837DA21">
                      <w:pPr>
                        <w:jc w:val="center"/>
                      </w:pPr>
                      <w:r>
                        <w:drawing>
                          <wp:inline distT="0" distB="0" distL="0" distR="0">
                            <wp:extent cx="1412875" cy="1163955"/>
                            <wp:effectExtent l="0" t="0" r="9525" b="4445"/>
                            <wp:docPr id="4" name="Picture 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1">
                                      <a:extLst>
                                        <a:ext uri="{28A0092B-C50C-407E-A947-70E740481C1C}">
                                          <a14:useLocalDpi xmlns:a14="http://schemas.microsoft.com/office/drawing/2010/main" val="0"/>
                                        </a:ext>
                                      </a:extLst>
                                    </a:blip>
                                    <a:srcRect/>
                                    <a:stretch>
                                      <a:fillRect/>
                                    </a:stretch>
                                  </pic:blipFill>
                                  <pic:spPr>
                                    <a:xfrm>
                                      <a:off x="0" y="0"/>
                                      <a:ext cx="1412875" cy="1163955"/>
                                    </a:xfrm>
                                    <a:prstGeom prst="rect">
                                      <a:avLst/>
                                    </a:prstGeom>
                                    <a:noFill/>
                                    <a:ln>
                                      <a:noFill/>
                                    </a:ln>
                                  </pic:spPr>
                                </pic:pic>
                              </a:graphicData>
                            </a:graphic>
                          </wp:inline>
                        </w:drawing>
                      </w:r>
                    </w:p>
                    <w:p w14:paraId="51B7F19D">
                      <w:pPr>
                        <w:jc w:val="center"/>
                      </w:pPr>
                    </w:p>
                    <w:p w14:paraId="18BCF4C5">
                      <w:pPr>
                        <w:jc w:val="center"/>
                      </w:pPr>
                    </w:p>
                    <w:p w14:paraId="2406F027">
                      <w:pPr>
                        <w:jc w:val="center"/>
                      </w:pPr>
                    </w:p>
                    <w:p w14:paraId="3937BFB1">
                      <w:pPr>
                        <w:jc w:val="center"/>
                        <w:rPr>
                          <w:rFonts w:hint="default" w:ascii="Times New Roman" w:hAnsi="Times New Roman" w:cs="Times New Roman"/>
                          <w:b/>
                          <w:sz w:val="36"/>
                          <w:szCs w:val="36"/>
                        </w:rPr>
                      </w:pPr>
                      <w:r>
                        <w:rPr>
                          <w:rFonts w:hint="default" w:ascii="Times New Roman" w:hAnsi="Times New Roman" w:cs="Times New Roman"/>
                          <w:b/>
                          <w:sz w:val="36"/>
                          <w:szCs w:val="36"/>
                          <w:lang w:val="vi-VN"/>
                        </w:rPr>
                        <w:t>BÁO CÁO SINH HOẠT HỌC THUẬT 202</w:t>
                      </w:r>
                      <w:r>
                        <w:rPr>
                          <w:rFonts w:hint="default" w:ascii="Times New Roman" w:hAnsi="Times New Roman" w:cs="Times New Roman"/>
                          <w:b/>
                          <w:sz w:val="36"/>
                          <w:szCs w:val="36"/>
                        </w:rPr>
                        <w:t>6</w:t>
                      </w:r>
                    </w:p>
                    <w:p w14:paraId="2AC1B3A2">
                      <w:pPr>
                        <w:jc w:val="center"/>
                        <w:rPr>
                          <w:rFonts w:hint="default" w:ascii="Times New Roman" w:hAnsi="Times New Roman" w:cs="Times New Roman"/>
                        </w:rPr>
                      </w:pPr>
                    </w:p>
                    <w:p w14:paraId="7879F5B4">
                      <w:pPr>
                        <w:jc w:val="center"/>
                        <w:rPr>
                          <w:rFonts w:hint="default" w:ascii="Times New Roman" w:hAnsi="Times New Roman" w:cs="Times New Roman"/>
                          <w:b/>
                          <w:sz w:val="40"/>
                          <w:szCs w:val="40"/>
                          <w:lang w:val="vi-VN"/>
                        </w:rPr>
                      </w:pPr>
                    </w:p>
                    <w:p w14:paraId="3D3C57AD">
                      <w:pPr>
                        <w:jc w:val="center"/>
                        <w:rPr>
                          <w:rFonts w:hint="default" w:ascii="Times New Roman" w:hAnsi="Times New Roman" w:cs="Times New Roman"/>
                          <w:b/>
                          <w:sz w:val="36"/>
                          <w:szCs w:val="36"/>
                          <w:u w:val="single"/>
                          <w:lang w:val="vi-VN"/>
                        </w:rPr>
                      </w:pPr>
                      <w:r>
                        <w:rPr>
                          <w:rFonts w:hint="default" w:ascii="Times New Roman" w:hAnsi="Times New Roman" w:cs="Times New Roman"/>
                          <w:b/>
                          <w:sz w:val="36"/>
                          <w:szCs w:val="36"/>
                          <w:u w:val="single"/>
                          <w:lang w:val="vi-VN"/>
                        </w:rPr>
                        <w:t>CHUYÊN ĐỀ</w:t>
                      </w:r>
                    </w:p>
                    <w:p w14:paraId="48302EF9">
                      <w:pPr>
                        <w:rPr>
                          <w:lang w:val="en"/>
                        </w:rPr>
                      </w:pPr>
                    </w:p>
                    <w:p w14:paraId="2754DA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r>
                        <w:rPr>
                          <w:rFonts w:ascii="Times New Roman" w:hAnsi="Times New Roman" w:eastAsia="Google Sans" w:cs="Times New Roman"/>
                          <w:b/>
                          <w:color w:val="1F1F1F"/>
                          <w:sz w:val="28"/>
                          <w:szCs w:val="28"/>
                        </w:rPr>
                        <w:t xml:space="preserve">KINH TẾ CHIA SẺ </w:t>
                      </w:r>
                      <w:r>
                        <w:rPr>
                          <w:rFonts w:hint="default" w:ascii="Times New Roman" w:hAnsi="Times New Roman" w:eastAsia="Google Sans" w:cs="Times New Roman"/>
                          <w:b/>
                          <w:color w:val="1F1F1F"/>
                          <w:sz w:val="28"/>
                          <w:szCs w:val="28"/>
                          <w:lang w:val="en-US"/>
                        </w:rPr>
                        <w:t xml:space="preserve">TẬP TRUNG </w:t>
                      </w:r>
                      <w:r>
                        <w:rPr>
                          <w:rFonts w:ascii="Times New Roman" w:hAnsi="Times New Roman" w:eastAsia="Google Sans" w:cs="Times New Roman"/>
                          <w:b/>
                          <w:color w:val="1F1F1F"/>
                          <w:sz w:val="28"/>
                          <w:szCs w:val="28"/>
                        </w:rPr>
                        <w:t xml:space="preserve">DƯỚI GÓC NHÌN CỦA </w:t>
                      </w:r>
                    </w:p>
                    <w:p w14:paraId="2F5C8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Google Sans" w:cs="Times New Roman"/>
                          <w:b/>
                          <w:color w:val="1F1F1F"/>
                          <w:sz w:val="28"/>
                          <w:szCs w:val="28"/>
                          <w:lang w:val="en-US"/>
                        </w:rPr>
                      </w:pPr>
                      <w:r>
                        <w:rPr>
                          <w:rFonts w:ascii="Times New Roman" w:hAnsi="Times New Roman" w:eastAsia="Google Sans" w:cs="Times New Roman"/>
                          <w:b/>
                          <w:color w:val="1F1F1F"/>
                          <w:sz w:val="28"/>
                          <w:szCs w:val="28"/>
                        </w:rPr>
                        <w:t>KHOA HỌC KINH TẾ CHÍNH TRỊ</w:t>
                      </w:r>
                      <w:r>
                        <w:rPr>
                          <w:rFonts w:hint="default" w:ascii="Times New Roman" w:hAnsi="Times New Roman" w:eastAsia="Google Sans" w:cs="Times New Roman"/>
                          <w:b/>
                          <w:color w:val="1F1F1F"/>
                          <w:sz w:val="28"/>
                          <w:szCs w:val="28"/>
                          <w:lang w:val="en-US"/>
                        </w:rPr>
                        <w:t xml:space="preserve"> MÁC - LÊNIN</w:t>
                      </w:r>
                    </w:p>
                    <w:p w14:paraId="08677D59">
                      <w:pPr>
                        <w:rPr>
                          <w:lang w:val="en"/>
                        </w:rPr>
                      </w:pPr>
                    </w:p>
                    <w:p w14:paraId="29DF5F37">
                      <w:pPr>
                        <w:jc w:val="center"/>
                        <w:rPr>
                          <w:b/>
                          <w:sz w:val="36"/>
                          <w:szCs w:val="36"/>
                          <w:lang w:val="vi-VN"/>
                        </w:rPr>
                      </w:pPr>
                    </w:p>
                    <w:p w14:paraId="02FFCE6D">
                      <w:pPr>
                        <w:rPr>
                          <w:sz w:val="40"/>
                          <w:szCs w:val="40"/>
                        </w:rPr>
                      </w:pPr>
                    </w:p>
                    <w:p w14:paraId="31AC0D28">
                      <w:pPr>
                        <w:jc w:val="center"/>
                        <w:rPr>
                          <w:sz w:val="14"/>
                        </w:rPr>
                      </w:pPr>
                    </w:p>
                    <w:p w14:paraId="35C1892D">
                      <w:pPr>
                        <w:jc w:val="center"/>
                        <w:rPr>
                          <w:sz w:val="14"/>
                        </w:rPr>
                      </w:pPr>
                    </w:p>
                    <w:tbl>
                      <w:tblPr>
                        <w:tblStyle w:val="6"/>
                        <w:tblW w:w="4992" w:type="pct"/>
                        <w:tblInd w:w="576" w:type="dxa"/>
                        <w:tblLayout w:type="autofit"/>
                        <w:tblCellMar>
                          <w:top w:w="0" w:type="dxa"/>
                          <w:left w:w="108" w:type="dxa"/>
                          <w:bottom w:w="0" w:type="dxa"/>
                          <w:right w:w="108" w:type="dxa"/>
                        </w:tblCellMar>
                      </w:tblPr>
                      <w:tblGrid>
                        <w:gridCol w:w="2635"/>
                        <w:gridCol w:w="671"/>
                        <w:gridCol w:w="4033"/>
                        <w:gridCol w:w="1907"/>
                      </w:tblGrid>
                      <w:tr w14:paraId="1CD30DE4">
                        <w:tblPrEx>
                          <w:tblCellMar>
                            <w:top w:w="0" w:type="dxa"/>
                            <w:left w:w="108" w:type="dxa"/>
                            <w:bottom w:w="0" w:type="dxa"/>
                            <w:right w:w="108" w:type="dxa"/>
                          </w:tblCellMar>
                        </w:tblPrEx>
                        <w:trPr>
                          <w:trHeight w:val="709" w:hRule="atLeast"/>
                        </w:trPr>
                        <w:tc>
                          <w:tcPr>
                            <w:tcW w:w="1425" w:type="pct"/>
                            <w:vAlign w:val="center"/>
                          </w:tcPr>
                          <w:p w14:paraId="446A08AC">
                            <w:pPr>
                              <w:rPr>
                                <w:rFonts w:hint="default" w:ascii="Times New Roman" w:hAnsi="Times New Roman" w:cs="Times New Roman"/>
                                <w:b/>
                                <w:sz w:val="32"/>
                              </w:rPr>
                            </w:pPr>
                            <w:r>
                              <w:rPr>
                                <w:rFonts w:hint="default" w:ascii="Times New Roman" w:hAnsi="Times New Roman" w:cs="Times New Roman"/>
                                <w:b/>
                                <w:sz w:val="32"/>
                              </w:rPr>
                              <w:t>B</w:t>
                            </w:r>
                            <w:r>
                              <w:rPr>
                                <w:rFonts w:hint="default" w:ascii="Times New Roman" w:hAnsi="Times New Roman" w:cs="Times New Roman"/>
                                <w:b/>
                                <w:sz w:val="32"/>
                                <w:lang w:val="vi-VN"/>
                              </w:rPr>
                              <w:t>ộ môn</w:t>
                            </w:r>
                            <w:r>
                              <w:rPr>
                                <w:rFonts w:hint="default" w:ascii="Times New Roman" w:hAnsi="Times New Roman" w:cs="Times New Roman"/>
                                <w:b/>
                                <w:sz w:val="32"/>
                              </w:rPr>
                              <w:t xml:space="preserve"> chủ trì:</w:t>
                            </w:r>
                          </w:p>
                        </w:tc>
                        <w:tc>
                          <w:tcPr>
                            <w:tcW w:w="363" w:type="pct"/>
                            <w:vAlign w:val="center"/>
                          </w:tcPr>
                          <w:p w14:paraId="32DB8FF8">
                            <w:pPr>
                              <w:rPr>
                                <w:rFonts w:hint="default" w:ascii="Times New Roman" w:hAnsi="Times New Roman" w:cs="Times New Roman"/>
                                <w:b/>
                                <w:sz w:val="32"/>
                              </w:rPr>
                            </w:pPr>
                          </w:p>
                        </w:tc>
                        <w:tc>
                          <w:tcPr>
                            <w:tcW w:w="3213" w:type="pct"/>
                            <w:gridSpan w:val="2"/>
                            <w:vAlign w:val="center"/>
                          </w:tcPr>
                          <w:p w14:paraId="2C2EDCA2">
                            <w:pPr>
                              <w:rPr>
                                <w:rFonts w:hint="default" w:ascii="Times New Roman" w:hAnsi="Times New Roman" w:cs="Times New Roman"/>
                                <w:b/>
                                <w:sz w:val="32"/>
                              </w:rPr>
                            </w:pPr>
                            <w:r>
                              <w:rPr>
                                <w:rFonts w:hint="default" w:ascii="Times New Roman" w:hAnsi="Times New Roman" w:cs="Times New Roman"/>
                                <w:b/>
                                <w:sz w:val="32"/>
                              </w:rPr>
                              <w:t>Mác – Lênin</w:t>
                            </w:r>
                          </w:p>
                        </w:tc>
                      </w:tr>
                      <w:tr w14:paraId="036A581C">
                        <w:tblPrEx>
                          <w:tblCellMar>
                            <w:top w:w="0" w:type="dxa"/>
                            <w:left w:w="108" w:type="dxa"/>
                            <w:bottom w:w="0" w:type="dxa"/>
                            <w:right w:w="108" w:type="dxa"/>
                          </w:tblCellMar>
                        </w:tblPrEx>
                        <w:trPr>
                          <w:gridAfter w:val="1"/>
                          <w:wAfter w:w="1032" w:type="pct"/>
                          <w:trHeight w:val="307" w:hRule="atLeast"/>
                        </w:trPr>
                        <w:tc>
                          <w:tcPr>
                            <w:tcW w:w="1425" w:type="pct"/>
                            <w:vAlign w:val="center"/>
                          </w:tcPr>
                          <w:p w14:paraId="67C8B1E7">
                            <w:pPr>
                              <w:rPr>
                                <w:rFonts w:hint="default" w:ascii="Times New Roman" w:hAnsi="Times New Roman" w:cs="Times New Roman"/>
                                <w:sz w:val="32"/>
                              </w:rPr>
                            </w:pPr>
                            <w:r>
                              <w:rPr>
                                <w:rFonts w:hint="default" w:ascii="Times New Roman" w:hAnsi="Times New Roman" w:cs="Times New Roman"/>
                                <w:b/>
                                <w:sz w:val="32"/>
                              </w:rPr>
                              <w:t>Thực hiện đề tài:</w:t>
                            </w:r>
                          </w:p>
                        </w:tc>
                        <w:tc>
                          <w:tcPr>
                            <w:tcW w:w="363" w:type="pct"/>
                            <w:vAlign w:val="center"/>
                          </w:tcPr>
                          <w:p w14:paraId="195DCF1A">
                            <w:pPr>
                              <w:rPr>
                                <w:rFonts w:hint="default" w:ascii="Times New Roman" w:hAnsi="Times New Roman" w:cs="Times New Roman"/>
                                <w:b/>
                                <w:sz w:val="32"/>
                              </w:rPr>
                            </w:pPr>
                          </w:p>
                        </w:tc>
                        <w:tc>
                          <w:tcPr>
                            <w:tcW w:w="2181" w:type="pct"/>
                            <w:vAlign w:val="center"/>
                          </w:tcPr>
                          <w:p w14:paraId="456A7C29">
                            <w:pPr>
                              <w:rPr>
                                <w:rFonts w:hint="default" w:ascii="Times New Roman" w:hAnsi="Times New Roman" w:cs="Times New Roman"/>
                                <w:b/>
                                <w:sz w:val="32"/>
                              </w:rPr>
                            </w:pPr>
                          </w:p>
                          <w:p w14:paraId="22BC039D">
                            <w:pPr>
                              <w:rPr>
                                <w:rFonts w:hint="default" w:ascii="Times New Roman" w:hAnsi="Times New Roman" w:cs="Times New Roman"/>
                                <w:b/>
                                <w:sz w:val="32"/>
                                <w:lang w:val="en-US"/>
                              </w:rPr>
                            </w:pPr>
                            <w:r>
                              <w:rPr>
                                <w:rFonts w:hint="default" w:ascii="Times New Roman" w:hAnsi="Times New Roman" w:cs="Times New Roman"/>
                                <w:b/>
                                <w:sz w:val="32"/>
                              </w:rPr>
                              <w:t xml:space="preserve">TS. </w:t>
                            </w:r>
                            <w:r>
                              <w:rPr>
                                <w:rFonts w:hint="default" w:ascii="Times New Roman" w:hAnsi="Times New Roman" w:cs="Times New Roman"/>
                                <w:b/>
                                <w:sz w:val="32"/>
                                <w:lang w:val="en-US"/>
                              </w:rPr>
                              <w:t>Nguyễn Như Quảng</w:t>
                            </w:r>
                          </w:p>
                          <w:p w14:paraId="3EDEC64D">
                            <w:pPr>
                              <w:rPr>
                                <w:rFonts w:hint="default" w:ascii="Times New Roman" w:hAnsi="Times New Roman" w:cs="Times New Roman"/>
                                <w:b/>
                                <w:sz w:val="32"/>
                              </w:rPr>
                            </w:pPr>
                          </w:p>
                        </w:tc>
                      </w:tr>
                    </w:tbl>
                    <w:p w14:paraId="30818203"/>
                    <w:p w14:paraId="736575B1"/>
                    <w:p w14:paraId="02210DF0"/>
                    <w:p w14:paraId="6D5266BA"/>
                    <w:p w14:paraId="0765D7C4"/>
                    <w:p w14:paraId="435A81E8"/>
                    <w:p w14:paraId="45D40AB0"/>
                    <w:p w14:paraId="38FCE8B0"/>
                    <w:p w14:paraId="47AF6B58"/>
                    <w:p w14:paraId="0563B4D5"/>
                    <w:p w14:paraId="7CCA79C0"/>
                    <w:p w14:paraId="140ED18C">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Hà Nội - 2026</w:t>
                      </w:r>
                    </w:p>
                    <w:p w14:paraId="22A93D2A"/>
                    <w:p w14:paraId="519C3DC3">
                      <w:pPr>
                        <w:rPr>
                          <w:sz w:val="46"/>
                        </w:rPr>
                      </w:pPr>
                    </w:p>
                    <w:p w14:paraId="299C07B4">
                      <w:pPr>
                        <w:rPr>
                          <w:sz w:val="46"/>
                        </w:rPr>
                      </w:pPr>
                    </w:p>
                    <w:p w14:paraId="71FA42F2">
                      <w:pPr>
                        <w:jc w:val="center"/>
                        <w:rPr>
                          <w:b/>
                          <w:bCs/>
                          <w:i/>
                          <w:sz w:val="26"/>
                          <w:szCs w:val="26"/>
                          <w:lang w:val="vi-VN"/>
                        </w:rPr>
                      </w:pPr>
                    </w:p>
                  </w:txbxContent>
                </v:textbox>
              </v:rect>
            </w:pict>
          </mc:Fallback>
        </mc:AlternateContent>
      </w:r>
    </w:p>
    <w:p w14:paraId="588C1D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C43D6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CA5D9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51895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3347CF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81831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99668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4B132E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4FD10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1FC43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1B3BF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DCDBF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EF6B4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4E8E88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36555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078F06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083510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76E237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E9B1E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72D11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0FF71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1CE464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59FBD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5478CC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026648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67815C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p>
    <w:p w14:paraId="15617B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sectPr>
          <w:footerReference r:id="rId5" w:type="default"/>
          <w:pgSz w:w="12240" w:h="15840"/>
          <w:pgMar w:top="1440" w:right="1440" w:bottom="1440" w:left="1440" w:header="720" w:footer="720" w:gutter="0"/>
          <w:pgNumType w:fmt="decimal" w:start="1"/>
          <w:cols w:space="720" w:num="1"/>
          <w:titlePg/>
          <w:docGrid w:linePitch="360" w:charSpace="0"/>
        </w:sectPr>
      </w:pPr>
    </w:p>
    <w:p w14:paraId="6ABDB5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Google Sans" w:cs="Times New Roman"/>
          <w:b/>
          <w:color w:val="1F1F1F"/>
          <w:sz w:val="28"/>
          <w:szCs w:val="28"/>
        </w:rPr>
      </w:pPr>
      <w:bookmarkStart w:id="0" w:name="_GoBack"/>
      <w:r>
        <w:rPr>
          <w:rFonts w:ascii="Times New Roman" w:hAnsi="Times New Roman" w:eastAsia="Google Sans" w:cs="Times New Roman"/>
          <w:b/>
          <w:color w:val="1F1F1F"/>
          <w:sz w:val="28"/>
          <w:szCs w:val="28"/>
        </w:rPr>
        <w:t xml:space="preserve">KINH TẾ CHIA SẺ </w:t>
      </w:r>
      <w:r>
        <w:rPr>
          <w:rFonts w:hint="default" w:ascii="Times New Roman" w:hAnsi="Times New Roman" w:eastAsia="Google Sans" w:cs="Times New Roman"/>
          <w:b/>
          <w:color w:val="1F1F1F"/>
          <w:sz w:val="28"/>
          <w:szCs w:val="28"/>
          <w:lang w:val="en-US"/>
        </w:rPr>
        <w:t xml:space="preserve">TẬP TRUNG </w:t>
      </w:r>
      <w:r>
        <w:rPr>
          <w:rFonts w:ascii="Times New Roman" w:hAnsi="Times New Roman" w:eastAsia="Google Sans" w:cs="Times New Roman"/>
          <w:b/>
          <w:color w:val="1F1F1F"/>
          <w:sz w:val="28"/>
          <w:szCs w:val="28"/>
        </w:rPr>
        <w:t xml:space="preserve">DƯỚI GÓC NHÌN CỦA </w:t>
      </w:r>
    </w:p>
    <w:p w14:paraId="6A7AAE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Google Sans" w:cs="Times New Roman"/>
          <w:b/>
          <w:color w:val="1F1F1F"/>
          <w:sz w:val="28"/>
          <w:szCs w:val="28"/>
          <w:lang w:val="en-US"/>
        </w:rPr>
      </w:pPr>
      <w:r>
        <w:rPr>
          <w:rFonts w:ascii="Times New Roman" w:hAnsi="Times New Roman" w:eastAsia="Google Sans" w:cs="Times New Roman"/>
          <w:b/>
          <w:color w:val="1F1F1F"/>
          <w:sz w:val="28"/>
          <w:szCs w:val="28"/>
        </w:rPr>
        <w:t>KHOA HỌC KINH TẾ CHÍNH TRỊ</w:t>
      </w:r>
      <w:r>
        <w:rPr>
          <w:rFonts w:hint="default" w:ascii="Times New Roman" w:hAnsi="Times New Roman" w:eastAsia="Google Sans" w:cs="Times New Roman"/>
          <w:b/>
          <w:color w:val="1F1F1F"/>
          <w:sz w:val="28"/>
          <w:szCs w:val="28"/>
          <w:lang w:val="en-US"/>
        </w:rPr>
        <w:t xml:space="preserve"> MÁC - LÊNIN</w:t>
      </w:r>
    </w:p>
    <w:bookmarkEnd w:id="0"/>
    <w:p w14:paraId="09663EEC">
      <w:pPr>
        <w:pageBreakBefore w:val="0"/>
        <w:kinsoku/>
        <w:wordWrap/>
        <w:overflowPunct/>
        <w:topLinePunct w:val="0"/>
        <w:autoSpaceDE/>
        <w:autoSpaceDN/>
        <w:bidi w:val="0"/>
        <w:adjustRightInd/>
        <w:snapToGrid/>
        <w:spacing w:line="360" w:lineRule="auto"/>
        <w:ind w:firstLine="700" w:firstLineChars="250"/>
        <w:jc w:val="both"/>
        <w:textAlignment w:val="auto"/>
        <w:rPr>
          <w:rFonts w:ascii="Times New Roman" w:hAnsi="Times New Roman" w:cs="Times New Roman"/>
          <w:b/>
          <w:sz w:val="28"/>
          <w:szCs w:val="28"/>
        </w:rPr>
      </w:pPr>
      <w:r>
        <w:rPr>
          <w:rFonts w:hint="default" w:ascii="Times New Roman" w:hAnsi="Times New Roman" w:eastAsia="Times New Roman" w:cs="Times New Roman"/>
          <w:b/>
          <w:bCs/>
          <w:i w:val="0"/>
          <w:iCs w:val="0"/>
          <w:sz w:val="28"/>
          <w:szCs w:val="28"/>
          <w:lang w:val="en-US" w:eastAsia="en-US" w:bidi="ar-SA"/>
        </w:rPr>
        <w:t xml:space="preserve"> Tóm tắt</w:t>
      </w:r>
    </w:p>
    <w:p w14:paraId="2099DC4D">
      <w:pPr>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Google Sans Text" w:cs="Times New Roman"/>
          <w:i/>
          <w:color w:val="1F1F1F"/>
          <w:sz w:val="28"/>
          <w:szCs w:val="28"/>
          <w:lang w:val="en-US"/>
        </w:rPr>
      </w:pPr>
      <w:r>
        <w:rPr>
          <w:rFonts w:hint="default" w:ascii="Times New Roman" w:hAnsi="Times New Roman" w:eastAsia="Google Sans Text" w:cs="Times New Roman"/>
          <w:i/>
          <w:color w:val="1F1F1F"/>
          <w:sz w:val="28"/>
          <w:szCs w:val="28"/>
          <w:lang w:val="en-US"/>
        </w:rPr>
        <w:t>K</w:t>
      </w:r>
      <w:r>
        <w:rPr>
          <w:rFonts w:ascii="Times New Roman" w:hAnsi="Times New Roman" w:eastAsia="Google Sans Text" w:cs="Times New Roman"/>
          <w:i/>
          <w:color w:val="1F1F1F"/>
          <w:sz w:val="28"/>
          <w:szCs w:val="28"/>
        </w:rPr>
        <w:t>inh tế chia sẻ</w:t>
      </w:r>
      <w:r>
        <w:rPr>
          <w:rFonts w:hint="default" w:ascii="Times New Roman" w:hAnsi="Times New Roman" w:eastAsia="Google Sans Text" w:cs="Times New Roman"/>
          <w:i/>
          <w:color w:val="1F1F1F"/>
          <w:sz w:val="28"/>
          <w:szCs w:val="28"/>
          <w:lang w:val="en-US"/>
        </w:rPr>
        <w:t xml:space="preserve"> tập trung</w:t>
      </w:r>
      <w:r>
        <w:rPr>
          <w:rFonts w:ascii="Times New Roman" w:hAnsi="Times New Roman" w:eastAsia="Google Sans Text" w:cs="Times New Roman"/>
          <w:i/>
          <w:color w:val="1F1F1F"/>
          <w:sz w:val="28"/>
          <w:szCs w:val="28"/>
        </w:rPr>
        <w:t xml:space="preserve"> là</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 xml:space="preserve">mô hình kinh doanh mới, phát triển dựa trên thành tựu của </w:t>
      </w:r>
      <w:r>
        <w:rPr>
          <w:rFonts w:hint="default" w:ascii="Times New Roman" w:hAnsi="Times New Roman" w:eastAsia="Google Sans Text" w:cs="Times New Roman"/>
          <w:i/>
          <w:color w:val="1F1F1F"/>
          <w:sz w:val="28"/>
          <w:szCs w:val="28"/>
          <w:lang w:val="en-US"/>
        </w:rPr>
        <w:t>cách mạng khoa học, công nghệ</w:t>
      </w:r>
      <w:r>
        <w:rPr>
          <w:rFonts w:ascii="Times New Roman" w:hAnsi="Times New Roman" w:eastAsia="Google Sans Text" w:cs="Times New Roman"/>
          <w:i/>
          <w:color w:val="1F1F1F"/>
          <w:sz w:val="28"/>
          <w:szCs w:val="28"/>
        </w:rPr>
        <w:t>. Bản chất của mô hình này là tận dụng các nguồn lực</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“nhàn rỗi”</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thông qua nền tảng công nghệ số</w:t>
      </w:r>
      <w:r>
        <w:rPr>
          <w:rFonts w:hint="default" w:ascii="Times New Roman" w:hAnsi="Times New Roman" w:eastAsia="Google Sans Text" w:cs="Times New Roman"/>
          <w:i/>
          <w:color w:val="1F1F1F"/>
          <w:sz w:val="28"/>
          <w:szCs w:val="28"/>
          <w:lang w:val="en-US"/>
        </w:rPr>
        <w:t xml:space="preserve"> </w:t>
      </w:r>
      <w:r>
        <w:rPr>
          <w:rFonts w:ascii="Times New Roman" w:hAnsi="Times New Roman" w:eastAsia="Google Sans Text" w:cs="Times New Roman"/>
          <w:i/>
          <w:color w:val="1F1F1F"/>
          <w:sz w:val="28"/>
          <w:szCs w:val="28"/>
        </w:rPr>
        <w:t>để kết nối người cung cấp và người có nhu cầu</w:t>
      </w:r>
      <w:r>
        <w:rPr>
          <w:rFonts w:hint="default" w:ascii="Times New Roman" w:hAnsi="Times New Roman" w:eastAsia="Google Sans Text" w:cs="Times New Roman"/>
          <w:i/>
          <w:color w:val="1F1F1F"/>
          <w:sz w:val="28"/>
          <w:szCs w:val="28"/>
          <w:lang w:val="en-US"/>
        </w:rPr>
        <w:t xml:space="preserve"> sử dụng, từ đó tạo ra giá trị mới cho nền kinh tế</w:t>
      </w:r>
      <w:r>
        <w:rPr>
          <w:rFonts w:ascii="Times New Roman" w:hAnsi="Times New Roman" w:eastAsia="Google Sans Text" w:cs="Times New Roman"/>
          <w:i/>
          <w:color w:val="1F1F1F"/>
          <w:sz w:val="28"/>
          <w:szCs w:val="28"/>
        </w:rPr>
        <w:t xml:space="preserve">. </w:t>
      </w:r>
      <w:r>
        <w:rPr>
          <w:rFonts w:hint="default" w:ascii="Times New Roman" w:hAnsi="Times New Roman" w:eastAsia="Google Sans Text" w:cs="Times New Roman"/>
          <w:i/>
          <w:color w:val="1F1F1F"/>
          <w:sz w:val="28"/>
          <w:szCs w:val="28"/>
          <w:lang w:val="en-US"/>
        </w:rPr>
        <w:t>Vì vậy, b</w:t>
      </w:r>
      <w:r>
        <w:rPr>
          <w:rFonts w:ascii="Times New Roman" w:hAnsi="Times New Roman" w:eastAsia="Google Sans Text" w:cs="Times New Roman"/>
          <w:i/>
          <w:color w:val="1F1F1F"/>
          <w:sz w:val="28"/>
          <w:szCs w:val="28"/>
        </w:rPr>
        <w:t>ài viết</w:t>
      </w:r>
      <w:r>
        <w:rPr>
          <w:rFonts w:hint="default" w:ascii="Times New Roman" w:hAnsi="Times New Roman" w:eastAsia="Google Sans Text" w:cs="Times New Roman"/>
          <w:i/>
          <w:color w:val="1F1F1F"/>
          <w:sz w:val="28"/>
          <w:szCs w:val="28"/>
          <w:lang w:val="en-US"/>
        </w:rPr>
        <w:t xml:space="preserve"> này đứng dưới góc độ tiếp cận của khoa học Kinh tế chính trị Mác - Lênin để tập trung phân tích </w:t>
      </w:r>
      <w:r>
        <w:rPr>
          <w:rFonts w:ascii="Times New Roman" w:hAnsi="Times New Roman" w:eastAsia="Google Sans Text" w:cs="Times New Roman"/>
          <w:i/>
          <w:color w:val="1F1F1F"/>
          <w:sz w:val="28"/>
          <w:szCs w:val="28"/>
        </w:rPr>
        <w:t xml:space="preserve">làm rõ </w:t>
      </w:r>
      <w:r>
        <w:rPr>
          <w:rFonts w:hint="default" w:ascii="Times New Roman" w:hAnsi="Times New Roman" w:eastAsia="Google Sans Text" w:cs="Times New Roman"/>
          <w:i/>
          <w:color w:val="1F1F1F"/>
          <w:sz w:val="28"/>
          <w:szCs w:val="28"/>
          <w:lang w:val="en-US"/>
        </w:rPr>
        <w:t>sự phát triển của</w:t>
      </w:r>
      <w:r>
        <w:rPr>
          <w:rFonts w:ascii="Times New Roman" w:hAnsi="Times New Roman" w:eastAsia="Google Sans Text" w:cs="Times New Roman"/>
          <w:i/>
          <w:color w:val="1F1F1F"/>
          <w:sz w:val="28"/>
          <w:szCs w:val="28"/>
        </w:rPr>
        <w:t xml:space="preserve"> lực lượng sản xuất và</w:t>
      </w:r>
      <w:r>
        <w:rPr>
          <w:rFonts w:hint="default" w:ascii="Times New Roman" w:hAnsi="Times New Roman" w:eastAsia="Google Sans Text" w:cs="Times New Roman"/>
          <w:i/>
          <w:color w:val="1F1F1F"/>
          <w:sz w:val="28"/>
          <w:szCs w:val="28"/>
          <w:lang w:val="en-US"/>
        </w:rPr>
        <w:t xml:space="preserve"> những biến đổi của</w:t>
      </w:r>
      <w:r>
        <w:rPr>
          <w:rFonts w:ascii="Times New Roman" w:hAnsi="Times New Roman" w:eastAsia="Google Sans Text" w:cs="Times New Roman"/>
          <w:i/>
          <w:color w:val="1F1F1F"/>
          <w:sz w:val="28"/>
          <w:szCs w:val="28"/>
        </w:rPr>
        <w:t xml:space="preserve"> quan hệ sản xuất, tư bản</w:t>
      </w:r>
      <w:r>
        <w:rPr>
          <w:rFonts w:hint="default" w:ascii="Times New Roman" w:hAnsi="Times New Roman" w:eastAsia="Google Sans Text" w:cs="Times New Roman"/>
          <w:i/>
          <w:color w:val="1F1F1F"/>
          <w:sz w:val="28"/>
          <w:szCs w:val="28"/>
          <w:lang w:val="en-US"/>
        </w:rPr>
        <w:t>, tiền công</w:t>
      </w:r>
      <w:r>
        <w:rPr>
          <w:rFonts w:ascii="Times New Roman" w:hAnsi="Times New Roman" w:eastAsia="Google Sans Text" w:cs="Times New Roman"/>
          <w:i/>
          <w:color w:val="1F1F1F"/>
          <w:sz w:val="28"/>
          <w:szCs w:val="28"/>
        </w:rPr>
        <w:t xml:space="preserve"> và giá trị thặng dư</w:t>
      </w:r>
      <w:r>
        <w:rPr>
          <w:rFonts w:hint="default" w:ascii="Times New Roman" w:hAnsi="Times New Roman" w:eastAsia="Google Sans Text" w:cs="Times New Roman"/>
          <w:i/>
          <w:color w:val="1F1F1F"/>
          <w:sz w:val="28"/>
          <w:szCs w:val="28"/>
          <w:lang w:val="en-US"/>
        </w:rPr>
        <w:t xml:space="preserve">. Qua đó, </w:t>
      </w:r>
      <w:r>
        <w:rPr>
          <w:rFonts w:ascii="Times New Roman" w:hAnsi="Times New Roman" w:eastAsia="Google Sans Text" w:cs="Times New Roman"/>
          <w:i/>
          <w:color w:val="1F1F1F"/>
          <w:sz w:val="28"/>
          <w:szCs w:val="28"/>
        </w:rPr>
        <w:t xml:space="preserve">bài viết cung cấp những luận cứ khoa học </w:t>
      </w:r>
      <w:r>
        <w:rPr>
          <w:rFonts w:ascii="Times New Roman" w:hAnsi="Times New Roman" w:eastAsia="Google Sans Text" w:cs="Times New Roman"/>
          <w:i/>
          <w:color w:val="1F1F1F"/>
          <w:sz w:val="28"/>
          <w:szCs w:val="28"/>
          <w:lang w:val="en-US"/>
        </w:rPr>
        <w:t>để</w:t>
      </w:r>
      <w:r>
        <w:rPr>
          <w:rFonts w:hint="default" w:ascii="Times New Roman" w:hAnsi="Times New Roman" w:eastAsia="Google Sans Text" w:cs="Times New Roman"/>
          <w:i/>
          <w:color w:val="1F1F1F"/>
          <w:sz w:val="28"/>
          <w:szCs w:val="28"/>
          <w:lang w:val="en-US"/>
        </w:rPr>
        <w:t xml:space="preserve"> các cơ quan quản lý nhà nước</w:t>
      </w:r>
      <w:r>
        <w:rPr>
          <w:rFonts w:ascii="Times New Roman" w:hAnsi="Times New Roman" w:eastAsia="Google Sans Text" w:cs="Times New Roman"/>
          <w:i/>
          <w:color w:val="1F1F1F"/>
          <w:sz w:val="28"/>
          <w:szCs w:val="28"/>
        </w:rPr>
        <w:t xml:space="preserve"> hoạch định chính sách hoàn thiện thể chế, xây dựng hành lang pháp lý nhằm </w:t>
      </w:r>
      <w:r>
        <w:rPr>
          <w:rFonts w:hint="default" w:ascii="Times New Roman" w:hAnsi="Times New Roman" w:eastAsia="Google Sans Text" w:cs="Times New Roman"/>
          <w:i/>
          <w:color w:val="1F1F1F"/>
          <w:sz w:val="28"/>
          <w:szCs w:val="28"/>
          <w:lang w:val="en-US"/>
        </w:rPr>
        <w:t xml:space="preserve">giải quyết hài hòa lợi ích kinh tế </w:t>
      </w:r>
      <w:r>
        <w:rPr>
          <w:rFonts w:ascii="Times New Roman" w:hAnsi="Times New Roman" w:eastAsia="Google Sans Text" w:cs="Times New Roman"/>
          <w:i/>
          <w:color w:val="1F1F1F"/>
          <w:sz w:val="28"/>
          <w:szCs w:val="28"/>
        </w:rPr>
        <w:t>giữa tư bản nền tảng và người lao động, hướng tới mục tiêu phát triển kinh tế số và</w:t>
      </w:r>
      <w:r>
        <w:rPr>
          <w:rFonts w:hint="default" w:ascii="Times New Roman" w:hAnsi="Times New Roman" w:eastAsia="Google Sans Text" w:cs="Times New Roman"/>
          <w:i/>
          <w:color w:val="1F1F1F"/>
          <w:sz w:val="28"/>
          <w:szCs w:val="28"/>
          <w:lang w:val="en-US"/>
        </w:rPr>
        <w:t xml:space="preserve"> phát triển</w:t>
      </w:r>
      <w:r>
        <w:rPr>
          <w:rFonts w:ascii="Times New Roman" w:hAnsi="Times New Roman" w:eastAsia="Google Sans Text" w:cs="Times New Roman"/>
          <w:i/>
          <w:color w:val="1F1F1F"/>
          <w:sz w:val="28"/>
          <w:szCs w:val="28"/>
        </w:rPr>
        <w:t xml:space="preserve"> bền vững.</w:t>
      </w:r>
    </w:p>
    <w:p w14:paraId="3D3D62DE">
      <w:pPr>
        <w:pageBreakBefore w:val="0"/>
        <w:kinsoku/>
        <w:wordWrap/>
        <w:overflowPunct/>
        <w:topLinePunct w:val="0"/>
        <w:autoSpaceDE/>
        <w:autoSpaceDN/>
        <w:bidi w:val="0"/>
        <w:adjustRightInd/>
        <w:snapToGrid/>
        <w:spacing w:line="360" w:lineRule="auto"/>
        <w:ind w:firstLine="720"/>
        <w:textAlignment w:val="auto"/>
        <w:rPr>
          <w:rFonts w:hint="default" w:ascii="Times New Roman" w:hAnsi="Times New Roman" w:cs="Times New Roman"/>
          <w:b/>
          <w:sz w:val="28"/>
          <w:szCs w:val="28"/>
          <w:lang w:val="en-US"/>
        </w:rPr>
      </w:pPr>
      <w:r>
        <w:rPr>
          <w:rFonts w:ascii="Times New Roman" w:hAnsi="Times New Roman" w:cs="Times New Roman"/>
          <w:b/>
          <w:sz w:val="28"/>
          <w:szCs w:val="28"/>
        </w:rPr>
        <w:t xml:space="preserve">1. </w:t>
      </w:r>
      <w:r>
        <w:rPr>
          <w:rFonts w:hint="default" w:ascii="Times New Roman" w:hAnsi="Times New Roman" w:cs="Times New Roman"/>
          <w:b/>
          <w:sz w:val="28"/>
          <w:szCs w:val="28"/>
          <w:lang w:val="en-US"/>
        </w:rPr>
        <w:t>MỘT SỐ VẤN ĐỀ LÝ LUẬN VỀ KINH TẾ CHIA SẺ TẬP TRUNG</w:t>
      </w:r>
    </w:p>
    <w:p w14:paraId="593275ED">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val="0"/>
          <w:iCs w:val="0"/>
          <w:sz w:val="28"/>
          <w:szCs w:val="28"/>
          <w:lang w:val="en-US"/>
        </w:rPr>
      </w:pPr>
      <w:r>
        <w:rPr>
          <w:rFonts w:hint="default"/>
          <w:b/>
          <w:bCs/>
          <w:i w:val="0"/>
          <w:iCs w:val="0"/>
          <w:sz w:val="28"/>
          <w:szCs w:val="28"/>
          <w:lang w:val="en-US"/>
        </w:rPr>
        <w:t>1.1. Khái niệm kinh tế chia sẻ và kinh tế chia sẻ tập trung</w:t>
      </w:r>
    </w:p>
    <w:p w14:paraId="3A6134B4">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iCs/>
          <w:sz w:val="28"/>
          <w:szCs w:val="28"/>
          <w:lang w:val="en-US"/>
        </w:rPr>
      </w:pPr>
      <w:r>
        <w:rPr>
          <w:rFonts w:hint="default"/>
          <w:b/>
          <w:bCs/>
          <w:i/>
          <w:iCs/>
          <w:sz w:val="28"/>
          <w:szCs w:val="28"/>
          <w:lang w:val="en-US"/>
        </w:rPr>
        <w:t>1.1.1. Khái niệm kinh tế chia sẻ</w:t>
      </w:r>
    </w:p>
    <w:p w14:paraId="261AA45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sectPr>
          <w:footerReference r:id="rId7" w:type="first"/>
          <w:footerReference r:id="rId6" w:type="default"/>
          <w:pgSz w:w="12240" w:h="15840"/>
          <w:pgMar w:top="1440" w:right="1440" w:bottom="1440" w:left="1440" w:header="720" w:footer="720" w:gutter="0"/>
          <w:pgNumType w:fmt="decimal" w:start="1"/>
          <w:cols w:space="720" w:num="1"/>
          <w:titlePg/>
          <w:docGrid w:linePitch="360" w:charSpace="0"/>
        </w:sectPr>
      </w:pPr>
      <w:r>
        <w:rPr>
          <w:rFonts w:hint="default"/>
          <w:sz w:val="28"/>
          <w:szCs w:val="28"/>
          <w:lang w:val="en-US"/>
        </w:rPr>
        <w:t>Về lịch sử kinh tế chia sẻ nói chung ra đời từ rất lâu với các hình thức sơ khai như trao đổi hàng hóa, các cá nhân</w:t>
      </w:r>
      <w:r>
        <w:rPr>
          <w:sz w:val="28"/>
          <w:szCs w:val="28"/>
        </w:rPr>
        <w:t xml:space="preserve"> trực tiếp trao đổi các sản phẩm thừa của mình lấy thứ mình cần từ người khác</w:t>
      </w:r>
      <w:r>
        <w:rPr>
          <w:rFonts w:hint="default"/>
          <w:sz w:val="28"/>
          <w:szCs w:val="28"/>
          <w:lang w:val="en-US"/>
        </w:rPr>
        <w:t xml:space="preserve">, mô hình thư viện công cộng, hợp tác xã nông nghiệp, cho thuê lại nhà, trao đổi đồ cũ đã qua sử dụng. Kinh tế chia sẻ ra đời và phát triển mạnh mẽ vào cuối thế kỷ XX là do nguồn lực để phát triển kinh tế có tính hữu hạn, ngày càng có xu hướng cạn kiệt, vì vậy yêu cầu đặt ra cần phải sử dụng hiệu quả các nguồn lực hướng tới phát triển bền vững. Trong khi nền kinh tế ở các quốc gia lại tồn tại một thực trạng đó là sở hữu tài sản đa dạng của các chủ thể nhưng khả năng khai thác công dụng chưa tối đa (phòng, nhà ở bỏ trống, xe </w:t>
      </w:r>
    </w:p>
    <w:p w14:paraId="24CCB2D8">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rFonts w:hint="default"/>
          <w:sz w:val="28"/>
          <w:szCs w:val="28"/>
          <w:lang w:val="en-US"/>
        </w:rPr>
        <w:t xml:space="preserve">không sử dụng…). Do đó, để khai thác hiệu quả các nguồn lực dư thừa này, cho nên kinh tế chia sẻ ra đời. Ngoài ra, là những đột phá về công nghệ như sự ra đời của internet, điện thoại thông minh, định vị toàn cầu GPS, ví điện tử giúp thanh toán nhanh, thuận tiện hơn… Đặc biệt là </w:t>
      </w:r>
      <w:r>
        <w:rPr>
          <w:sz w:val="28"/>
          <w:szCs w:val="28"/>
        </w:rPr>
        <w:t xml:space="preserve">cuộc khủng hoảng kinh tế thế giới vào những năm 2008 </w:t>
      </w:r>
      <w:r>
        <w:rPr>
          <w:rFonts w:hint="default"/>
          <w:sz w:val="28"/>
          <w:szCs w:val="28"/>
          <w:lang w:val="en-US"/>
        </w:rPr>
        <w:t>-</w:t>
      </w:r>
      <w:r>
        <w:rPr>
          <w:sz w:val="28"/>
          <w:szCs w:val="28"/>
        </w:rPr>
        <w:t xml:space="preserve"> 2009, </w:t>
      </w:r>
      <w:r>
        <w:rPr>
          <w:rFonts w:hint="default"/>
          <w:sz w:val="28"/>
          <w:szCs w:val="28"/>
          <w:lang w:val="en-US"/>
        </w:rPr>
        <w:t>làm cho thu nhập của các cá nhân, tổ chức trong nền kinh tế bị sụt giảm. Vì vậy, họ phải thắt chặt chi tiêu và thay đổi thói quen tiêu dùng, thay vì tư duy sở hữu chuyển sang sử dụng công dụng của hàng hóa, dịch vụ bằng cách thuê hoặc dùng chung tài sản có trả phí để tiết kiệm. Hơn nữa, bản thân người sở hữu tài sản cũng mong muốn gia tăng thu nhập từ việc cho thuê để tài sản không rơi vào trạng thái “nhàn rỗi”. K</w:t>
      </w:r>
      <w:r>
        <w:rPr>
          <w:sz w:val="28"/>
          <w:szCs w:val="28"/>
        </w:rPr>
        <w:t xml:space="preserve">inh tế chia sẻ ra đời đầu tiên ở Mỹ, </w:t>
      </w:r>
      <w:r>
        <w:rPr>
          <w:rFonts w:hint="default"/>
          <w:sz w:val="28"/>
          <w:szCs w:val="28"/>
          <w:lang w:val="en-US"/>
        </w:rPr>
        <w:t xml:space="preserve">trong đó </w:t>
      </w:r>
      <w:r>
        <w:rPr>
          <w:sz w:val="28"/>
          <w:szCs w:val="28"/>
        </w:rPr>
        <w:t>các chủ thể trong nền kinh tế chia sẻ nguồn lực “nhàn rỗi” với sự hỗ trợ của công nghệ đã đem lại lợi ích kinh tế rất lớn</w:t>
      </w:r>
      <w:r>
        <w:rPr>
          <w:rFonts w:hint="default"/>
          <w:sz w:val="28"/>
          <w:szCs w:val="28"/>
          <w:lang w:val="en-US"/>
        </w:rPr>
        <w:t>.</w:t>
      </w:r>
    </w:p>
    <w:p w14:paraId="40BB7575">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i w:val="0"/>
          <w:iCs w:val="0"/>
          <w:sz w:val="28"/>
          <w:szCs w:val="28"/>
        </w:rPr>
      </w:pPr>
      <w:r>
        <w:rPr>
          <w:i w:val="0"/>
          <w:iCs w:val="0"/>
          <w:sz w:val="28"/>
          <w:szCs w:val="28"/>
        </w:rPr>
        <w:t xml:space="preserve">Hiện nay, </w:t>
      </w:r>
      <w:r>
        <w:rPr>
          <w:rFonts w:hint="default"/>
          <w:i w:val="0"/>
          <w:iCs w:val="0"/>
          <w:sz w:val="28"/>
          <w:szCs w:val="28"/>
          <w:lang w:val="en-US"/>
        </w:rPr>
        <w:t xml:space="preserve">trên thế giới </w:t>
      </w:r>
      <w:r>
        <w:rPr>
          <w:i w:val="0"/>
          <w:iCs w:val="0"/>
          <w:sz w:val="28"/>
          <w:szCs w:val="28"/>
        </w:rPr>
        <w:t>có rất nhiều định nghĩa khác nhau về kinh tế chia sẻ, tiêu biểu như quan điểm của Frenken, K., &amp; Schor, J. (2017), cho rằng: “Kinh tế chia sẻ là việc người tiêu dùng cấp quyền sử dụng tạm thời cho nhau đối với các tài sản hữu hình chưa được tận dụng tối đa (“công suất nhàn rỗi”), có thể phát sinh giao dịch tài chính.”</w:t>
      </w:r>
      <w:r>
        <w:rPr>
          <w:rFonts w:hint="default"/>
          <w:i w:val="0"/>
          <w:iCs w:val="0"/>
          <w:sz w:val="28"/>
          <w:szCs w:val="28"/>
          <w:lang w:val="en-US"/>
        </w:rPr>
        <w:t xml:space="preserve"> </w:t>
      </w:r>
      <w:r>
        <w:rPr>
          <w:i w:val="0"/>
          <w:iCs w:val="0"/>
          <w:sz w:val="28"/>
          <w:szCs w:val="28"/>
        </w:rPr>
        <w:t>[</w:t>
      </w:r>
      <w:r>
        <w:rPr>
          <w:rFonts w:hint="default"/>
          <w:i w:val="0"/>
          <w:iCs w:val="0"/>
          <w:sz w:val="28"/>
          <w:szCs w:val="28"/>
          <w:lang w:val="en-US"/>
        </w:rPr>
        <w:t>9</w:t>
      </w:r>
      <w:r>
        <w:rPr>
          <w:i w:val="0"/>
          <w:iCs w:val="0"/>
          <w:sz w:val="28"/>
          <w:szCs w:val="28"/>
        </w:rPr>
        <w:t xml:space="preserve">]. </w:t>
      </w:r>
    </w:p>
    <w:p w14:paraId="364E75E6">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ascii="Times New Roman" w:hAnsi="Times New Roman" w:eastAsia="Times New Roman" w:cs="Times New Roman"/>
          <w:i w:val="0"/>
          <w:iCs w:val="0"/>
          <w:sz w:val="28"/>
          <w:szCs w:val="28"/>
          <w:lang w:val="en-US" w:eastAsia="zh-CN" w:bidi="ar-SA"/>
        </w:rPr>
      </w:pPr>
      <w:r>
        <w:rPr>
          <w:rFonts w:hint="default" w:ascii="Times New Roman" w:hAnsi="Times New Roman" w:eastAsia="Times New Roman" w:cs="Times New Roman"/>
          <w:i w:val="0"/>
          <w:iCs w:val="0"/>
          <w:sz w:val="28"/>
          <w:szCs w:val="28"/>
          <w:lang w:val="en-US" w:eastAsia="zh-CN" w:bidi="ar-SA"/>
        </w:rPr>
        <w:t>Theo Kwak Busung (2023) cho rằng: “The sharing economy is built on the foundation of sharing free material assets between individuals and organizations, with the aim of being profitable or non-profit.” (Kinh tế chia sẻ được xây dựng trên nền tảng chia sẻ tài sản vật chất miễn phí giữa các cá nhân và tổ chức, với mục đích thu lợi nhuận hoặc phi lợi nhuận)</w:t>
      </w:r>
      <w:r>
        <w:rPr>
          <w:rFonts w:hint="default" w:cs="Times New Roman"/>
          <w:i w:val="0"/>
          <w:iCs w:val="0"/>
          <w:sz w:val="28"/>
          <w:szCs w:val="28"/>
          <w:lang w:val="en-US" w:eastAsia="zh-CN" w:bidi="ar-SA"/>
        </w:rPr>
        <w:t xml:space="preserve"> [1]</w:t>
      </w:r>
      <w:r>
        <w:rPr>
          <w:rFonts w:hint="default" w:ascii="Times New Roman" w:hAnsi="Times New Roman" w:eastAsia="Times New Roman" w:cs="Times New Roman"/>
          <w:i w:val="0"/>
          <w:iCs w:val="0"/>
          <w:sz w:val="28"/>
          <w:szCs w:val="28"/>
          <w:lang w:val="en-US" w:eastAsia="zh-CN" w:bidi="ar-SA"/>
        </w:rPr>
        <w:t>.</w:t>
      </w:r>
      <w:r>
        <w:rPr>
          <w:rFonts w:hint="default" w:cs="Times New Roman"/>
          <w:i w:val="0"/>
          <w:iCs w:val="0"/>
          <w:sz w:val="28"/>
          <w:szCs w:val="28"/>
          <w:lang w:val="en-US" w:eastAsia="zh-CN" w:bidi="ar-SA"/>
        </w:rPr>
        <w:t xml:space="preserve"> </w:t>
      </w:r>
      <w:r>
        <w:rPr>
          <w:rFonts w:hint="default" w:ascii="Times New Roman" w:hAnsi="Times New Roman" w:eastAsia="Times New Roman" w:cs="Times New Roman"/>
          <w:i w:val="0"/>
          <w:iCs w:val="0"/>
          <w:sz w:val="28"/>
          <w:szCs w:val="28"/>
          <w:lang w:val="en-US" w:eastAsia="zh-CN" w:bidi="ar-SA"/>
        </w:rPr>
        <w:t xml:space="preserve">Botsman và Rogers (2010), </w:t>
      </w:r>
      <w:r>
        <w:rPr>
          <w:rFonts w:hint="default" w:cs="Times New Roman"/>
          <w:i w:val="0"/>
          <w:iCs w:val="0"/>
          <w:sz w:val="28"/>
          <w:szCs w:val="28"/>
          <w:lang w:val="en-US" w:eastAsia="zh-CN" w:bidi="ar-SA"/>
        </w:rPr>
        <w:t xml:space="preserve">cho rằng </w:t>
      </w:r>
      <w:r>
        <w:rPr>
          <w:rFonts w:hint="default" w:ascii="Times New Roman" w:hAnsi="Times New Roman" w:eastAsia="Times New Roman" w:cs="Times New Roman"/>
          <w:i w:val="0"/>
          <w:iCs w:val="0"/>
          <w:sz w:val="28"/>
          <w:szCs w:val="28"/>
          <w:lang w:val="en-US" w:eastAsia="zh-CN" w:bidi="ar-SA"/>
        </w:rPr>
        <w:t>kinh tế chia sẻ  là</w:t>
      </w:r>
      <w:r>
        <w:rPr>
          <w:rFonts w:hint="default" w:cs="Times New Roman"/>
          <w:i w:val="0"/>
          <w:iCs w:val="0"/>
          <w:sz w:val="28"/>
          <w:szCs w:val="28"/>
          <w:lang w:val="en-US" w:eastAsia="zh-CN" w:bidi="ar-SA"/>
        </w:rPr>
        <w:t xml:space="preserve"> </w:t>
      </w:r>
      <w:r>
        <w:rPr>
          <w:rFonts w:hint="default" w:ascii="Times New Roman" w:hAnsi="Times New Roman" w:eastAsia="Times New Roman" w:cs="Times New Roman"/>
          <w:i w:val="0"/>
          <w:iCs w:val="0"/>
          <w:sz w:val="28"/>
          <w:szCs w:val="28"/>
          <w:lang w:val="en-US" w:eastAsia="zh-CN" w:bidi="ar-SA"/>
        </w:rPr>
        <w:t>một hệ thống kinh tế dựa trên việc chia sẻ, cho thuê hoặc trao đổi tài sản, dịch vụ và tri thức, trong đó các hoạt động được điều phối thông qua nền tảng công nghệ số.</w:t>
      </w:r>
      <w:r>
        <w:rPr>
          <w:rFonts w:hint="default" w:cs="Times New Roman"/>
          <w:i w:val="0"/>
          <w:iCs w:val="0"/>
          <w:sz w:val="28"/>
          <w:szCs w:val="28"/>
          <w:lang w:val="en-US" w:eastAsia="zh-CN" w:bidi="ar-SA"/>
        </w:rPr>
        <w:t xml:space="preserve"> [5]</w:t>
      </w:r>
      <w:r>
        <w:rPr>
          <w:rFonts w:hint="default" w:ascii="Times New Roman" w:hAnsi="Times New Roman" w:eastAsia="Times New Roman" w:cs="Times New Roman"/>
          <w:i w:val="0"/>
          <w:iCs w:val="0"/>
          <w:sz w:val="28"/>
          <w:szCs w:val="28"/>
          <w:lang w:val="en-US" w:eastAsia="zh-CN" w:bidi="ar-SA"/>
        </w:rPr>
        <w:t> </w:t>
      </w:r>
    </w:p>
    <w:p w14:paraId="2F105F5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Times New Roman" w:cs="Times New Roman"/>
          <w:i w:val="0"/>
          <w:iCs w:val="0"/>
          <w:sz w:val="28"/>
          <w:szCs w:val="28"/>
          <w:lang w:val="en-US" w:eastAsia="zh-CN" w:bidi="ar-SA"/>
        </w:rPr>
      </w:pPr>
      <w:r>
        <w:rPr>
          <w:rFonts w:hint="default" w:ascii="Times New Roman" w:hAnsi="Times New Roman" w:eastAsia="Times New Roman" w:cs="Times New Roman"/>
          <w:i w:val="0"/>
          <w:iCs w:val="0"/>
          <w:sz w:val="28"/>
          <w:szCs w:val="28"/>
          <w:lang w:val="en-US" w:eastAsia="zh-CN" w:bidi="ar-SA"/>
        </w:rPr>
        <w:t xml:space="preserve">Ở Việt Nam, theo Quyết định số 999/QĐ-TTg của Thủ tướng Chính phủ về phê duyệt Đề án thúc đẩy mô hình kinh tế chia sẻ ban hành 12/08/2019 có thể hiểu: Kinh tế chia sẻ là một mô hình kinh doanh tận dụng sự phát triển của nền tảng công nghệ số để kết nối giữa người có nguồn lực dư thừa với người có nhu cầu sử dụng một cách nhanh nhất, chính xác, hiệu quả với chi phí thấp [7]. </w:t>
      </w:r>
    </w:p>
    <w:p w14:paraId="34BA3E16">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Style w:val="16"/>
          <w:rFonts w:hint="default"/>
          <w:b w:val="0"/>
          <w:i w:val="0"/>
          <w:iCs w:val="0"/>
          <w:spacing w:val="-2"/>
          <w:sz w:val="28"/>
          <w:szCs w:val="28"/>
          <w:lang w:val="en-US"/>
        </w:rPr>
      </w:pPr>
      <w:r>
        <w:rPr>
          <w:rFonts w:hint="default" w:ascii="Times New Roman" w:hAnsi="Times New Roman" w:eastAsia="Times New Roman" w:cs="Times New Roman"/>
          <w:i w:val="0"/>
          <w:iCs w:val="0"/>
          <w:sz w:val="28"/>
          <w:szCs w:val="28"/>
          <w:lang w:val="en-US" w:eastAsia="en-US" w:bidi="ar-SA"/>
        </w:rPr>
        <w:t xml:space="preserve">Theo Hoàng Văn Cương (2020) xác định: “Kinh tế chia sẻ có bản chất là một mô hình kinh doanh mới của kinh doanh ngang hàng, tận dụng lợi thế của phát triển công nghệ số, giúp tiết kiệm chi phí giao dịch và tiếp cận một số lượng lớn khách hàng thông qua các nền tảng số.” [2]. </w:t>
      </w:r>
      <w:r>
        <w:rPr>
          <w:rFonts w:ascii="Times New Roman" w:hAnsi="Times New Roman" w:eastAsia="Times New Roman" w:cs="Times New Roman"/>
          <w:i w:val="0"/>
          <w:iCs w:val="0"/>
          <w:sz w:val="28"/>
          <w:szCs w:val="28"/>
        </w:rPr>
        <w:t>Phạm Khánh Nam (2021)</w:t>
      </w:r>
      <w:r>
        <w:rPr>
          <w:rFonts w:hint="default" w:ascii="Times New Roman" w:hAnsi="Times New Roman" w:eastAsia="Times New Roman" w:cs="Times New Roman"/>
          <w:i w:val="0"/>
          <w:iCs w:val="0"/>
          <w:sz w:val="28"/>
          <w:szCs w:val="28"/>
          <w:lang w:val="en-US"/>
        </w:rPr>
        <w:t xml:space="preserve"> cho rằng: “kinh tế chia sẻ là các hoạt động chia sẻ, trao đổi nguồn lực chưa được sử dụng hay sử dụng không hết thông qua nền tảng số. Công nghệ số giúp kết nối nhu cầu chia sẻ nguồn lực nhàn rỗi và nhu cầu sử dụng nguồn lực đó một cách chính xác, hiệu quả, nhanh chóng và chi phí thấp.” [4].</w:t>
      </w:r>
    </w:p>
    <w:p w14:paraId="34C51DCF">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Times New Roman" w:cs="Times New Roman"/>
          <w:sz w:val="28"/>
          <w:szCs w:val="28"/>
          <w:lang w:val="en-US" w:eastAsia="zh-CN" w:bidi="ar-SA"/>
        </w:rPr>
      </w:pPr>
      <w:r>
        <w:rPr>
          <w:rFonts w:hint="default" w:ascii="Times New Roman" w:hAnsi="Times New Roman" w:eastAsia="Times New Roman" w:cs="Times New Roman"/>
          <w:sz w:val="28"/>
          <w:szCs w:val="28"/>
          <w:lang w:val="en-US" w:eastAsia="zh-CN" w:bidi="ar-SA"/>
        </w:rPr>
        <w:t xml:space="preserve">Từ những quan niệm nêu trên có thể hiểu một cách chung nhất về </w:t>
      </w:r>
      <w:r>
        <w:rPr>
          <w:rFonts w:hint="default" w:ascii="Times New Roman" w:hAnsi="Times New Roman" w:eastAsia="Times New Roman" w:cs="Times New Roman"/>
          <w:i w:val="0"/>
          <w:iCs w:val="0"/>
          <w:sz w:val="28"/>
          <w:szCs w:val="28"/>
          <w:lang w:val="en-US" w:eastAsia="zh-CN" w:bidi="ar-SA"/>
        </w:rPr>
        <w:t>kinh tế chia sẻ:</w:t>
      </w:r>
      <w:r>
        <w:rPr>
          <w:rFonts w:hint="default" w:ascii="Times New Roman" w:hAnsi="Times New Roman" w:eastAsia="Times New Roman" w:cs="Times New Roman"/>
          <w:i/>
          <w:iCs/>
          <w:sz w:val="28"/>
          <w:szCs w:val="28"/>
          <w:lang w:val="en-US" w:eastAsia="zh-CN" w:bidi="ar-SA"/>
        </w:rPr>
        <w:t xml:space="preserve"> là một mô hình kinh tế dựa trên việc tận dụng các nguồn lực nhàn rỗi và kết nối trực tiếp người cung cấp với người có nhu cầu thông qua các nền tảng công nghệ số. Mục tiêu chính là tối ưu hóa hiệu quả sử dụng nguồn lực, giảm chi phí giao dịch và tạo ra giá trị cho các bên tham gia. </w:t>
      </w:r>
      <w:r>
        <w:rPr>
          <w:rFonts w:hint="default" w:ascii="Times New Roman" w:hAnsi="Times New Roman" w:eastAsia="Times New Roman" w:cs="Times New Roman"/>
          <w:sz w:val="28"/>
          <w:szCs w:val="28"/>
          <w:lang w:val="en-US" w:eastAsia="zh-CN" w:bidi="ar-SA"/>
        </w:rPr>
        <w:t>Điểm khác biệt cơ bản so với kinh tế chia sẻ truyền thống là hiện nay sử dụng công nghệ làm cầu nối trung gian giữa người cung cấp và người tiêu dùng.</w:t>
      </w:r>
    </w:p>
    <w:p w14:paraId="394FDB6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z w:val="28"/>
          <w:szCs w:val="28"/>
          <w:lang w:val="en-US" w:eastAsia="zh-CN" w:bidi="ar-SA"/>
        </w:rPr>
      </w:pPr>
      <w:r>
        <w:rPr>
          <w:rFonts w:hint="default" w:ascii="Times New Roman" w:hAnsi="Times New Roman" w:eastAsia="Times New Roman" w:cs="Times New Roman"/>
          <w:sz w:val="28"/>
          <w:szCs w:val="28"/>
          <w:lang w:val="en-US" w:eastAsia="zh-CN" w:bidi="ar-SA"/>
        </w:rPr>
        <w:t xml:space="preserve">Theo phương pháp phân loại dựa theo hình thức người sở hữu tài sản và người quyết định giá, </w:t>
      </w:r>
      <w:r>
        <w:rPr>
          <w:rFonts w:hint="default" w:ascii="Times New Roman" w:hAnsi="Times New Roman" w:eastAsia="Times New Roman" w:cs="Times New Roman"/>
          <w:sz w:val="28"/>
          <w:szCs w:val="28"/>
          <w:lang w:val="en-US" w:eastAsia="en-US" w:bidi="ar-SA"/>
        </w:rPr>
        <w:t>Hoàng Văn Cương (2020)</w:t>
      </w:r>
      <w:r>
        <w:rPr>
          <w:rFonts w:hint="default" w:cs="Times New Roman"/>
          <w:sz w:val="28"/>
          <w:szCs w:val="28"/>
          <w:lang w:val="en-US" w:eastAsia="en-US" w:bidi="ar-SA"/>
        </w:rPr>
        <w:t>, cho rằng k</w:t>
      </w:r>
      <w:r>
        <w:rPr>
          <w:rFonts w:eastAsia="Arial"/>
          <w:spacing w:val="-2"/>
          <w:sz w:val="28"/>
          <w:szCs w:val="28"/>
        </w:rPr>
        <w:t xml:space="preserve">inh tế chia sẻ </w:t>
      </w:r>
      <w:r>
        <w:rPr>
          <w:rFonts w:hint="default"/>
          <w:spacing w:val="-2"/>
          <w:sz w:val="28"/>
          <w:szCs w:val="28"/>
          <w:lang w:val="en-US"/>
        </w:rPr>
        <w:t>gồm có</w:t>
      </w:r>
      <w:r>
        <w:rPr>
          <w:rFonts w:eastAsia="Arial"/>
          <w:spacing w:val="-2"/>
          <w:sz w:val="28"/>
          <w:szCs w:val="28"/>
        </w:rPr>
        <w:t xml:space="preserve"> ba</w:t>
      </w:r>
      <w:r>
        <w:rPr>
          <w:rFonts w:hint="default" w:eastAsia="Arial"/>
          <w:spacing w:val="-2"/>
          <w:sz w:val="28"/>
          <w:szCs w:val="28"/>
          <w:lang w:val="en-US"/>
        </w:rPr>
        <w:t xml:space="preserve"> hình thái</w:t>
      </w:r>
      <w:r>
        <w:rPr>
          <w:rFonts w:eastAsia="Arial"/>
          <w:spacing w:val="-2"/>
          <w:sz w:val="28"/>
          <w:szCs w:val="28"/>
        </w:rPr>
        <w:t>:</w:t>
      </w:r>
      <w:r>
        <w:rPr>
          <w:rFonts w:hint="default" w:eastAsia="Arial"/>
          <w:spacing w:val="-2"/>
          <w:sz w:val="28"/>
          <w:szCs w:val="28"/>
          <w:lang w:val="en-US"/>
        </w:rPr>
        <w:t xml:space="preserve"> Kinh tế chia sẻ</w:t>
      </w:r>
      <w:r>
        <w:rPr>
          <w:rFonts w:eastAsia="Arial"/>
          <w:i w:val="0"/>
          <w:iCs w:val="0"/>
          <w:spacing w:val="-2"/>
          <w:sz w:val="28"/>
          <w:szCs w:val="28"/>
        </w:rPr>
        <w:t xml:space="preserve"> </w:t>
      </w:r>
      <w:r>
        <w:rPr>
          <w:rFonts w:eastAsia="Arial"/>
          <w:i w:val="0"/>
          <w:iCs w:val="0"/>
          <w:sz w:val="28"/>
          <w:szCs w:val="28"/>
        </w:rPr>
        <w:t xml:space="preserve">tập trung, </w:t>
      </w:r>
      <w:r>
        <w:rPr>
          <w:rFonts w:hint="default" w:eastAsia="Arial"/>
          <w:i w:val="0"/>
          <w:iCs w:val="0"/>
          <w:sz w:val="28"/>
          <w:szCs w:val="28"/>
          <w:lang w:val="en-US"/>
        </w:rPr>
        <w:t xml:space="preserve">mô hình kinh tế chia sẻ </w:t>
      </w:r>
      <w:r>
        <w:rPr>
          <w:rFonts w:eastAsia="Arial"/>
          <w:i w:val="0"/>
          <w:iCs w:val="0"/>
          <w:sz w:val="28"/>
          <w:szCs w:val="28"/>
        </w:rPr>
        <w:t>phi tập trung và</w:t>
      </w:r>
      <w:r>
        <w:rPr>
          <w:rFonts w:hint="default" w:eastAsia="Arial"/>
          <w:i w:val="0"/>
          <w:iCs w:val="0"/>
          <w:sz w:val="28"/>
          <w:szCs w:val="28"/>
          <w:lang w:val="en-US"/>
        </w:rPr>
        <w:t xml:space="preserve"> mô hình kinh tế chia sẻ</w:t>
      </w:r>
      <w:r>
        <w:rPr>
          <w:rFonts w:eastAsia="Arial"/>
          <w:i w:val="0"/>
          <w:iCs w:val="0"/>
          <w:sz w:val="28"/>
          <w:szCs w:val="28"/>
        </w:rPr>
        <w:t xml:space="preserve"> hỗn hợp. </w:t>
      </w:r>
      <w:r>
        <w:rPr>
          <w:rFonts w:hint="default" w:eastAsia="Arial"/>
          <w:i w:val="0"/>
          <w:iCs w:val="0"/>
          <w:sz w:val="28"/>
          <w:szCs w:val="28"/>
          <w:lang w:val="en-US"/>
        </w:rPr>
        <w:t xml:space="preserve">Trong đó, kinh tế chia sẻ tập trung doanh nghiệp </w:t>
      </w:r>
      <w:r>
        <w:rPr>
          <w:rFonts w:hint="default" w:ascii="Times New Roman" w:hAnsi="Times New Roman" w:eastAsia="Times New Roman" w:cs="Times New Roman"/>
          <w:sz w:val="28"/>
          <w:szCs w:val="28"/>
          <w:lang w:val="en-US" w:eastAsia="zh-CN" w:bidi="ar-SA"/>
        </w:rPr>
        <w:t>cung cấp nền tảng vừa sở hữu tài sản, vừa quyết định giá thành dịch vụ</w:t>
      </w:r>
      <w:r>
        <w:rPr>
          <w:rFonts w:hint="default" w:cs="Times New Roman"/>
          <w:sz w:val="28"/>
          <w:szCs w:val="28"/>
          <w:lang w:val="en-US" w:eastAsia="zh-CN" w:bidi="ar-SA"/>
        </w:rPr>
        <w:t xml:space="preserve"> và luật chơi. N</w:t>
      </w:r>
      <w:r>
        <w:rPr>
          <w:rFonts w:hint="default"/>
          <w:spacing w:val="-2"/>
          <w:sz w:val="28"/>
          <w:szCs w:val="28"/>
          <w:lang w:val="en-US"/>
        </w:rPr>
        <w:t>gười cung cấp, h</w:t>
      </w:r>
      <w:r>
        <w:rPr>
          <w:rFonts w:hint="default"/>
          <w:spacing w:val="-2"/>
          <w:sz w:val="28"/>
          <w:szCs w:val="28"/>
        </w:rPr>
        <w:t xml:space="preserve">ọ phải </w:t>
      </w:r>
      <w:r>
        <w:rPr>
          <w:rFonts w:hint="default"/>
          <w:spacing w:val="-2"/>
          <w:sz w:val="28"/>
          <w:szCs w:val="28"/>
          <w:lang w:val="en-US"/>
        </w:rPr>
        <w:t xml:space="preserve">bỏ sức lao động </w:t>
      </w:r>
      <w:r>
        <w:rPr>
          <w:rFonts w:hint="default"/>
          <w:spacing w:val="-2"/>
          <w:sz w:val="28"/>
          <w:szCs w:val="28"/>
        </w:rPr>
        <w:t>trực tiếp để tạo ra dịch vụ</w:t>
      </w:r>
      <w:r>
        <w:rPr>
          <w:rFonts w:hint="default"/>
          <w:spacing w:val="-2"/>
          <w:sz w:val="28"/>
          <w:szCs w:val="28"/>
          <w:lang w:val="en-US"/>
        </w:rPr>
        <w:t xml:space="preserve">, nhưng bị chi phối và phụ thuộc vào các doanh nghiệp cung cấp nền tảng. </w:t>
      </w:r>
      <w:r>
        <w:rPr>
          <w:rFonts w:hint="default"/>
          <w:spacing w:val="-2"/>
          <w:sz w:val="28"/>
          <w:szCs w:val="28"/>
          <w:lang w:val="en-US" w:eastAsia="zh-CN"/>
        </w:rPr>
        <w:t xml:space="preserve">Người sử dụng là cá nhân hoặc tổ chức có nhu cầu sử dụng hàng hóa, dịch vụ và thanh toán chi phí để có quyền sử dụng hàng hóa, dịch vụ đó từ người cung cấp. </w:t>
      </w:r>
      <w:r>
        <w:rPr>
          <w:rFonts w:hint="default" w:cs="Times New Roman"/>
          <w:sz w:val="28"/>
          <w:szCs w:val="28"/>
          <w:lang w:val="en-US" w:eastAsia="zh-CN" w:bidi="ar-SA"/>
        </w:rPr>
        <w:t xml:space="preserve">Kinh tế chia sẻ </w:t>
      </w:r>
      <w:r>
        <w:rPr>
          <w:rFonts w:hint="default" w:ascii="Times New Roman" w:hAnsi="Times New Roman" w:eastAsia="Times New Roman" w:cs="Times New Roman"/>
          <w:sz w:val="28"/>
          <w:szCs w:val="28"/>
          <w:lang w:val="en-US" w:eastAsia="zh-CN" w:bidi="ar-SA"/>
        </w:rPr>
        <w:t xml:space="preserve">phi tập trung </w:t>
      </w:r>
      <w:r>
        <w:rPr>
          <w:rFonts w:hint="default" w:cs="Times New Roman"/>
          <w:sz w:val="28"/>
          <w:szCs w:val="28"/>
          <w:lang w:val="en-US" w:eastAsia="zh-CN" w:bidi="ar-SA"/>
        </w:rPr>
        <w:t>doanh nghiệp</w:t>
      </w:r>
      <w:r>
        <w:rPr>
          <w:rFonts w:hint="default" w:ascii="Times New Roman" w:hAnsi="Times New Roman" w:eastAsia="Times New Roman" w:cs="Times New Roman"/>
          <w:sz w:val="28"/>
          <w:szCs w:val="28"/>
          <w:lang w:val="en-US" w:eastAsia="zh-CN" w:bidi="ar-SA"/>
        </w:rPr>
        <w:t xml:space="preserve"> cung cấp nền tảng </w:t>
      </w:r>
      <w:r>
        <w:rPr>
          <w:rFonts w:hint="default" w:cs="Times New Roman"/>
          <w:sz w:val="28"/>
          <w:szCs w:val="28"/>
          <w:lang w:val="en-US" w:eastAsia="zh-CN" w:bidi="ar-SA"/>
        </w:rPr>
        <w:t>đóng vai trò</w:t>
      </w:r>
      <w:r>
        <w:rPr>
          <w:rFonts w:hint="default" w:ascii="Times New Roman" w:hAnsi="Times New Roman" w:eastAsia="Times New Roman" w:cs="Times New Roman"/>
          <w:sz w:val="28"/>
          <w:szCs w:val="28"/>
          <w:lang w:val="en-US" w:eastAsia="zh-CN" w:bidi="ar-SA"/>
        </w:rPr>
        <w:t xml:space="preserve"> kết nối, người cung cấp dịch vụ là người sở hữu tài sản và quyết định giá thành dịch vụ</w:t>
      </w:r>
      <w:r>
        <w:rPr>
          <w:rFonts w:hint="default" w:cs="Times New Roman"/>
          <w:sz w:val="28"/>
          <w:szCs w:val="28"/>
          <w:lang w:val="en-US" w:eastAsia="zh-CN" w:bidi="ar-SA"/>
        </w:rPr>
        <w:t>.</w:t>
      </w:r>
      <w:r>
        <w:rPr>
          <w:rFonts w:hint="default" w:ascii="Times New Roman" w:hAnsi="Times New Roman" w:eastAsia="Times New Roman" w:cs="Times New Roman"/>
          <w:sz w:val="28"/>
          <w:szCs w:val="28"/>
          <w:lang w:val="en-US" w:eastAsia="zh-CN" w:bidi="ar-SA"/>
        </w:rPr>
        <w:t xml:space="preserve"> </w:t>
      </w:r>
      <w:r>
        <w:rPr>
          <w:rFonts w:hint="default" w:cs="Times New Roman"/>
          <w:sz w:val="28"/>
          <w:szCs w:val="28"/>
          <w:lang w:val="en-US" w:eastAsia="zh-CN" w:bidi="ar-SA"/>
        </w:rPr>
        <w:t xml:space="preserve">Kinh tế </w:t>
      </w:r>
      <w:r>
        <w:rPr>
          <w:rFonts w:hint="default" w:ascii="Times New Roman" w:hAnsi="Times New Roman" w:eastAsia="Times New Roman" w:cs="Times New Roman"/>
          <w:sz w:val="28"/>
          <w:szCs w:val="28"/>
          <w:lang w:val="en-US" w:eastAsia="zh-CN" w:bidi="ar-SA"/>
        </w:rPr>
        <w:t xml:space="preserve"> </w:t>
      </w:r>
      <w:r>
        <w:rPr>
          <w:rFonts w:hint="default" w:cs="Times New Roman"/>
          <w:sz w:val="28"/>
          <w:szCs w:val="28"/>
          <w:lang w:val="en-US" w:eastAsia="zh-CN" w:bidi="ar-SA"/>
        </w:rPr>
        <w:t xml:space="preserve">chia sẻ </w:t>
      </w:r>
      <w:r>
        <w:rPr>
          <w:rFonts w:hint="default" w:ascii="Times New Roman" w:hAnsi="Times New Roman" w:eastAsia="Times New Roman" w:cs="Times New Roman"/>
          <w:sz w:val="28"/>
          <w:szCs w:val="28"/>
          <w:lang w:val="en-US" w:eastAsia="zh-CN" w:bidi="ar-SA"/>
        </w:rPr>
        <w:t xml:space="preserve">hỗn hợp chủ tài sản cung cấp dịch vụ với giá do nền tảng đưa ra và </w:t>
      </w:r>
      <w:r>
        <w:rPr>
          <w:rFonts w:hint="default" w:cs="Times New Roman"/>
          <w:sz w:val="28"/>
          <w:szCs w:val="28"/>
          <w:lang w:val="en-US" w:eastAsia="zh-CN" w:bidi="ar-SA"/>
        </w:rPr>
        <w:t xml:space="preserve">doanh nghiệp cung cấp </w:t>
      </w:r>
      <w:r>
        <w:rPr>
          <w:rFonts w:hint="default" w:ascii="Times New Roman" w:hAnsi="Times New Roman" w:eastAsia="Times New Roman" w:cs="Times New Roman"/>
          <w:sz w:val="28"/>
          <w:szCs w:val="28"/>
          <w:lang w:val="en-US" w:eastAsia="zh-CN" w:bidi="ar-SA"/>
        </w:rPr>
        <w:t>nền tảng đóng một phần vai trò trong việc đảm bảo chất lượng sản phẩm được cung ứng ra ngoài thị trường</w:t>
      </w:r>
      <w:r>
        <w:rPr>
          <w:rFonts w:hint="default" w:cs="Times New Roman"/>
          <w:sz w:val="28"/>
          <w:szCs w:val="28"/>
          <w:lang w:val="en-US" w:eastAsia="zh-CN" w:bidi="ar-SA"/>
        </w:rPr>
        <w:t>. [4]</w:t>
      </w:r>
    </w:p>
    <w:p w14:paraId="52258BE0">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b/>
          <w:bCs/>
          <w:i/>
          <w:iCs/>
          <w:sz w:val="28"/>
          <w:szCs w:val="28"/>
          <w:lang w:val="en-US" w:eastAsia="zh-CN" w:bidi="ar-SA"/>
        </w:rPr>
      </w:pPr>
      <w:r>
        <w:rPr>
          <w:rFonts w:hint="default" w:cs="Times New Roman"/>
          <w:b/>
          <w:bCs/>
          <w:i/>
          <w:iCs/>
          <w:sz w:val="28"/>
          <w:szCs w:val="28"/>
          <w:lang w:val="en-US" w:eastAsia="zh-CN" w:bidi="ar-SA"/>
        </w:rPr>
        <w:t>1.1.2. Khái niệm kinh tế chia sẻ tập trung</w:t>
      </w:r>
    </w:p>
    <w:p w14:paraId="3F80D792">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z w:val="28"/>
          <w:szCs w:val="28"/>
        </w:rPr>
      </w:pPr>
      <w:r>
        <w:rPr>
          <w:rFonts w:hint="default"/>
          <w:sz w:val="28"/>
          <w:szCs w:val="28"/>
          <w:lang w:val="en-US"/>
        </w:rPr>
        <w:t xml:space="preserve">Trên cơ sở khái niệm Kinh tế chia sẻ, dưới góc nhìn của khoa học Kinh tế chính trị, </w:t>
      </w:r>
      <w:r>
        <w:rPr>
          <w:sz w:val="28"/>
          <w:szCs w:val="28"/>
        </w:rPr>
        <w:t xml:space="preserve">kinh tế chia sẻ tập trung </w:t>
      </w:r>
      <w:r>
        <w:rPr>
          <w:sz w:val="28"/>
          <w:szCs w:val="28"/>
          <w:lang w:val="en-US"/>
        </w:rPr>
        <w:t>đượ</w:t>
      </w:r>
      <w:r>
        <w:rPr>
          <w:rFonts w:hint="default"/>
          <w:sz w:val="28"/>
          <w:szCs w:val="28"/>
          <w:lang w:val="en-US"/>
        </w:rPr>
        <w:t xml:space="preserve">c hiểu </w:t>
      </w:r>
      <w:r>
        <w:rPr>
          <w:sz w:val="28"/>
          <w:szCs w:val="28"/>
        </w:rPr>
        <w:t>là</w:t>
      </w:r>
      <w:r>
        <w:rPr>
          <w:rFonts w:hint="default"/>
          <w:sz w:val="28"/>
          <w:szCs w:val="28"/>
          <w:lang w:val="en-US"/>
        </w:rPr>
        <w:t>:</w:t>
      </w:r>
      <w:r>
        <w:rPr>
          <w:sz w:val="28"/>
          <w:szCs w:val="28"/>
        </w:rPr>
        <w:t xml:space="preserve"> </w:t>
      </w:r>
    </w:p>
    <w:p w14:paraId="6287B812">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i/>
          <w:iCs/>
          <w:sz w:val="28"/>
          <w:szCs w:val="28"/>
          <w:lang w:val="en-US"/>
        </w:rPr>
      </w:pPr>
      <w:r>
        <w:rPr>
          <w:rFonts w:hint="default"/>
          <w:i/>
          <w:iCs/>
          <w:sz w:val="28"/>
          <w:szCs w:val="28"/>
          <w:lang w:val="en-US"/>
        </w:rPr>
        <w:t>M</w:t>
      </w:r>
      <w:r>
        <w:rPr>
          <w:i/>
          <w:iCs/>
          <w:sz w:val="28"/>
          <w:szCs w:val="28"/>
        </w:rPr>
        <w:t xml:space="preserve">ột hình thái </w:t>
      </w:r>
      <w:r>
        <w:rPr>
          <w:rFonts w:hint="default"/>
          <w:i/>
          <w:iCs/>
          <w:sz w:val="28"/>
          <w:szCs w:val="28"/>
          <w:lang w:val="en-US"/>
        </w:rPr>
        <w:t>kinh doanh</w:t>
      </w:r>
      <w:r>
        <w:rPr>
          <w:i/>
          <w:iCs/>
          <w:sz w:val="28"/>
          <w:szCs w:val="28"/>
        </w:rPr>
        <w:t xml:space="preserve">, trong đó </w:t>
      </w:r>
      <w:r>
        <w:rPr>
          <w:rFonts w:hint="default"/>
          <w:i/>
          <w:iCs/>
          <w:sz w:val="28"/>
          <w:szCs w:val="28"/>
          <w:lang w:val="en-US"/>
        </w:rPr>
        <w:t>doanh nghiệp</w:t>
      </w:r>
      <w:r>
        <w:rPr>
          <w:i/>
          <w:iCs/>
          <w:sz w:val="28"/>
          <w:szCs w:val="28"/>
        </w:rPr>
        <w:t xml:space="preserve"> </w:t>
      </w:r>
      <w:r>
        <w:rPr>
          <w:rFonts w:hint="default"/>
          <w:i/>
          <w:iCs/>
          <w:sz w:val="28"/>
          <w:szCs w:val="28"/>
          <w:lang w:val="en-US"/>
        </w:rPr>
        <w:t>cung cấp nền</w:t>
      </w:r>
      <w:r>
        <w:rPr>
          <w:i/>
          <w:iCs/>
          <w:sz w:val="28"/>
          <w:szCs w:val="28"/>
        </w:rPr>
        <w:t xml:space="preserve"> tảng </w:t>
      </w:r>
      <w:r>
        <w:rPr>
          <w:rFonts w:hint="default"/>
          <w:i/>
          <w:iCs/>
          <w:sz w:val="28"/>
          <w:szCs w:val="28"/>
          <w:lang w:val="en-US"/>
        </w:rPr>
        <w:t>số</w:t>
      </w:r>
      <w:r>
        <w:rPr>
          <w:i/>
          <w:iCs/>
          <w:sz w:val="28"/>
          <w:szCs w:val="28"/>
        </w:rPr>
        <w:t xml:space="preserve">, </w:t>
      </w:r>
      <w:r>
        <w:rPr>
          <w:rFonts w:hint="default"/>
          <w:i/>
          <w:iCs/>
          <w:sz w:val="28"/>
          <w:szCs w:val="28"/>
          <w:lang w:val="en-US"/>
        </w:rPr>
        <w:t xml:space="preserve">là chủ thể sở hữu </w:t>
      </w:r>
      <w:r>
        <w:rPr>
          <w:i/>
          <w:iCs/>
          <w:sz w:val="28"/>
          <w:szCs w:val="28"/>
        </w:rPr>
        <w:t>thuật toán và dữ liệu lớn</w:t>
      </w:r>
      <w:r>
        <w:rPr>
          <w:rFonts w:hint="default"/>
          <w:i/>
          <w:iCs/>
          <w:sz w:val="28"/>
          <w:szCs w:val="28"/>
          <w:lang w:val="en-US"/>
        </w:rPr>
        <w:t>,</w:t>
      </w:r>
      <w:r>
        <w:rPr>
          <w:i/>
          <w:iCs/>
          <w:sz w:val="28"/>
          <w:szCs w:val="28"/>
        </w:rPr>
        <w:t xml:space="preserve"> </w:t>
      </w:r>
      <w:r>
        <w:rPr>
          <w:i/>
          <w:iCs/>
          <w:sz w:val="28"/>
          <w:szCs w:val="28"/>
          <w:lang w:val="en-US"/>
        </w:rPr>
        <w:t>đ</w:t>
      </w:r>
      <w:r>
        <w:rPr>
          <w:rFonts w:hint="default"/>
          <w:i/>
          <w:iCs/>
          <w:sz w:val="28"/>
          <w:szCs w:val="28"/>
          <w:lang w:val="en-US"/>
        </w:rPr>
        <w:t xml:space="preserve">óng vai trò là </w:t>
      </w:r>
      <w:r>
        <w:rPr>
          <w:i/>
          <w:iCs/>
          <w:sz w:val="28"/>
          <w:szCs w:val="28"/>
        </w:rPr>
        <w:t xml:space="preserve">trung gian điều hành, kết nối giữa </w:t>
      </w:r>
      <w:r>
        <w:rPr>
          <w:rFonts w:hint="default"/>
          <w:i/>
          <w:iCs/>
          <w:sz w:val="28"/>
          <w:szCs w:val="28"/>
          <w:lang w:val="en-US"/>
        </w:rPr>
        <w:t xml:space="preserve">hàng hóa, dịch vụ dư thừa của </w:t>
      </w:r>
      <w:r>
        <w:rPr>
          <w:i/>
          <w:iCs/>
          <w:sz w:val="28"/>
          <w:szCs w:val="28"/>
        </w:rPr>
        <w:t>người cung cấp</w:t>
      </w:r>
      <w:r>
        <w:rPr>
          <w:rFonts w:hint="default"/>
          <w:i/>
          <w:iCs/>
          <w:sz w:val="28"/>
          <w:szCs w:val="28"/>
          <w:lang w:val="en-US"/>
        </w:rPr>
        <w:t xml:space="preserve"> với </w:t>
      </w:r>
      <w:r>
        <w:rPr>
          <w:i/>
          <w:iCs/>
          <w:sz w:val="28"/>
          <w:szCs w:val="28"/>
        </w:rPr>
        <w:t>người sử dụng</w:t>
      </w:r>
      <w:r>
        <w:rPr>
          <w:rFonts w:hint="default"/>
          <w:i/>
          <w:iCs/>
          <w:sz w:val="28"/>
          <w:szCs w:val="28"/>
          <w:lang w:val="en-US"/>
        </w:rPr>
        <w:t xml:space="preserve"> đang có nhu cầu về hàng hóa, dịch vụ đó</w:t>
      </w:r>
      <w:r>
        <w:rPr>
          <w:i/>
          <w:iCs/>
          <w:sz w:val="28"/>
          <w:szCs w:val="28"/>
        </w:rPr>
        <w:t xml:space="preserve"> nhằm mục đích thu lợi nhuận</w:t>
      </w:r>
      <w:r>
        <w:rPr>
          <w:rFonts w:hint="default"/>
          <w:i/>
          <w:iCs/>
          <w:sz w:val="28"/>
          <w:szCs w:val="28"/>
          <w:lang w:val="en-US"/>
        </w:rPr>
        <w:t>.</w:t>
      </w:r>
    </w:p>
    <w:p w14:paraId="0D06B135">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pacing w:val="-2"/>
          <w:sz w:val="28"/>
          <w:szCs w:val="28"/>
        </w:rPr>
      </w:pPr>
      <w:r>
        <w:rPr>
          <w:rFonts w:hint="default"/>
          <w:spacing w:val="-2"/>
          <w:sz w:val="28"/>
          <w:szCs w:val="28"/>
          <w:lang w:val="en-US"/>
        </w:rPr>
        <w:t>Hiện nay, các hình thức kinh doanh của kinh tế chia sẻ tập trung như: Dịch vụ vận tải công nghệ; dịch vụ lưu trú; dịch vụ giao nhận… Trong đó, c</w:t>
      </w:r>
      <w:r>
        <w:rPr>
          <w:spacing w:val="-2"/>
          <w:sz w:val="28"/>
          <w:szCs w:val="28"/>
        </w:rPr>
        <w:t>ác chủ thể chính tham gia mô hình kinh tế chia sẻ</w:t>
      </w:r>
      <w:r>
        <w:rPr>
          <w:rFonts w:hint="default"/>
          <w:spacing w:val="-2"/>
          <w:sz w:val="28"/>
          <w:szCs w:val="28"/>
          <w:lang w:val="en-US"/>
        </w:rPr>
        <w:t xml:space="preserve"> tập trung</w:t>
      </w:r>
      <w:r>
        <w:rPr>
          <w:spacing w:val="-2"/>
          <w:sz w:val="28"/>
          <w:szCs w:val="28"/>
        </w:rPr>
        <w:t xml:space="preserve"> bao gồm: </w:t>
      </w:r>
      <w:r>
        <w:rPr>
          <w:i/>
          <w:spacing w:val="-2"/>
          <w:sz w:val="28"/>
          <w:szCs w:val="28"/>
        </w:rPr>
        <w:t xml:space="preserve">Người cung cấp - Doanh nghiệp cung cấp nền tảng </w:t>
      </w:r>
      <w:r>
        <w:rPr>
          <w:rFonts w:hint="default"/>
          <w:i/>
          <w:spacing w:val="-2"/>
          <w:sz w:val="28"/>
          <w:szCs w:val="28"/>
          <w:lang w:val="en-US"/>
        </w:rPr>
        <w:t>-</w:t>
      </w:r>
      <w:r>
        <w:rPr>
          <w:i/>
          <w:spacing w:val="-2"/>
          <w:sz w:val="28"/>
          <w:szCs w:val="28"/>
        </w:rPr>
        <w:t xml:space="preserve"> Người sử dụng</w:t>
      </w:r>
      <w:r>
        <w:rPr>
          <w:spacing w:val="-2"/>
          <w:sz w:val="28"/>
          <w:szCs w:val="28"/>
        </w:rPr>
        <w:t>.</w:t>
      </w:r>
      <w:r>
        <w:rPr>
          <w:rFonts w:hint="default"/>
          <w:spacing w:val="-2"/>
          <w:sz w:val="28"/>
          <w:szCs w:val="28"/>
          <w:lang w:val="en-US"/>
        </w:rPr>
        <w:t xml:space="preserve"> </w:t>
      </w:r>
      <w:r>
        <w:rPr>
          <w:spacing w:val="-2"/>
          <w:sz w:val="28"/>
          <w:szCs w:val="28"/>
        </w:rPr>
        <w:t xml:space="preserve">Mối quan hệ giữa các chủ thể trong mô hình này là doanh nghiệp cung cấp nền tảng  giao việc </w:t>
      </w:r>
      <w:r>
        <w:rPr>
          <w:rFonts w:hint="default"/>
          <w:spacing w:val="-2"/>
          <w:sz w:val="28"/>
          <w:szCs w:val="28"/>
          <w:lang w:val="en-US"/>
        </w:rPr>
        <w:t xml:space="preserve">hoặc phân phối các đơn hàng </w:t>
      </w:r>
      <w:r>
        <w:rPr>
          <w:spacing w:val="-2"/>
          <w:sz w:val="28"/>
          <w:szCs w:val="28"/>
        </w:rPr>
        <w:t xml:space="preserve">cho người cung cấp, thuật toán của nền tảng sẽ chọn người cung cấp phù hợp nhất dựa trên khoảng cách, xếp hạng sao và tính sẵn sàng. Đối với người sử dụng tương tác trực tiếp với nền tảng để tìm kiếm dịch vụ, giá cả được doanh nghiệp cung cấp nền tảng định sẵn dựa trên quan hệ cung </w:t>
      </w:r>
      <w:r>
        <w:rPr>
          <w:rFonts w:hint="default"/>
          <w:spacing w:val="-2"/>
          <w:sz w:val="28"/>
          <w:szCs w:val="28"/>
          <w:lang w:val="en-US"/>
        </w:rPr>
        <w:t>-</w:t>
      </w:r>
      <w:r>
        <w:rPr>
          <w:spacing w:val="-2"/>
          <w:sz w:val="28"/>
          <w:szCs w:val="28"/>
        </w:rPr>
        <w:t xml:space="preserve"> cầu, tính thời điểm của giao dịch và sẽ trả tiền cho </w:t>
      </w:r>
      <w:r>
        <w:rPr>
          <w:rFonts w:hint="default"/>
          <w:spacing w:val="-2"/>
          <w:sz w:val="28"/>
          <w:szCs w:val="28"/>
          <w:lang w:val="en-US"/>
        </w:rPr>
        <w:t xml:space="preserve">doanh nghiệp cung cấp </w:t>
      </w:r>
      <w:r>
        <w:rPr>
          <w:spacing w:val="-2"/>
          <w:sz w:val="28"/>
          <w:szCs w:val="28"/>
        </w:rPr>
        <w:t xml:space="preserve">nền tảng. Giữa người dùng và người cung cấp không được tự thỏa thuận giá cả, người dùng sẽ đánh giá điểm cho người cung cấp thông qua nền tảng của doanh nghiệp. </w:t>
      </w:r>
    </w:p>
    <w:p w14:paraId="0D152726">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val="0"/>
          <w:iCs w:val="0"/>
          <w:spacing w:val="-2"/>
          <w:sz w:val="28"/>
          <w:szCs w:val="28"/>
          <w:lang w:val="en-US"/>
        </w:rPr>
      </w:pPr>
      <w:r>
        <w:rPr>
          <w:rFonts w:hint="default"/>
          <w:b/>
          <w:bCs/>
          <w:i w:val="0"/>
          <w:iCs w:val="0"/>
          <w:spacing w:val="-2"/>
          <w:sz w:val="28"/>
          <w:szCs w:val="28"/>
          <w:lang w:val="en-US"/>
        </w:rPr>
        <w:t>1.2. Đặc điểm và vai trò của kinh tế chia sẻ tập trung</w:t>
      </w:r>
    </w:p>
    <w:p w14:paraId="2DD086D1">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iCs/>
          <w:spacing w:val="-2"/>
          <w:sz w:val="28"/>
          <w:szCs w:val="28"/>
          <w:lang w:val="en-US"/>
        </w:rPr>
      </w:pPr>
      <w:r>
        <w:rPr>
          <w:rFonts w:hint="default"/>
          <w:b/>
          <w:bCs/>
          <w:i/>
          <w:iCs/>
          <w:spacing w:val="-2"/>
          <w:sz w:val="28"/>
          <w:szCs w:val="28"/>
          <w:lang w:val="en-US"/>
        </w:rPr>
        <w:t>1.2.1. Đặc điểm của kinh tế chia sẻ tập trung</w:t>
      </w:r>
    </w:p>
    <w:p w14:paraId="424F59A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pacing w:val="-2"/>
          <w:sz w:val="28"/>
          <w:szCs w:val="28"/>
        </w:rPr>
      </w:pPr>
      <w:r>
        <w:rPr>
          <w:rFonts w:hint="default"/>
          <w:i/>
          <w:iCs/>
          <w:spacing w:val="-2"/>
          <w:sz w:val="28"/>
          <w:szCs w:val="28"/>
          <w:lang w:val="en-US"/>
        </w:rPr>
        <w:t>Thứ nhất,</w:t>
      </w:r>
      <w:r>
        <w:rPr>
          <w:rFonts w:hint="default"/>
          <w:spacing w:val="-2"/>
          <w:sz w:val="28"/>
          <w:szCs w:val="28"/>
          <w:lang w:val="en-US"/>
        </w:rPr>
        <w:t xml:space="preserve"> trong kinh tế chia sẻ tập trung nền tảng số, thuật toán, dữ liệu của các doanh nghiệp cung cấp nền tảng đóng vai trò quan trọng nhất. Mọi </w:t>
      </w:r>
      <w:r>
        <w:rPr>
          <w:spacing w:val="-2"/>
          <w:sz w:val="28"/>
          <w:szCs w:val="28"/>
        </w:rPr>
        <w:t xml:space="preserve">giao dịch, kết nối </w:t>
      </w:r>
      <w:r>
        <w:rPr>
          <w:rFonts w:hint="default"/>
          <w:spacing w:val="-2"/>
          <w:sz w:val="28"/>
          <w:szCs w:val="28"/>
          <w:lang w:val="en-US"/>
        </w:rPr>
        <w:t>giữa người cung cấp và người sử dụng</w:t>
      </w:r>
      <w:r>
        <w:rPr>
          <w:spacing w:val="-2"/>
          <w:sz w:val="28"/>
          <w:szCs w:val="28"/>
        </w:rPr>
        <w:t xml:space="preserve">, </w:t>
      </w:r>
      <w:r>
        <w:rPr>
          <w:rFonts w:hint="default"/>
          <w:spacing w:val="-2"/>
          <w:sz w:val="28"/>
          <w:szCs w:val="28"/>
          <w:lang w:val="en-US"/>
        </w:rPr>
        <w:t xml:space="preserve">việc </w:t>
      </w:r>
      <w:r>
        <w:rPr>
          <w:spacing w:val="-2"/>
          <w:sz w:val="28"/>
          <w:szCs w:val="28"/>
        </w:rPr>
        <w:t xml:space="preserve">xác thực </w:t>
      </w:r>
      <w:r>
        <w:rPr>
          <w:rFonts w:hint="default"/>
          <w:spacing w:val="-2"/>
          <w:sz w:val="28"/>
          <w:szCs w:val="28"/>
          <w:lang w:val="en-US"/>
        </w:rPr>
        <w:t xml:space="preserve">thông tin </w:t>
      </w:r>
      <w:r>
        <w:rPr>
          <w:spacing w:val="-2"/>
          <w:sz w:val="28"/>
          <w:szCs w:val="28"/>
        </w:rPr>
        <w:t xml:space="preserve">và thanh toán đều được thực hiện thông qua nền tảng trực tuyến hoặc </w:t>
      </w:r>
      <w:r>
        <w:rPr>
          <w:rFonts w:hint="default"/>
          <w:spacing w:val="-2"/>
          <w:sz w:val="28"/>
          <w:szCs w:val="28"/>
          <w:lang w:val="en-US"/>
        </w:rPr>
        <w:t xml:space="preserve">thông qua </w:t>
      </w:r>
      <w:r>
        <w:rPr>
          <w:spacing w:val="-2"/>
          <w:sz w:val="28"/>
          <w:szCs w:val="28"/>
        </w:rPr>
        <w:t xml:space="preserve">ứng dụng di động. </w:t>
      </w:r>
      <w:r>
        <w:rPr>
          <w:rFonts w:hint="default"/>
          <w:spacing w:val="-2"/>
          <w:sz w:val="28"/>
          <w:szCs w:val="28"/>
          <w:lang w:val="en-US"/>
        </w:rPr>
        <w:t>Do đó</w:t>
      </w:r>
      <w:r>
        <w:rPr>
          <w:spacing w:val="-2"/>
          <w:sz w:val="28"/>
          <w:szCs w:val="28"/>
        </w:rPr>
        <w:t xml:space="preserve">, </w:t>
      </w:r>
      <w:r>
        <w:rPr>
          <w:rFonts w:hint="default"/>
          <w:spacing w:val="-2"/>
          <w:sz w:val="28"/>
          <w:szCs w:val="28"/>
          <w:lang w:val="en-US"/>
        </w:rPr>
        <w:t>các hoạt động kinh tế diễn ra</w:t>
      </w:r>
      <w:r>
        <w:rPr>
          <w:spacing w:val="-2"/>
          <w:sz w:val="28"/>
          <w:szCs w:val="28"/>
        </w:rPr>
        <w:t xml:space="preserve"> nhanh chóng, minh bạch</w:t>
      </w:r>
      <w:r>
        <w:rPr>
          <w:rFonts w:hint="default"/>
          <w:spacing w:val="-2"/>
          <w:sz w:val="28"/>
          <w:szCs w:val="28"/>
          <w:lang w:val="en-US"/>
        </w:rPr>
        <w:t>, với quy mô lớn.</w:t>
      </w:r>
      <w:r>
        <w:rPr>
          <w:spacing w:val="-2"/>
          <w:sz w:val="28"/>
          <w:szCs w:val="28"/>
        </w:rPr>
        <w:t xml:space="preserve"> </w:t>
      </w:r>
    </w:p>
    <w:p w14:paraId="0891DD8B">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pacing w:val="-2"/>
          <w:sz w:val="28"/>
          <w:szCs w:val="28"/>
          <w:lang w:val="en-US" w:eastAsia="zh-CN" w:bidi="ar-SA"/>
        </w:rPr>
      </w:pPr>
      <w:r>
        <w:rPr>
          <w:rFonts w:hint="default"/>
          <w:i/>
          <w:iCs/>
          <w:spacing w:val="-2"/>
          <w:sz w:val="28"/>
          <w:szCs w:val="28"/>
          <w:lang w:val="en-US"/>
        </w:rPr>
        <w:t>Thứ hai,</w:t>
      </w:r>
      <w:r>
        <w:rPr>
          <w:rFonts w:hint="default"/>
          <w:spacing w:val="-2"/>
          <w:sz w:val="28"/>
          <w:szCs w:val="28"/>
          <w:lang w:val="en-US"/>
        </w:rPr>
        <w:t xml:space="preserve"> trong kinh tế chia sẻ tập trung doanh nghiệp cung cấp nền tảng quyết định luật chơi và giá thành dịch vụ. Bởi </w:t>
      </w:r>
      <w:r>
        <w:rPr>
          <w:rFonts w:hint="default" w:ascii="Times New Roman" w:hAnsi="Times New Roman" w:eastAsia="Times New Roman" w:cs="Times New Roman"/>
          <w:spacing w:val="-2"/>
          <w:sz w:val="28"/>
          <w:szCs w:val="28"/>
          <w:lang w:val="en-US" w:eastAsia="zh-CN" w:bidi="ar-SA"/>
        </w:rPr>
        <w:t>vì</w:t>
      </w:r>
      <w:r>
        <w:rPr>
          <w:rFonts w:hint="default" w:cs="Times New Roman"/>
          <w:spacing w:val="-2"/>
          <w:sz w:val="28"/>
          <w:szCs w:val="28"/>
          <w:lang w:val="en-US" w:eastAsia="zh-CN" w:bidi="ar-SA"/>
        </w:rPr>
        <w:t>,</w:t>
      </w:r>
      <w:r>
        <w:rPr>
          <w:rFonts w:hint="default" w:ascii="Times New Roman" w:hAnsi="Times New Roman" w:eastAsia="Times New Roman" w:cs="Times New Roman"/>
          <w:spacing w:val="-2"/>
          <w:sz w:val="28"/>
          <w:szCs w:val="28"/>
          <w:lang w:val="en-US" w:eastAsia="zh-CN" w:bidi="ar-SA"/>
        </w:rPr>
        <w:t xml:space="preserve"> họ sở hữu, vận hành cơ sở hạ tầng công nghệ</w:t>
      </w:r>
      <w:r>
        <w:rPr>
          <w:rFonts w:hint="default" w:cs="Times New Roman"/>
          <w:spacing w:val="-2"/>
          <w:sz w:val="28"/>
          <w:szCs w:val="28"/>
          <w:lang w:val="en-US" w:eastAsia="zh-CN" w:bidi="ar-SA"/>
        </w:rPr>
        <w:t xml:space="preserve">, </w:t>
      </w:r>
      <w:r>
        <w:rPr>
          <w:rFonts w:hint="default" w:ascii="Times New Roman" w:hAnsi="Times New Roman" w:eastAsia="Times New Roman" w:cs="Times New Roman"/>
          <w:spacing w:val="-2"/>
          <w:sz w:val="28"/>
          <w:szCs w:val="28"/>
          <w:lang w:val="en-US" w:eastAsia="zh-CN" w:bidi="ar-SA"/>
        </w:rPr>
        <w:t>nắm giữ quyền lực độc quyền đối với dữ liệu và mạng lưới người dùng.</w:t>
      </w:r>
      <w:r>
        <w:rPr>
          <w:rFonts w:hint="default" w:cs="Times New Roman"/>
          <w:spacing w:val="-2"/>
          <w:sz w:val="28"/>
          <w:szCs w:val="28"/>
          <w:lang w:val="en-US" w:eastAsia="zh-CN" w:bidi="ar-SA"/>
        </w:rPr>
        <w:t xml:space="preserve"> Doanh nghiệp nền tảng sở hữu những thông tin quan trọng của thị trường như bao nhiêu người dùng đang đặt xe, đặt phòng, bao nhiêu xe, phòng, nhà ở đang trống khách, sức lao động đang nhàn rỗi…Và khi có các thông tin toàn diện, các doanh nghiệp nền tảng sẽ tự ý nâng giá dịch vụ khi cung nhỏ hơn cầu và dùng thuật toán để tối đa hóa lợi nhuận.</w:t>
      </w:r>
    </w:p>
    <w:p w14:paraId="636A8DAD">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pacing w:val="-2"/>
          <w:sz w:val="28"/>
          <w:szCs w:val="28"/>
          <w:lang w:val="en-US" w:eastAsia="en-US" w:bidi="ar-SA"/>
        </w:rPr>
      </w:pPr>
      <w:r>
        <w:rPr>
          <w:rFonts w:hint="default" w:cs="Times New Roman"/>
          <w:i/>
          <w:iCs/>
          <w:spacing w:val="-2"/>
          <w:sz w:val="28"/>
          <w:szCs w:val="28"/>
          <w:lang w:val="en-US" w:eastAsia="zh-CN" w:bidi="ar-SA"/>
        </w:rPr>
        <w:t>Thứ ba,</w:t>
      </w:r>
      <w:r>
        <w:rPr>
          <w:rFonts w:hint="default" w:cs="Times New Roman"/>
          <w:spacing w:val="-2"/>
          <w:sz w:val="28"/>
          <w:szCs w:val="28"/>
          <w:lang w:val="en-US" w:eastAsia="zh-CN" w:bidi="ar-SA"/>
        </w:rPr>
        <w:t xml:space="preserve"> trong kinh tế chia sẻ tập trung khác với kinh tế truyền thống là mục đích của tiêu dùng là thuê, mượn và chia sẻ quyền truy cập tài sản thay vì sở hữu lâu dài tài sản như trong kinh tế truyền thống trước đây. Doanh nghiệp cung cấp nền tảng không phải đầu tư toàn bộ vào máy móc, thiết bị, nhà ở, phương tiện… mà dựa trên khai thác tài sản nhàn rỗi của cộng đồng, vì vậy chi phí sản xuất của các doanh nghiệp cung cấp nền tảng thấp và thu được lợi nhuận cao. Điểm khác biệt của kinh tế chia sẻ tập trung là sự chuyển hóa vốn từ vật chất sang vốn tri thức, dữ liệu - đóng vai trò quan trọng nhất.</w:t>
      </w:r>
    </w:p>
    <w:p w14:paraId="7ADFDBF7">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i/>
          <w:iCs/>
          <w:sz w:val="28"/>
          <w:szCs w:val="28"/>
          <w:lang w:val="en-US"/>
        </w:rPr>
      </w:pPr>
      <w:r>
        <w:rPr>
          <w:rFonts w:hint="default"/>
          <w:b/>
          <w:bCs/>
          <w:i/>
          <w:iCs/>
          <w:sz w:val="28"/>
          <w:szCs w:val="28"/>
          <w:lang w:val="en-US"/>
        </w:rPr>
        <w:t>1.2.2. Vai trò của kinh tế chia sẻ tập trung</w:t>
      </w:r>
    </w:p>
    <w:p w14:paraId="0D97FD85">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rFonts w:hint="default"/>
          <w:i/>
          <w:iCs/>
          <w:sz w:val="28"/>
          <w:szCs w:val="28"/>
          <w:lang w:val="en-US"/>
        </w:rPr>
        <w:t>Thứ nhất,</w:t>
      </w:r>
      <w:r>
        <w:rPr>
          <w:rFonts w:hint="default"/>
          <w:sz w:val="28"/>
          <w:szCs w:val="28"/>
          <w:lang w:val="en-US"/>
        </w:rPr>
        <w:t xml:space="preserve"> </w:t>
      </w:r>
      <w:r>
        <w:rPr>
          <w:sz w:val="28"/>
          <w:szCs w:val="28"/>
        </w:rPr>
        <w:t xml:space="preserve">kinh tế chia sẻ </w:t>
      </w:r>
      <w:r>
        <w:rPr>
          <w:rFonts w:hint="default"/>
          <w:sz w:val="28"/>
          <w:szCs w:val="28"/>
          <w:lang w:val="en-US"/>
        </w:rPr>
        <w:t xml:space="preserve">tập trung </w:t>
      </w:r>
      <w:r>
        <w:rPr>
          <w:sz w:val="28"/>
          <w:szCs w:val="28"/>
        </w:rPr>
        <w:t xml:space="preserve">góp phần </w:t>
      </w:r>
      <w:r>
        <w:rPr>
          <w:rFonts w:hint="default"/>
          <w:sz w:val="28"/>
          <w:szCs w:val="28"/>
          <w:lang w:val="en-US"/>
        </w:rPr>
        <w:t>phân phối, sử dụng</w:t>
      </w:r>
      <w:r>
        <w:rPr>
          <w:sz w:val="28"/>
          <w:szCs w:val="28"/>
        </w:rPr>
        <w:t xml:space="preserve"> hiệu quả nguồn lực</w:t>
      </w:r>
      <w:r>
        <w:rPr>
          <w:rFonts w:hint="default"/>
          <w:sz w:val="28"/>
          <w:szCs w:val="28"/>
          <w:lang w:val="en-US"/>
        </w:rPr>
        <w:t xml:space="preserve">, trong đó, </w:t>
      </w:r>
      <w:r>
        <w:rPr>
          <w:sz w:val="28"/>
          <w:szCs w:val="28"/>
        </w:rPr>
        <w:t>nguồn lực được luân chuyển từ chỗ dư thừa</w:t>
      </w:r>
      <w:r>
        <w:rPr>
          <w:rFonts w:hint="default"/>
          <w:sz w:val="28"/>
          <w:szCs w:val="28"/>
          <w:lang w:val="en-US"/>
        </w:rPr>
        <w:t xml:space="preserve"> </w:t>
      </w:r>
      <w:r>
        <w:rPr>
          <w:sz w:val="28"/>
          <w:szCs w:val="28"/>
        </w:rPr>
        <w:t xml:space="preserve">đến </w:t>
      </w:r>
      <w:r>
        <w:rPr>
          <w:rFonts w:hint="default"/>
          <w:sz w:val="28"/>
          <w:szCs w:val="28"/>
          <w:lang w:val="en-US"/>
        </w:rPr>
        <w:t xml:space="preserve">nơi </w:t>
      </w:r>
      <w:r>
        <w:rPr>
          <w:sz w:val="28"/>
          <w:szCs w:val="28"/>
        </w:rPr>
        <w:t>có nhu cầu sử dụng</w:t>
      </w:r>
      <w:r>
        <w:rPr>
          <w:rFonts w:hint="default"/>
          <w:sz w:val="28"/>
          <w:szCs w:val="28"/>
          <w:lang w:val="en-US"/>
        </w:rPr>
        <w:t xml:space="preserve">. Các doanh nghiệp sở hữu nền tảng đã sử dụng tối đa các nguồn lực nhàn rỗi như xe cộ, nhà ở, sức lao động… để tạo ra giá trị mới cho nền kinh tế. </w:t>
      </w:r>
      <w:r>
        <w:rPr>
          <w:sz w:val="28"/>
          <w:szCs w:val="28"/>
        </w:rPr>
        <w:t>Bằng cách tái phân bổ và dùng chung các nguồn lực có sẵn, mô hình này làm giảm mạnh nhu cầu sản xuất thêm hàng hóa mới. Hệ quả tất yếu là giảm bớt áp lực khai thác tài nguyên thiên nhiên, tiết kiệm năng lượng sản xuất và hạn chế lượng rác thải/khí thải công nghiệp thải ra môi trường. Sự luân chuyển hiệu quả này không chỉ mang lại lợi ích tài chính cho cá nhân mà còn tạo ra thặng dư xã hội to lớn, định hình một hệ sinh thái tiêu dùng thông minh, linh hoạt và có trách nhiệm hơn với môi trường tự nhiên</w:t>
      </w:r>
      <w:r>
        <w:rPr>
          <w:rFonts w:hint="default"/>
          <w:sz w:val="28"/>
          <w:szCs w:val="28"/>
          <w:lang w:val="en-US"/>
        </w:rPr>
        <w:t>, điều này thúc đẩy phát triển bền vững.</w:t>
      </w:r>
    </w:p>
    <w:p w14:paraId="75B9E2F4">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rFonts w:hint="default"/>
          <w:i/>
          <w:iCs/>
          <w:sz w:val="28"/>
          <w:szCs w:val="28"/>
          <w:lang w:val="en-US"/>
        </w:rPr>
        <w:t>Thứ hai,</w:t>
      </w:r>
      <w:r>
        <w:rPr>
          <w:rFonts w:hint="default"/>
          <w:sz w:val="28"/>
          <w:szCs w:val="28"/>
          <w:lang w:val="en-US"/>
        </w:rPr>
        <w:t xml:space="preserve"> kinh tế chia sẻ tập trung thúc đẩy đổi mới sáng tạo. Mô hình này tạo ra áp lực cạnh tranh cho các mô hình kinh doanh truyền thống, vì vậy buộc các doanh nghiệp, các ngành truyền thống phải tự đổi mới công nghệ, nâng cao chất lượng dịch vụ để cạnh tranh. Ngoài ra, việc ứng dụng công nghệ hiện đại vào trong quá trình kinh doanh, giúp các chủ thể tăng năng suất lao động và giảm chi phí kinh doanh. Cụ thể, như </w:t>
      </w:r>
      <w:r>
        <w:rPr>
          <w:rFonts w:hint="default" w:ascii="Times New Roman" w:hAnsi="Times New Roman" w:eastAsia="Times New Roman" w:cs="Times New Roman"/>
          <w:sz w:val="28"/>
          <w:szCs w:val="28"/>
          <w:lang w:val="en-US" w:eastAsia="en-US" w:bidi="ar-SA"/>
        </w:rPr>
        <w:t>người lao động</w:t>
      </w:r>
      <w:r>
        <w:rPr>
          <w:rFonts w:hint="default" w:cs="Times New Roman"/>
          <w:sz w:val="28"/>
          <w:szCs w:val="28"/>
          <w:lang w:val="en-US" w:eastAsia="en-US" w:bidi="ar-SA"/>
        </w:rPr>
        <w:t xml:space="preserve"> có thể</w:t>
      </w:r>
      <w:r>
        <w:rPr>
          <w:rFonts w:hint="default" w:ascii="Times New Roman" w:hAnsi="Times New Roman" w:eastAsia="Times New Roman" w:cs="Times New Roman"/>
          <w:sz w:val="28"/>
          <w:szCs w:val="28"/>
          <w:lang w:val="en-US" w:eastAsia="en-US" w:bidi="ar-SA"/>
        </w:rPr>
        <w:t xml:space="preserve"> kiếm thêm thu nhập vào </w:t>
      </w:r>
      <w:r>
        <w:rPr>
          <w:rFonts w:hint="default" w:cs="Times New Roman"/>
          <w:sz w:val="28"/>
          <w:szCs w:val="28"/>
          <w:lang w:val="en-US" w:eastAsia="en-US" w:bidi="ar-SA"/>
        </w:rPr>
        <w:t>thời gian t</w:t>
      </w:r>
      <w:r>
        <w:rPr>
          <w:rFonts w:hint="default" w:ascii="Times New Roman" w:hAnsi="Times New Roman" w:eastAsia="Times New Roman" w:cs="Times New Roman"/>
          <w:sz w:val="28"/>
          <w:szCs w:val="28"/>
          <w:lang w:val="en-US" w:eastAsia="en-US" w:bidi="ar-SA"/>
        </w:rPr>
        <w:t>rống.</w:t>
      </w:r>
      <w:r>
        <w:rPr>
          <w:rFonts w:hint="default" w:cs="Times New Roman"/>
          <w:sz w:val="28"/>
          <w:szCs w:val="28"/>
          <w:lang w:val="en-US" w:eastAsia="en-US" w:bidi="ar-SA"/>
        </w:rPr>
        <w:t xml:space="preserve"> </w:t>
      </w:r>
      <w:r>
        <w:rPr>
          <w:rFonts w:hint="default" w:ascii="Times New Roman" w:hAnsi="Times New Roman" w:eastAsia="Times New Roman" w:cs="Times New Roman"/>
          <w:sz w:val="28"/>
          <w:szCs w:val="28"/>
          <w:lang w:val="en-US" w:eastAsia="en-US" w:bidi="ar-SA"/>
        </w:rPr>
        <w:t xml:space="preserve">Công nghệ định vị và thuật toán thông minh </w:t>
      </w:r>
      <w:r>
        <w:rPr>
          <w:rFonts w:hint="default"/>
          <w:sz w:val="28"/>
          <w:szCs w:val="28"/>
          <w:lang w:val="en-US" w:eastAsia="en-US"/>
        </w:rPr>
        <w:t>giúp kết nối khách hàng gần nhất, giảm thiểu thời gian di chuyển. Hệ thống tự đánh giá</w:t>
      </w:r>
      <w:r>
        <w:rPr>
          <w:rFonts w:hint="default"/>
          <w:sz w:val="28"/>
          <w:szCs w:val="28"/>
          <w:lang w:val="en-US"/>
        </w:rPr>
        <w:t xml:space="preserve"> của nền tảng buộc người lao động phải tự nâng cao chất lượng dịch vụ để duy trì công việc.</w:t>
      </w:r>
    </w:p>
    <w:p w14:paraId="0DF759D7">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sz w:val="28"/>
          <w:szCs w:val="28"/>
        </w:rPr>
      </w:pPr>
      <w:r>
        <w:rPr>
          <w:rFonts w:hint="default"/>
          <w:i/>
          <w:iCs/>
          <w:sz w:val="28"/>
          <w:szCs w:val="28"/>
          <w:lang w:val="en-US"/>
        </w:rPr>
        <w:t xml:space="preserve">Thứ ba, </w:t>
      </w:r>
      <w:r>
        <w:rPr>
          <w:rFonts w:hint="default"/>
          <w:sz w:val="28"/>
          <w:szCs w:val="28"/>
          <w:lang w:val="en-US"/>
        </w:rPr>
        <w:t xml:space="preserve">kinh tế chia sẻ tập trung góp phần tạo thêm việc làm và thu nhập cho các chủ thể tham gia, do mô hình này giúp </w:t>
      </w:r>
      <w:r>
        <w:rPr>
          <w:rFonts w:hint="default" w:ascii="Times New Roman" w:hAnsi="Times New Roman" w:eastAsia="Times New Roman" w:cs="Times New Roman"/>
          <w:sz w:val="28"/>
          <w:szCs w:val="28"/>
          <w:lang w:val="en-US" w:eastAsia="en-US" w:bidi="ar-SA"/>
        </w:rPr>
        <w:t xml:space="preserve">khai thác tối đa công suất của sức lao động và tư liệu </w:t>
      </w:r>
      <w:r>
        <w:rPr>
          <w:rFonts w:hint="default" w:cs="Times New Roman"/>
          <w:sz w:val="28"/>
          <w:szCs w:val="28"/>
          <w:lang w:val="en-US" w:eastAsia="en-US" w:bidi="ar-SA"/>
        </w:rPr>
        <w:t>sản xuất</w:t>
      </w:r>
      <w:r>
        <w:rPr>
          <w:rFonts w:hint="default"/>
          <w:sz w:val="28"/>
          <w:szCs w:val="28"/>
          <w:lang w:val="en-US"/>
        </w:rPr>
        <w:t xml:space="preserve">. Ngoài ra, tạo </w:t>
      </w:r>
      <w:r>
        <w:rPr>
          <w:sz w:val="28"/>
          <w:szCs w:val="28"/>
        </w:rPr>
        <w:t xml:space="preserve">ra cơ hội </w:t>
      </w:r>
      <w:r>
        <w:rPr>
          <w:rFonts w:hint="default"/>
          <w:sz w:val="28"/>
          <w:szCs w:val="28"/>
          <w:lang w:val="en-US"/>
        </w:rPr>
        <w:t xml:space="preserve">mới </w:t>
      </w:r>
      <w:r>
        <w:rPr>
          <w:sz w:val="28"/>
          <w:szCs w:val="28"/>
        </w:rPr>
        <w:t>cho người tiêu dùng trải nghiệm sự đa dạng của hàng hóa, dịch vụ</w:t>
      </w:r>
      <w:r>
        <w:rPr>
          <w:rFonts w:hint="default"/>
          <w:sz w:val="28"/>
          <w:szCs w:val="28"/>
          <w:lang w:val="en-US"/>
        </w:rPr>
        <w:t xml:space="preserve">, </w:t>
      </w:r>
      <w:r>
        <w:rPr>
          <w:sz w:val="28"/>
          <w:szCs w:val="28"/>
        </w:rPr>
        <w:t>đồng thời giảm thiểu đáng kể chi phí giao dịch</w:t>
      </w:r>
      <w:r>
        <w:rPr>
          <w:rFonts w:hint="default"/>
          <w:sz w:val="28"/>
          <w:szCs w:val="28"/>
          <w:lang w:val="en-US"/>
        </w:rPr>
        <w:t xml:space="preserve"> và triệt tiêu những rào cản về vốn đầu tư ban đầu, tạo điều kiện để các chủ thể </w:t>
      </w:r>
      <w:r>
        <w:rPr>
          <w:sz w:val="28"/>
          <w:szCs w:val="28"/>
        </w:rPr>
        <w:t xml:space="preserve">gia nhập thị trường. </w:t>
      </w:r>
    </w:p>
    <w:p w14:paraId="7ABA00A0">
      <w:pPr>
        <w:pStyle w:val="15"/>
        <w:pageBreakBefore w:val="0"/>
        <w:numPr>
          <w:ilvl w:val="0"/>
          <w:numId w:val="1"/>
        </w:numPr>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b/>
          <w:bCs/>
          <w:sz w:val="28"/>
          <w:szCs w:val="28"/>
          <w:lang w:val="en-US"/>
        </w:rPr>
      </w:pPr>
      <w:r>
        <w:rPr>
          <w:rFonts w:hint="default"/>
          <w:b/>
          <w:bCs/>
          <w:sz w:val="28"/>
          <w:szCs w:val="28"/>
          <w:lang w:val="en-US"/>
        </w:rPr>
        <w:t>SỰ PHÁT TRIỂN CỦA LỰC LƯỢNG SẢN XUẤT VÀ BIẾN ĐỔI CỦA Q</w:t>
      </w:r>
      <w:r>
        <w:rPr>
          <w:b/>
          <w:bCs/>
          <w:sz w:val="28"/>
          <w:szCs w:val="28"/>
        </w:rPr>
        <w:t>UAN HỆ SẢN XUẤT TRONG KINH TẾ CHIA SẺ TẬP TRUNG</w:t>
      </w:r>
    </w:p>
    <w:p w14:paraId="23C6FD32">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cs="Times New Roman"/>
          <w:b/>
          <w:i w:val="0"/>
          <w:iCs/>
          <w:sz w:val="28"/>
          <w:szCs w:val="28"/>
          <w:lang w:val="en-US"/>
        </w:rPr>
      </w:pPr>
      <w:r>
        <w:rPr>
          <w:rFonts w:ascii="Times New Roman" w:hAnsi="Times New Roman" w:cs="Times New Roman"/>
          <w:b/>
          <w:i w:val="0"/>
          <w:iCs/>
          <w:sz w:val="28"/>
          <w:szCs w:val="28"/>
        </w:rPr>
        <w:t>2.1. Sự phát triển của lực lượng sản xuất trong kinh tế chia sẻ</w:t>
      </w:r>
      <w:r>
        <w:rPr>
          <w:rFonts w:hint="default" w:ascii="Times New Roman" w:hAnsi="Times New Roman" w:cs="Times New Roman"/>
          <w:b/>
          <w:i w:val="0"/>
          <w:iCs/>
          <w:sz w:val="28"/>
          <w:szCs w:val="28"/>
          <w:lang w:val="en-US"/>
        </w:rPr>
        <w:t xml:space="preserve"> tập trung</w:t>
      </w:r>
    </w:p>
    <w:p w14:paraId="3B624513">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sz w:val="28"/>
          <w:szCs w:val="28"/>
          <w:lang w:val="en-US"/>
        </w:rPr>
      </w:pPr>
      <w:r>
        <w:rPr>
          <w:sz w:val="28"/>
          <w:szCs w:val="28"/>
        </w:rPr>
        <w:t xml:space="preserve">Lực lượng sản xuất (LLSX) là phạm trù phản ánh năng lực thực tiễn của con người trong quá trình cải biến tự nhiên nhằm tạo ra của cải vật chất cho xã hội. Xét về mặt cấu trúc, LLSX là sự thống nhất hữu cơ giữa </w:t>
      </w:r>
      <w:r>
        <w:rPr>
          <w:sz w:val="28"/>
          <w:szCs w:val="28"/>
          <w:lang w:val="en-US"/>
        </w:rPr>
        <w:t>TLSX</w:t>
      </w:r>
      <w:r>
        <w:rPr>
          <w:sz w:val="28"/>
          <w:szCs w:val="28"/>
        </w:rPr>
        <w:t xml:space="preserve"> và người lao động - chủ thể của tri thức, kỹ năng, kỹ xảo và thói quen lao động. Trong bối cảnh cuộc Cách mạng công nghiệp lần thứ tư, kinh tế chia sẻ</w:t>
      </w:r>
      <w:r>
        <w:rPr>
          <w:rFonts w:hint="default"/>
          <w:sz w:val="28"/>
          <w:szCs w:val="28"/>
          <w:lang w:val="en-US"/>
        </w:rPr>
        <w:t xml:space="preserve"> tập trung</w:t>
      </w:r>
      <w:r>
        <w:rPr>
          <w:sz w:val="28"/>
          <w:szCs w:val="28"/>
        </w:rPr>
        <w:t xml:space="preserve"> đã thúc đẩy LLSX phát triển tới một trình độ xã hội hóa cao độ từ những hoạt động sản xuất đơn lẻ, phân tán chuyển sang một chuỗi giá trị liên kết chặt chẽ và phụ thuộc lẫn nhau một cách tất yếu</w:t>
      </w:r>
      <w:r>
        <w:rPr>
          <w:rFonts w:hint="default"/>
          <w:sz w:val="28"/>
          <w:szCs w:val="28"/>
          <w:lang w:val="en-US"/>
        </w:rPr>
        <w:t>. LLSX đã</w:t>
      </w:r>
      <w:r>
        <w:rPr>
          <w:sz w:val="28"/>
          <w:szCs w:val="28"/>
        </w:rPr>
        <w:t xml:space="preserve"> vượt qua phạm vi lãnh thổ của quốc gia</w:t>
      </w:r>
      <w:r>
        <w:rPr>
          <w:rFonts w:hint="default"/>
          <w:sz w:val="28"/>
          <w:szCs w:val="28"/>
          <w:lang w:val="en-US"/>
        </w:rPr>
        <w:t>,</w:t>
      </w:r>
      <w:r>
        <w:rPr>
          <w:sz w:val="28"/>
          <w:szCs w:val="28"/>
        </w:rPr>
        <w:t xml:space="preserve"> </w:t>
      </w:r>
      <w:r>
        <w:rPr>
          <w:rFonts w:hint="default"/>
          <w:sz w:val="28"/>
          <w:szCs w:val="28"/>
          <w:lang w:val="en-US"/>
        </w:rPr>
        <w:t xml:space="preserve">thu hút người cung cấp </w:t>
      </w:r>
      <w:r>
        <w:rPr>
          <w:sz w:val="28"/>
          <w:szCs w:val="28"/>
        </w:rPr>
        <w:t xml:space="preserve">ở </w:t>
      </w:r>
      <w:r>
        <w:rPr>
          <w:rFonts w:hint="default"/>
          <w:sz w:val="28"/>
          <w:szCs w:val="28"/>
          <w:lang w:val="en-US"/>
        </w:rPr>
        <w:t>các</w:t>
      </w:r>
      <w:r>
        <w:rPr>
          <w:sz w:val="28"/>
          <w:szCs w:val="28"/>
        </w:rPr>
        <w:t xml:space="preserve"> quốc gia </w:t>
      </w:r>
      <w:r>
        <w:rPr>
          <w:rFonts w:hint="default"/>
          <w:sz w:val="28"/>
          <w:szCs w:val="28"/>
          <w:lang w:val="en-US"/>
        </w:rPr>
        <w:t xml:space="preserve">tham gia </w:t>
      </w:r>
      <w:r>
        <w:rPr>
          <w:sz w:val="28"/>
          <w:szCs w:val="28"/>
        </w:rPr>
        <w:t>mạng lưới bằng cách đăng ký tài khoản</w:t>
      </w:r>
      <w:r>
        <w:rPr>
          <w:rFonts w:hint="default"/>
          <w:sz w:val="28"/>
          <w:szCs w:val="28"/>
          <w:lang w:val="en-US"/>
        </w:rPr>
        <w:t>, tư liệu sinh hoạt nhàn rỗi của người cung cấp đã chuyển hóa thành TLSX và được các doanh nghiệp cung cấp nền tảng sử dụng tối đa mà không cần phải mất chi phí đầu tư.</w:t>
      </w:r>
    </w:p>
    <w:p w14:paraId="6F6ABEEC">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hint="default" w:cs="Times New Roman"/>
          <w:sz w:val="28"/>
          <w:szCs w:val="28"/>
          <w:lang w:val="en-US" w:eastAsia="zh-CN" w:bidi="ar-SA"/>
        </w:rPr>
      </w:pPr>
      <w:r>
        <w:rPr>
          <w:rFonts w:hint="default" w:ascii="Times New Roman" w:hAnsi="Times New Roman" w:eastAsia="Times New Roman" w:cs="Times New Roman"/>
          <w:sz w:val="28"/>
          <w:szCs w:val="28"/>
          <w:lang w:val="en-US" w:eastAsia="zh-CN" w:bidi="ar-SA"/>
        </w:rPr>
        <w:t>Trong kinh tế truyền thống, đối tượng lao động thường là nguyên vật liệu</w:t>
      </w:r>
      <w:r>
        <w:rPr>
          <w:rFonts w:hint="default" w:cs="Times New Roman"/>
          <w:sz w:val="28"/>
          <w:szCs w:val="28"/>
          <w:lang w:val="en-US" w:eastAsia="zh-CN" w:bidi="ar-SA"/>
        </w:rPr>
        <w:t xml:space="preserve"> vật chất</w:t>
      </w:r>
      <w:r>
        <w:rPr>
          <w:rFonts w:hint="default" w:ascii="Times New Roman" w:hAnsi="Times New Roman" w:eastAsia="Times New Roman" w:cs="Times New Roman"/>
          <w:sz w:val="28"/>
          <w:szCs w:val="28"/>
          <w:lang w:val="en-US" w:eastAsia="zh-CN" w:bidi="ar-SA"/>
        </w:rPr>
        <w:t xml:space="preserve"> </w:t>
      </w:r>
      <w:r>
        <w:rPr>
          <w:rFonts w:hint="default" w:cs="Times New Roman"/>
          <w:sz w:val="28"/>
          <w:szCs w:val="28"/>
          <w:lang w:val="en-US" w:eastAsia="zh-CN" w:bidi="ar-SA"/>
        </w:rPr>
        <w:t>khai thác từ tự nhiên</w:t>
      </w:r>
      <w:r>
        <w:rPr>
          <w:rFonts w:hint="default" w:ascii="Times New Roman" w:hAnsi="Times New Roman" w:eastAsia="Times New Roman" w:cs="Times New Roman"/>
          <w:sz w:val="28"/>
          <w:szCs w:val="28"/>
          <w:lang w:val="en-US" w:eastAsia="zh-CN" w:bidi="ar-SA"/>
        </w:rPr>
        <w:t xml:space="preserve">. Trong kinh tế chia sẻ tập trung, </w:t>
      </w:r>
      <w:r>
        <w:rPr>
          <w:rFonts w:hint="default" w:cs="Times New Roman"/>
          <w:sz w:val="28"/>
          <w:szCs w:val="28"/>
          <w:lang w:val="en-US" w:eastAsia="zh-CN" w:bidi="ar-SA"/>
        </w:rPr>
        <w:t>đối tượng lao động được</w:t>
      </w:r>
      <w:r>
        <w:rPr>
          <w:rFonts w:hint="default" w:ascii="Times New Roman" w:hAnsi="Times New Roman" w:eastAsia="Times New Roman" w:cs="Times New Roman"/>
          <w:sz w:val="28"/>
          <w:szCs w:val="28"/>
          <w:lang w:val="en-US" w:eastAsia="zh-CN" w:bidi="ar-SA"/>
        </w:rPr>
        <w:t xml:space="preserve"> mở rộng </w:t>
      </w:r>
      <w:r>
        <w:rPr>
          <w:rFonts w:hint="default" w:cs="Times New Roman"/>
          <w:sz w:val="28"/>
          <w:szCs w:val="28"/>
          <w:lang w:val="en-US" w:eastAsia="zh-CN" w:bidi="ar-SA"/>
        </w:rPr>
        <w:t xml:space="preserve">về nội hàm. Trong đó, đối tượng lao động quan trọng nhất đó là dữ liệu, </w:t>
      </w:r>
      <w:r>
        <w:rPr>
          <w:rFonts w:ascii="Times New Roman" w:hAnsi="Times New Roman" w:eastAsia="Times New Roman" w:cs="Times New Roman"/>
          <w:sz w:val="28"/>
          <w:szCs w:val="28"/>
        </w:rPr>
        <w:t xml:space="preserve">giúp tối ưu hóa quy trình sản xuất, dự báo nhu cầu của thị trường, góp phần giảm chi phí, tăng năng suất lao động. </w:t>
      </w:r>
      <w:r>
        <w:rPr>
          <w:rFonts w:hint="default" w:cs="Times New Roman"/>
          <w:sz w:val="28"/>
          <w:szCs w:val="28"/>
          <w:lang w:val="en-US" w:eastAsia="zh-CN" w:bidi="ar-SA"/>
        </w:rPr>
        <w:t>Cụ thể, d</w:t>
      </w:r>
      <w:r>
        <w:rPr>
          <w:rFonts w:hint="default" w:ascii="Times New Roman" w:hAnsi="Times New Roman" w:eastAsia="Times New Roman" w:cs="Times New Roman"/>
          <w:sz w:val="28"/>
          <w:szCs w:val="28"/>
          <w:lang w:val="en-US" w:eastAsia="zh-CN" w:bidi="ar-SA"/>
        </w:rPr>
        <w:t>ữ liệu về hành vi người dùng, vị trí địa lý, thói quen chi tiêu, lịch sử di chuyển</w:t>
      </w:r>
      <w:r>
        <w:rPr>
          <w:rFonts w:hint="default" w:cs="Times New Roman"/>
          <w:sz w:val="28"/>
          <w:szCs w:val="28"/>
          <w:lang w:val="en-US" w:eastAsia="zh-CN" w:bidi="ar-SA"/>
        </w:rPr>
        <w:t>, thông tin về tài sản đang nhàn rỗi của người cung cấp</w:t>
      </w:r>
      <w:r>
        <w:rPr>
          <w:rFonts w:hint="default" w:ascii="Times New Roman" w:hAnsi="Times New Roman" w:eastAsia="Times New Roman" w:cs="Times New Roman"/>
          <w:sz w:val="28"/>
          <w:szCs w:val="28"/>
          <w:lang w:val="en-US" w:eastAsia="zh-CN" w:bidi="ar-SA"/>
        </w:rPr>
        <w:t xml:space="preserve">... chính là </w:t>
      </w:r>
      <w:r>
        <w:rPr>
          <w:rFonts w:hint="default" w:cs="Times New Roman"/>
          <w:sz w:val="28"/>
          <w:szCs w:val="28"/>
          <w:lang w:val="en-US" w:eastAsia="zh-CN" w:bidi="ar-SA"/>
        </w:rPr>
        <w:t>“</w:t>
      </w:r>
      <w:r>
        <w:rPr>
          <w:rFonts w:hint="default" w:ascii="Times New Roman" w:hAnsi="Times New Roman" w:eastAsia="Times New Roman" w:cs="Times New Roman"/>
          <w:sz w:val="28"/>
          <w:szCs w:val="28"/>
          <w:lang w:val="en-US" w:eastAsia="zh-CN" w:bidi="ar-SA"/>
        </w:rPr>
        <w:t>nguyên liệu thô</w:t>
      </w:r>
      <w:r>
        <w:rPr>
          <w:rFonts w:hint="default" w:cs="Times New Roman"/>
          <w:sz w:val="28"/>
          <w:szCs w:val="28"/>
          <w:lang w:val="en-US" w:eastAsia="zh-CN" w:bidi="ar-SA"/>
        </w:rPr>
        <w:t>”</w:t>
      </w:r>
      <w:r>
        <w:rPr>
          <w:rFonts w:hint="default" w:ascii="Times New Roman" w:hAnsi="Times New Roman" w:eastAsia="Times New Roman" w:cs="Times New Roman"/>
          <w:sz w:val="28"/>
          <w:szCs w:val="28"/>
          <w:lang w:val="en-US" w:eastAsia="zh-CN" w:bidi="ar-SA"/>
        </w:rPr>
        <w:t xml:space="preserve"> để </w:t>
      </w:r>
      <w:r>
        <w:rPr>
          <w:rFonts w:hint="default" w:cs="Times New Roman"/>
          <w:sz w:val="28"/>
          <w:szCs w:val="28"/>
          <w:lang w:val="en-US" w:eastAsia="zh-CN" w:bidi="ar-SA"/>
        </w:rPr>
        <w:t>các doanh nghiệp sở hữu nền tảng</w:t>
      </w:r>
      <w:r>
        <w:rPr>
          <w:rFonts w:hint="default" w:ascii="Times New Roman" w:hAnsi="Times New Roman" w:eastAsia="Times New Roman" w:cs="Times New Roman"/>
          <w:sz w:val="28"/>
          <w:szCs w:val="28"/>
          <w:lang w:val="en-US" w:eastAsia="zh-CN" w:bidi="ar-SA"/>
        </w:rPr>
        <w:t xml:space="preserve"> xử lý, phân tích và tạo ra giá trị.</w:t>
      </w:r>
      <w:r>
        <w:rPr>
          <w:rFonts w:hint="default" w:cs="Times New Roman"/>
          <w:sz w:val="28"/>
          <w:szCs w:val="28"/>
          <w:lang w:val="en-US" w:eastAsia="zh-CN" w:bidi="ar-SA"/>
        </w:rPr>
        <w:t xml:space="preserve"> </w:t>
      </w:r>
    </w:p>
    <w:p w14:paraId="05EF39B3">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ascii="Times New Roman" w:hAnsi="Times New Roman" w:eastAsia="Times New Roman" w:cs="Times New Roman"/>
          <w:sz w:val="28"/>
          <w:szCs w:val="28"/>
        </w:rPr>
      </w:pPr>
      <w:r>
        <w:rPr>
          <w:rFonts w:hint="default" w:cs="Times New Roman"/>
          <w:sz w:val="28"/>
          <w:szCs w:val="28"/>
          <w:lang w:val="en-US" w:eastAsia="zh-CN" w:bidi="ar-SA"/>
        </w:rPr>
        <w:t>Trong kinh tế truyền thống, t</w:t>
      </w:r>
      <w:r>
        <w:rPr>
          <w:rFonts w:hint="default" w:ascii="Times New Roman" w:hAnsi="Times New Roman" w:eastAsia="Times New Roman" w:cs="Times New Roman"/>
          <w:sz w:val="28"/>
          <w:szCs w:val="28"/>
          <w:lang w:val="en-US" w:eastAsia="zh-CN" w:bidi="ar-SA"/>
        </w:rPr>
        <w:t xml:space="preserve">ư liệu lao động bao gồm công cụ lao động (máy móc, thiết bị) và hệ thống </w:t>
      </w:r>
      <w:r>
        <w:rPr>
          <w:rFonts w:hint="default" w:cs="Times New Roman"/>
          <w:sz w:val="28"/>
          <w:szCs w:val="28"/>
          <w:lang w:val="en-US" w:eastAsia="zh-CN" w:bidi="ar-SA"/>
        </w:rPr>
        <w:t>truyền dẫn sản xuất</w:t>
      </w:r>
      <w:r>
        <w:rPr>
          <w:rFonts w:hint="default" w:ascii="Times New Roman" w:hAnsi="Times New Roman" w:eastAsia="Times New Roman" w:cs="Times New Roman"/>
          <w:sz w:val="28"/>
          <w:szCs w:val="28"/>
          <w:lang w:val="en-US" w:eastAsia="zh-CN" w:bidi="ar-SA"/>
        </w:rPr>
        <w:t xml:space="preserve"> (nhà xưởng, kho bãi, hạ tầng). </w:t>
      </w:r>
      <w:r>
        <w:rPr>
          <w:rFonts w:hint="default" w:cs="Times New Roman"/>
          <w:sz w:val="28"/>
          <w:szCs w:val="28"/>
          <w:lang w:val="en-US" w:eastAsia="zh-CN" w:bidi="ar-SA"/>
        </w:rPr>
        <w:t xml:space="preserve">Nhưng trong kinh tế chia sẻ </w:t>
      </w:r>
      <w:r>
        <w:rPr>
          <w:rFonts w:hint="default" w:ascii="Times New Roman" w:hAnsi="Times New Roman" w:eastAsia="Times New Roman" w:cs="Times New Roman"/>
          <w:sz w:val="28"/>
          <w:szCs w:val="28"/>
          <w:lang w:val="en-US" w:eastAsia="zh-CN" w:bidi="ar-SA"/>
        </w:rPr>
        <w:t xml:space="preserve">tập trung, tư liệu lao động </w:t>
      </w:r>
      <w:r>
        <w:rPr>
          <w:rFonts w:hint="default" w:cs="Times New Roman"/>
          <w:sz w:val="28"/>
          <w:szCs w:val="28"/>
          <w:lang w:val="en-US" w:eastAsia="zh-CN" w:bidi="ar-SA"/>
        </w:rPr>
        <w:t>quan trọng nhất đó là thuật toán, h</w:t>
      </w:r>
      <w:r>
        <w:rPr>
          <w:rFonts w:hint="default" w:ascii="Times New Roman" w:hAnsi="Times New Roman" w:eastAsia="Times New Roman" w:cs="Times New Roman"/>
          <w:sz w:val="28"/>
          <w:szCs w:val="28"/>
          <w:lang w:val="en-US" w:eastAsia="zh-CN" w:bidi="ar-SA"/>
        </w:rPr>
        <w:t>ệ thống máy chủ</w:t>
      </w:r>
      <w:r>
        <w:rPr>
          <w:rFonts w:hint="default" w:cs="Times New Roman"/>
          <w:sz w:val="28"/>
          <w:szCs w:val="28"/>
          <w:lang w:val="en-US" w:eastAsia="zh-CN" w:bidi="ar-SA"/>
        </w:rPr>
        <w:t xml:space="preserve">, </w:t>
      </w:r>
      <w:r>
        <w:rPr>
          <w:rFonts w:hint="default" w:ascii="Times New Roman" w:hAnsi="Times New Roman" w:eastAsia="Times New Roman" w:cs="Times New Roman"/>
          <w:sz w:val="28"/>
          <w:szCs w:val="28"/>
          <w:lang w:val="en-US" w:eastAsia="zh-CN" w:bidi="ar-SA"/>
        </w:rPr>
        <w:t>bản đồ số, cổng thanh toán tích hợp đóng vai trò là hạ tầng kết nối kỹ thuật số</w:t>
      </w:r>
      <w:r>
        <w:rPr>
          <w:rFonts w:hint="default" w:cs="Times New Roman"/>
          <w:sz w:val="28"/>
          <w:szCs w:val="28"/>
          <w:lang w:val="en-US" w:eastAsia="zh-CN" w:bidi="ar-SA"/>
        </w:rPr>
        <w:t xml:space="preserve">… ngoài ra là những tiêu liệu sản xuất, sinh hoạt của người cung cấp. </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huật toán không chỉ đóng vai trò điều tiết mà còn là giúp kết nối cung - cầu, phân bổ và </w:t>
      </w:r>
      <w:r>
        <w:rPr>
          <w:rFonts w:hint="default" w:ascii="Times New Roman" w:hAnsi="Times New Roman" w:eastAsia="Times New Roman" w:cs="Times New Roman"/>
          <w:sz w:val="28"/>
          <w:szCs w:val="28"/>
          <w:lang w:val="en-US"/>
        </w:rPr>
        <w:t>sử dụng các</w:t>
      </w:r>
      <w:r>
        <w:rPr>
          <w:rFonts w:ascii="Times New Roman" w:hAnsi="Times New Roman" w:eastAsia="Times New Roman" w:cs="Times New Roman"/>
          <w:sz w:val="28"/>
          <w:szCs w:val="28"/>
        </w:rPr>
        <w:t xml:space="preserve"> nguồn lực</w:t>
      </w:r>
      <w:r>
        <w:rPr>
          <w:rFonts w:hint="default" w:ascii="Times New Roman" w:hAnsi="Times New Roman" w:eastAsia="Times New Roman" w:cs="Times New Roman"/>
          <w:sz w:val="28"/>
          <w:szCs w:val="28"/>
          <w:lang w:val="en-US"/>
        </w:rPr>
        <w:t xml:space="preserve">  nhàn rỗi</w:t>
      </w:r>
      <w:r>
        <w:rPr>
          <w:rFonts w:ascii="Times New Roman" w:hAnsi="Times New Roman" w:eastAsia="Times New Roman" w:cs="Times New Roman"/>
          <w:sz w:val="28"/>
          <w:szCs w:val="28"/>
        </w:rPr>
        <w:t xml:space="preserve"> một cách hiệu quả</w:t>
      </w:r>
      <w:r>
        <w:rPr>
          <w:rFonts w:hint="default" w:ascii="Times New Roman" w:hAnsi="Times New Roman" w:eastAsia="Times New Roman" w:cs="Times New Roman"/>
          <w:sz w:val="28"/>
          <w:szCs w:val="28"/>
          <w:lang w:val="en-US"/>
        </w:rPr>
        <w:t xml:space="preserve"> nhất</w:t>
      </w:r>
      <w:r>
        <w:rPr>
          <w:rFonts w:ascii="Times New Roman" w:hAnsi="Times New Roman" w:eastAsia="Times New Roman" w:cs="Times New Roman"/>
          <w:sz w:val="28"/>
          <w:szCs w:val="28"/>
        </w:rPr>
        <w:t xml:space="preserve">. </w:t>
      </w:r>
    </w:p>
    <w:p w14:paraId="3542462E">
      <w:pPr>
        <w:pStyle w:val="15"/>
        <w:pageBreakBefore w:val="0"/>
        <w:kinsoku/>
        <w:wordWrap/>
        <w:overflowPunct/>
        <w:topLinePunct w:val="0"/>
        <w:autoSpaceDE/>
        <w:autoSpaceDN/>
        <w:bidi w:val="0"/>
        <w:adjustRightInd/>
        <w:snapToGrid/>
        <w:spacing w:before="0" w:beforeAutospacing="0" w:after="0" w:afterAutospacing="0" w:line="360" w:lineRule="auto"/>
        <w:ind w:firstLine="720"/>
        <w:jc w:val="both"/>
        <w:textAlignment w:val="auto"/>
        <w:rPr>
          <w:rFonts w:ascii="Times New Roman" w:hAnsi="Times New Roman" w:eastAsia="Times New Roman" w:cs="Times New Roman"/>
          <w:sz w:val="28"/>
          <w:szCs w:val="28"/>
        </w:rPr>
      </w:pPr>
      <w:r>
        <w:rPr>
          <w:rFonts w:hint="default" w:cs="Times New Roman"/>
          <w:sz w:val="28"/>
          <w:szCs w:val="28"/>
          <w:lang w:val="en-US"/>
        </w:rPr>
        <w:t xml:space="preserve">Về người lao động trong mô hình kinh tế chia sẻ tập trung </w:t>
      </w:r>
      <w:r>
        <w:rPr>
          <w:rFonts w:ascii="Times New Roman" w:hAnsi="Times New Roman" w:eastAsia="Times New Roman" w:cs="Times New Roman"/>
          <w:sz w:val="28"/>
          <w:szCs w:val="28"/>
        </w:rPr>
        <w:t xml:space="preserve">không bị ràng buộc </w:t>
      </w:r>
      <w:r>
        <w:rPr>
          <w:rFonts w:hint="default" w:ascii="Times New Roman" w:hAnsi="Times New Roman" w:eastAsia="Times New Roman" w:cs="Times New Roman"/>
          <w:sz w:val="28"/>
          <w:szCs w:val="28"/>
          <w:lang w:val="en-US"/>
        </w:rPr>
        <w:t xml:space="preserve">cố định </w:t>
      </w:r>
      <w:r>
        <w:rPr>
          <w:rFonts w:ascii="Times New Roman" w:hAnsi="Times New Roman" w:eastAsia="Times New Roman" w:cs="Times New Roman"/>
          <w:sz w:val="28"/>
          <w:szCs w:val="28"/>
        </w:rPr>
        <w:t>về không gian</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thời gian tại doanh nghiệp</w:t>
      </w:r>
      <w:r>
        <w:rPr>
          <w:rFonts w:hint="default" w:cs="Times New Roman"/>
          <w:sz w:val="28"/>
          <w:szCs w:val="28"/>
          <w:lang w:val="en-US"/>
        </w:rPr>
        <w:t xml:space="preserve">. Tuy nhiên, lại đòi hỏi người lao động phải có kỹ năng số, như biết cách vận hành các app quản lý, biết phân tích các biểu đồ thu nhập, hiểu cơ chế hoạt động của thuật toán, ý thức bảo mật tài khoản cá nhân và thông tin khách hàng. Hơn nữa, người lao động còn phải có </w:t>
      </w:r>
      <w:r>
        <w:rPr>
          <w:rFonts w:hint="default" w:ascii="Times New Roman" w:hAnsi="Times New Roman" w:eastAsia="Times New Roman" w:cs="Times New Roman"/>
          <w:sz w:val="28"/>
          <w:szCs w:val="28"/>
          <w:lang w:val="en-US"/>
        </w:rPr>
        <w:t xml:space="preserve">khả năng </w:t>
      </w:r>
      <w:r>
        <w:rPr>
          <w:rFonts w:ascii="Times New Roman" w:hAnsi="Times New Roman" w:eastAsia="Times New Roman" w:cs="Times New Roman"/>
          <w:sz w:val="28"/>
          <w:szCs w:val="28"/>
        </w:rPr>
        <w:t>thích ứng với sự thay đổi của công nghệ</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và xây dựng uy tín cá nhân trên các nền tảng. </w:t>
      </w:r>
    </w:p>
    <w:p w14:paraId="4A8B2535">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cs="Times New Roman"/>
          <w:b/>
          <w:i w:val="0"/>
          <w:iCs/>
          <w:sz w:val="28"/>
          <w:szCs w:val="28"/>
          <w:lang w:val="en-US"/>
        </w:rPr>
      </w:pPr>
      <w:r>
        <w:rPr>
          <w:rFonts w:ascii="Times New Roman" w:hAnsi="Times New Roman" w:cs="Times New Roman"/>
          <w:b/>
          <w:i w:val="0"/>
          <w:iCs/>
          <w:sz w:val="28"/>
          <w:szCs w:val="28"/>
        </w:rPr>
        <w:t>2.</w:t>
      </w:r>
      <w:r>
        <w:rPr>
          <w:rFonts w:hint="default" w:ascii="Times New Roman" w:hAnsi="Times New Roman" w:cs="Times New Roman"/>
          <w:b/>
          <w:i w:val="0"/>
          <w:iCs/>
          <w:sz w:val="28"/>
          <w:szCs w:val="28"/>
          <w:lang w:val="en-US"/>
        </w:rPr>
        <w:t>2</w:t>
      </w:r>
      <w:r>
        <w:rPr>
          <w:rFonts w:ascii="Times New Roman" w:hAnsi="Times New Roman" w:cs="Times New Roman"/>
          <w:b/>
          <w:i w:val="0"/>
          <w:iCs/>
          <w:sz w:val="28"/>
          <w:szCs w:val="28"/>
        </w:rPr>
        <w:t>. Sự biến đổi của quan hệ sản xuất trong kinh tế chia sẻ</w:t>
      </w:r>
      <w:r>
        <w:rPr>
          <w:rFonts w:hint="default" w:ascii="Times New Roman" w:hAnsi="Times New Roman" w:cs="Times New Roman"/>
          <w:b/>
          <w:i w:val="0"/>
          <w:iCs/>
          <w:sz w:val="28"/>
          <w:szCs w:val="28"/>
          <w:lang w:val="en-US"/>
        </w:rPr>
        <w:t xml:space="preserve"> tập trung</w:t>
      </w:r>
    </w:p>
    <w:p w14:paraId="18B81FAF">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Quan hệ sản xuất (QHSX) là quan hệ giữa người với người trong quá trình sản xuất, phân phối, trao đổi và tiêu dùng sản phẩm xã hội. QHSX là hình thức xã hội của sản xuất, biểu hiện mối quan hệ giữa người với người trên ba mặt chủ yếu: quan hệ sở hữu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quan hệ tổ chức quản lý sản xuất; quan hệ phân phối. </w:t>
      </w:r>
      <w:r>
        <w:rPr>
          <w:rFonts w:hint="default" w:ascii="Times New Roman" w:hAnsi="Times New Roman" w:eastAsia="Times New Roman" w:cs="Times New Roman"/>
          <w:sz w:val="28"/>
          <w:szCs w:val="28"/>
          <w:lang w:val="en-US"/>
        </w:rPr>
        <w:t xml:space="preserve">Trong mô hình kinh tế chia sẻ tập trung, </w:t>
      </w:r>
      <w:r>
        <w:rPr>
          <w:rFonts w:ascii="Times New Roman" w:hAnsi="Times New Roman" w:eastAsia="Times New Roman" w:cs="Times New Roman"/>
          <w:sz w:val="28"/>
          <w:szCs w:val="28"/>
        </w:rPr>
        <w:t>lực lượng sản xuất</w:t>
      </w:r>
      <w:r>
        <w:rPr>
          <w:rFonts w:hint="default" w:ascii="Times New Roman" w:hAnsi="Times New Roman" w:eastAsia="Times New Roman" w:cs="Times New Roman"/>
          <w:sz w:val="28"/>
          <w:szCs w:val="28"/>
          <w:lang w:val="en-US"/>
        </w:rPr>
        <w:t xml:space="preserve"> phát triển và </w:t>
      </w:r>
      <w:r>
        <w:rPr>
          <w:rFonts w:ascii="Times New Roman" w:hAnsi="Times New Roman" w:eastAsia="Times New Roman" w:cs="Times New Roman"/>
          <w:sz w:val="28"/>
          <w:szCs w:val="28"/>
        </w:rPr>
        <w:t>tác động làm cho QHSX biến đổi.</w:t>
      </w:r>
    </w:p>
    <w:p w14:paraId="26A71AA3">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Times New Roman" w:cs="Times New Roman"/>
          <w:sz w:val="28"/>
          <w:szCs w:val="28"/>
          <w:lang w:val="en-US"/>
        </w:rPr>
      </w:pPr>
      <w:r>
        <w:rPr>
          <w:rFonts w:ascii="Times New Roman" w:hAnsi="Times New Roman" w:eastAsia="Times New Roman" w:cs="Times New Roman"/>
          <w:i/>
          <w:sz w:val="28"/>
          <w:szCs w:val="28"/>
        </w:rPr>
        <w:t xml:space="preserve">Quan hệ về sở hữu </w:t>
      </w:r>
      <w:r>
        <w:rPr>
          <w:rFonts w:ascii="Times New Roman" w:hAnsi="Times New Roman" w:eastAsia="Times New Roman" w:cs="Times New Roman"/>
          <w:i/>
          <w:sz w:val="28"/>
          <w:szCs w:val="28"/>
          <w:lang w:val="en-US"/>
        </w:rPr>
        <w:t>TLSX</w:t>
      </w:r>
      <w:r>
        <w:rPr>
          <w:rFonts w:ascii="Times New Roman" w:hAnsi="Times New Roman" w:eastAsia="Times New Roman" w:cs="Times New Roman"/>
          <w:i/>
          <w:sz w:val="28"/>
          <w:szCs w:val="28"/>
        </w:rPr>
        <w:t>:</w:t>
      </w:r>
      <w:r>
        <w:rPr>
          <w:rFonts w:ascii="Times New Roman" w:hAnsi="Times New Roman" w:eastAsia="Times New Roman" w:cs="Times New Roman"/>
          <w:sz w:val="28"/>
          <w:szCs w:val="28"/>
        </w:rPr>
        <w:t xml:space="preserve"> Trong nền kinh tế truyền thống</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thuộc về sở hữu của cá nhân </w:t>
      </w:r>
      <w:r>
        <w:rPr>
          <w:rFonts w:hint="default" w:ascii="Times New Roman" w:hAnsi="Times New Roman" w:eastAsia="Times New Roman" w:cs="Times New Roman"/>
          <w:sz w:val="28"/>
          <w:szCs w:val="28"/>
          <w:lang w:val="en-US"/>
        </w:rPr>
        <w:t xml:space="preserve">hoặc tập thể </w:t>
      </w:r>
      <w:r>
        <w:rPr>
          <w:rFonts w:ascii="Times New Roman" w:hAnsi="Times New Roman" w:eastAsia="Times New Roman" w:cs="Times New Roman"/>
          <w:sz w:val="28"/>
          <w:szCs w:val="28"/>
        </w:rPr>
        <w:t xml:space="preserve">nhà tư bản </w:t>
      </w:r>
      <w:r>
        <w:rPr>
          <w:rFonts w:hint="default" w:ascii="Times New Roman" w:hAnsi="Times New Roman" w:eastAsia="Times New Roman" w:cs="Times New Roman"/>
          <w:sz w:val="28"/>
          <w:szCs w:val="28"/>
          <w:lang w:val="en-US"/>
        </w:rPr>
        <w:t>và chủ yếu là sở hữu tư liệu sản xuất vật chất. N</w:t>
      </w:r>
      <w:r>
        <w:rPr>
          <w:rFonts w:ascii="Times New Roman" w:hAnsi="Times New Roman" w:eastAsia="Times New Roman" w:cs="Times New Roman"/>
          <w:sz w:val="28"/>
          <w:szCs w:val="28"/>
        </w:rPr>
        <w:t>hưng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chủ thể sở hữu TLSX bao gồm cả nhà tư bản sở hữu nền tảng và người cung cấp. Trong đó, </w:t>
      </w:r>
      <w:r>
        <w:rPr>
          <w:rFonts w:ascii="Times New Roman" w:hAnsi="Times New Roman" w:eastAsia="Times New Roman" w:cs="Times New Roman"/>
          <w:sz w:val="28"/>
          <w:szCs w:val="28"/>
        </w:rPr>
        <w:t xml:space="preserve">các tập đoàn </w:t>
      </w:r>
      <w:r>
        <w:rPr>
          <w:rFonts w:hint="default" w:ascii="Times New Roman" w:hAnsi="Times New Roman" w:eastAsia="Times New Roman" w:cs="Times New Roman"/>
          <w:sz w:val="28"/>
          <w:szCs w:val="28"/>
          <w:lang w:val="en-US"/>
        </w:rPr>
        <w:t xml:space="preserve">như </w:t>
      </w:r>
      <w:r>
        <w:rPr>
          <w:rFonts w:ascii="Times New Roman" w:hAnsi="Times New Roman" w:eastAsia="Times New Roman" w:cs="Times New Roman"/>
          <w:sz w:val="28"/>
          <w:szCs w:val="28"/>
        </w:rPr>
        <w:t>Uber, Grab, Turo, Airbnb, BlaBlaCar…</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sở hữu</w:t>
      </w:r>
      <w:r>
        <w:rPr>
          <w:rFonts w:hint="default" w:ascii="Times New Roman" w:hAnsi="Times New Roman" w:eastAsia="Times New Roman" w:cs="Times New Roman"/>
          <w:sz w:val="28"/>
          <w:szCs w:val="28"/>
          <w:lang w:val="en-US"/>
        </w:rPr>
        <w:t xml:space="preserve"> 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quan trọng nhất đó là </w:t>
      </w:r>
      <w:r>
        <w:rPr>
          <w:rFonts w:ascii="Times New Roman" w:hAnsi="Times New Roman" w:eastAsia="Times New Roman" w:cs="Times New Roman"/>
          <w:sz w:val="28"/>
          <w:szCs w:val="28"/>
        </w:rPr>
        <w:t xml:space="preserve">nền tảng công nghệ số, thuật toán, dữ liệu, </w:t>
      </w:r>
      <w:r>
        <w:rPr>
          <w:rFonts w:hint="default" w:ascii="Times New Roman" w:hAnsi="Times New Roman" w:eastAsia="Times New Roman" w:cs="Times New Roman"/>
          <w:sz w:val="28"/>
          <w:szCs w:val="28"/>
          <w:lang w:val="en-US"/>
        </w:rPr>
        <w:t xml:space="preserve">còn người cung cấp </w:t>
      </w:r>
      <w:r>
        <w:rPr>
          <w:rFonts w:ascii="Times New Roman" w:hAnsi="Times New Roman" w:eastAsia="Times New Roman" w:cs="Times New Roman"/>
          <w:sz w:val="28"/>
          <w:szCs w:val="28"/>
        </w:rPr>
        <w:t>sở hữu phòng cho thuê hoặc phương tiện giao thông</w:t>
      </w:r>
      <w:r>
        <w:rPr>
          <w:rFonts w:hint="default" w:ascii="Times New Roman" w:hAnsi="Times New Roman" w:eastAsia="Times New Roman" w:cs="Times New Roman"/>
          <w:sz w:val="28"/>
          <w:szCs w:val="28"/>
          <w:lang w:val="en-US"/>
        </w:rPr>
        <w:t xml:space="preserve"> và </w:t>
      </w:r>
      <w:r>
        <w:rPr>
          <w:rFonts w:ascii="Times New Roman" w:hAnsi="Times New Roman" w:eastAsia="Times New Roman" w:cs="Times New Roman"/>
          <w:sz w:val="28"/>
          <w:szCs w:val="28"/>
        </w:rPr>
        <w:t xml:space="preserve">sức lao động… </w:t>
      </w:r>
      <w:r>
        <w:rPr>
          <w:rFonts w:hint="default" w:ascii="Times New Roman" w:hAnsi="Times New Roman" w:eastAsia="Times New Roman" w:cs="Times New Roman"/>
          <w:sz w:val="28"/>
          <w:szCs w:val="28"/>
          <w:lang w:val="en-US"/>
        </w:rPr>
        <w:t>Trong mô hình này, quyền sở hữu tài sản vật chất bị giảm bớt quyền lực và quyền sở hữu TLSX số trở thành quyền lực tuyệt đối, cho phép nhà tư bản sở hữu nền tảng độc quyền định đoạt cách thức tổ chức, quản lý và khai thác các TLSX vật chất của xã hội.</w:t>
      </w:r>
    </w:p>
    <w:p w14:paraId="16B38E7C">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i/>
          <w:sz w:val="28"/>
          <w:szCs w:val="28"/>
        </w:rPr>
        <w:t>Quan hệ về tổ chức</w:t>
      </w:r>
      <w:r>
        <w:rPr>
          <w:rFonts w:hint="default" w:ascii="Times New Roman" w:hAnsi="Times New Roman" w:eastAsia="Times New Roman" w:cs="Times New Roman"/>
          <w:i/>
          <w:sz w:val="28"/>
          <w:szCs w:val="28"/>
          <w:lang w:val="en-US"/>
        </w:rPr>
        <w:t>,</w:t>
      </w:r>
      <w:r>
        <w:rPr>
          <w:rFonts w:ascii="Times New Roman" w:hAnsi="Times New Roman" w:eastAsia="Times New Roman" w:cs="Times New Roman"/>
          <w:i/>
          <w:sz w:val="28"/>
          <w:szCs w:val="28"/>
        </w:rPr>
        <w:t xml:space="preserve"> quản lý sản xuất:</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rong nền kinh tế truyền thống người lao động làm việc tại một không gian, thời gian cố định và chịu sự giám sát </w:t>
      </w:r>
      <w:r>
        <w:rPr>
          <w:rFonts w:hint="default" w:ascii="Times New Roman" w:hAnsi="Times New Roman" w:eastAsia="Times New Roman" w:cs="Times New Roman"/>
          <w:sz w:val="28"/>
          <w:szCs w:val="28"/>
          <w:lang w:val="en-US"/>
        </w:rPr>
        <w:t xml:space="preserve">trực tiếp </w:t>
      </w:r>
      <w:r>
        <w:rPr>
          <w:rFonts w:ascii="Times New Roman" w:hAnsi="Times New Roman" w:eastAsia="Times New Roman" w:cs="Times New Roman"/>
          <w:sz w:val="28"/>
          <w:szCs w:val="28"/>
        </w:rPr>
        <w:t>của chủ doanh nghiệp. Tuy nhiên,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không gian, thời gian làm việc của </w:t>
      </w:r>
      <w:r>
        <w:rPr>
          <w:rFonts w:hint="default" w:ascii="Times New Roman" w:hAnsi="Times New Roman" w:eastAsia="Times New Roman" w:cs="Times New Roman"/>
          <w:sz w:val="28"/>
          <w:szCs w:val="28"/>
          <w:lang w:val="en-US"/>
        </w:rPr>
        <w:t>người cung cấp (</w:t>
      </w:r>
      <w:r>
        <w:rPr>
          <w:rFonts w:ascii="Times New Roman" w:hAnsi="Times New Roman" w:eastAsia="Times New Roman" w:cs="Times New Roman"/>
          <w:sz w:val="28"/>
          <w:szCs w:val="28"/>
        </w:rPr>
        <w:t>người lao động</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có tính linh hoạt</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không chịu giám sát trực tiếp nhưng </w:t>
      </w:r>
      <w:r>
        <w:rPr>
          <w:rFonts w:hint="default" w:ascii="Times New Roman" w:hAnsi="Times New Roman" w:eastAsia="Times New Roman" w:cs="Times New Roman"/>
          <w:sz w:val="28"/>
          <w:szCs w:val="28"/>
          <w:lang w:val="en-US"/>
        </w:rPr>
        <w:t>họ bị</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giám sát</w:t>
      </w:r>
      <w:r>
        <w:rPr>
          <w:rFonts w:ascii="Times New Roman" w:hAnsi="Times New Roman" w:eastAsia="Times New Roman" w:cs="Times New Roman"/>
          <w:sz w:val="28"/>
          <w:szCs w:val="28"/>
        </w:rPr>
        <w:t xml:space="preserve"> thông qua hệ thống xếp hạng, đánh giá của người dùng, tỷ lệ nhận đơn và thời gian hoàn thành. </w:t>
      </w:r>
      <w:r>
        <w:rPr>
          <w:rFonts w:hint="default" w:ascii="Times New Roman" w:hAnsi="Times New Roman" w:eastAsia="Times New Roman" w:cs="Times New Roman"/>
          <w:sz w:val="28"/>
          <w:szCs w:val="28"/>
        </w:rPr>
        <w:t>Hệ thống tự động áp dụng các hình phạt như hạn chế nhận đơn, phạt tiền hoặc khóa tài khoản bằng thuật toán mà không cần quy trình họp kỷ luật hay đối thoại trực tiếp.</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Quá trình lao động được số hóa hoàn toàn</w:t>
      </w:r>
      <w:r>
        <w:rPr>
          <w:rFonts w:hint="default" w:ascii="Times New Roman" w:hAnsi="Times New Roman" w:eastAsia="Times New Roman" w:cs="Times New Roman"/>
          <w:sz w:val="28"/>
          <w:szCs w:val="28"/>
          <w:lang w:val="en-US"/>
        </w:rPr>
        <w:t>, t</w:t>
      </w:r>
      <w:r>
        <w:rPr>
          <w:rFonts w:hint="default" w:ascii="Times New Roman" w:hAnsi="Times New Roman" w:eastAsia="Times New Roman" w:cs="Times New Roman"/>
          <w:sz w:val="28"/>
          <w:szCs w:val="28"/>
        </w:rPr>
        <w:t xml:space="preserve">huật toán tự động phân bổ công việc, </w:t>
      </w:r>
      <w:r>
        <w:rPr>
          <w:rFonts w:hint="default" w:ascii="Times New Roman" w:hAnsi="Times New Roman" w:eastAsia="Times New Roman" w:cs="Times New Roman"/>
          <w:sz w:val="28"/>
          <w:szCs w:val="28"/>
          <w:lang w:val="en-US"/>
        </w:rPr>
        <w:t xml:space="preserve">đơn hàng, xác </w:t>
      </w:r>
      <w:r>
        <w:rPr>
          <w:rFonts w:hint="default" w:ascii="Times New Roman" w:hAnsi="Times New Roman" w:eastAsia="Times New Roman" w:cs="Times New Roman"/>
          <w:sz w:val="28"/>
          <w:szCs w:val="28"/>
        </w:rPr>
        <w:t>định tuyến đường đi và theo dõi hiệu suất của người lao động qua ứng dụng</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mọi hành vi của người lao động, người dùng đều được ghi lại</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Điều này tạo nên cách thức tổ chức quản lý mới</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có tính chặt chẽ và kỷ luật rất cao.</w:t>
      </w:r>
    </w:p>
    <w:p w14:paraId="423D734D">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Times New Roman" w:cs="Times New Roman"/>
          <w:sz w:val="28"/>
          <w:szCs w:val="28"/>
          <w:lang w:val="en-US"/>
        </w:rPr>
      </w:pPr>
      <w:r>
        <w:rPr>
          <w:rFonts w:ascii="Times New Roman" w:hAnsi="Times New Roman" w:eastAsia="Times New Roman" w:cs="Times New Roman"/>
          <w:i/>
          <w:sz w:val="28"/>
          <w:szCs w:val="28"/>
        </w:rPr>
        <w:t>Quan hệ về phân phối:</w:t>
      </w:r>
      <w:r>
        <w:rPr>
          <w:rFonts w:ascii="Times New Roman" w:hAnsi="Times New Roman" w:eastAsia="Times New Roman" w:cs="Times New Roman"/>
          <w:sz w:val="28"/>
          <w:szCs w:val="28"/>
        </w:rPr>
        <w:t xml:space="preserve"> Khi quan hệ sở hữu về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và tổ chức quản lý sản xuất có sự biến đổi điều này dẫn tới quan hệ về phân phối cũng có sự thay đổi theo, trong đó có quan hệ phân phối về thu nhập. </w:t>
      </w:r>
      <w:r>
        <w:rPr>
          <w:rFonts w:hint="default" w:ascii="Times New Roman" w:hAnsi="Times New Roman" w:eastAsia="Times New Roman" w:cs="Times New Roman"/>
          <w:sz w:val="28"/>
          <w:szCs w:val="28"/>
          <w:lang w:val="en-US"/>
        </w:rPr>
        <w:t>Trong kinh tế truyền thống n</w:t>
      </w:r>
      <w:r>
        <w:rPr>
          <w:rFonts w:hint="default" w:ascii="Times New Roman" w:hAnsi="Times New Roman" w:eastAsia="Times New Roman" w:cs="Times New Roman"/>
          <w:sz w:val="28"/>
          <w:szCs w:val="28"/>
        </w:rPr>
        <w:t>gười lao động nhận lương cố định (theo thời gian hoặc theo sản phẩm) dựa trên hợp đồng lao động.</w:t>
      </w:r>
      <w:r>
        <w:rPr>
          <w:rFonts w:hint="default" w:ascii="Times New Roman" w:hAnsi="Times New Roman" w:eastAsia="Times New Roman" w:cs="Times New Roman"/>
          <w:sz w:val="28"/>
          <w:szCs w:val="28"/>
          <w:lang w:val="en-US"/>
        </w:rPr>
        <w:t xml:space="preserve"> Trong kinh tế chia sẻ tập trung, </w:t>
      </w:r>
      <w:r>
        <w:rPr>
          <w:rFonts w:ascii="Times New Roman" w:hAnsi="Times New Roman" w:eastAsia="Times New Roman" w:cs="Times New Roman"/>
          <w:sz w:val="28"/>
          <w:szCs w:val="28"/>
        </w:rPr>
        <w:t xml:space="preserve">thu nhập </w:t>
      </w:r>
      <w:r>
        <w:rPr>
          <w:rFonts w:hint="default" w:ascii="Times New Roman" w:hAnsi="Times New Roman" w:eastAsia="Times New Roman" w:cs="Times New Roman"/>
          <w:sz w:val="28"/>
          <w:szCs w:val="28"/>
          <w:lang w:val="en-US"/>
        </w:rPr>
        <w:t>giữa người cung cấp và doanh nghiệp sở hữu nền tảng</w:t>
      </w:r>
      <w:r>
        <w:rPr>
          <w:rFonts w:ascii="Times New Roman" w:hAnsi="Times New Roman" w:eastAsia="Times New Roman" w:cs="Times New Roman"/>
          <w:sz w:val="28"/>
          <w:szCs w:val="28"/>
        </w:rPr>
        <w:t xml:space="preserve"> dựa trên cơ chế chia sẻ doanh thu</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nhưng giá cả hàng hóa, dịch vụ</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tỷ lệ phân phối doanh thu</w:t>
      </w:r>
      <w:r>
        <w:rPr>
          <w:rFonts w:hint="default" w:ascii="Times New Roman" w:hAnsi="Times New Roman" w:eastAsia="Times New Roman" w:cs="Times New Roman"/>
          <w:sz w:val="28"/>
          <w:szCs w:val="28"/>
          <w:lang w:val="en-US"/>
        </w:rPr>
        <w:t xml:space="preserve"> là do các tập đoàn sở hữu nền tảng </w:t>
      </w:r>
      <w:r>
        <w:rPr>
          <w:rFonts w:ascii="Times New Roman" w:hAnsi="Times New Roman" w:eastAsia="Times New Roman" w:cs="Times New Roman"/>
          <w:sz w:val="28"/>
          <w:szCs w:val="28"/>
        </w:rPr>
        <w:t>quyết định</w:t>
      </w:r>
      <w:r>
        <w:rPr>
          <w:rFonts w:hint="default" w:ascii="Times New Roman" w:hAnsi="Times New Roman" w:eastAsia="Times New Roman" w:cs="Times New Roman"/>
          <w:sz w:val="28"/>
          <w:szCs w:val="28"/>
          <w:lang w:val="en-US"/>
        </w:rPr>
        <w:t xml:space="preserve">. Thu nhập của người lao động trong kinh tế chia sẻ tập trung sẽ là: </w:t>
      </w:r>
      <w:r>
        <w:rPr>
          <w:rFonts w:ascii="Times New Roman" w:hAnsi="Times New Roman" w:eastAsia="Times New Roman" w:cs="Times New Roman"/>
          <w:sz w:val="28"/>
          <w:szCs w:val="28"/>
        </w:rPr>
        <w:t>Doanh thu từng cuốc/đơn - Phí chiết khấu của nền tảng - Chi phí vận hành tự túc.</w:t>
      </w:r>
    </w:p>
    <w:p w14:paraId="729C22B5">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Như vậy</w:t>
      </w:r>
      <w:r>
        <w:rPr>
          <w:rFonts w:ascii="Times New Roman" w:hAnsi="Times New Roman" w:eastAsia="Times New Roman" w:cs="Times New Roman"/>
          <w:sz w:val="28"/>
          <w:szCs w:val="28"/>
        </w:rPr>
        <w:t>, trong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LLSX phát triển mạnh mẽ với tính chất xã hội hóa cao</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với những </w:t>
      </w:r>
      <w:r>
        <w:rPr>
          <w:rFonts w:hint="default" w:ascii="Times New Roman" w:hAnsi="Times New Roman" w:eastAsia="Times New Roman" w:cs="Times New Roman"/>
          <w:sz w:val="28"/>
          <w:szCs w:val="28"/>
          <w:lang w:val="en-US"/>
        </w:rPr>
        <w:t>TLSX mới và</w:t>
      </w:r>
      <w:r>
        <w:rPr>
          <w:rFonts w:ascii="Times New Roman" w:hAnsi="Times New Roman" w:eastAsia="Times New Roman" w:cs="Times New Roman"/>
          <w:sz w:val="28"/>
          <w:szCs w:val="28"/>
        </w:rPr>
        <w:t xml:space="preserve"> hiện đại. Giá trị được tạo ra có sự đóng góp của toàn bộ xã hội (hàng triệu tài xế, chủ nhà và người dùng đóng góp dữ liệu, tài sản và sức lao động). Tuy nhiên, QHSX vẫn dựa trên chế độ sở hữu tư nhân</w:t>
      </w:r>
      <w:r>
        <w:rPr>
          <w:rFonts w:hint="default" w:ascii="Times New Roman" w:hAnsi="Times New Roman" w:eastAsia="Times New Roman" w:cs="Times New Roman"/>
          <w:sz w:val="28"/>
          <w:szCs w:val="28"/>
          <w:lang w:val="en-US"/>
        </w:rPr>
        <w:t xml:space="preserve">, trong đó </w:t>
      </w:r>
      <w:r>
        <w:rPr>
          <w:rFonts w:ascii="Times New Roman" w:hAnsi="Times New Roman" w:eastAsia="Times New Roman" w:cs="Times New Roman"/>
          <w:sz w:val="28"/>
          <w:szCs w:val="28"/>
          <w:lang w:val="en-US"/>
        </w:rPr>
        <w:t>TLSX</w:t>
      </w:r>
      <w:r>
        <w:rPr>
          <w:rFonts w:hint="default" w:ascii="Times New Roman" w:hAnsi="Times New Roman" w:eastAsia="Times New Roman" w:cs="Times New Roman"/>
          <w:sz w:val="28"/>
          <w:szCs w:val="28"/>
          <w:lang w:val="en-US"/>
        </w:rPr>
        <w:t xml:space="preserve"> cơ bản đó là</w:t>
      </w:r>
      <w:r>
        <w:rPr>
          <w:rFonts w:ascii="Times New Roman" w:hAnsi="Times New Roman" w:eastAsia="Times New Roman" w:cs="Times New Roman"/>
          <w:sz w:val="28"/>
          <w:szCs w:val="28"/>
        </w:rPr>
        <w:t xml:space="preserve"> nền tảng công nghệ số, dữ liệu lớn và thuật toán thuộc sở hữu độc quyền của các nhà tư bản. </w:t>
      </w:r>
    </w:p>
    <w:p w14:paraId="6AEC62E1">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hint="default" w:ascii="Times New Roman" w:hAnsi="Times New Roman" w:eastAsia="Times New Roman" w:cs="Times New Roman"/>
          <w:b/>
          <w:i w:val="0"/>
          <w:iCs/>
          <w:sz w:val="28"/>
          <w:szCs w:val="28"/>
          <w:lang w:val="en-US"/>
        </w:rPr>
      </w:pPr>
      <w:r>
        <w:rPr>
          <w:rFonts w:ascii="Times New Roman" w:hAnsi="Times New Roman" w:eastAsia="Times New Roman" w:cs="Times New Roman"/>
          <w:b/>
          <w:i w:val="0"/>
          <w:iCs/>
          <w:sz w:val="28"/>
          <w:szCs w:val="28"/>
        </w:rPr>
        <w:t xml:space="preserve">3. </w:t>
      </w:r>
      <w:r>
        <w:rPr>
          <w:rFonts w:hint="default" w:ascii="Times New Roman" w:hAnsi="Times New Roman" w:eastAsia="Times New Roman" w:cs="Times New Roman"/>
          <w:b/>
          <w:i w:val="0"/>
          <w:iCs/>
          <w:sz w:val="28"/>
          <w:szCs w:val="28"/>
          <w:lang w:val="en-US"/>
        </w:rPr>
        <w:t>T</w:t>
      </w:r>
      <w:r>
        <w:rPr>
          <w:rFonts w:ascii="Times New Roman" w:hAnsi="Times New Roman" w:eastAsia="Times New Roman" w:cs="Times New Roman"/>
          <w:b/>
          <w:i w:val="0"/>
          <w:iCs/>
          <w:sz w:val="28"/>
          <w:szCs w:val="28"/>
        </w:rPr>
        <w:t>Ư BẢN, TIỀN CÔNG VÀ GIÁ TRỊ THẶNG DƯ TRONG KINH TẾ CHIA SẺ</w:t>
      </w:r>
      <w:r>
        <w:rPr>
          <w:rFonts w:hint="default" w:ascii="Times New Roman" w:hAnsi="Times New Roman" w:eastAsia="Times New Roman" w:cs="Times New Roman"/>
          <w:b/>
          <w:i w:val="0"/>
          <w:iCs/>
          <w:sz w:val="28"/>
          <w:szCs w:val="28"/>
          <w:lang w:val="en-US"/>
        </w:rPr>
        <w:t xml:space="preserve"> TẬP TRUNG</w:t>
      </w:r>
    </w:p>
    <w:p w14:paraId="099A30FA">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pacing w:val="-2"/>
          <w:sz w:val="28"/>
          <w:szCs w:val="28"/>
        </w:rPr>
      </w:pPr>
      <w:r>
        <w:rPr>
          <w:rFonts w:ascii="Times New Roman" w:hAnsi="Times New Roman" w:eastAsia="Times New Roman" w:cs="Times New Roman"/>
          <w:spacing w:val="-2"/>
          <w:sz w:val="28"/>
          <w:szCs w:val="28"/>
        </w:rPr>
        <w:t xml:space="preserve">Các nhà kinh tế học tư sản thường cho rằng, mọi </w:t>
      </w:r>
      <w:r>
        <w:rPr>
          <w:rFonts w:ascii="Times New Roman" w:hAnsi="Times New Roman" w:eastAsia="Times New Roman" w:cs="Times New Roman"/>
          <w:spacing w:val="-2"/>
          <w:sz w:val="28"/>
          <w:szCs w:val="28"/>
          <w:lang w:val="en-US"/>
        </w:rPr>
        <w:t>TLSX</w:t>
      </w:r>
      <w:r>
        <w:rPr>
          <w:rFonts w:ascii="Times New Roman" w:hAnsi="Times New Roman" w:eastAsia="Times New Roman" w:cs="Times New Roman"/>
          <w:spacing w:val="-2"/>
          <w:sz w:val="28"/>
          <w:szCs w:val="28"/>
        </w:rPr>
        <w:t xml:space="preserve"> đều là tư bản nhưng thực ra </w:t>
      </w:r>
      <w:r>
        <w:rPr>
          <w:rFonts w:ascii="Times New Roman" w:hAnsi="Times New Roman" w:eastAsia="Times New Roman" w:cs="Times New Roman"/>
          <w:spacing w:val="-2"/>
          <w:sz w:val="28"/>
          <w:szCs w:val="28"/>
          <w:lang w:val="en-US"/>
        </w:rPr>
        <w:t>TLSX</w:t>
      </w:r>
      <w:r>
        <w:rPr>
          <w:rFonts w:ascii="Times New Roman" w:hAnsi="Times New Roman" w:eastAsia="Times New Roman" w:cs="Times New Roman"/>
          <w:spacing w:val="-2"/>
          <w:sz w:val="28"/>
          <w:szCs w:val="28"/>
        </w:rPr>
        <w:t xml:space="preserve"> không phải là tư bản nó chỉ là yếu tố cơ bản của sản xuất. Tuy nhiên, theo lý luận Kinh tế chính trị Mác - Lênin, </w:t>
      </w:r>
      <w:r>
        <w:rPr>
          <w:rFonts w:ascii="Times New Roman" w:hAnsi="Times New Roman" w:eastAsia="Times New Roman" w:cs="Times New Roman"/>
          <w:spacing w:val="-2"/>
          <w:sz w:val="28"/>
          <w:szCs w:val="28"/>
          <w:lang w:val="en-US"/>
        </w:rPr>
        <w:t>TLSX</w:t>
      </w:r>
      <w:r>
        <w:rPr>
          <w:rFonts w:ascii="Times New Roman" w:hAnsi="Times New Roman" w:eastAsia="Times New Roman" w:cs="Times New Roman"/>
          <w:spacing w:val="-2"/>
          <w:sz w:val="28"/>
          <w:szCs w:val="28"/>
        </w:rPr>
        <w:t xml:space="preserve"> chỉ trở thành tư bản khi nó trở thành tài sản của các nhà tư bản và được dùng bóc lột lao động làm thuê. Trong mô hình kinh tế chia sẻ, các nền tảng công nghệ số, dữ liệu lớn và thuật toán được xác định là tư bản bất biến, đóng vai trò quyết định trong vận hành của mô hình kinh tế chia sẻ, là công cụ để kết nối, điều phối, kiểm soát quá trình sản xuất giá trị thặng dư. </w:t>
      </w:r>
    </w:p>
    <w:p w14:paraId="7B559533">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Tuy nhiên, trong</w:t>
      </w:r>
      <w:r>
        <w:rPr>
          <w:rFonts w:hint="default" w:ascii="Times New Roman" w:hAnsi="Times New Roman" w:eastAsia="Times New Roman" w:cs="Times New Roman"/>
          <w:sz w:val="28"/>
          <w:szCs w:val="28"/>
          <w:lang w:val="en-US"/>
        </w:rPr>
        <w:t xml:space="preserve"> mô hình này quá trình tạo ra giá trị còn có sự tham gia của</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thuộc sở hữu của</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xml:space="preserve">. Câu hỏi đặt ra là những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này </w:t>
      </w:r>
      <w:r>
        <w:rPr>
          <w:rFonts w:ascii="Times New Roman" w:hAnsi="Times New Roman" w:eastAsia="Times New Roman" w:cs="Times New Roman"/>
          <w:sz w:val="28"/>
          <w:szCs w:val="28"/>
        </w:rPr>
        <w:t>có được coi là tư bản</w:t>
      </w:r>
      <w:r>
        <w:rPr>
          <w:rFonts w:hint="default" w:ascii="Times New Roman" w:hAnsi="Times New Roman" w:eastAsia="Times New Roman" w:cs="Times New Roman"/>
          <w:sz w:val="28"/>
          <w:szCs w:val="28"/>
          <w:lang w:val="en-US"/>
        </w:rPr>
        <w:t xml:space="preserve"> hay</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không?</w:t>
      </w:r>
      <w:r>
        <w:rPr>
          <w:rFonts w:ascii="Times New Roman" w:hAnsi="Times New Roman" w:eastAsia="Times New Roman" w:cs="Times New Roman"/>
          <w:sz w:val="28"/>
          <w:szCs w:val="28"/>
        </w:rPr>
        <w:t xml:space="preserve"> Có thể thấy, những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này</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nhà tư bản</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không bỏ tiền ra mua</w:t>
      </w:r>
      <w:r>
        <w:rPr>
          <w:rFonts w:hint="default" w:ascii="Times New Roman" w:hAnsi="Times New Roman" w:eastAsia="Times New Roman" w:cs="Times New Roman"/>
          <w:sz w:val="28"/>
          <w:szCs w:val="28"/>
          <w:lang w:val="en-US"/>
        </w:rPr>
        <w:t xml:space="preserve">, nên </w:t>
      </w:r>
      <w:r>
        <w:rPr>
          <w:rFonts w:ascii="Times New Roman" w:hAnsi="Times New Roman" w:eastAsia="Times New Roman" w:cs="Times New Roman"/>
          <w:sz w:val="28"/>
          <w:szCs w:val="28"/>
        </w:rPr>
        <w:t>không thuộc quyền sở hữu của họ</w:t>
      </w:r>
      <w:r>
        <w:rPr>
          <w:rFonts w:hint="default" w:ascii="Times New Roman" w:hAnsi="Times New Roman" w:eastAsia="Times New Roman" w:cs="Times New Roman"/>
          <w:sz w:val="28"/>
          <w:szCs w:val="28"/>
          <w:lang w:val="en-US"/>
        </w:rPr>
        <w:t xml:space="preserve"> và</w:t>
      </w:r>
      <w:r>
        <w:rPr>
          <w:rFonts w:ascii="Times New Roman" w:hAnsi="Times New Roman" w:eastAsia="Times New Roman" w:cs="Times New Roman"/>
          <w:sz w:val="28"/>
          <w:szCs w:val="28"/>
        </w:rPr>
        <w:t xml:space="preserve"> nếu dừng ở đây thì không thể coi là tư bản. Nhưng nó lại được các nhà tư bản sử dụng trong quá trình</w:t>
      </w:r>
      <w:r>
        <w:rPr>
          <w:rFonts w:hint="default" w:ascii="Times New Roman" w:hAnsi="Times New Roman" w:eastAsia="Times New Roman" w:cs="Times New Roman"/>
          <w:sz w:val="28"/>
          <w:szCs w:val="28"/>
          <w:lang w:val="en-US"/>
        </w:rPr>
        <w:t xml:space="preserve"> sản xuất kinh doanh để</w:t>
      </w:r>
      <w:r>
        <w:rPr>
          <w:rFonts w:ascii="Times New Roman" w:hAnsi="Times New Roman" w:eastAsia="Times New Roman" w:cs="Times New Roman"/>
          <w:sz w:val="28"/>
          <w:szCs w:val="28"/>
        </w:rPr>
        <w:t xml:space="preserve"> tạo ra giá trị thặng dư. Điều này dẫn đến một hình thức bóc lột mới: Bóc lột cả sức lao động lẫn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cá nhân của người </w:t>
      </w:r>
      <w:r>
        <w:rPr>
          <w:rFonts w:hint="default" w:ascii="Times New Roman" w:hAnsi="Times New Roman" w:eastAsia="Times New Roman" w:cs="Times New Roman"/>
          <w:sz w:val="28"/>
          <w:szCs w:val="28"/>
          <w:lang w:val="en-US"/>
        </w:rPr>
        <w:t>cung cấp</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nhưng </w:t>
      </w:r>
      <w:r>
        <w:rPr>
          <w:rFonts w:ascii="Times New Roman" w:hAnsi="Times New Roman" w:eastAsia="Times New Roman" w:cs="Times New Roman"/>
          <w:sz w:val="28"/>
          <w:szCs w:val="28"/>
        </w:rPr>
        <w:t xml:space="preserve">không nhận được sự đền bù tương xứng </w:t>
      </w:r>
      <w:r>
        <w:rPr>
          <w:rFonts w:hint="default" w:ascii="Times New Roman" w:hAnsi="Times New Roman" w:eastAsia="Times New Roman" w:cs="Times New Roman"/>
          <w:sz w:val="28"/>
          <w:szCs w:val="28"/>
          <w:lang w:val="en-US"/>
        </w:rPr>
        <w:t>thông qua</w:t>
      </w:r>
      <w:r>
        <w:rPr>
          <w:rFonts w:ascii="Times New Roman" w:hAnsi="Times New Roman" w:eastAsia="Times New Roman" w:cs="Times New Roman"/>
          <w:sz w:val="28"/>
          <w:szCs w:val="28"/>
        </w:rPr>
        <w:t xml:space="preserve"> tiền lương.</w:t>
      </w:r>
    </w:p>
    <w:p w14:paraId="1D49B014">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Về tư bản khả biến (v) là bộ phận tư bản dùng để mua hàng hóa sức lao động</w:t>
      </w:r>
      <w:r>
        <w:rPr>
          <w:rFonts w:hint="default" w:ascii="Times New Roman" w:hAnsi="Times New Roman" w:eastAsia="Times New Roman" w:cs="Times New Roman"/>
          <w:sz w:val="28"/>
          <w:szCs w:val="28"/>
          <w:lang w:val="en-US"/>
        </w:rPr>
        <w:t xml:space="preserve"> nhưng các nhà tư bản </w:t>
      </w:r>
      <w:r>
        <w:rPr>
          <w:rFonts w:ascii="Times New Roman" w:hAnsi="Times New Roman" w:eastAsia="Times New Roman" w:cs="Times New Roman"/>
          <w:sz w:val="28"/>
          <w:szCs w:val="28"/>
        </w:rPr>
        <w:t xml:space="preserve">không trực tiếp bỏ chi phí để thuê mướn lao động mà chỉ đóng vai trò trung gian kết nối. Người lao động khi tham gia vào mô hình này được các </w:t>
      </w:r>
      <w:r>
        <w:rPr>
          <w:rFonts w:hint="default" w:ascii="Times New Roman" w:hAnsi="Times New Roman" w:eastAsia="Times New Roman" w:cs="Times New Roman"/>
          <w:sz w:val="28"/>
          <w:szCs w:val="28"/>
          <w:lang w:val="en-US"/>
        </w:rPr>
        <w:t>doanh nghiệp cung cấp nền tảng</w:t>
      </w:r>
      <w:r>
        <w:rPr>
          <w:rFonts w:ascii="Times New Roman" w:hAnsi="Times New Roman" w:eastAsia="Times New Roman" w:cs="Times New Roman"/>
          <w:sz w:val="28"/>
          <w:szCs w:val="28"/>
        </w:rPr>
        <w:t xml:space="preserve"> xác định là “đối tác”, vì vậy họ không ký hợp đồng lao động, phải chịu nhiều rủi ro và không có quyền lợi về bảo hiểm. Điều này đã che đậy một cách “tinh </w:t>
      </w:r>
      <w:r>
        <w:rPr>
          <w:rFonts w:hint="default" w:ascii="Times New Roman" w:hAnsi="Times New Roman" w:eastAsia="Times New Roman" w:cs="Times New Roman"/>
          <w:sz w:val="28"/>
          <w:szCs w:val="28"/>
          <w:lang w:val="en-US"/>
        </w:rPr>
        <w:t>vi</w:t>
      </w:r>
      <w:r>
        <w:rPr>
          <w:rFonts w:ascii="Times New Roman" w:hAnsi="Times New Roman" w:eastAsia="Times New Roman" w:cs="Times New Roman"/>
          <w:sz w:val="28"/>
          <w:szCs w:val="28"/>
        </w:rPr>
        <w:t xml:space="preserve">” bản chất bóc lột của các nhà tư bản trong </w:t>
      </w:r>
      <w:r>
        <w:rPr>
          <w:rFonts w:hint="default" w:ascii="Times New Roman" w:hAnsi="Times New Roman" w:eastAsia="Times New Roman" w:cs="Times New Roman"/>
          <w:sz w:val="28"/>
          <w:szCs w:val="28"/>
          <w:lang w:val="en-US"/>
        </w:rPr>
        <w:t>thời đại</w:t>
      </w:r>
      <w:r>
        <w:rPr>
          <w:rFonts w:ascii="Times New Roman" w:hAnsi="Times New Roman" w:eastAsia="Times New Roman" w:cs="Times New Roman"/>
          <w:sz w:val="28"/>
          <w:szCs w:val="28"/>
        </w:rPr>
        <w:t xml:space="preserve"> số hiện nay.</w:t>
      </w:r>
      <w:r>
        <w:rPr>
          <w:rFonts w:hint="default" w:ascii="Times New Roman" w:hAnsi="Times New Roman" w:eastAsia="Times New Roman" w:cs="Times New Roman"/>
          <w:sz w:val="28"/>
          <w:szCs w:val="28"/>
          <w:lang w:val="en-US"/>
        </w:rPr>
        <w:t xml:space="preserve"> Và</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hu nhập hàng tháng của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xml:space="preserve">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có được gọi là tiền công không? Bản chất nó là tiền công nhưng không dựa trên quan hệ thuê mướn lao động như mô hình kinh tế truyền thống</w:t>
      </w:r>
      <w:r>
        <w:rPr>
          <w:rFonts w:hint="default" w:ascii="Times New Roman" w:hAnsi="Times New Roman" w:eastAsia="Times New Roman" w:cs="Times New Roman"/>
          <w:sz w:val="28"/>
          <w:szCs w:val="28"/>
          <w:lang w:val="en-US"/>
        </w:rPr>
        <w:t xml:space="preserve"> và </w:t>
      </w:r>
      <w:r>
        <w:rPr>
          <w:rFonts w:ascii="Times New Roman" w:hAnsi="Times New Roman" w:eastAsia="Times New Roman" w:cs="Times New Roman"/>
          <w:sz w:val="28"/>
          <w:szCs w:val="28"/>
        </w:rPr>
        <w:t>không được nhận cố định hàng tháng mà phụ thuộc vào tỷ lệ phần trăm chiết khấu trên doanh thu sau mỗi giao dịch</w:t>
      </w:r>
      <w:r>
        <w:rPr>
          <w:rFonts w:hint="default" w:ascii="Times New Roman" w:hAnsi="Times New Roman" w:eastAsia="Times New Roman" w:cs="Times New Roman"/>
          <w:sz w:val="28"/>
          <w:szCs w:val="28"/>
          <w:lang w:val="en-US"/>
        </w:rPr>
        <w:t xml:space="preserve">. Với đặc điểm này, có thể gọi </w:t>
      </w:r>
      <w:r>
        <w:rPr>
          <w:rFonts w:ascii="Times New Roman" w:hAnsi="Times New Roman" w:eastAsia="Times New Roman" w:cs="Times New Roman"/>
          <w:sz w:val="28"/>
          <w:szCs w:val="28"/>
        </w:rPr>
        <w:t xml:space="preserve">đây là hình thức trả tiền công theo sản phẩm của </w:t>
      </w:r>
      <w:r>
        <w:rPr>
          <w:rFonts w:hint="default" w:ascii="Times New Roman" w:hAnsi="Times New Roman" w:eastAsia="Times New Roman" w:cs="Times New Roman"/>
          <w:sz w:val="28"/>
          <w:szCs w:val="28"/>
          <w:lang w:val="en-US"/>
        </w:rPr>
        <w:t>nhà tư bản</w:t>
      </w:r>
      <w:r>
        <w:rPr>
          <w:rFonts w:ascii="Times New Roman" w:hAnsi="Times New Roman" w:eastAsia="Times New Roman" w:cs="Times New Roman"/>
          <w:sz w:val="28"/>
          <w:szCs w:val="28"/>
        </w:rPr>
        <w:t xml:space="preserve">. </w:t>
      </w:r>
    </w:p>
    <w:p w14:paraId="3576115F">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Mặt khác, giá trị th</w:t>
      </w:r>
      <w:r>
        <w:rPr>
          <w:rFonts w:ascii="Times New Roman" w:hAnsi="Times New Roman" w:eastAsia="Times New Roman" w:cs="Times New Roman"/>
          <w:sz w:val="28"/>
          <w:szCs w:val="28"/>
          <w:lang w:val="en-US"/>
        </w:rPr>
        <w:t>ặ</w:t>
      </w:r>
      <w:r>
        <w:rPr>
          <w:rFonts w:hint="default" w:ascii="Times New Roman" w:hAnsi="Times New Roman" w:eastAsia="Times New Roman" w:cs="Times New Roman"/>
          <w:sz w:val="28"/>
          <w:szCs w:val="28"/>
          <w:lang w:val="en-US"/>
        </w:rPr>
        <w:t>ng</w:t>
      </w:r>
      <w:r>
        <w:rPr>
          <w:rFonts w:ascii="Times New Roman" w:hAnsi="Times New Roman" w:eastAsia="Times New Roman" w:cs="Times New Roman"/>
          <w:sz w:val="28"/>
          <w:szCs w:val="28"/>
        </w:rPr>
        <w:t xml:space="preserve"> dư là một bộ phận của giá trị mới dôi ra ngoài giá trị sức lao động do công nhân làm thuê tạo ra và bị nhà tư bản chiếm không</w:t>
      </w:r>
      <w:r>
        <w:rPr>
          <w:rFonts w:hint="default" w:ascii="Times New Roman" w:hAnsi="Times New Roman" w:eastAsia="Times New Roman" w:cs="Times New Roman"/>
          <w:sz w:val="28"/>
          <w:szCs w:val="28"/>
          <w:lang w:val="en-US"/>
        </w:rPr>
        <w:t>, là nguồn gốc của hoạt động</w:t>
      </w:r>
      <w:r>
        <w:rPr>
          <w:rFonts w:ascii="Times New Roman" w:hAnsi="Times New Roman" w:eastAsia="Times New Roman" w:cs="Times New Roman"/>
          <w:sz w:val="28"/>
          <w:szCs w:val="28"/>
        </w:rPr>
        <w:t xml:space="preserve"> tích lũy tư bản</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 tái sản xuất mở rộng của nhà tư bản. Trong mô hình kinh tế chia sẻ</w:t>
      </w:r>
      <w:r>
        <w:rPr>
          <w:rFonts w:hint="default" w:ascii="Times New Roman" w:hAnsi="Times New Roman" w:eastAsia="Times New Roman" w:cs="Times New Roman"/>
          <w:sz w:val="28"/>
          <w:szCs w:val="28"/>
          <w:lang w:val="en-US"/>
        </w:rPr>
        <w:t xml:space="preserve"> tập trung</w:t>
      </w:r>
      <w:r>
        <w:rPr>
          <w:rFonts w:ascii="Times New Roman" w:hAnsi="Times New Roman" w:eastAsia="Times New Roman" w:cs="Times New Roman"/>
          <w:sz w:val="28"/>
          <w:szCs w:val="28"/>
        </w:rPr>
        <w:t xml:space="preserve">, cơ chế tạo ra và chiếm đoạt giá trị thặng dư không còn giới hạn trong không gian nhà máy, xí nghiệp mà </w:t>
      </w:r>
      <w:r>
        <w:rPr>
          <w:rFonts w:hint="default" w:ascii="Times New Roman" w:hAnsi="Times New Roman" w:eastAsia="Times New Roman" w:cs="Times New Roman"/>
          <w:sz w:val="28"/>
          <w:szCs w:val="28"/>
          <w:lang w:val="en-US"/>
        </w:rPr>
        <w:t xml:space="preserve">còn </w:t>
      </w:r>
      <w:r>
        <w:rPr>
          <w:rFonts w:ascii="Times New Roman" w:hAnsi="Times New Roman" w:eastAsia="Times New Roman" w:cs="Times New Roman"/>
          <w:sz w:val="28"/>
          <w:szCs w:val="28"/>
        </w:rPr>
        <w:t xml:space="preserve">được mở rộng </w:t>
      </w:r>
      <w:r>
        <w:rPr>
          <w:rFonts w:hint="default" w:ascii="Times New Roman" w:hAnsi="Times New Roman" w:eastAsia="Times New Roman" w:cs="Times New Roman"/>
          <w:sz w:val="28"/>
          <w:szCs w:val="28"/>
          <w:lang w:val="en-US"/>
        </w:rPr>
        <w:t>trên</w:t>
      </w:r>
      <w:r>
        <w:rPr>
          <w:rFonts w:ascii="Times New Roman" w:hAnsi="Times New Roman" w:eastAsia="Times New Roman" w:cs="Times New Roman"/>
          <w:sz w:val="28"/>
          <w:szCs w:val="28"/>
        </w:rPr>
        <w:t xml:space="preserve"> không gian số. Giá trị thặng dư được tạo ra bởi các hình thức lao động mới như lao động nền tảng, lao động dữ liệu và lao động người dùng [</w:t>
      </w:r>
      <w:r>
        <w:rPr>
          <w:rFonts w:hint="default" w:ascii="Times New Roman" w:hAnsi="Times New Roman" w:eastAsia="Times New Roman" w:cs="Times New Roman"/>
          <w:sz w:val="28"/>
          <w:szCs w:val="28"/>
          <w:lang w:val="en-US"/>
        </w:rPr>
        <w:t>6</w:t>
      </w:r>
      <w:r>
        <w:rPr>
          <w:rFonts w:ascii="Times New Roman" w:hAnsi="Times New Roman" w:eastAsia="Times New Roman" w:cs="Times New Roman"/>
          <w:sz w:val="28"/>
          <w:szCs w:val="28"/>
        </w:rPr>
        <w:t xml:space="preserve">]. Trong đó, lao động người dùng không được trả công nhưng đóng góp rất lớn vào quá trình tạo ra giá trị thặng dư. </w:t>
      </w:r>
    </w:p>
    <w:p w14:paraId="1F068EEC">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Về phương pháp sản xuất giá trị th</w:t>
      </w:r>
      <w:r>
        <w:rPr>
          <w:rFonts w:ascii="Times New Roman" w:hAnsi="Times New Roman" w:eastAsia="Times New Roman" w:cs="Times New Roman"/>
          <w:sz w:val="28"/>
          <w:szCs w:val="28"/>
          <w:lang w:val="en-US"/>
        </w:rPr>
        <w:t>ặ</w:t>
      </w:r>
      <w:r>
        <w:rPr>
          <w:rFonts w:hint="default" w:ascii="Times New Roman" w:hAnsi="Times New Roman" w:eastAsia="Times New Roman" w:cs="Times New Roman"/>
          <w:sz w:val="28"/>
          <w:szCs w:val="28"/>
          <w:lang w:val="en-US"/>
        </w:rPr>
        <w:t>ng</w:t>
      </w:r>
      <w:r>
        <w:rPr>
          <w:rFonts w:ascii="Times New Roman" w:hAnsi="Times New Roman" w:eastAsia="Times New Roman" w:cs="Times New Roman"/>
          <w:sz w:val="28"/>
          <w:szCs w:val="28"/>
        </w:rPr>
        <w:t xml:space="preserve"> dư tuyệt đối, các </w:t>
      </w:r>
      <w:r>
        <w:rPr>
          <w:rFonts w:hint="default" w:ascii="Times New Roman" w:hAnsi="Times New Roman" w:eastAsia="Times New Roman" w:cs="Times New Roman"/>
          <w:sz w:val="28"/>
          <w:szCs w:val="28"/>
          <w:lang w:val="en-US"/>
        </w:rPr>
        <w:t xml:space="preserve">nhà tư bản </w:t>
      </w:r>
      <w:r>
        <w:rPr>
          <w:rFonts w:ascii="Times New Roman" w:hAnsi="Times New Roman" w:eastAsia="Times New Roman" w:cs="Times New Roman"/>
          <w:sz w:val="28"/>
          <w:szCs w:val="28"/>
        </w:rPr>
        <w:t xml:space="preserve">đã xóa bỏ giới hạn ngày lao động, sử dụng cơ chế trả tiền công dựa trên sản phẩm và các </w:t>
      </w:r>
      <w:r>
        <w:rPr>
          <w:rFonts w:ascii="Times New Roman" w:hAnsi="Times New Roman" w:eastAsia="Times New Roman" w:cs="Times New Roman"/>
          <w:color w:val="000000" w:themeColor="text1"/>
          <w:sz w:val="28"/>
          <w:szCs w:val="28"/>
          <w14:textFill>
            <w14:solidFill>
              <w14:schemeClr w14:val="tx1"/>
            </w14:solidFill>
          </w14:textFill>
        </w:rPr>
        <w:t>khoản thưởng (như các hãng xe công nghệ có thưởng doanh thu, thưởng giờ cao điểm) để khuyến khích người lao động làm việc với mục đích kéo dài thời gian lao động</w:t>
      </w:r>
      <w:r>
        <w:rPr>
          <w:rFonts w:hint="default" w:ascii="Times New Roman" w:hAnsi="Times New Roman" w:eastAsia="Times New Roman" w:cs="Times New Roman"/>
          <w:color w:val="000000" w:themeColor="text1"/>
          <w:sz w:val="28"/>
          <w:szCs w:val="28"/>
          <w:lang w:val="en-US"/>
          <w14:textFill>
            <w14:solidFill>
              <w14:schemeClr w14:val="tx1"/>
            </w14:solidFill>
          </w14:textFill>
        </w:rPr>
        <w:t>. T</w:t>
      </w:r>
      <w:r>
        <w:rPr>
          <w:rFonts w:ascii="Times New Roman" w:hAnsi="Times New Roman" w:eastAsia="Times New Roman" w:cs="Times New Roman"/>
          <w:color w:val="000000" w:themeColor="text1"/>
          <w:sz w:val="28"/>
          <w:szCs w:val="28"/>
          <w14:textFill>
            <w14:solidFill>
              <w14:schemeClr w14:val="tx1"/>
            </w14:solidFill>
          </w14:textFill>
        </w:rPr>
        <w:t>heo dữ liệu từ Viện Nghiên cứu phát triển TP HCM (HIDS) cho thấy tài xế công nghệ có thời gian làm việc bình quân 8,8 giờ/ngày, gần 20% lượng tài xế làm việc tới 30 ngày/tháng để tối ưu hóa nguồn thu từ đa dịch vụ [</w:t>
      </w:r>
      <w:r>
        <w:rPr>
          <w:rFonts w:hint="default" w:ascii="Times New Roman" w:hAnsi="Times New Roman" w:eastAsia="Times New Roman" w:cs="Times New Roman"/>
          <w:color w:val="000000" w:themeColor="text1"/>
          <w:sz w:val="28"/>
          <w:szCs w:val="28"/>
          <w:lang w:val="en-US"/>
          <w14:textFill>
            <w14:solidFill>
              <w14:schemeClr w14:val="tx1"/>
            </w14:solidFill>
          </w14:textFill>
        </w:rPr>
        <w:t>3</w:t>
      </w:r>
      <w:r>
        <w:rPr>
          <w:rFonts w:ascii="Times New Roman" w:hAnsi="Times New Roman" w:eastAsia="Times New Roman" w:cs="Times New Roman"/>
          <w:color w:val="000000" w:themeColor="text1"/>
          <w:sz w:val="28"/>
          <w:szCs w:val="28"/>
          <w14:textFill>
            <w14:solidFill>
              <w14:schemeClr w14:val="tx1"/>
            </w14:solidFill>
          </w14:textFill>
        </w:rPr>
        <w:t>].</w:t>
      </w:r>
      <w:r>
        <w:rPr>
          <w:rFonts w:ascii="Times New Roman" w:hAnsi="Times New Roman" w:eastAsia="Times New Roman" w:cs="Times New Roman"/>
          <w:sz w:val="28"/>
          <w:szCs w:val="28"/>
        </w:rPr>
        <w:t xml:space="preserve"> </w:t>
      </w:r>
    </w:p>
    <w:p w14:paraId="2EF4ADFB">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Về phương pháp sản xuất giá trị thặng dư tương tối, </w:t>
      </w:r>
      <w:r>
        <w:rPr>
          <w:rFonts w:hint="default" w:ascii="Times New Roman" w:hAnsi="Times New Roman" w:eastAsia="Times New Roman" w:cs="Times New Roman"/>
          <w:sz w:val="28"/>
          <w:szCs w:val="28"/>
          <w:lang w:val="en-US"/>
        </w:rPr>
        <w:t xml:space="preserve">các nhà tư bản </w:t>
      </w:r>
      <w:r>
        <w:rPr>
          <w:rFonts w:ascii="Times New Roman" w:hAnsi="Times New Roman" w:eastAsia="Times New Roman" w:cs="Times New Roman"/>
          <w:sz w:val="28"/>
          <w:szCs w:val="28"/>
        </w:rPr>
        <w:t>dựa trên các nền tảng công nghệ, dữ liệu lớn và thuật toán đã tối ưu hóa quá trình sản xuất kinh doanh, tăng năng suất lao động và giá trị thặng dư được tạo ra nhiều hơn. Tỷ suất giá trị thặng dư (m’) và tỷ suất lợi nhuận (p’) mà nhà tư bản thu được sẽ cao hơn do họ tiết kiệm được chi phí sản xuất. Cụ thể</w:t>
      </w: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một bộ phận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là của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nhà tư bản công nghệ không phải bỏ vốn đầu tư</w:t>
      </w:r>
      <w:r>
        <w:rPr>
          <w:rFonts w:hint="default" w:ascii="Times New Roman" w:hAnsi="Times New Roman" w:eastAsia="Times New Roman" w:cs="Times New Roman"/>
          <w:sz w:val="28"/>
          <w:szCs w:val="28"/>
          <w:lang w:val="en-US"/>
        </w:rPr>
        <w:t xml:space="preserve"> và m</w:t>
      </w:r>
      <w:r>
        <w:rPr>
          <w:rFonts w:ascii="Times New Roman" w:hAnsi="Times New Roman" w:eastAsia="Times New Roman" w:cs="Times New Roman"/>
          <w:sz w:val="28"/>
          <w:szCs w:val="28"/>
        </w:rPr>
        <w:t>ột bộ phận lao động người dùng không phải trả tiền công và họ không phải chi trả cho tiền bảo hiểm, phúc lợi</w:t>
      </w:r>
      <w:r>
        <w:rPr>
          <w:rFonts w:hint="default" w:ascii="Times New Roman" w:hAnsi="Times New Roman" w:eastAsia="Times New Roman" w:cs="Times New Roman"/>
          <w:sz w:val="28"/>
          <w:szCs w:val="28"/>
          <w:lang w:val="en-US"/>
        </w:rPr>
        <w:t xml:space="preserve"> cho người cung cấp</w:t>
      </w:r>
      <w:r>
        <w:rPr>
          <w:rFonts w:ascii="Times New Roman" w:hAnsi="Times New Roman" w:eastAsia="Times New Roman" w:cs="Times New Roman"/>
          <w:sz w:val="28"/>
          <w:szCs w:val="28"/>
        </w:rPr>
        <w:t xml:space="preserve">. </w:t>
      </w:r>
    </w:p>
    <w:p w14:paraId="7BC3514B">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4. KẾT LUẬN</w:t>
      </w:r>
    </w:p>
    <w:p w14:paraId="17B4E455">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Kinh tế chia sẻ </w:t>
      </w:r>
      <w:r>
        <w:rPr>
          <w:rFonts w:hint="default" w:ascii="Times New Roman" w:hAnsi="Times New Roman" w:eastAsia="Times New Roman" w:cs="Times New Roman"/>
          <w:sz w:val="28"/>
          <w:szCs w:val="28"/>
          <w:lang w:val="en-US"/>
        </w:rPr>
        <w:t xml:space="preserve">tập trung </w:t>
      </w:r>
      <w:r>
        <w:rPr>
          <w:rFonts w:ascii="Times New Roman" w:hAnsi="Times New Roman" w:eastAsia="Times New Roman" w:cs="Times New Roman"/>
          <w:sz w:val="28"/>
          <w:szCs w:val="28"/>
        </w:rPr>
        <w:t xml:space="preserve">không đơn thuần là một mô hình kinh doanh mới mà </w:t>
      </w:r>
      <w:r>
        <w:rPr>
          <w:rFonts w:hint="default" w:ascii="Times New Roman" w:hAnsi="Times New Roman" w:eastAsia="Times New Roman" w:cs="Times New Roman"/>
          <w:sz w:val="28"/>
          <w:szCs w:val="28"/>
          <w:lang w:val="en-US"/>
        </w:rPr>
        <w:t>còn phản ánh</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sự </w:t>
      </w:r>
      <w:r>
        <w:rPr>
          <w:rFonts w:ascii="Times New Roman" w:hAnsi="Times New Roman" w:eastAsia="Times New Roman" w:cs="Times New Roman"/>
          <w:sz w:val="28"/>
          <w:szCs w:val="28"/>
        </w:rPr>
        <w:t xml:space="preserve">phát triển của LLSX. Sự kết hợp giữa </w:t>
      </w:r>
      <w:r>
        <w:rPr>
          <w:rFonts w:hint="default" w:ascii="Times New Roman" w:hAnsi="Times New Roman" w:eastAsia="Times New Roman" w:cs="Times New Roman"/>
          <w:sz w:val="28"/>
          <w:szCs w:val="28"/>
          <w:lang w:val="en-US"/>
        </w:rPr>
        <w:t>công nghệ</w:t>
      </w:r>
      <w:r>
        <w:rPr>
          <w:rFonts w:ascii="Times New Roman" w:hAnsi="Times New Roman" w:eastAsia="Times New Roman" w:cs="Times New Roman"/>
          <w:sz w:val="28"/>
          <w:szCs w:val="28"/>
        </w:rPr>
        <w:t xml:space="preserve"> số, dữ liệu lớn và thuật toán đã tạo ra những </w:t>
      </w:r>
      <w:r>
        <w:rPr>
          <w:rFonts w:hint="default"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mới có khả năng kết nối và huy động nguồn lực xã hội </w:t>
      </w:r>
      <w:r>
        <w:rPr>
          <w:rFonts w:ascii="Times New Roman" w:hAnsi="Times New Roman" w:eastAsia="Times New Roman" w:cs="Times New Roman"/>
          <w:sz w:val="28"/>
          <w:szCs w:val="28"/>
          <w:lang w:val="en-US"/>
        </w:rPr>
        <w:t>ở</w:t>
      </w:r>
      <w:r>
        <w:rPr>
          <w:rFonts w:hint="default" w:ascii="Times New Roman" w:hAnsi="Times New Roman" w:eastAsia="Times New Roman" w:cs="Times New Roman"/>
          <w:sz w:val="28"/>
          <w:szCs w:val="28"/>
          <w:lang w:val="en-US"/>
        </w:rPr>
        <w:t xml:space="preserve"> quy mô lớn</w:t>
      </w:r>
      <w:r>
        <w:rPr>
          <w:rFonts w:ascii="Times New Roman" w:hAnsi="Times New Roman" w:eastAsia="Times New Roman" w:cs="Times New Roman"/>
          <w:sz w:val="28"/>
          <w:szCs w:val="28"/>
        </w:rPr>
        <w:t xml:space="preserve">. Quá trình sản xuất giờ đây không còn bó hẹp trong các nhà máy truyền thống mà mang tính xã hội hóa </w:t>
      </w:r>
      <w:r>
        <w:rPr>
          <w:rFonts w:hint="default" w:ascii="Times New Roman" w:hAnsi="Times New Roman" w:eastAsia="Times New Roman" w:cs="Times New Roman"/>
          <w:sz w:val="28"/>
          <w:szCs w:val="28"/>
          <w:lang w:val="en-US"/>
        </w:rPr>
        <w:t>cao</w:t>
      </w:r>
      <w:r>
        <w:rPr>
          <w:rFonts w:ascii="Times New Roman" w:hAnsi="Times New Roman" w:eastAsia="Times New Roman" w:cs="Times New Roman"/>
          <w:sz w:val="28"/>
          <w:szCs w:val="28"/>
        </w:rPr>
        <w:t xml:space="preserve">, nơi mà mọi tương tác, dữ liệu và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của hàng triệu </w:t>
      </w:r>
      <w:r>
        <w:rPr>
          <w:rFonts w:hint="default" w:ascii="Times New Roman" w:hAnsi="Times New Roman" w:eastAsia="Times New Roman" w:cs="Times New Roman"/>
          <w:sz w:val="28"/>
          <w:szCs w:val="28"/>
          <w:lang w:val="en-US"/>
        </w:rPr>
        <w:t>người cung cấp</w:t>
      </w:r>
      <w:r>
        <w:rPr>
          <w:rFonts w:ascii="Times New Roman" w:hAnsi="Times New Roman" w:eastAsia="Times New Roman" w:cs="Times New Roman"/>
          <w:sz w:val="28"/>
          <w:szCs w:val="28"/>
        </w:rPr>
        <w:t xml:space="preserve"> đều trở thành yếu tố đầu vào của quá trình tạo ra giá trị và giá trị th</w:t>
      </w:r>
      <w:r>
        <w:rPr>
          <w:rFonts w:ascii="Times New Roman" w:hAnsi="Times New Roman" w:eastAsia="Times New Roman" w:cs="Times New Roman"/>
          <w:sz w:val="28"/>
          <w:szCs w:val="28"/>
          <w:lang w:val="en-US"/>
        </w:rPr>
        <w:t>ặ</w:t>
      </w:r>
      <w:r>
        <w:rPr>
          <w:rFonts w:hint="default" w:ascii="Times New Roman" w:hAnsi="Times New Roman" w:eastAsia="Times New Roman" w:cs="Times New Roman"/>
          <w:sz w:val="28"/>
          <w:szCs w:val="28"/>
          <w:lang w:val="en-US"/>
        </w:rPr>
        <w:t>ng</w:t>
      </w:r>
      <w:r>
        <w:rPr>
          <w:rFonts w:ascii="Times New Roman" w:hAnsi="Times New Roman" w:eastAsia="Times New Roman" w:cs="Times New Roman"/>
          <w:sz w:val="28"/>
          <w:szCs w:val="28"/>
        </w:rPr>
        <w:t xml:space="preserve"> dư. Mâu thuẫn cơ bản </w:t>
      </w:r>
      <w:r>
        <w:rPr>
          <w:rFonts w:hint="default" w:ascii="Times New Roman" w:hAnsi="Times New Roman" w:eastAsia="Times New Roman" w:cs="Times New Roman"/>
          <w:sz w:val="28"/>
          <w:szCs w:val="28"/>
          <w:lang w:val="en-US"/>
        </w:rPr>
        <w:t xml:space="preserve">của </w:t>
      </w:r>
      <w:r>
        <w:rPr>
          <w:rFonts w:ascii="Times New Roman" w:hAnsi="Times New Roman" w:eastAsia="Times New Roman" w:cs="Times New Roman"/>
          <w:sz w:val="28"/>
          <w:szCs w:val="28"/>
        </w:rPr>
        <w:t>phương thức sản xuất tư bản chủ nghĩa</w:t>
      </w:r>
      <w:r>
        <w:rPr>
          <w:rFonts w:hint="default" w:ascii="Times New Roman" w:hAnsi="Times New Roman" w:eastAsia="Times New Roman" w:cs="Times New Roman"/>
          <w:sz w:val="28"/>
          <w:szCs w:val="28"/>
          <w:lang w:val="en-US"/>
        </w:rPr>
        <w:t xml:space="preserve"> sẽ</w:t>
      </w:r>
      <w:r>
        <w:rPr>
          <w:rFonts w:ascii="Times New Roman" w:hAnsi="Times New Roman" w:eastAsia="Times New Roman" w:cs="Times New Roman"/>
          <w:sz w:val="28"/>
          <w:szCs w:val="28"/>
        </w:rPr>
        <w:t xml:space="preserve"> không mất đi</w:t>
      </w:r>
      <w:r>
        <w:rPr>
          <w:rFonts w:hint="default" w:ascii="Times New Roman" w:hAnsi="Times New Roman" w:eastAsia="Times New Roman" w:cs="Times New Roman"/>
          <w:sz w:val="28"/>
          <w:szCs w:val="28"/>
          <w:lang w:val="en-US"/>
        </w:rPr>
        <w:t xml:space="preserve"> mà còn ngày càng trở nên sâu sắc: </w:t>
      </w:r>
      <w:r>
        <w:rPr>
          <w:rFonts w:ascii="Times New Roman" w:hAnsi="Times New Roman" w:eastAsia="Times New Roman" w:cs="Times New Roman"/>
          <w:sz w:val="28"/>
          <w:szCs w:val="28"/>
        </w:rPr>
        <w:t xml:space="preserve">lao động </w:t>
      </w:r>
      <w:r>
        <w:rPr>
          <w:rFonts w:hint="default" w:ascii="Times New Roman" w:hAnsi="Times New Roman" w:eastAsia="Times New Roman" w:cs="Times New Roman"/>
          <w:sz w:val="28"/>
          <w:szCs w:val="28"/>
          <w:lang w:val="en-US"/>
        </w:rPr>
        <w:t xml:space="preserve">có </w:t>
      </w:r>
      <w:r>
        <w:rPr>
          <w:rFonts w:ascii="Times New Roman" w:hAnsi="Times New Roman" w:eastAsia="Times New Roman" w:cs="Times New Roman"/>
          <w:sz w:val="28"/>
          <w:szCs w:val="28"/>
        </w:rPr>
        <w:t xml:space="preserve">tính xã hội hóa nhưng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cơ bản</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en-US"/>
        </w:rPr>
        <w:t>đ</w:t>
      </w:r>
      <w:r>
        <w:rPr>
          <w:rFonts w:hint="default" w:ascii="Times New Roman" w:hAnsi="Times New Roman" w:eastAsia="Times New Roman" w:cs="Times New Roman"/>
          <w:sz w:val="28"/>
          <w:szCs w:val="28"/>
          <w:lang w:val="en-US"/>
        </w:rPr>
        <w:t xml:space="preserve">ó là nền tảng công nghệ số, dữ liệu, thuật toán vẫn </w:t>
      </w:r>
      <w:r>
        <w:rPr>
          <w:rFonts w:ascii="Times New Roman" w:hAnsi="Times New Roman" w:eastAsia="Times New Roman" w:cs="Times New Roman"/>
          <w:sz w:val="28"/>
          <w:szCs w:val="28"/>
        </w:rPr>
        <w:t>thuộc sở hữu độc quyền của các nhà tư bản</w:t>
      </w:r>
      <w:r>
        <w:rPr>
          <w:rFonts w:hint="default" w:ascii="Times New Roman" w:hAnsi="Times New Roman" w:eastAsia="Times New Roman" w:cs="Times New Roman"/>
          <w:sz w:val="28"/>
          <w:szCs w:val="28"/>
          <w:lang w:val="en-US"/>
        </w:rPr>
        <w:t xml:space="preserve"> và</w:t>
      </w:r>
      <w:r>
        <w:rPr>
          <w:rFonts w:ascii="Times New Roman" w:hAnsi="Times New Roman" w:eastAsia="Times New Roman" w:cs="Times New Roman"/>
          <w:sz w:val="28"/>
          <w:szCs w:val="28"/>
        </w:rPr>
        <w:t xml:space="preserve"> điều này dẫn đến sự bất bình đẳng trong phân phối lợi ích kinh tế. </w:t>
      </w:r>
    </w:p>
    <w:p w14:paraId="0F12A5A8">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Ngoài ra, trong mô hình </w:t>
      </w:r>
      <w:r>
        <w:rPr>
          <w:rFonts w:hint="default" w:ascii="Times New Roman" w:hAnsi="Times New Roman" w:eastAsia="Times New Roman" w:cs="Times New Roman"/>
          <w:sz w:val="28"/>
          <w:szCs w:val="28"/>
          <w:lang w:val="en-US"/>
        </w:rPr>
        <w:t xml:space="preserve">kinh tế chia sẻ tập trung </w:t>
      </w:r>
      <w:r>
        <w:rPr>
          <w:rFonts w:ascii="Times New Roman" w:hAnsi="Times New Roman" w:eastAsia="Times New Roman" w:cs="Times New Roman"/>
          <w:sz w:val="28"/>
          <w:szCs w:val="28"/>
        </w:rPr>
        <w:t xml:space="preserve">có sự xóa nhòa mối quan hệ giữa người lao động và người sử dụng lao động, giữa thời gian làm việc và thời gian nghỉ ngơi, giữa </w:t>
      </w:r>
      <w:r>
        <w:rPr>
          <w:rFonts w:ascii="Times New Roman" w:hAnsi="Times New Roman" w:eastAsia="Times New Roman" w:cs="Times New Roman"/>
          <w:sz w:val="28"/>
          <w:szCs w:val="28"/>
          <w:lang w:val="en-US"/>
        </w:rPr>
        <w:t>TLSX</w:t>
      </w:r>
      <w:r>
        <w:rPr>
          <w:rFonts w:ascii="Times New Roman" w:hAnsi="Times New Roman" w:eastAsia="Times New Roman" w:cs="Times New Roman"/>
          <w:sz w:val="28"/>
          <w:szCs w:val="28"/>
        </w:rPr>
        <w:t xml:space="preserve"> và </w:t>
      </w:r>
      <w:r>
        <w:rPr>
          <w:rFonts w:hint="default" w:ascii="Times New Roman" w:hAnsi="Times New Roman" w:eastAsia="Times New Roman" w:cs="Times New Roman"/>
          <w:sz w:val="28"/>
          <w:szCs w:val="28"/>
          <w:lang w:val="en-US"/>
        </w:rPr>
        <w:t>TLSH</w:t>
      </w:r>
      <w:r>
        <w:rPr>
          <w:rFonts w:ascii="Times New Roman" w:hAnsi="Times New Roman" w:eastAsia="Times New Roman" w:cs="Times New Roman"/>
          <w:sz w:val="28"/>
          <w:szCs w:val="28"/>
        </w:rPr>
        <w:t xml:space="preserve"> đang đặt ra những thách thức pháp lý nghiêm trọng. Việc nhận diện đúng bản chất </w:t>
      </w:r>
      <w:r>
        <w:rPr>
          <w:rFonts w:hint="default" w:ascii="Times New Roman" w:hAnsi="Times New Roman" w:eastAsia="Times New Roman" w:cs="Times New Roman"/>
          <w:sz w:val="28"/>
          <w:szCs w:val="28"/>
          <w:lang w:val="en-US"/>
        </w:rPr>
        <w:t xml:space="preserve">kinh tế </w:t>
      </w:r>
      <w:r>
        <w:rPr>
          <w:rFonts w:ascii="Times New Roman" w:hAnsi="Times New Roman" w:eastAsia="Times New Roman" w:cs="Times New Roman"/>
          <w:sz w:val="28"/>
          <w:szCs w:val="28"/>
        </w:rPr>
        <w:t xml:space="preserve">của </w:t>
      </w:r>
      <w:r>
        <w:rPr>
          <w:rFonts w:hint="default" w:ascii="Times New Roman" w:hAnsi="Times New Roman" w:eastAsia="Times New Roman" w:cs="Times New Roman"/>
          <w:sz w:val="28"/>
          <w:szCs w:val="28"/>
          <w:lang w:val="en-US"/>
        </w:rPr>
        <w:t>mô hình này còn</w:t>
      </w:r>
      <w:r>
        <w:rPr>
          <w:rFonts w:ascii="Times New Roman" w:hAnsi="Times New Roman" w:eastAsia="Times New Roman" w:cs="Times New Roman"/>
          <w:sz w:val="28"/>
          <w:szCs w:val="28"/>
        </w:rPr>
        <w:t xml:space="preserve"> góp phần</w:t>
      </w:r>
      <w:r>
        <w:rPr>
          <w:rFonts w:hint="default" w:ascii="Times New Roman" w:hAnsi="Times New Roman" w:eastAsia="Times New Roman" w:cs="Times New Roman"/>
          <w:sz w:val="28"/>
          <w:szCs w:val="28"/>
          <w:lang w:val="en-US"/>
        </w:rPr>
        <w:t xml:space="preserve"> hình thành</w:t>
      </w:r>
      <w:r>
        <w:rPr>
          <w:rFonts w:ascii="Times New Roman" w:hAnsi="Times New Roman" w:eastAsia="Times New Roman" w:cs="Times New Roman"/>
          <w:sz w:val="28"/>
          <w:szCs w:val="28"/>
        </w:rPr>
        <w:t xml:space="preserve"> cơ sở khoa học để Nhà nước xây dựng chính sách, pháp luật </w:t>
      </w:r>
      <w:r>
        <w:rPr>
          <w:rFonts w:hint="default" w:ascii="Times New Roman" w:hAnsi="Times New Roman" w:eastAsia="Times New Roman" w:cs="Times New Roman"/>
          <w:sz w:val="28"/>
          <w:szCs w:val="28"/>
          <w:lang w:val="en-US"/>
        </w:rPr>
        <w:t xml:space="preserve">nhằm </w:t>
      </w:r>
      <w:r>
        <w:rPr>
          <w:rFonts w:ascii="Times New Roman" w:hAnsi="Times New Roman" w:eastAsia="Times New Roman" w:cs="Times New Roman"/>
          <w:sz w:val="28"/>
          <w:szCs w:val="28"/>
        </w:rPr>
        <w:t>bảo vệ lợi ích kinh tế của người</w:t>
      </w:r>
      <w:r>
        <w:rPr>
          <w:rFonts w:hint="default" w:ascii="Times New Roman" w:hAnsi="Times New Roman" w:eastAsia="Times New Roman" w:cs="Times New Roman"/>
          <w:sz w:val="28"/>
          <w:szCs w:val="28"/>
          <w:lang w:val="en-US"/>
        </w:rPr>
        <w:t xml:space="preserve"> cung cấp (bản chất là người lao động)</w:t>
      </w:r>
      <w:r>
        <w:rPr>
          <w:rFonts w:ascii="Times New Roman" w:hAnsi="Times New Roman" w:eastAsia="Times New Roman" w:cs="Times New Roman"/>
          <w:sz w:val="28"/>
          <w:szCs w:val="28"/>
        </w:rPr>
        <w:t>,</w:t>
      </w:r>
      <w:r>
        <w:rPr>
          <w:rFonts w:hint="default" w:ascii="Times New Roman" w:hAnsi="Times New Roman" w:eastAsia="Times New Roman" w:cs="Times New Roman"/>
          <w:sz w:val="28"/>
          <w:szCs w:val="28"/>
          <w:lang w:val="en-US"/>
        </w:rPr>
        <w:t xml:space="preserve"> người tiêu dùng và</w:t>
      </w:r>
      <w:r>
        <w:rPr>
          <w:rFonts w:ascii="Times New Roman" w:hAnsi="Times New Roman" w:eastAsia="Times New Roman" w:cs="Times New Roman"/>
          <w:sz w:val="28"/>
          <w:szCs w:val="28"/>
        </w:rPr>
        <w:t xml:space="preserve"> đảm bảo sự điều tiết của Nhà nước đối với “tư bản số”</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hướng tới xây dựng nền kinh tế công bằng và phát triển bền vững.</w:t>
      </w:r>
    </w:p>
    <w:p w14:paraId="5969D7CD">
      <w:pPr>
        <w:pageBreakBefore w:val="0"/>
        <w:tabs>
          <w:tab w:val="left" w:pos="964"/>
        </w:tabs>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5. </w:t>
      </w:r>
      <w:r>
        <w:rPr>
          <w:rFonts w:hint="default" w:ascii="Times New Roman" w:hAnsi="Times New Roman" w:eastAsia="Times New Roman" w:cs="Times New Roman"/>
          <w:b/>
          <w:sz w:val="28"/>
          <w:szCs w:val="28"/>
          <w:lang w:val="en-US"/>
        </w:rPr>
        <w:t>D</w:t>
      </w:r>
      <w:r>
        <w:rPr>
          <w:rFonts w:ascii="Times New Roman" w:hAnsi="Times New Roman" w:eastAsia="Times New Roman" w:cs="Times New Roman"/>
          <w:b/>
          <w:sz w:val="28"/>
          <w:szCs w:val="28"/>
        </w:rPr>
        <w:t>ANH MỤC TÀI LIỆU THAM KHẢO</w:t>
      </w:r>
    </w:p>
    <w:p w14:paraId="7D5F1244">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Times New Roman" w:cs="Times New Roman"/>
          <w:sz w:val="28"/>
          <w:szCs w:val="28"/>
          <w:lang w:val="en-US" w:eastAsia="en-US" w:bidi="ar-SA"/>
        </w:rPr>
      </w:pPr>
      <w:r>
        <w:rPr>
          <w:rFonts w:hint="default" w:ascii="Times New Roman" w:hAnsi="Times New Roman" w:eastAsia="Times New Roman" w:cs="Times New Roman"/>
          <w:sz w:val="28"/>
          <w:szCs w:val="28"/>
          <w:lang w:val="en-US" w:eastAsia="zh-CN" w:bidi="ar-SA"/>
        </w:rPr>
        <w:t xml:space="preserve">Kwak Busung (2023), </w:t>
      </w:r>
      <w:r>
        <w:rPr>
          <w:rFonts w:ascii="Times New Roman" w:hAnsi="Times New Roman" w:eastAsia="Times New Roman" w:cs="Times New Roman"/>
          <w:i/>
          <w:iCs/>
          <w:sz w:val="28"/>
          <w:szCs w:val="28"/>
          <w:lang w:val="en-US" w:eastAsia="zh-CN" w:bidi="ar-SA"/>
        </w:rPr>
        <w:t xml:space="preserve">Development of sharing economy for rural areas </w:t>
      </w:r>
      <w:r>
        <w:rPr>
          <w:rFonts w:hint="default" w:ascii="Times New Roman" w:hAnsi="Times New Roman" w:eastAsia="Times New Roman" w:cs="Times New Roman"/>
          <w:i/>
          <w:iCs/>
          <w:sz w:val="28"/>
          <w:szCs w:val="28"/>
          <w:lang w:val="en-US" w:eastAsia="zh-CN" w:bidi="ar-SA"/>
        </w:rPr>
        <w:t>In the Mekong delta</w:t>
      </w:r>
      <w:r>
        <w:rPr>
          <w:rFonts w:hint="default" w:ascii="Times New Roman" w:hAnsi="Times New Roman" w:eastAsia="Times New Roman" w:cs="Times New Roman"/>
          <w:sz w:val="28"/>
          <w:szCs w:val="28"/>
          <w:lang w:val="en-US" w:eastAsia="zh-CN" w:bidi="ar-SA"/>
        </w:rPr>
        <w:t>, Luận án tiến sĩ Kinh tế nông nghiệp tại Đại học Thái Nguyên.</w:t>
      </w:r>
    </w:p>
    <w:p w14:paraId="1223127C">
      <w:pPr>
        <w:pStyle w:val="2"/>
        <w:pageBreakBefore w:val="0"/>
        <w:numPr>
          <w:ilvl w:val="0"/>
          <w:numId w:val="2"/>
        </w:numPr>
        <w:shd w:val="clear" w:color="auto" w:fill="FFFFFF"/>
        <w:kinsoku/>
        <w:wordWrap/>
        <w:overflowPunct/>
        <w:topLinePunct w:val="0"/>
        <w:autoSpaceDE/>
        <w:autoSpaceDN/>
        <w:bidi w:val="0"/>
        <w:adjustRightInd/>
        <w:snapToGrid/>
        <w:spacing w:before="0" w:line="360" w:lineRule="auto"/>
        <w:ind w:left="0" w:firstLine="280" w:firstLineChars="100"/>
        <w:jc w:val="both"/>
        <w:textAlignment w:val="auto"/>
        <w:rPr>
          <w:rFonts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lang w:val="en-US"/>
        </w:rPr>
        <w:t>Hoàng Văn Cương (2020), Kinh tế chia sẻ: Thực trạng và giải pháp, truy cập từ:https://scholar.dlu.edu.vn/thuvienso/bitstream/DLU123456789/140367/1/48014-469-151756-1-10-20200513.pdf</w:t>
      </w:r>
    </w:p>
    <w:p w14:paraId="4C88AF09">
      <w:pPr>
        <w:pStyle w:val="2"/>
        <w:pageBreakBefore w:val="0"/>
        <w:numPr>
          <w:ilvl w:val="0"/>
          <w:numId w:val="2"/>
        </w:numPr>
        <w:shd w:val="clear" w:color="auto" w:fill="FFFFFF"/>
        <w:kinsoku/>
        <w:wordWrap/>
        <w:overflowPunct/>
        <w:topLinePunct w:val="0"/>
        <w:autoSpaceDE/>
        <w:autoSpaceDN/>
        <w:bidi w:val="0"/>
        <w:adjustRightInd/>
        <w:snapToGrid/>
        <w:spacing w:before="0" w:line="360" w:lineRule="auto"/>
        <w:ind w:left="0" w:firstLine="280" w:firstLineChars="100"/>
        <w:jc w:val="both"/>
        <w:textAlignment w:val="auto"/>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 xml:space="preserve">Đức Huy (2025), </w:t>
      </w:r>
      <w:r>
        <w:rPr>
          <w:rFonts w:ascii="Times New Roman" w:hAnsi="Times New Roman" w:eastAsia="Times New Roman" w:cs="Times New Roman"/>
          <w:i/>
          <w:color w:val="auto"/>
          <w:sz w:val="28"/>
          <w:szCs w:val="28"/>
        </w:rPr>
        <w:t>Thị trường gọi xe Việt 2025: Khi tài xế tạo doanh thu tỷ đồng và hãng xe nội lần đầu chạm tay vào lợi nhuận</w:t>
      </w:r>
      <w:r>
        <w:rPr>
          <w:rFonts w:ascii="Times New Roman" w:hAnsi="Times New Roman" w:eastAsia="Times New Roman" w:cs="Times New Roman"/>
          <w:color w:val="auto"/>
          <w:sz w:val="28"/>
          <w:szCs w:val="28"/>
        </w:rPr>
        <w:t xml:space="preserve">, truy cập từ: </w:t>
      </w:r>
      <w:r>
        <w:rPr>
          <w:rFonts w:ascii="Times New Roman" w:hAnsi="Times New Roman" w:eastAsia="Times New Roman" w:cs="Times New Roman"/>
          <w:color w:val="auto"/>
          <w:sz w:val="28"/>
          <w:szCs w:val="28"/>
        </w:rPr>
        <w:fldChar w:fldCharType="begin"/>
      </w:r>
      <w:r>
        <w:rPr>
          <w:rFonts w:ascii="Times New Roman" w:hAnsi="Times New Roman" w:eastAsia="Times New Roman" w:cs="Times New Roman"/>
          <w:color w:val="auto"/>
          <w:sz w:val="28"/>
          <w:szCs w:val="28"/>
        </w:rPr>
        <w:instrText xml:space="preserve"> HYPERLINK "https://vietnambiz.vn/thi-truong-goi-xe-viet-2025-khi-tai-xe-tao-doanh-thu-ty-dong-va-hang-xe-noi-lan-dau-cham-tay-vao-loi-nhuan-20251225131218964.htm" </w:instrText>
      </w:r>
      <w:r>
        <w:rPr>
          <w:rFonts w:ascii="Times New Roman" w:hAnsi="Times New Roman" w:eastAsia="Times New Roman" w:cs="Times New Roman"/>
          <w:color w:val="auto"/>
          <w:sz w:val="28"/>
          <w:szCs w:val="28"/>
        </w:rPr>
        <w:fldChar w:fldCharType="separate"/>
      </w:r>
      <w:r>
        <w:rPr>
          <w:rStyle w:val="14"/>
          <w:rFonts w:ascii="Times New Roman" w:hAnsi="Times New Roman" w:eastAsia="Times New Roman" w:cs="Times New Roman"/>
          <w:sz w:val="28"/>
          <w:szCs w:val="28"/>
        </w:rPr>
        <w:t>https://vietnambiz.vn/thi-truong-goi-xe-viet-2025-khi-tai-xe-tao-doanh-thu-ty-dong-va-hang-xe-noi-lan-dau-cham-tay-vao-loi-nhuan-20251225131218964.htm</w:t>
      </w:r>
      <w:r>
        <w:rPr>
          <w:rFonts w:ascii="Times New Roman" w:hAnsi="Times New Roman" w:eastAsia="Times New Roman" w:cs="Times New Roman"/>
          <w:color w:val="auto"/>
          <w:sz w:val="28"/>
          <w:szCs w:val="28"/>
        </w:rPr>
        <w:fldChar w:fldCharType="end"/>
      </w:r>
    </w:p>
    <w:p w14:paraId="32AFC4C3">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TS. Phạm Khánh Nam (2021), </w:t>
      </w:r>
      <w:r>
        <w:rPr>
          <w:rFonts w:ascii="Times New Roman" w:hAnsi="Times New Roman" w:eastAsia="Times New Roman" w:cs="Times New Roman"/>
          <w:i/>
          <w:sz w:val="28"/>
          <w:szCs w:val="28"/>
        </w:rPr>
        <w:t>Mô hình kinh tế chia sẻ: Các vấn đề quản lý ở Việt Nam</w:t>
      </w:r>
      <w:r>
        <w:rPr>
          <w:rFonts w:ascii="Times New Roman" w:hAnsi="Times New Roman" w:eastAsia="Times New Roman" w:cs="Times New Roman"/>
          <w:sz w:val="28"/>
          <w:szCs w:val="28"/>
        </w:rPr>
        <w:t>, Nxb Thông tin và truyền thông.</w:t>
      </w:r>
    </w:p>
    <w:p w14:paraId="4008941C">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color w:val="auto"/>
          <w:sz w:val="28"/>
          <w:szCs w:val="28"/>
          <w:lang w:val="en-US" w:eastAsia="en-US" w:bidi="ar-SA"/>
        </w:rPr>
      </w:pPr>
      <w:r>
        <w:rPr>
          <w:rFonts w:hint="default" w:ascii="Times New Roman" w:hAnsi="Times New Roman" w:eastAsia="Times New Roman" w:cs="Times New Roman"/>
          <w:sz w:val="28"/>
          <w:szCs w:val="28"/>
          <w:lang w:val="en-US"/>
        </w:rPr>
        <w:t xml:space="preserve">Hà Văn Sỹ (2025), </w:t>
      </w:r>
      <w:r>
        <w:rPr>
          <w:rFonts w:hint="default" w:ascii="Times New Roman" w:hAnsi="Times New Roman" w:eastAsia="Times New Roman" w:cs="Times New Roman"/>
          <w:i/>
          <w:iCs/>
          <w:color w:val="auto"/>
          <w:sz w:val="28"/>
          <w:szCs w:val="28"/>
          <w:lang w:val="en-US" w:eastAsia="en-US" w:bidi="ar-SA"/>
        </w:rPr>
        <w:t>Kinh tế chia sẻ và sự tái định nghĩa mô hình doanh nghiệp trong thời đại số hóa</w:t>
      </w:r>
      <w:r>
        <w:rPr>
          <w:rFonts w:hint="default" w:ascii="Times New Roman" w:hAnsi="Times New Roman" w:eastAsia="Times New Roman" w:cs="Times New Roman"/>
          <w:color w:val="auto"/>
          <w:sz w:val="28"/>
          <w:szCs w:val="28"/>
          <w:lang w:val="en-US" w:eastAsia="en-US" w:bidi="ar-SA"/>
        </w:rPr>
        <w:t>, truy cập từ: https://nghiencuu.tapchikinhtetaichinh.vn/kinh-te-chia-se-va-su-tai-dinh-nghia-mo-hinh-doanh-nghiep-trong-thoi-dai-so-hoa-104370.html&amp;link=autochanger</w:t>
      </w:r>
    </w:p>
    <w:p w14:paraId="1C1C342D">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TS. Lê Bá Tâm (2025), </w:t>
      </w:r>
      <w:r>
        <w:rPr>
          <w:rFonts w:ascii="Times New Roman" w:hAnsi="Times New Roman" w:eastAsia="Times New Roman" w:cs="Times New Roman"/>
          <w:i/>
          <w:sz w:val="28"/>
          <w:szCs w:val="28"/>
        </w:rPr>
        <w:t>Tác động của trí tuệ nhân tạo tới quan hệ lao động và tiền công trong cách mạng công nghiệp lần thứ tư</w:t>
      </w:r>
      <w:r>
        <w:rPr>
          <w:rFonts w:ascii="Times New Roman" w:hAnsi="Times New Roman" w:eastAsia="Times New Roman" w:cs="Times New Roman"/>
          <w:sz w:val="28"/>
          <w:szCs w:val="28"/>
        </w:rPr>
        <w:t>, Tạp chí Kinh tế chính trị, số 1, tr.41 – 48.</w:t>
      </w:r>
    </w:p>
    <w:p w14:paraId="4CC0BF12">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Thủ tướng Chính phủ (2019). </w:t>
      </w:r>
      <w:r>
        <w:rPr>
          <w:rFonts w:ascii="Times New Roman" w:hAnsi="Times New Roman" w:eastAsia="Times New Roman" w:cs="Times New Roman"/>
          <w:i/>
          <w:iCs/>
          <w:sz w:val="28"/>
          <w:szCs w:val="28"/>
        </w:rPr>
        <w:t>Quyết định số 999/QĐ-TTg phê duyệt Đề án thúc đẩy mô hình kinh tế chia sẻ</w:t>
      </w:r>
    </w:p>
    <w:p w14:paraId="010A52D5">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Viện nghiên cứu quản lý kinh tế Trung ương (2018), </w:t>
      </w:r>
      <w:r>
        <w:rPr>
          <w:rFonts w:ascii="Times New Roman" w:hAnsi="Times New Roman" w:eastAsia="Times New Roman" w:cs="Times New Roman"/>
          <w:i/>
          <w:sz w:val="28"/>
          <w:szCs w:val="28"/>
        </w:rPr>
        <w:t>Chuyên đề 7: Thực trạng kinh tế chia sẻ ở Việt Nam: Kiến nghị giải pháp quản lý nhà nước</w:t>
      </w:r>
      <w:r>
        <w:rPr>
          <w:rFonts w:ascii="Times New Roman" w:hAnsi="Times New Roman" w:eastAsia="Times New Roman" w:cs="Times New Roman"/>
          <w:sz w:val="28"/>
          <w:szCs w:val="28"/>
        </w:rPr>
        <w:t>.</w:t>
      </w:r>
    </w:p>
    <w:p w14:paraId="52E00D12">
      <w:pPr>
        <w:pStyle w:val="20"/>
        <w:pageBreakBefore w:val="0"/>
        <w:numPr>
          <w:ilvl w:val="0"/>
          <w:numId w:val="2"/>
        </w:numPr>
        <w:tabs>
          <w:tab w:val="left" w:pos="964"/>
        </w:tabs>
        <w:kinsoku/>
        <w:wordWrap/>
        <w:overflowPunct/>
        <w:topLinePunct w:val="0"/>
        <w:autoSpaceDE/>
        <w:autoSpaceDN/>
        <w:bidi w:val="0"/>
        <w:adjustRightInd/>
        <w:snapToGrid/>
        <w:spacing w:line="360" w:lineRule="auto"/>
        <w:ind w:left="0" w:firstLine="280" w:firstLineChars="100"/>
        <w:jc w:val="both"/>
        <w:textAlignment w:val="auto"/>
        <w:rPr>
          <w:rFonts w:hint="default" w:ascii="Times New Roman" w:hAnsi="Times New Roman" w:eastAsia="Times New Roman" w:cs="Times New Roman"/>
          <w:sz w:val="28"/>
          <w:szCs w:val="28"/>
        </w:rPr>
      </w:pPr>
      <w:r>
        <w:rPr>
          <w:rFonts w:ascii="Times New Roman" w:hAnsi="Times New Roman" w:eastAsia="Times New Roman" w:cs="Times New Roman"/>
          <w:sz w:val="28"/>
          <w:szCs w:val="28"/>
        </w:rPr>
        <w:t xml:space="preserve">Frenken, K., &amp; Schor, J. (2019), </w:t>
      </w:r>
      <w:r>
        <w:rPr>
          <w:rFonts w:ascii="Times New Roman" w:hAnsi="Times New Roman" w:eastAsia="Times New Roman" w:cs="Times New Roman"/>
          <w:i/>
          <w:sz w:val="28"/>
          <w:szCs w:val="28"/>
        </w:rPr>
        <w:t>Putting the sharing economy into perspective</w:t>
      </w:r>
      <w:r>
        <w:rPr>
          <w:rFonts w:ascii="Times New Roman" w:hAnsi="Times New Roman" w:eastAsia="Times New Roman" w:cs="Times New Roman"/>
          <w:sz w:val="28"/>
          <w:szCs w:val="28"/>
        </w:rPr>
        <w:t xml:space="preserve">, </w:t>
      </w:r>
      <w:r>
        <w:rPr>
          <w:rFonts w:ascii="Times New Roman" w:hAnsi="Times New Roman" w:cs="Times New Roman"/>
          <w:color w:val="18110A"/>
          <w:sz w:val="28"/>
          <w:szCs w:val="28"/>
          <w:shd w:val="clear" w:color="auto" w:fill="FFFFFF"/>
        </w:rPr>
        <w:t>Edward Elgar Publishing, p.121-135.</w:t>
      </w:r>
    </w:p>
    <w:sectPr>
      <w:footerReference r:id="rId9" w:type="first"/>
      <w:footerReference r:id="rId8"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Google Sans">
    <w:altName w:val="Times New Roman"/>
    <w:panose1 w:val="00000000000000000000"/>
    <w:charset w:val="00"/>
    <w:family w:val="auto"/>
    <w:pitch w:val="default"/>
    <w:sig w:usb0="00000000" w:usb1="00000000" w:usb2="00000000" w:usb3="00000000" w:csb0="00000000" w:csb1="00000000"/>
  </w:font>
  <w:font w:name="Google Sans Text">
    <w:altName w:val="Times New Roman"/>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2877">
    <w:pPr>
      <w:pStyle w:val="12"/>
      <w:jc w:val="cente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CF6E3">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VlT4h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VVlT4hAgAA&#10;YgQAAA4AAAAAAAAAAQAgAAAAHwEAAGRycy9lMm9Eb2MueG1sUEsFBgAAAAAGAAYAWQEAALIFAAAA&#10;AA==&#10;">
              <v:fill on="f" focussize="0,0"/>
              <v:stroke on="f" weight="0.5pt"/>
              <v:imagedata o:title=""/>
              <o:lock v:ext="edit" aspectratio="f"/>
              <v:textbox inset="0mm,0mm,0mm,0mm" style="mso-fit-shape-to-text:t;">
                <w:txbxContent>
                  <w:p w14:paraId="3C8CF6E3">
                    <w:pPr>
                      <w:pStyle w:val="12"/>
                    </w:pPr>
                    <w:r>
                      <w:fldChar w:fldCharType="begin"/>
                    </w:r>
                    <w:r>
                      <w:instrText xml:space="preserve"> PAGE  \* MERGEFORMAT </w:instrText>
                    </w:r>
                    <w:r>
                      <w:fldChar w:fldCharType="separate"/>
                    </w:r>
                    <w:r>
                      <w:t>2</w:t>
                    </w:r>
                    <w:r>
                      <w:fldChar w:fldCharType="end"/>
                    </w:r>
                  </w:p>
                </w:txbxContent>
              </v:textbox>
            </v:shape>
          </w:pict>
        </mc:Fallback>
      </mc:AlternateContent>
    </w:r>
    <w:sdt>
      <w:sdtPr>
        <w:id w:val="147473035"/>
        <w:showingPlcHdr/>
        <w:docPartObj>
          <w:docPartGallery w:val="autotext"/>
        </w:docPartObj>
      </w:sdtPr>
      <w:sdtContent>
        <w:r>
          <w:rPr>
            <w:lang w:val="en-US"/>
          </w:rPr>
          <w:t xml:space="preserve">     </w:t>
        </w:r>
      </w:sdtContent>
    </w:sdt>
  </w:p>
  <w:p w14:paraId="405DA54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5B01F">
    <w:pPr>
      <w:pStyle w:val="12"/>
      <w:jc w:val="center"/>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FC69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qA7vqCACAABg&#10;BAAADgAAAAAAAAABACAAAAAfAQAAZHJzL2Uyb0RvYy54bWxQSwUGAAAAAAYABgBZAQAAsQUAAAAA&#10;">
              <v:fill on="f" focussize="0,0"/>
              <v:stroke on="f" weight="0.5pt"/>
              <v:imagedata o:title=""/>
              <o:lock v:ext="edit" aspectratio="f"/>
              <v:textbox inset="0mm,0mm,0mm,0mm" style="mso-fit-shape-to-text:t;">
                <w:txbxContent>
                  <w:p w14:paraId="787FC69E">
                    <w:pPr>
                      <w:pStyle w:val="12"/>
                    </w:pPr>
                    <w:r>
                      <w:fldChar w:fldCharType="begin"/>
                    </w:r>
                    <w:r>
                      <w:instrText xml:space="preserve"> PAGE  \* MERGEFORMAT </w:instrText>
                    </w:r>
                    <w:r>
                      <w:fldChar w:fldCharType="separate"/>
                    </w:r>
                    <w:r>
                      <w:t>1</w:t>
                    </w:r>
                    <w:r>
                      <w:fldChar w:fldCharType="end"/>
                    </w:r>
                  </w:p>
                </w:txbxContent>
              </v:textbox>
            </v:shape>
          </w:pict>
        </mc:Fallback>
      </mc:AlternateContent>
    </w:r>
    <w:sdt>
      <w:sdtPr>
        <w:id w:val="147471843"/>
        <w:showingPlcHdr/>
        <w:docPartObj>
          <w:docPartGallery w:val="autotext"/>
        </w:docPartObj>
      </w:sdtPr>
      <w:sdtContent>
        <w:r>
          <w:rPr>
            <w:lang w:val="en-US"/>
          </w:rPr>
          <w:t xml:space="preserve">     </w:t>
        </w:r>
      </w:sdtContent>
    </w:sdt>
  </w:p>
  <w:p w14:paraId="205F20EE">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5943">
    <w:pPr>
      <w:pStyle w:val="12"/>
    </w:pPr>
    <w:r>
      <w:rPr>
        <w:sz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B684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vkfAiAgAAYAQAAA4AAABkcnMvZTJvRG9jLnhtbK1Uy27bMBC8F+g/&#10;ELzXkl00MQ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Pb5HwIgIA&#10;AGAEAAAOAAAAAAAAAAEAIAAAAB8BAABkcnMvZTJvRG9jLnhtbFBLBQYAAAAABgAGAFkBAACzBQAA&#10;AAA=&#10;">
              <v:fill on="f" focussize="0,0"/>
              <v:stroke on="f" weight="0.5pt"/>
              <v:imagedata o:title=""/>
              <o:lock v:ext="edit" aspectratio="f"/>
              <v:textbox inset="0mm,0mm,0mm,0mm" style="mso-fit-shape-to-text:t;">
                <w:txbxContent>
                  <w:p w14:paraId="59BB684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78246">
    <w:pPr>
      <w:pStyle w:val="12"/>
      <w:jc w:val="center"/>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3E3A9">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14:paraId="5273E3A9">
                    <w:pPr>
                      <w:pStyle w:val="12"/>
                    </w:pPr>
                    <w:r>
                      <w:fldChar w:fldCharType="begin"/>
                    </w:r>
                    <w:r>
                      <w:instrText xml:space="preserve"> PAGE  \* MERGEFORMAT </w:instrText>
                    </w:r>
                    <w:r>
                      <w:fldChar w:fldCharType="separate"/>
                    </w:r>
                    <w:r>
                      <w:t>2</w:t>
                    </w:r>
                    <w:r>
                      <w:fldChar w:fldCharType="end"/>
                    </w:r>
                  </w:p>
                </w:txbxContent>
              </v:textbox>
            </v:shape>
          </w:pict>
        </mc:Fallback>
      </mc:AlternateContent>
    </w:r>
    <w:sdt>
      <w:sdtPr>
        <w:id w:val="147474888"/>
        <w:showingPlcHdr/>
        <w:docPartObj>
          <w:docPartGallery w:val="autotext"/>
        </w:docPartObj>
      </w:sdtPr>
      <w:sdtContent>
        <w:r>
          <w:rPr>
            <w:lang w:val="en-US"/>
          </w:rPr>
          <w:t xml:space="preserve">     </w:t>
        </w:r>
      </w:sdtContent>
    </w:sdt>
  </w:p>
  <w:p w14:paraId="0F72AF2C">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3AD20">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514AB7"/>
    <w:multiLevelType w:val="singleLevel"/>
    <w:tmpl w:val="C5514AB7"/>
    <w:lvl w:ilvl="0" w:tentative="0">
      <w:start w:val="2"/>
      <w:numFmt w:val="decimal"/>
      <w:suff w:val="space"/>
      <w:lvlText w:val="%1."/>
      <w:lvlJc w:val="left"/>
    </w:lvl>
  </w:abstractNum>
  <w:abstractNum w:abstractNumId="1">
    <w:nsid w:val="5D530BE0"/>
    <w:multiLevelType w:val="multilevel"/>
    <w:tmpl w:val="5D530BE0"/>
    <w:lvl w:ilvl="0" w:tentative="0">
      <w:start w:val="1"/>
      <w:numFmt w:val="decimal"/>
      <w:suff w:val="space"/>
      <w:lvlText w:val="%1."/>
      <w:lvlJc w:val="left"/>
      <w:pPr>
        <w:ind w:left="1440" w:hanging="360"/>
      </w:pPr>
      <w:rPr>
        <w:rFonts w:hint="default"/>
        <w:i w:val="0"/>
        <w:iCs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5dw55vh2s9v4ea9phvere3v29aszaaw09f&quot;&gt;My EndNote Library&lt;record-ids&gt;&lt;item&gt;30&lt;/item&gt;&lt;/record-ids&gt;&lt;/item&gt;&lt;/Libraries&gt;"/>
  </w:docVars>
  <w:rsids>
    <w:rsidRoot w:val="001334AB"/>
    <w:rsid w:val="000000CB"/>
    <w:rsid w:val="00011CC5"/>
    <w:rsid w:val="000136D2"/>
    <w:rsid w:val="00026A50"/>
    <w:rsid w:val="00027D1D"/>
    <w:rsid w:val="00030585"/>
    <w:rsid w:val="0003149C"/>
    <w:rsid w:val="00035387"/>
    <w:rsid w:val="000418C5"/>
    <w:rsid w:val="00047A22"/>
    <w:rsid w:val="00047E12"/>
    <w:rsid w:val="00050827"/>
    <w:rsid w:val="000514C4"/>
    <w:rsid w:val="00054145"/>
    <w:rsid w:val="00057DAF"/>
    <w:rsid w:val="000660C7"/>
    <w:rsid w:val="00070FDE"/>
    <w:rsid w:val="0007515D"/>
    <w:rsid w:val="00076026"/>
    <w:rsid w:val="00077661"/>
    <w:rsid w:val="0008376C"/>
    <w:rsid w:val="000842D2"/>
    <w:rsid w:val="000875EC"/>
    <w:rsid w:val="00087D44"/>
    <w:rsid w:val="00094969"/>
    <w:rsid w:val="000A22CE"/>
    <w:rsid w:val="000A5BCC"/>
    <w:rsid w:val="000B28B8"/>
    <w:rsid w:val="000B5890"/>
    <w:rsid w:val="000B7A04"/>
    <w:rsid w:val="000C0342"/>
    <w:rsid w:val="000C243A"/>
    <w:rsid w:val="000C2AF7"/>
    <w:rsid w:val="000C33E5"/>
    <w:rsid w:val="000C3F79"/>
    <w:rsid w:val="000D3823"/>
    <w:rsid w:val="000D3D3D"/>
    <w:rsid w:val="000E0669"/>
    <w:rsid w:val="000E782E"/>
    <w:rsid w:val="001021B2"/>
    <w:rsid w:val="00105C6C"/>
    <w:rsid w:val="00106578"/>
    <w:rsid w:val="001130D0"/>
    <w:rsid w:val="00113200"/>
    <w:rsid w:val="00124C1A"/>
    <w:rsid w:val="0013240B"/>
    <w:rsid w:val="0013334C"/>
    <w:rsid w:val="001334AB"/>
    <w:rsid w:val="00142827"/>
    <w:rsid w:val="00143DD2"/>
    <w:rsid w:val="00143E7B"/>
    <w:rsid w:val="00151630"/>
    <w:rsid w:val="00152967"/>
    <w:rsid w:val="001545E3"/>
    <w:rsid w:val="001546DC"/>
    <w:rsid w:val="00155238"/>
    <w:rsid w:val="0015652A"/>
    <w:rsid w:val="0016169F"/>
    <w:rsid w:val="001668A7"/>
    <w:rsid w:val="00171C08"/>
    <w:rsid w:val="001B4D85"/>
    <w:rsid w:val="001B67B6"/>
    <w:rsid w:val="001B6914"/>
    <w:rsid w:val="001B76B3"/>
    <w:rsid w:val="001C0F2D"/>
    <w:rsid w:val="001D79A3"/>
    <w:rsid w:val="001F0B72"/>
    <w:rsid w:val="001F1665"/>
    <w:rsid w:val="001F3146"/>
    <w:rsid w:val="001F61F5"/>
    <w:rsid w:val="001F7A40"/>
    <w:rsid w:val="0021318C"/>
    <w:rsid w:val="002259E4"/>
    <w:rsid w:val="00226D11"/>
    <w:rsid w:val="002420A6"/>
    <w:rsid w:val="00242A50"/>
    <w:rsid w:val="00242BA3"/>
    <w:rsid w:val="002465D6"/>
    <w:rsid w:val="002477EE"/>
    <w:rsid w:val="00252CB3"/>
    <w:rsid w:val="00255ED8"/>
    <w:rsid w:val="00256E9A"/>
    <w:rsid w:val="00257C11"/>
    <w:rsid w:val="002817B1"/>
    <w:rsid w:val="00283E0C"/>
    <w:rsid w:val="00287900"/>
    <w:rsid w:val="00290569"/>
    <w:rsid w:val="00294D83"/>
    <w:rsid w:val="00295E67"/>
    <w:rsid w:val="002A3AA6"/>
    <w:rsid w:val="002A690F"/>
    <w:rsid w:val="002B4D08"/>
    <w:rsid w:val="002B5D50"/>
    <w:rsid w:val="002B61C2"/>
    <w:rsid w:val="002B6D0E"/>
    <w:rsid w:val="002C271B"/>
    <w:rsid w:val="002C64EE"/>
    <w:rsid w:val="002C6F1E"/>
    <w:rsid w:val="002C7D76"/>
    <w:rsid w:val="002D0C9C"/>
    <w:rsid w:val="002D1833"/>
    <w:rsid w:val="002D3F4E"/>
    <w:rsid w:val="002D713D"/>
    <w:rsid w:val="002E2EB2"/>
    <w:rsid w:val="002E7936"/>
    <w:rsid w:val="002F1224"/>
    <w:rsid w:val="002F2790"/>
    <w:rsid w:val="002F3486"/>
    <w:rsid w:val="002F483D"/>
    <w:rsid w:val="002F77FE"/>
    <w:rsid w:val="003049FF"/>
    <w:rsid w:val="0031244C"/>
    <w:rsid w:val="00312EAF"/>
    <w:rsid w:val="00314CC9"/>
    <w:rsid w:val="00323664"/>
    <w:rsid w:val="00325171"/>
    <w:rsid w:val="0032587D"/>
    <w:rsid w:val="0034195C"/>
    <w:rsid w:val="00341E35"/>
    <w:rsid w:val="003435F8"/>
    <w:rsid w:val="0035463C"/>
    <w:rsid w:val="00355F70"/>
    <w:rsid w:val="00362E0F"/>
    <w:rsid w:val="00364B83"/>
    <w:rsid w:val="00365282"/>
    <w:rsid w:val="0036750C"/>
    <w:rsid w:val="0037379A"/>
    <w:rsid w:val="003817E4"/>
    <w:rsid w:val="00381ABA"/>
    <w:rsid w:val="00391B08"/>
    <w:rsid w:val="00393156"/>
    <w:rsid w:val="003A2019"/>
    <w:rsid w:val="003A5512"/>
    <w:rsid w:val="003A580E"/>
    <w:rsid w:val="003B7C45"/>
    <w:rsid w:val="003C28E1"/>
    <w:rsid w:val="003C5795"/>
    <w:rsid w:val="003C6762"/>
    <w:rsid w:val="003D2906"/>
    <w:rsid w:val="003E2FFB"/>
    <w:rsid w:val="003E33CF"/>
    <w:rsid w:val="003F1124"/>
    <w:rsid w:val="003F3902"/>
    <w:rsid w:val="00402733"/>
    <w:rsid w:val="00404D27"/>
    <w:rsid w:val="0040526F"/>
    <w:rsid w:val="00405B0B"/>
    <w:rsid w:val="00406C06"/>
    <w:rsid w:val="00413B0F"/>
    <w:rsid w:val="00414164"/>
    <w:rsid w:val="0041449D"/>
    <w:rsid w:val="00415276"/>
    <w:rsid w:val="00416A3D"/>
    <w:rsid w:val="004269E8"/>
    <w:rsid w:val="00426C06"/>
    <w:rsid w:val="00427041"/>
    <w:rsid w:val="004370B0"/>
    <w:rsid w:val="0044480F"/>
    <w:rsid w:val="004502ED"/>
    <w:rsid w:val="00453D77"/>
    <w:rsid w:val="0045624D"/>
    <w:rsid w:val="00463308"/>
    <w:rsid w:val="00464F68"/>
    <w:rsid w:val="00465A09"/>
    <w:rsid w:val="004707E2"/>
    <w:rsid w:val="00483D48"/>
    <w:rsid w:val="00494DF9"/>
    <w:rsid w:val="00495410"/>
    <w:rsid w:val="004962CB"/>
    <w:rsid w:val="00497E3D"/>
    <w:rsid w:val="004B6656"/>
    <w:rsid w:val="004C32D5"/>
    <w:rsid w:val="004C7DDB"/>
    <w:rsid w:val="004D7F52"/>
    <w:rsid w:val="004E13ED"/>
    <w:rsid w:val="004E2FD6"/>
    <w:rsid w:val="004E34E4"/>
    <w:rsid w:val="004E488D"/>
    <w:rsid w:val="004E63D9"/>
    <w:rsid w:val="004E669F"/>
    <w:rsid w:val="004F020D"/>
    <w:rsid w:val="004F20BC"/>
    <w:rsid w:val="004F2BA1"/>
    <w:rsid w:val="004F336A"/>
    <w:rsid w:val="004F39DB"/>
    <w:rsid w:val="004F574A"/>
    <w:rsid w:val="004F7E14"/>
    <w:rsid w:val="0050243E"/>
    <w:rsid w:val="00507BC0"/>
    <w:rsid w:val="00515AAC"/>
    <w:rsid w:val="00520285"/>
    <w:rsid w:val="00526AEE"/>
    <w:rsid w:val="00526D69"/>
    <w:rsid w:val="0052782F"/>
    <w:rsid w:val="005306B3"/>
    <w:rsid w:val="005363D4"/>
    <w:rsid w:val="00537E1D"/>
    <w:rsid w:val="00542FD8"/>
    <w:rsid w:val="005506B0"/>
    <w:rsid w:val="0055208D"/>
    <w:rsid w:val="005539FF"/>
    <w:rsid w:val="00553A84"/>
    <w:rsid w:val="005636C0"/>
    <w:rsid w:val="0057164F"/>
    <w:rsid w:val="00575B75"/>
    <w:rsid w:val="00587D09"/>
    <w:rsid w:val="00597C92"/>
    <w:rsid w:val="00597CD6"/>
    <w:rsid w:val="005A4AA1"/>
    <w:rsid w:val="005A5B8C"/>
    <w:rsid w:val="005B2301"/>
    <w:rsid w:val="005B67CF"/>
    <w:rsid w:val="005C32C5"/>
    <w:rsid w:val="005C5FDD"/>
    <w:rsid w:val="005D558E"/>
    <w:rsid w:val="005D64E9"/>
    <w:rsid w:val="005E689D"/>
    <w:rsid w:val="005F01E7"/>
    <w:rsid w:val="005F2040"/>
    <w:rsid w:val="005F42AB"/>
    <w:rsid w:val="005F63D3"/>
    <w:rsid w:val="00604405"/>
    <w:rsid w:val="00610C0E"/>
    <w:rsid w:val="00612367"/>
    <w:rsid w:val="00614A3B"/>
    <w:rsid w:val="00632D46"/>
    <w:rsid w:val="00637F83"/>
    <w:rsid w:val="00640E14"/>
    <w:rsid w:val="00652678"/>
    <w:rsid w:val="006625E4"/>
    <w:rsid w:val="00670309"/>
    <w:rsid w:val="00670C96"/>
    <w:rsid w:val="00681BD4"/>
    <w:rsid w:val="00682E5B"/>
    <w:rsid w:val="006830E4"/>
    <w:rsid w:val="0069006C"/>
    <w:rsid w:val="006A25F2"/>
    <w:rsid w:val="006A31D2"/>
    <w:rsid w:val="006A6FFF"/>
    <w:rsid w:val="006B3823"/>
    <w:rsid w:val="006B583B"/>
    <w:rsid w:val="006B66BC"/>
    <w:rsid w:val="006D4FEA"/>
    <w:rsid w:val="006D79CC"/>
    <w:rsid w:val="006E6C21"/>
    <w:rsid w:val="006F16A8"/>
    <w:rsid w:val="006F4824"/>
    <w:rsid w:val="006F68A5"/>
    <w:rsid w:val="00700FC8"/>
    <w:rsid w:val="0070231C"/>
    <w:rsid w:val="007049BE"/>
    <w:rsid w:val="007074B0"/>
    <w:rsid w:val="00717494"/>
    <w:rsid w:val="00722ECF"/>
    <w:rsid w:val="00741A78"/>
    <w:rsid w:val="00750289"/>
    <w:rsid w:val="007503DA"/>
    <w:rsid w:val="007508AC"/>
    <w:rsid w:val="007618EC"/>
    <w:rsid w:val="007628F0"/>
    <w:rsid w:val="007632FE"/>
    <w:rsid w:val="0076739F"/>
    <w:rsid w:val="00767D41"/>
    <w:rsid w:val="00767F24"/>
    <w:rsid w:val="007737B1"/>
    <w:rsid w:val="007763C8"/>
    <w:rsid w:val="00776ADE"/>
    <w:rsid w:val="007830F8"/>
    <w:rsid w:val="00783C94"/>
    <w:rsid w:val="007943F1"/>
    <w:rsid w:val="007947FD"/>
    <w:rsid w:val="007A0C8B"/>
    <w:rsid w:val="007A484F"/>
    <w:rsid w:val="007A6711"/>
    <w:rsid w:val="007B5ACC"/>
    <w:rsid w:val="007B71F9"/>
    <w:rsid w:val="007C033B"/>
    <w:rsid w:val="007C384E"/>
    <w:rsid w:val="007C4110"/>
    <w:rsid w:val="007C6BF9"/>
    <w:rsid w:val="007D2492"/>
    <w:rsid w:val="007D2EB2"/>
    <w:rsid w:val="007E48F1"/>
    <w:rsid w:val="007E5C0D"/>
    <w:rsid w:val="007F313C"/>
    <w:rsid w:val="007F7CE2"/>
    <w:rsid w:val="007F7F37"/>
    <w:rsid w:val="00800609"/>
    <w:rsid w:val="008023B5"/>
    <w:rsid w:val="00810DDC"/>
    <w:rsid w:val="00811BE6"/>
    <w:rsid w:val="00813BA5"/>
    <w:rsid w:val="00823071"/>
    <w:rsid w:val="008264DD"/>
    <w:rsid w:val="00830B0D"/>
    <w:rsid w:val="00831690"/>
    <w:rsid w:val="00837008"/>
    <w:rsid w:val="00846A93"/>
    <w:rsid w:val="00846AA2"/>
    <w:rsid w:val="00860C88"/>
    <w:rsid w:val="00861E89"/>
    <w:rsid w:val="0087215E"/>
    <w:rsid w:val="00874F77"/>
    <w:rsid w:val="0087644D"/>
    <w:rsid w:val="00895F84"/>
    <w:rsid w:val="0089753A"/>
    <w:rsid w:val="008A4121"/>
    <w:rsid w:val="008A6090"/>
    <w:rsid w:val="008B6968"/>
    <w:rsid w:val="008B7CAF"/>
    <w:rsid w:val="008C2186"/>
    <w:rsid w:val="008C252D"/>
    <w:rsid w:val="008C66B8"/>
    <w:rsid w:val="008E0DA5"/>
    <w:rsid w:val="008E35F4"/>
    <w:rsid w:val="008E68B1"/>
    <w:rsid w:val="008F4C68"/>
    <w:rsid w:val="008F6136"/>
    <w:rsid w:val="008F7FAD"/>
    <w:rsid w:val="00906F22"/>
    <w:rsid w:val="0090717E"/>
    <w:rsid w:val="00910BD9"/>
    <w:rsid w:val="00913DAE"/>
    <w:rsid w:val="00920E60"/>
    <w:rsid w:val="009216FE"/>
    <w:rsid w:val="009247A8"/>
    <w:rsid w:val="009266D1"/>
    <w:rsid w:val="0093170C"/>
    <w:rsid w:val="00931C8F"/>
    <w:rsid w:val="009336CF"/>
    <w:rsid w:val="00934BD0"/>
    <w:rsid w:val="00940DDE"/>
    <w:rsid w:val="0094718C"/>
    <w:rsid w:val="00947C54"/>
    <w:rsid w:val="0095204A"/>
    <w:rsid w:val="009557ED"/>
    <w:rsid w:val="009617ED"/>
    <w:rsid w:val="00966D50"/>
    <w:rsid w:val="00967E3B"/>
    <w:rsid w:val="00971955"/>
    <w:rsid w:val="00971C8B"/>
    <w:rsid w:val="0097238C"/>
    <w:rsid w:val="00985166"/>
    <w:rsid w:val="009872A4"/>
    <w:rsid w:val="0099075D"/>
    <w:rsid w:val="009A0C60"/>
    <w:rsid w:val="009A190F"/>
    <w:rsid w:val="009A4756"/>
    <w:rsid w:val="009A6E5C"/>
    <w:rsid w:val="009C0CDB"/>
    <w:rsid w:val="009C11B6"/>
    <w:rsid w:val="009C1B49"/>
    <w:rsid w:val="009D1218"/>
    <w:rsid w:val="009D152E"/>
    <w:rsid w:val="009E0342"/>
    <w:rsid w:val="009E3E55"/>
    <w:rsid w:val="009E3E8A"/>
    <w:rsid w:val="009E5679"/>
    <w:rsid w:val="009E6156"/>
    <w:rsid w:val="009E720E"/>
    <w:rsid w:val="009F7617"/>
    <w:rsid w:val="00A118DC"/>
    <w:rsid w:val="00A161E6"/>
    <w:rsid w:val="00A17D32"/>
    <w:rsid w:val="00A20F13"/>
    <w:rsid w:val="00A22F63"/>
    <w:rsid w:val="00A23713"/>
    <w:rsid w:val="00A27CC0"/>
    <w:rsid w:val="00A30ABC"/>
    <w:rsid w:val="00A338AD"/>
    <w:rsid w:val="00A34D27"/>
    <w:rsid w:val="00A34DF9"/>
    <w:rsid w:val="00A43AA3"/>
    <w:rsid w:val="00A5047B"/>
    <w:rsid w:val="00A50740"/>
    <w:rsid w:val="00A51E29"/>
    <w:rsid w:val="00A63E8C"/>
    <w:rsid w:val="00A67B09"/>
    <w:rsid w:val="00A747C8"/>
    <w:rsid w:val="00A7592E"/>
    <w:rsid w:val="00A7664F"/>
    <w:rsid w:val="00A807B4"/>
    <w:rsid w:val="00A81F0C"/>
    <w:rsid w:val="00A9022F"/>
    <w:rsid w:val="00A91C93"/>
    <w:rsid w:val="00A9553B"/>
    <w:rsid w:val="00A96B31"/>
    <w:rsid w:val="00A97092"/>
    <w:rsid w:val="00AA37BF"/>
    <w:rsid w:val="00AB5C38"/>
    <w:rsid w:val="00AC00B8"/>
    <w:rsid w:val="00AC1BC2"/>
    <w:rsid w:val="00AC2E66"/>
    <w:rsid w:val="00AC7E00"/>
    <w:rsid w:val="00AC7F5A"/>
    <w:rsid w:val="00AE390E"/>
    <w:rsid w:val="00AE64C3"/>
    <w:rsid w:val="00AF48AE"/>
    <w:rsid w:val="00B0279B"/>
    <w:rsid w:val="00B05711"/>
    <w:rsid w:val="00B061C2"/>
    <w:rsid w:val="00B06EEC"/>
    <w:rsid w:val="00B17AA9"/>
    <w:rsid w:val="00B2073F"/>
    <w:rsid w:val="00B24CB7"/>
    <w:rsid w:val="00B433E2"/>
    <w:rsid w:val="00B51326"/>
    <w:rsid w:val="00B51428"/>
    <w:rsid w:val="00B53D29"/>
    <w:rsid w:val="00B545D9"/>
    <w:rsid w:val="00B615BF"/>
    <w:rsid w:val="00B65B8F"/>
    <w:rsid w:val="00B74450"/>
    <w:rsid w:val="00B7613B"/>
    <w:rsid w:val="00B842AA"/>
    <w:rsid w:val="00B87B80"/>
    <w:rsid w:val="00B94F1C"/>
    <w:rsid w:val="00B95ED9"/>
    <w:rsid w:val="00B96B4E"/>
    <w:rsid w:val="00B97DE3"/>
    <w:rsid w:val="00BA073E"/>
    <w:rsid w:val="00BA3090"/>
    <w:rsid w:val="00BA37DA"/>
    <w:rsid w:val="00BA3907"/>
    <w:rsid w:val="00BA47A5"/>
    <w:rsid w:val="00BA4F85"/>
    <w:rsid w:val="00BA6B6F"/>
    <w:rsid w:val="00BB202E"/>
    <w:rsid w:val="00BB79A9"/>
    <w:rsid w:val="00BC56DE"/>
    <w:rsid w:val="00BD02ED"/>
    <w:rsid w:val="00BE38D7"/>
    <w:rsid w:val="00BE4DD9"/>
    <w:rsid w:val="00BE6198"/>
    <w:rsid w:val="00BF088A"/>
    <w:rsid w:val="00BF09EC"/>
    <w:rsid w:val="00BF1E9F"/>
    <w:rsid w:val="00BF3646"/>
    <w:rsid w:val="00BF61BA"/>
    <w:rsid w:val="00BF7B53"/>
    <w:rsid w:val="00C03FCF"/>
    <w:rsid w:val="00C068E5"/>
    <w:rsid w:val="00C13B01"/>
    <w:rsid w:val="00C1711E"/>
    <w:rsid w:val="00C209CE"/>
    <w:rsid w:val="00C23A95"/>
    <w:rsid w:val="00C301F5"/>
    <w:rsid w:val="00C3096D"/>
    <w:rsid w:val="00C3620C"/>
    <w:rsid w:val="00C37A41"/>
    <w:rsid w:val="00C4543D"/>
    <w:rsid w:val="00C46887"/>
    <w:rsid w:val="00C52F69"/>
    <w:rsid w:val="00C531D9"/>
    <w:rsid w:val="00C543E9"/>
    <w:rsid w:val="00C613D4"/>
    <w:rsid w:val="00C66110"/>
    <w:rsid w:val="00C74F98"/>
    <w:rsid w:val="00C773CE"/>
    <w:rsid w:val="00C80427"/>
    <w:rsid w:val="00C81F7B"/>
    <w:rsid w:val="00C82292"/>
    <w:rsid w:val="00C82F26"/>
    <w:rsid w:val="00C83779"/>
    <w:rsid w:val="00C837DA"/>
    <w:rsid w:val="00C84949"/>
    <w:rsid w:val="00C91191"/>
    <w:rsid w:val="00C92407"/>
    <w:rsid w:val="00C9330F"/>
    <w:rsid w:val="00C94C1A"/>
    <w:rsid w:val="00CA1EFD"/>
    <w:rsid w:val="00CA3BC7"/>
    <w:rsid w:val="00CA3EFD"/>
    <w:rsid w:val="00CA6487"/>
    <w:rsid w:val="00CB5A06"/>
    <w:rsid w:val="00CB790F"/>
    <w:rsid w:val="00CD24C7"/>
    <w:rsid w:val="00CE013F"/>
    <w:rsid w:val="00CE0879"/>
    <w:rsid w:val="00CE3897"/>
    <w:rsid w:val="00CF71F7"/>
    <w:rsid w:val="00D02899"/>
    <w:rsid w:val="00D03BBC"/>
    <w:rsid w:val="00D11582"/>
    <w:rsid w:val="00D11C87"/>
    <w:rsid w:val="00D13C2B"/>
    <w:rsid w:val="00D2196A"/>
    <w:rsid w:val="00D23905"/>
    <w:rsid w:val="00D25C2F"/>
    <w:rsid w:val="00D25E55"/>
    <w:rsid w:val="00D31530"/>
    <w:rsid w:val="00D3332C"/>
    <w:rsid w:val="00D34155"/>
    <w:rsid w:val="00D35D2D"/>
    <w:rsid w:val="00D413F3"/>
    <w:rsid w:val="00D42DEC"/>
    <w:rsid w:val="00D42E50"/>
    <w:rsid w:val="00D451A9"/>
    <w:rsid w:val="00D4677B"/>
    <w:rsid w:val="00D52825"/>
    <w:rsid w:val="00D60C78"/>
    <w:rsid w:val="00D61E25"/>
    <w:rsid w:val="00D623B9"/>
    <w:rsid w:val="00D649DB"/>
    <w:rsid w:val="00D71D1D"/>
    <w:rsid w:val="00D75002"/>
    <w:rsid w:val="00D82BF2"/>
    <w:rsid w:val="00D907C8"/>
    <w:rsid w:val="00DA0C3C"/>
    <w:rsid w:val="00DA3B4D"/>
    <w:rsid w:val="00DA7E87"/>
    <w:rsid w:val="00DB309D"/>
    <w:rsid w:val="00DB6EBC"/>
    <w:rsid w:val="00DB7FAA"/>
    <w:rsid w:val="00DC065F"/>
    <w:rsid w:val="00DC0922"/>
    <w:rsid w:val="00DC5B38"/>
    <w:rsid w:val="00DD6A73"/>
    <w:rsid w:val="00DE07CD"/>
    <w:rsid w:val="00DF424A"/>
    <w:rsid w:val="00DF631B"/>
    <w:rsid w:val="00DF7438"/>
    <w:rsid w:val="00E04546"/>
    <w:rsid w:val="00E128D5"/>
    <w:rsid w:val="00E20672"/>
    <w:rsid w:val="00E212C2"/>
    <w:rsid w:val="00E256AE"/>
    <w:rsid w:val="00E270AF"/>
    <w:rsid w:val="00E33006"/>
    <w:rsid w:val="00E344F9"/>
    <w:rsid w:val="00E34CB8"/>
    <w:rsid w:val="00E35534"/>
    <w:rsid w:val="00E41081"/>
    <w:rsid w:val="00E42783"/>
    <w:rsid w:val="00E44708"/>
    <w:rsid w:val="00E44BB1"/>
    <w:rsid w:val="00E47ACA"/>
    <w:rsid w:val="00E578DF"/>
    <w:rsid w:val="00E607F8"/>
    <w:rsid w:val="00E63A03"/>
    <w:rsid w:val="00E713EC"/>
    <w:rsid w:val="00E830EF"/>
    <w:rsid w:val="00E9050D"/>
    <w:rsid w:val="00E96F69"/>
    <w:rsid w:val="00EA1194"/>
    <w:rsid w:val="00EA1696"/>
    <w:rsid w:val="00EA640E"/>
    <w:rsid w:val="00EC05F3"/>
    <w:rsid w:val="00EC66EB"/>
    <w:rsid w:val="00ED3A2A"/>
    <w:rsid w:val="00EE141F"/>
    <w:rsid w:val="00EE37E3"/>
    <w:rsid w:val="00EE5AFF"/>
    <w:rsid w:val="00F014DC"/>
    <w:rsid w:val="00F03F7A"/>
    <w:rsid w:val="00F11CC3"/>
    <w:rsid w:val="00F1329D"/>
    <w:rsid w:val="00F134E5"/>
    <w:rsid w:val="00F13789"/>
    <w:rsid w:val="00F1467E"/>
    <w:rsid w:val="00F14FA6"/>
    <w:rsid w:val="00F15215"/>
    <w:rsid w:val="00F15D4E"/>
    <w:rsid w:val="00F24A2A"/>
    <w:rsid w:val="00F25948"/>
    <w:rsid w:val="00F2752E"/>
    <w:rsid w:val="00F277D2"/>
    <w:rsid w:val="00F32A4E"/>
    <w:rsid w:val="00F34620"/>
    <w:rsid w:val="00F3688B"/>
    <w:rsid w:val="00F40B69"/>
    <w:rsid w:val="00F41BAB"/>
    <w:rsid w:val="00F41F37"/>
    <w:rsid w:val="00F428B8"/>
    <w:rsid w:val="00F42F4E"/>
    <w:rsid w:val="00F43E96"/>
    <w:rsid w:val="00F45D20"/>
    <w:rsid w:val="00F5579F"/>
    <w:rsid w:val="00F56398"/>
    <w:rsid w:val="00F60B8A"/>
    <w:rsid w:val="00F7405F"/>
    <w:rsid w:val="00F74F94"/>
    <w:rsid w:val="00F933A2"/>
    <w:rsid w:val="00FA003B"/>
    <w:rsid w:val="00FB436A"/>
    <w:rsid w:val="00FC04E3"/>
    <w:rsid w:val="00FC5498"/>
    <w:rsid w:val="00FE5D1A"/>
    <w:rsid w:val="00FE771B"/>
    <w:rsid w:val="022654C3"/>
    <w:rsid w:val="055E45E2"/>
    <w:rsid w:val="06AB2636"/>
    <w:rsid w:val="08662D55"/>
    <w:rsid w:val="0AD34790"/>
    <w:rsid w:val="0AEF05F6"/>
    <w:rsid w:val="0FD44DC2"/>
    <w:rsid w:val="113C10B0"/>
    <w:rsid w:val="115D0B9C"/>
    <w:rsid w:val="11A97974"/>
    <w:rsid w:val="123E618A"/>
    <w:rsid w:val="14EC35B6"/>
    <w:rsid w:val="1AC0489C"/>
    <w:rsid w:val="1B5B00B9"/>
    <w:rsid w:val="1B9F428E"/>
    <w:rsid w:val="1CE244EE"/>
    <w:rsid w:val="1DCA438E"/>
    <w:rsid w:val="1E4D7988"/>
    <w:rsid w:val="1ED21617"/>
    <w:rsid w:val="216C1812"/>
    <w:rsid w:val="246D3342"/>
    <w:rsid w:val="257E4864"/>
    <w:rsid w:val="2AA16EBB"/>
    <w:rsid w:val="2BC52E33"/>
    <w:rsid w:val="2DB3690A"/>
    <w:rsid w:val="310C3E00"/>
    <w:rsid w:val="36F2536F"/>
    <w:rsid w:val="37A644C7"/>
    <w:rsid w:val="39D0534A"/>
    <w:rsid w:val="3C6D527F"/>
    <w:rsid w:val="3E7C31AC"/>
    <w:rsid w:val="43CF6B9A"/>
    <w:rsid w:val="43EF2689"/>
    <w:rsid w:val="453C1F26"/>
    <w:rsid w:val="4A785E56"/>
    <w:rsid w:val="4F0C315C"/>
    <w:rsid w:val="52B603BC"/>
    <w:rsid w:val="5B4E16D2"/>
    <w:rsid w:val="5BA92A06"/>
    <w:rsid w:val="5D982B2D"/>
    <w:rsid w:val="5E001E2D"/>
    <w:rsid w:val="5E0D399D"/>
    <w:rsid w:val="674D41D1"/>
    <w:rsid w:val="6A4D2B79"/>
    <w:rsid w:val="6CCC7ED6"/>
    <w:rsid w:val="6E8973E6"/>
    <w:rsid w:val="71987CA2"/>
    <w:rsid w:val="76792AD8"/>
    <w:rsid w:val="76D46C00"/>
    <w:rsid w:val="79563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Arial" w:hAnsi="Arial" w:eastAsia="Arial" w:cs="Arial"/>
      <w:sz w:val="22"/>
      <w:szCs w:val="22"/>
      <w:lang w:val="en-US" w:eastAsia="en-US" w:bidi="ar-SA"/>
    </w:rPr>
  </w:style>
  <w:style w:type="paragraph" w:styleId="2">
    <w:name w:val="heading 1"/>
    <w:basedOn w:val="1"/>
    <w:next w:val="1"/>
    <w:link w:val="27"/>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2"/>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link w:val="21"/>
    <w:qFormat/>
    <w:uiPriority w:val="9"/>
    <w:pPr>
      <w:widowControl/>
      <w:spacing w:before="100" w:beforeAutospacing="1" w:after="100" w:afterAutospacing="1"/>
      <w:outlineLvl w:val="2"/>
    </w:pPr>
    <w:rPr>
      <w:rFonts w:ascii="Times New Roman" w:hAnsi="Times New Roman" w:eastAsia="Times New Roman" w:cs="Times New Roman"/>
      <w:b/>
      <w:bCs/>
      <w:sz w:val="27"/>
      <w:szCs w:val="27"/>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6"/>
    <w:semiHidden/>
    <w:unhideWhenUsed/>
    <w:qFormat/>
    <w:uiPriority w:val="99"/>
    <w:rPr>
      <w:rFonts w:ascii="Segoe UI" w:hAnsi="Segoe UI" w:cs="Segoe UI"/>
      <w:sz w:val="18"/>
      <w:szCs w:val="18"/>
    </w:rPr>
  </w:style>
  <w:style w:type="character" w:styleId="8">
    <w:name w:val="annotation reference"/>
    <w:basedOn w:val="5"/>
    <w:semiHidden/>
    <w:unhideWhenUsed/>
    <w:qFormat/>
    <w:uiPriority w:val="99"/>
    <w:rPr>
      <w:sz w:val="16"/>
      <w:szCs w:val="16"/>
    </w:rPr>
  </w:style>
  <w:style w:type="paragraph" w:styleId="9">
    <w:name w:val="annotation text"/>
    <w:basedOn w:val="1"/>
    <w:link w:val="24"/>
    <w:semiHidden/>
    <w:unhideWhenUsed/>
    <w:qFormat/>
    <w:uiPriority w:val="99"/>
    <w:rPr>
      <w:sz w:val="20"/>
      <w:szCs w:val="20"/>
    </w:rPr>
  </w:style>
  <w:style w:type="paragraph" w:styleId="10">
    <w:name w:val="annotation subject"/>
    <w:basedOn w:val="9"/>
    <w:next w:val="9"/>
    <w:link w:val="25"/>
    <w:semiHidden/>
    <w:unhideWhenUsed/>
    <w:qFormat/>
    <w:uiPriority w:val="99"/>
    <w:rPr>
      <w:b/>
      <w:bCs/>
    </w:rPr>
  </w:style>
  <w:style w:type="character" w:styleId="11">
    <w:name w:val="Emphasis"/>
    <w:basedOn w:val="5"/>
    <w:qFormat/>
    <w:uiPriority w:val="20"/>
    <w:rPr>
      <w:i/>
      <w:iCs/>
    </w:rPr>
  </w:style>
  <w:style w:type="paragraph" w:styleId="12">
    <w:name w:val="footer"/>
    <w:basedOn w:val="1"/>
    <w:link w:val="19"/>
    <w:unhideWhenUsed/>
    <w:qFormat/>
    <w:uiPriority w:val="99"/>
    <w:pPr>
      <w:tabs>
        <w:tab w:val="center" w:pos="4680"/>
        <w:tab w:val="right" w:pos="9360"/>
      </w:tabs>
    </w:pPr>
  </w:style>
  <w:style w:type="paragraph" w:styleId="13">
    <w:name w:val="header"/>
    <w:basedOn w:val="1"/>
    <w:link w:val="18"/>
    <w:unhideWhenUsed/>
    <w:qFormat/>
    <w:uiPriority w:val="99"/>
    <w:pPr>
      <w:tabs>
        <w:tab w:val="center" w:pos="4680"/>
        <w:tab w:val="right" w:pos="9360"/>
      </w:tabs>
    </w:pPr>
  </w:style>
  <w:style w:type="character" w:styleId="14">
    <w:name w:val="Hyperlink"/>
    <w:basedOn w:val="5"/>
    <w:semiHidden/>
    <w:unhideWhenUsed/>
    <w:qFormat/>
    <w:uiPriority w:val="99"/>
    <w:rPr>
      <w:color w:val="0000FF"/>
      <w:u w:val="single"/>
    </w:rPr>
  </w:style>
  <w:style w:type="paragraph" w:styleId="15">
    <w:name w:val="Normal (Web)"/>
    <w:basedOn w:val="1"/>
    <w:link w:val="29"/>
    <w:unhideWhenUsed/>
    <w:qFormat/>
    <w:uiPriority w:val="99"/>
    <w:pPr>
      <w:widowControl/>
      <w:spacing w:before="100" w:beforeAutospacing="1" w:after="100" w:afterAutospacing="1"/>
    </w:pPr>
    <w:rPr>
      <w:rFonts w:ascii="Times New Roman" w:hAnsi="Times New Roman" w:eastAsia="Times New Roman" w:cs="Times New Roman"/>
      <w:sz w:val="24"/>
      <w:szCs w:val="24"/>
    </w:rPr>
  </w:style>
  <w:style w:type="character" w:styleId="16">
    <w:name w:val="Strong"/>
    <w:basedOn w:val="5"/>
    <w:qFormat/>
    <w:uiPriority w:val="22"/>
    <w:rPr>
      <w:b/>
      <w:bCs/>
    </w:rPr>
  </w:style>
  <w:style w:type="character" w:customStyle="1" w:styleId="17">
    <w:name w:val="fontstyle01"/>
    <w:basedOn w:val="5"/>
    <w:qFormat/>
    <w:uiPriority w:val="0"/>
    <w:rPr>
      <w:rFonts w:hint="default" w:ascii="Verdana" w:hAnsi="Verdana"/>
      <w:color w:val="000000"/>
      <w:sz w:val="24"/>
      <w:szCs w:val="24"/>
    </w:rPr>
  </w:style>
  <w:style w:type="character" w:customStyle="1" w:styleId="18">
    <w:name w:val="Header Char"/>
    <w:basedOn w:val="5"/>
    <w:link w:val="13"/>
    <w:qFormat/>
    <w:uiPriority w:val="99"/>
    <w:rPr>
      <w:rFonts w:ascii="Arial" w:hAnsi="Arial" w:eastAsia="Arial" w:cs="Arial"/>
    </w:rPr>
  </w:style>
  <w:style w:type="character" w:customStyle="1" w:styleId="19">
    <w:name w:val="Footer Char"/>
    <w:basedOn w:val="5"/>
    <w:link w:val="12"/>
    <w:qFormat/>
    <w:uiPriority w:val="99"/>
    <w:rPr>
      <w:rFonts w:ascii="Arial" w:hAnsi="Arial" w:eastAsia="Arial" w:cs="Arial"/>
    </w:rPr>
  </w:style>
  <w:style w:type="paragraph" w:styleId="20">
    <w:name w:val="List Paragraph"/>
    <w:basedOn w:val="1"/>
    <w:qFormat/>
    <w:uiPriority w:val="34"/>
    <w:pPr>
      <w:ind w:left="720"/>
      <w:contextualSpacing/>
    </w:pPr>
  </w:style>
  <w:style w:type="character" w:customStyle="1" w:styleId="21">
    <w:name w:val="Heading 3 Char"/>
    <w:basedOn w:val="5"/>
    <w:link w:val="4"/>
    <w:qFormat/>
    <w:uiPriority w:val="9"/>
    <w:rPr>
      <w:rFonts w:ascii="Times New Roman" w:hAnsi="Times New Roman" w:eastAsia="Times New Roman" w:cs="Times New Roman"/>
      <w:b/>
      <w:bCs/>
      <w:sz w:val="27"/>
      <w:szCs w:val="27"/>
    </w:rPr>
  </w:style>
  <w:style w:type="character" w:customStyle="1" w:styleId="22">
    <w:name w:val="Heading 2 Char"/>
    <w:basedOn w:val="5"/>
    <w:link w:val="3"/>
    <w:semiHidden/>
    <w:qFormat/>
    <w:uiPriority w:val="9"/>
    <w:rPr>
      <w:rFonts w:asciiTheme="majorHAnsi" w:hAnsiTheme="majorHAnsi" w:eastAsiaTheme="majorEastAsia" w:cstheme="majorBidi"/>
      <w:color w:val="2E75B6" w:themeColor="accent1" w:themeShade="BF"/>
      <w:sz w:val="26"/>
      <w:szCs w:val="26"/>
    </w:rPr>
  </w:style>
  <w:style w:type="character" w:customStyle="1" w:styleId="23">
    <w:name w:val="t286pc"/>
    <w:basedOn w:val="5"/>
    <w:qFormat/>
    <w:uiPriority w:val="0"/>
  </w:style>
  <w:style w:type="character" w:customStyle="1" w:styleId="24">
    <w:name w:val="Comment Text Char"/>
    <w:basedOn w:val="5"/>
    <w:link w:val="9"/>
    <w:semiHidden/>
    <w:qFormat/>
    <w:uiPriority w:val="99"/>
    <w:rPr>
      <w:rFonts w:ascii="Arial" w:hAnsi="Arial" w:eastAsia="Arial" w:cs="Arial"/>
      <w:sz w:val="20"/>
      <w:szCs w:val="20"/>
    </w:rPr>
  </w:style>
  <w:style w:type="character" w:customStyle="1" w:styleId="25">
    <w:name w:val="Comment Subject Char"/>
    <w:basedOn w:val="24"/>
    <w:link w:val="10"/>
    <w:semiHidden/>
    <w:qFormat/>
    <w:uiPriority w:val="99"/>
    <w:rPr>
      <w:rFonts w:ascii="Arial" w:hAnsi="Arial" w:eastAsia="Arial" w:cs="Arial"/>
      <w:b/>
      <w:bCs/>
      <w:sz w:val="20"/>
      <w:szCs w:val="20"/>
    </w:rPr>
  </w:style>
  <w:style w:type="character" w:customStyle="1" w:styleId="26">
    <w:name w:val="Balloon Text Char"/>
    <w:basedOn w:val="5"/>
    <w:link w:val="7"/>
    <w:semiHidden/>
    <w:qFormat/>
    <w:uiPriority w:val="99"/>
    <w:rPr>
      <w:rFonts w:ascii="Segoe UI" w:hAnsi="Segoe UI" w:eastAsia="Arial" w:cs="Segoe UI"/>
      <w:sz w:val="18"/>
      <w:szCs w:val="18"/>
    </w:rPr>
  </w:style>
  <w:style w:type="character" w:customStyle="1" w:styleId="27">
    <w:name w:val="Heading 1 Char"/>
    <w:basedOn w:val="5"/>
    <w:link w:val="2"/>
    <w:qFormat/>
    <w:uiPriority w:val="9"/>
    <w:rPr>
      <w:rFonts w:asciiTheme="majorHAnsi" w:hAnsiTheme="majorHAnsi" w:eastAsiaTheme="majorEastAsia" w:cstheme="majorBidi"/>
      <w:color w:val="2E75B6" w:themeColor="accent1" w:themeShade="BF"/>
      <w:sz w:val="32"/>
      <w:szCs w:val="32"/>
    </w:rPr>
  </w:style>
  <w:style w:type="paragraph" w:customStyle="1" w:styleId="28">
    <w:name w:val="EndNote Bibliography Title"/>
    <w:basedOn w:val="1"/>
    <w:link w:val="30"/>
    <w:qFormat/>
    <w:uiPriority w:val="0"/>
    <w:pPr>
      <w:jc w:val="center"/>
    </w:pPr>
  </w:style>
  <w:style w:type="character" w:customStyle="1" w:styleId="29">
    <w:name w:val="Normal (Web) Char"/>
    <w:basedOn w:val="5"/>
    <w:link w:val="15"/>
    <w:qFormat/>
    <w:uiPriority w:val="99"/>
    <w:rPr>
      <w:rFonts w:ascii="Times New Roman" w:hAnsi="Times New Roman" w:eastAsia="Times New Roman" w:cs="Times New Roman"/>
      <w:sz w:val="24"/>
      <w:szCs w:val="24"/>
    </w:rPr>
  </w:style>
  <w:style w:type="character" w:customStyle="1" w:styleId="30">
    <w:name w:val="EndNote Bibliography Title Char"/>
    <w:basedOn w:val="29"/>
    <w:link w:val="28"/>
    <w:qFormat/>
    <w:uiPriority w:val="0"/>
    <w:rPr>
      <w:rFonts w:ascii="Arial" w:hAnsi="Arial" w:eastAsia="Arial" w:cs="Arial"/>
      <w:sz w:val="24"/>
      <w:szCs w:val="24"/>
    </w:rPr>
  </w:style>
  <w:style w:type="paragraph" w:customStyle="1" w:styleId="31">
    <w:name w:val="EndNote Bibliography"/>
    <w:basedOn w:val="1"/>
    <w:link w:val="32"/>
    <w:qFormat/>
    <w:uiPriority w:val="0"/>
    <w:pPr>
      <w:jc w:val="both"/>
    </w:pPr>
  </w:style>
  <w:style w:type="character" w:customStyle="1" w:styleId="32">
    <w:name w:val="EndNote Bibliography Char"/>
    <w:basedOn w:val="29"/>
    <w:link w:val="31"/>
    <w:qFormat/>
    <w:uiPriority w:val="0"/>
    <w:rPr>
      <w:rFonts w:ascii="Arial" w:hAnsi="Arial" w:eastAsia="Arial" w:cs="Arial"/>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4113</Words>
  <Characters>14512</Characters>
  <Lines>124</Lines>
  <Paragraphs>35</Paragraphs>
  <TotalTime>5</TotalTime>
  <ScaleCrop>false</ScaleCrop>
  <LinksUpToDate>false</LinksUpToDate>
  <CharactersWithSpaces>18635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2026-03-26T17:02:00Z</dcterms:created>
  <dc:creator>Administrator</dc:creator>
  <cp:lastModifiedBy>Quảng Nguyễn Như</cp:lastModifiedBy>
  <dcterms:modified xsi:type="dcterms:W3CDTF">2026-07-05T14:37:40Z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eyJoZGlkIjoiYWYzMTM0MmVhNzk4MzQ4YzVjNDU5M2VlNTE0ZmFiNGUiLCJ1c2VySWQiOiIxMzc0Mzk0ODI5Mjg1In0=</vt:lpwstr>
  </property>
  <property fmtid="{D5CDD505-2E9C-101B-9397-08002B2CF9AE}" pid="3" name="KSOProductBuildVer">
    <vt:lpwstr>1033-12.1.0.26880</vt:lpwstr>
  </property>
  <property fmtid="{D5CDD505-2E9C-101B-9397-08002B2CF9AE}" pid="4" name="ICV">
    <vt:lpwstr>84E694C4594640B6A8B4A8B808CD37AB_12</vt:lpwstr>
  </property>
</Properties>
</file>