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DDA67" w14:textId="50D6F63C" w:rsidR="00E96530" w:rsidRDefault="00220901" w:rsidP="00AE175C">
      <w:pPr>
        <w:pStyle w:val="Heading1"/>
        <w:numPr>
          <w:ilvl w:val="0"/>
          <w:numId w:val="0"/>
        </w:numPr>
      </w:pPr>
      <w:r>
        <w:t xml:space="preserve">GÓP Ý </w:t>
      </w:r>
    </w:p>
    <w:p w14:paraId="36901FB2" w14:textId="45F844B7" w:rsidR="001864D1" w:rsidRDefault="001864D1" w:rsidP="001864D1">
      <w:pPr>
        <w:autoSpaceDE w:val="0"/>
        <w:autoSpaceDN w:val="0"/>
        <w:adjustRightInd w:val="0"/>
        <w:spacing w:before="0" w:after="0" w:line="240" w:lineRule="auto"/>
        <w:rPr>
          <w:rFonts w:ascii="Times New Roman,Bold" w:eastAsia="Times New Roman,Bold" w:hAnsiTheme="minorHAnsi" w:cs="Times New Roman,Bold"/>
          <w:b/>
          <w:bCs/>
          <w:szCs w:val="26"/>
        </w:rPr>
      </w:pPr>
      <w:r w:rsidRPr="001864D1">
        <w:rPr>
          <w:rFonts w:eastAsia="Times New Roman,Bold"/>
          <w:b/>
          <w:bCs/>
          <w:sz w:val="28"/>
          <w:szCs w:val="28"/>
        </w:rPr>
        <w:t>CHƯƠNG TRÌNH 07: AN NINH NGUỒN NƯỚC, AN TOÀN HỒ ĐẬP, PHÒNG CHỐNG THIÊN</w:t>
      </w:r>
      <w:r>
        <w:rPr>
          <w:rFonts w:eastAsia="Times New Roman,Bold"/>
          <w:b/>
          <w:bCs/>
          <w:sz w:val="28"/>
          <w:szCs w:val="28"/>
        </w:rPr>
        <w:t xml:space="preserve"> </w:t>
      </w:r>
      <w:r w:rsidRPr="001864D1">
        <w:rPr>
          <w:rFonts w:eastAsia="Times New Roman,Bold"/>
          <w:b/>
          <w:bCs/>
          <w:sz w:val="28"/>
          <w:szCs w:val="28"/>
        </w:rPr>
        <w:t>TAI VÀ THÍCH ỨNG BIẾN ĐỔI KHÍ HẬU</w:t>
      </w:r>
      <w:r>
        <w:rPr>
          <w:rFonts w:ascii="Times New Roman,Bold" w:eastAsia="Times New Roman,Bold" w:hAnsiTheme="minorHAnsi" w:cs="Times New Roman,Bold"/>
          <w:b/>
          <w:bCs/>
          <w:szCs w:val="26"/>
        </w:rPr>
        <w:t xml:space="preserve"> </w:t>
      </w:r>
    </w:p>
    <w:p w14:paraId="67B61F2D" w14:textId="77777777" w:rsidR="001864D1" w:rsidRDefault="001864D1" w:rsidP="001864D1"/>
    <w:p w14:paraId="69B12783" w14:textId="6070F00D" w:rsidR="0065307C" w:rsidRPr="001864D1" w:rsidRDefault="00AE175C" w:rsidP="001864D1">
      <w:r w:rsidRPr="001864D1">
        <w:t xml:space="preserve">Người đóng góp ý kiến: </w:t>
      </w:r>
      <w:r w:rsidR="002F5C88" w:rsidRPr="001864D1">
        <w:t>Bộ môn Thủy Công</w:t>
      </w:r>
    </w:p>
    <w:p w14:paraId="61FD3048" w14:textId="4D30E69A" w:rsidR="00AE175C" w:rsidRDefault="0065307C" w:rsidP="00E96530">
      <w:r>
        <w:t xml:space="preserve">Đơn vị: </w:t>
      </w:r>
      <w:r w:rsidR="002F5C88">
        <w:t>K</w:t>
      </w:r>
      <w:r w:rsidR="00AE175C">
        <w:t>hoa Công trình</w:t>
      </w:r>
    </w:p>
    <w:p w14:paraId="68BD4517" w14:textId="401079AB" w:rsidR="001864D1" w:rsidRPr="001864D1" w:rsidRDefault="008577DC" w:rsidP="001864D1">
      <w:pPr>
        <w:autoSpaceDE w:val="0"/>
        <w:autoSpaceDN w:val="0"/>
        <w:adjustRightInd w:val="0"/>
        <w:spacing w:before="0" w:after="0" w:line="240" w:lineRule="auto"/>
        <w:rPr>
          <w:rFonts w:ascii="Times New Roman,Bold" w:eastAsia="Times New Roman,Bold" w:hAnsiTheme="minorHAnsi" w:cs="Times New Roman,Bold"/>
          <w:bCs/>
          <w:szCs w:val="26"/>
        </w:rPr>
      </w:pPr>
      <w:r w:rsidRPr="001864D1">
        <w:rPr>
          <w:szCs w:val="26"/>
        </w:rPr>
        <w:t xml:space="preserve">1. Tài liệu 01. </w:t>
      </w:r>
      <w:r w:rsidR="001864D1" w:rsidRPr="001864D1">
        <w:rPr>
          <w:rFonts w:eastAsia="Times New Roman,Bold"/>
          <w:bCs/>
          <w:szCs w:val="26"/>
        </w:rPr>
        <w:t>CHƯƠNG TRÌNH 07: AN NINH NGUỒN NƯỚC, AN TOÀN HỒ ĐẬP, PHÒNG CHỐNG THIÊN TAI VÀ THÍCH ỨNG BIẾN ĐỔI KHÍ HẬU</w:t>
      </w:r>
      <w:r w:rsidR="001864D1" w:rsidRPr="001864D1">
        <w:rPr>
          <w:rFonts w:ascii="Times New Roman,Bold" w:eastAsia="Times New Roman,Bold" w:hAnsiTheme="minorHAnsi" w:cs="Times New Roman,Bold"/>
          <w:bCs/>
          <w:szCs w:val="26"/>
        </w:rPr>
        <w:t xml:space="preserve"> </w:t>
      </w:r>
    </w:p>
    <w:p w14:paraId="531867B1" w14:textId="77777777" w:rsidR="001864D1" w:rsidRDefault="001864D1" w:rsidP="001864D1">
      <w:pPr>
        <w:autoSpaceDE w:val="0"/>
        <w:autoSpaceDN w:val="0"/>
        <w:adjustRightInd w:val="0"/>
        <w:spacing w:before="0" w:after="0" w:line="240" w:lineRule="auto"/>
        <w:rPr>
          <w:rFonts w:ascii="Times New Roman,Bold" w:eastAsia="Times New Roman,Bold" w:hAnsiTheme="minorHAnsi" w:cs="Times New Roman,Bold"/>
          <w:b/>
          <w:bCs/>
          <w:szCs w:val="26"/>
        </w:rPr>
      </w:pPr>
    </w:p>
    <w:tbl>
      <w:tblPr>
        <w:tblW w:w="10248" w:type="dxa"/>
        <w:tblLook w:val="04A0" w:firstRow="1" w:lastRow="0" w:firstColumn="1" w:lastColumn="0" w:noHBand="0" w:noVBand="1"/>
      </w:tblPr>
      <w:tblGrid>
        <w:gridCol w:w="670"/>
        <w:gridCol w:w="1593"/>
        <w:gridCol w:w="3686"/>
        <w:gridCol w:w="4299"/>
      </w:tblGrid>
      <w:tr w:rsidR="00E96530" w:rsidRPr="001864D1" w14:paraId="41C3B1DD" w14:textId="77777777" w:rsidTr="001864D1">
        <w:trPr>
          <w:trHeight w:val="318"/>
          <w:tblHeader/>
        </w:trPr>
        <w:tc>
          <w:tcPr>
            <w:tcW w:w="670" w:type="dxa"/>
            <w:tcBorders>
              <w:top w:val="single" w:sz="4" w:space="0" w:color="auto"/>
              <w:left w:val="single" w:sz="4" w:space="0" w:color="auto"/>
              <w:bottom w:val="single" w:sz="4" w:space="0" w:color="auto"/>
              <w:right w:val="single" w:sz="4" w:space="0" w:color="auto"/>
            </w:tcBorders>
            <w:noWrap/>
            <w:vAlign w:val="center"/>
            <w:hideMark/>
          </w:tcPr>
          <w:p w14:paraId="2E8A48A5" w14:textId="77777777" w:rsidR="00E96530" w:rsidRPr="001864D1" w:rsidRDefault="00E96530" w:rsidP="00E96530">
            <w:pPr>
              <w:spacing w:before="0" w:after="0" w:line="240" w:lineRule="auto"/>
              <w:jc w:val="center"/>
              <w:rPr>
                <w:bCs/>
                <w:color w:val="000000"/>
                <w:sz w:val="24"/>
                <w14:ligatures w14:val="none"/>
              </w:rPr>
            </w:pPr>
            <w:r w:rsidRPr="001864D1">
              <w:rPr>
                <w:bCs/>
                <w:color w:val="000000"/>
                <w:sz w:val="24"/>
                <w14:ligatures w14:val="none"/>
              </w:rPr>
              <w:t>STT</w:t>
            </w:r>
          </w:p>
        </w:tc>
        <w:tc>
          <w:tcPr>
            <w:tcW w:w="1593" w:type="dxa"/>
            <w:tcBorders>
              <w:top w:val="single" w:sz="4" w:space="0" w:color="auto"/>
              <w:left w:val="nil"/>
              <w:bottom w:val="single" w:sz="4" w:space="0" w:color="auto"/>
              <w:right w:val="single" w:sz="4" w:space="0" w:color="auto"/>
            </w:tcBorders>
            <w:noWrap/>
            <w:vAlign w:val="center"/>
            <w:hideMark/>
          </w:tcPr>
          <w:p w14:paraId="0A11BFFB" w14:textId="77777777" w:rsidR="00E96530" w:rsidRPr="001864D1" w:rsidRDefault="00E96530" w:rsidP="00E96530">
            <w:pPr>
              <w:spacing w:before="0" w:after="0" w:line="240" w:lineRule="auto"/>
              <w:jc w:val="center"/>
              <w:rPr>
                <w:bCs/>
                <w:color w:val="000000"/>
                <w:sz w:val="24"/>
                <w14:ligatures w14:val="none"/>
              </w:rPr>
            </w:pPr>
            <w:r w:rsidRPr="001864D1">
              <w:rPr>
                <w:bCs/>
                <w:color w:val="000000"/>
                <w:sz w:val="24"/>
                <w14:ligatures w14:val="none"/>
              </w:rPr>
              <w:t>Điều, khoản, điểm</w:t>
            </w:r>
          </w:p>
        </w:tc>
        <w:tc>
          <w:tcPr>
            <w:tcW w:w="3686" w:type="dxa"/>
            <w:tcBorders>
              <w:top w:val="single" w:sz="4" w:space="0" w:color="auto"/>
              <w:left w:val="nil"/>
              <w:bottom w:val="single" w:sz="4" w:space="0" w:color="auto"/>
              <w:right w:val="single" w:sz="4" w:space="0" w:color="auto"/>
            </w:tcBorders>
            <w:vAlign w:val="center"/>
            <w:hideMark/>
          </w:tcPr>
          <w:p w14:paraId="65FEB215" w14:textId="77777777" w:rsidR="00E96530" w:rsidRPr="001864D1" w:rsidRDefault="00E96530" w:rsidP="00E96530">
            <w:pPr>
              <w:spacing w:before="0" w:after="0" w:line="240" w:lineRule="auto"/>
              <w:jc w:val="center"/>
              <w:rPr>
                <w:bCs/>
                <w:color w:val="000000"/>
                <w:sz w:val="24"/>
                <w14:ligatures w14:val="none"/>
              </w:rPr>
            </w:pPr>
            <w:r w:rsidRPr="001864D1">
              <w:rPr>
                <w:bCs/>
                <w:color w:val="000000"/>
                <w:sz w:val="24"/>
                <w14:ligatures w14:val="none"/>
              </w:rPr>
              <w:t>Nội dung góp ý</w:t>
            </w:r>
          </w:p>
        </w:tc>
        <w:tc>
          <w:tcPr>
            <w:tcW w:w="4299" w:type="dxa"/>
            <w:tcBorders>
              <w:top w:val="single" w:sz="4" w:space="0" w:color="auto"/>
              <w:left w:val="nil"/>
              <w:bottom w:val="single" w:sz="4" w:space="0" w:color="auto"/>
              <w:right w:val="single" w:sz="4" w:space="0" w:color="auto"/>
            </w:tcBorders>
            <w:vAlign w:val="center"/>
            <w:hideMark/>
          </w:tcPr>
          <w:p w14:paraId="7702CEC7" w14:textId="77777777" w:rsidR="00E96530" w:rsidRPr="001864D1" w:rsidRDefault="00E96530" w:rsidP="00E96530">
            <w:pPr>
              <w:spacing w:before="0" w:after="0" w:line="240" w:lineRule="auto"/>
              <w:jc w:val="center"/>
              <w:rPr>
                <w:bCs/>
                <w:color w:val="000000"/>
                <w:sz w:val="24"/>
                <w14:ligatures w14:val="none"/>
              </w:rPr>
            </w:pPr>
            <w:r w:rsidRPr="001864D1">
              <w:rPr>
                <w:bCs/>
                <w:color w:val="000000"/>
                <w:sz w:val="24"/>
                <w14:ligatures w14:val="none"/>
              </w:rPr>
              <w:t>Lý do góp ý</w:t>
            </w:r>
          </w:p>
        </w:tc>
      </w:tr>
      <w:tr w:rsidR="001864D1" w:rsidRPr="001864D1" w14:paraId="4EB93A2D" w14:textId="77777777" w:rsidTr="001864D1">
        <w:trPr>
          <w:trHeight w:val="339"/>
        </w:trPr>
        <w:tc>
          <w:tcPr>
            <w:tcW w:w="670" w:type="dxa"/>
            <w:tcBorders>
              <w:top w:val="nil"/>
              <w:left w:val="single" w:sz="4" w:space="0" w:color="auto"/>
              <w:bottom w:val="single" w:sz="4" w:space="0" w:color="auto"/>
              <w:right w:val="single" w:sz="4" w:space="0" w:color="auto"/>
            </w:tcBorders>
            <w:noWrap/>
            <w:vAlign w:val="center"/>
          </w:tcPr>
          <w:p w14:paraId="6B92E76D" w14:textId="78C06E46" w:rsidR="001864D1" w:rsidRPr="001864D1" w:rsidRDefault="001864D1" w:rsidP="001864D1">
            <w:pPr>
              <w:spacing w:before="0" w:after="0" w:line="240" w:lineRule="auto"/>
              <w:jc w:val="center"/>
              <w:rPr>
                <w:color w:val="000000"/>
                <w:sz w:val="24"/>
                <w14:ligatures w14:val="none"/>
              </w:rPr>
            </w:pPr>
            <w:r w:rsidRPr="001864D1">
              <w:rPr>
                <w:color w:val="000000"/>
                <w:sz w:val="24"/>
              </w:rPr>
              <w:t>1</w:t>
            </w:r>
          </w:p>
        </w:tc>
        <w:tc>
          <w:tcPr>
            <w:tcW w:w="1593" w:type="dxa"/>
            <w:tcBorders>
              <w:top w:val="nil"/>
              <w:left w:val="nil"/>
              <w:bottom w:val="single" w:sz="4" w:space="0" w:color="auto"/>
              <w:right w:val="single" w:sz="4" w:space="0" w:color="auto"/>
            </w:tcBorders>
            <w:vAlign w:val="center"/>
          </w:tcPr>
          <w:p w14:paraId="7DC52094" w14:textId="1E3CE9ED" w:rsidR="001864D1" w:rsidRPr="001864D1" w:rsidRDefault="001864D1" w:rsidP="001864D1">
            <w:pPr>
              <w:spacing w:before="0" w:after="0" w:line="240" w:lineRule="auto"/>
              <w:jc w:val="left"/>
              <w:rPr>
                <w:color w:val="000000"/>
                <w:sz w:val="24"/>
                <w14:ligatures w14:val="none"/>
              </w:rPr>
            </w:pPr>
            <w:r w:rsidRPr="001864D1">
              <w:rPr>
                <w:bCs/>
                <w:color w:val="000000"/>
                <w:sz w:val="24"/>
              </w:rPr>
              <w:t>7.1 Mục tiêu</w:t>
            </w:r>
          </w:p>
        </w:tc>
        <w:tc>
          <w:tcPr>
            <w:tcW w:w="3686" w:type="dxa"/>
            <w:tcBorders>
              <w:top w:val="nil"/>
              <w:left w:val="nil"/>
              <w:bottom w:val="single" w:sz="4" w:space="0" w:color="auto"/>
              <w:right w:val="single" w:sz="4" w:space="0" w:color="auto"/>
            </w:tcBorders>
            <w:vAlign w:val="center"/>
          </w:tcPr>
          <w:p w14:paraId="0E7FC1D5" w14:textId="21E6E245" w:rsidR="001864D1" w:rsidRPr="001864D1" w:rsidRDefault="001864D1" w:rsidP="001864D1">
            <w:pPr>
              <w:spacing w:before="0" w:after="0" w:line="240" w:lineRule="auto"/>
              <w:jc w:val="left"/>
              <w:rPr>
                <w:color w:val="000000"/>
                <w:sz w:val="24"/>
                <w14:ligatures w14:val="none"/>
              </w:rPr>
            </w:pPr>
            <w:r w:rsidRPr="001864D1">
              <w:rPr>
                <w:color w:val="000000"/>
                <w:sz w:val="24"/>
              </w:rPr>
              <w:t xml:space="preserve">Phát triển, ứng dụng và chuyển giao các giải pháp công nghệ mới và công cụ chuyển đổi số phục vụ đánh giá nguồn nước, thu trữ, điều hòa, phân bổ...                                                                                                                                                                                                                                                     </w:t>
            </w:r>
          </w:p>
        </w:tc>
        <w:tc>
          <w:tcPr>
            <w:tcW w:w="4299" w:type="dxa"/>
            <w:tcBorders>
              <w:top w:val="nil"/>
              <w:left w:val="nil"/>
              <w:bottom w:val="single" w:sz="4" w:space="0" w:color="auto"/>
              <w:right w:val="single" w:sz="4" w:space="0" w:color="auto"/>
            </w:tcBorders>
            <w:vAlign w:val="center"/>
          </w:tcPr>
          <w:p w14:paraId="563BC9CA" w14:textId="31833B3F" w:rsidR="001864D1" w:rsidRPr="001864D1" w:rsidRDefault="001864D1" w:rsidP="001864D1">
            <w:pPr>
              <w:spacing w:before="0" w:after="0" w:line="240" w:lineRule="auto"/>
              <w:rPr>
                <w:color w:val="000000"/>
                <w:sz w:val="24"/>
                <w14:ligatures w14:val="none"/>
              </w:rPr>
            </w:pPr>
            <w:r w:rsidRPr="001864D1">
              <w:rPr>
                <w:color w:val="000000"/>
                <w:sz w:val="24"/>
              </w:rPr>
              <w:t>Bổ sung "công nghệ chuyển đổi nước mặn thành nước ngọt để sử dụng cho những vùng hải đảo, vùng khan hiếm nước"</w:t>
            </w:r>
          </w:p>
        </w:tc>
      </w:tr>
      <w:tr w:rsidR="001864D1" w:rsidRPr="001864D1" w14:paraId="2A24ED5D" w14:textId="77777777" w:rsidTr="001864D1">
        <w:trPr>
          <w:trHeight w:val="681"/>
        </w:trPr>
        <w:tc>
          <w:tcPr>
            <w:tcW w:w="670" w:type="dxa"/>
            <w:tcBorders>
              <w:top w:val="nil"/>
              <w:left w:val="single" w:sz="4" w:space="0" w:color="auto"/>
              <w:bottom w:val="single" w:sz="4" w:space="0" w:color="auto"/>
              <w:right w:val="single" w:sz="4" w:space="0" w:color="auto"/>
            </w:tcBorders>
            <w:noWrap/>
            <w:vAlign w:val="center"/>
          </w:tcPr>
          <w:p w14:paraId="32F9AA7D" w14:textId="0953700A" w:rsidR="001864D1" w:rsidRPr="001864D1" w:rsidRDefault="001864D1" w:rsidP="001864D1">
            <w:pPr>
              <w:spacing w:before="0" w:after="0" w:line="240" w:lineRule="auto"/>
              <w:jc w:val="center"/>
              <w:rPr>
                <w:color w:val="000000"/>
                <w:sz w:val="24"/>
                <w14:ligatures w14:val="none"/>
              </w:rPr>
            </w:pPr>
            <w:r w:rsidRPr="001864D1">
              <w:rPr>
                <w:color w:val="000000"/>
                <w:sz w:val="24"/>
              </w:rPr>
              <w:t>2</w:t>
            </w:r>
          </w:p>
        </w:tc>
        <w:tc>
          <w:tcPr>
            <w:tcW w:w="1593" w:type="dxa"/>
            <w:tcBorders>
              <w:top w:val="nil"/>
              <w:left w:val="nil"/>
              <w:bottom w:val="single" w:sz="4" w:space="0" w:color="auto"/>
              <w:right w:val="single" w:sz="4" w:space="0" w:color="auto"/>
            </w:tcBorders>
            <w:vAlign w:val="center"/>
          </w:tcPr>
          <w:p w14:paraId="2F0E4498" w14:textId="1284B2FC" w:rsidR="001864D1" w:rsidRPr="001864D1" w:rsidRDefault="001864D1" w:rsidP="001864D1">
            <w:pPr>
              <w:spacing w:before="0" w:after="0" w:line="240" w:lineRule="auto"/>
              <w:jc w:val="left"/>
              <w:rPr>
                <w:color w:val="000000"/>
                <w:sz w:val="24"/>
                <w14:ligatures w14:val="none"/>
              </w:rPr>
            </w:pPr>
            <w:r w:rsidRPr="001864D1">
              <w:rPr>
                <w:bCs/>
                <w:color w:val="000000"/>
                <w:sz w:val="24"/>
              </w:rPr>
              <w:t>7.2 Nội dung chương trình</w:t>
            </w:r>
          </w:p>
        </w:tc>
        <w:tc>
          <w:tcPr>
            <w:tcW w:w="3686" w:type="dxa"/>
            <w:tcBorders>
              <w:top w:val="nil"/>
              <w:left w:val="nil"/>
              <w:bottom w:val="single" w:sz="4" w:space="0" w:color="auto"/>
              <w:right w:val="single" w:sz="4" w:space="0" w:color="auto"/>
            </w:tcBorders>
            <w:vAlign w:val="center"/>
          </w:tcPr>
          <w:p w14:paraId="516A4420" w14:textId="07D331E3" w:rsidR="001864D1" w:rsidRPr="001864D1" w:rsidRDefault="001864D1" w:rsidP="001864D1">
            <w:pPr>
              <w:spacing w:before="0" w:after="0" w:line="240" w:lineRule="auto"/>
              <w:jc w:val="left"/>
              <w:rPr>
                <w:color w:val="000000"/>
                <w:sz w:val="24"/>
                <w14:ligatures w14:val="none"/>
              </w:rPr>
            </w:pPr>
            <w:r w:rsidRPr="001864D1">
              <w:rPr>
                <w:color w:val="000000"/>
                <w:sz w:val="24"/>
              </w:rPr>
              <w:t xml:space="preserve">Nghiên cứu, Phát triển, ứng dụng, chuyển giao công nghệ tiên tiến, chuyển đổi số, giải pháp đánh giá, quan trắc, giám sát, tính toán và dự báo nguồn nước, môi trường, thiên tai...                                                                                                                                                                                                                                                                </w:t>
            </w:r>
          </w:p>
        </w:tc>
        <w:tc>
          <w:tcPr>
            <w:tcW w:w="4299" w:type="dxa"/>
            <w:tcBorders>
              <w:top w:val="nil"/>
              <w:left w:val="nil"/>
              <w:bottom w:val="single" w:sz="4" w:space="0" w:color="auto"/>
              <w:right w:val="single" w:sz="4" w:space="0" w:color="auto"/>
            </w:tcBorders>
            <w:vAlign w:val="center"/>
          </w:tcPr>
          <w:p w14:paraId="74C44F59" w14:textId="4C2D77C1" w:rsidR="001864D1" w:rsidRPr="001864D1" w:rsidRDefault="001864D1" w:rsidP="001864D1">
            <w:pPr>
              <w:spacing w:before="0" w:after="0" w:line="240" w:lineRule="auto"/>
              <w:rPr>
                <w:color w:val="000000"/>
                <w:sz w:val="24"/>
                <w14:ligatures w14:val="none"/>
              </w:rPr>
            </w:pPr>
            <w:r w:rsidRPr="001864D1">
              <w:rPr>
                <w:color w:val="000000"/>
                <w:sz w:val="24"/>
              </w:rPr>
              <w:t xml:space="preserve">Thêm nội dung </w:t>
            </w:r>
            <w:r w:rsidRPr="001864D1">
              <w:rPr>
                <w:color w:val="000000"/>
                <w:sz w:val="24"/>
              </w:rPr>
              <w:br/>
              <w:t>+ " Nghiên cứu phát triển, ứng dụng và chuyển giao công nghệ, thiết bị tiên tiến, thông minh (IoT, AI, viễn thám...) trong quan trắc</w:t>
            </w:r>
            <w:r w:rsidRPr="001864D1">
              <w:rPr>
                <w:i/>
                <w:iCs/>
                <w:color w:val="000000"/>
                <w:sz w:val="24"/>
              </w:rPr>
              <w:t xml:space="preserve"> đảm an toàn đập, hồ chứa nước</w:t>
            </w:r>
            <w:r w:rsidRPr="001864D1">
              <w:rPr>
                <w:color w:val="000000"/>
                <w:sz w:val="24"/>
              </w:rPr>
              <w:t>"</w:t>
            </w:r>
            <w:r w:rsidRPr="001864D1">
              <w:rPr>
                <w:color w:val="000000"/>
                <w:sz w:val="24"/>
              </w:rPr>
              <w:br/>
              <w:t>+ " Nghiên cứu phát triển, ứng dụng và chuyển giao công nghệ, thiết bị tiên tiến, thông minh (IoT, AI, ..) trong việc điều khiển nước (mực nước, lưu lượng) tưới, tiêu trong hệ hệ thống thủy lợi"</w:t>
            </w:r>
          </w:p>
        </w:tc>
      </w:tr>
      <w:tr w:rsidR="001864D1" w:rsidRPr="001864D1" w14:paraId="0932F763" w14:textId="77777777" w:rsidTr="001864D1">
        <w:trPr>
          <w:trHeight w:val="681"/>
        </w:trPr>
        <w:tc>
          <w:tcPr>
            <w:tcW w:w="670" w:type="dxa"/>
            <w:tcBorders>
              <w:top w:val="nil"/>
              <w:left w:val="single" w:sz="4" w:space="0" w:color="auto"/>
              <w:bottom w:val="single" w:sz="4" w:space="0" w:color="auto"/>
              <w:right w:val="single" w:sz="4" w:space="0" w:color="auto"/>
            </w:tcBorders>
            <w:noWrap/>
            <w:vAlign w:val="center"/>
          </w:tcPr>
          <w:p w14:paraId="65B2CF24" w14:textId="60FDE5CE" w:rsidR="001864D1" w:rsidRPr="001864D1" w:rsidRDefault="001864D1" w:rsidP="001864D1">
            <w:pPr>
              <w:spacing w:before="0" w:after="0" w:line="240" w:lineRule="auto"/>
              <w:jc w:val="center"/>
              <w:rPr>
                <w:color w:val="000000"/>
                <w:sz w:val="24"/>
                <w14:ligatures w14:val="none"/>
              </w:rPr>
            </w:pPr>
            <w:r w:rsidRPr="001864D1">
              <w:rPr>
                <w:color w:val="000000"/>
                <w:sz w:val="24"/>
              </w:rPr>
              <w:t>3</w:t>
            </w:r>
          </w:p>
        </w:tc>
        <w:tc>
          <w:tcPr>
            <w:tcW w:w="1593" w:type="dxa"/>
            <w:tcBorders>
              <w:top w:val="nil"/>
              <w:left w:val="nil"/>
              <w:bottom w:val="single" w:sz="4" w:space="0" w:color="auto"/>
              <w:right w:val="single" w:sz="4" w:space="0" w:color="auto"/>
            </w:tcBorders>
            <w:vAlign w:val="center"/>
          </w:tcPr>
          <w:p w14:paraId="17C1876D" w14:textId="0757F9FD" w:rsidR="001864D1" w:rsidRPr="001864D1" w:rsidRDefault="001864D1" w:rsidP="001864D1">
            <w:pPr>
              <w:spacing w:before="0" w:after="0" w:line="240" w:lineRule="auto"/>
              <w:jc w:val="left"/>
              <w:rPr>
                <w:color w:val="000000"/>
                <w:sz w:val="24"/>
                <w14:ligatures w14:val="none"/>
              </w:rPr>
            </w:pPr>
            <w:r w:rsidRPr="001864D1">
              <w:rPr>
                <w:bCs/>
                <w:color w:val="000000"/>
                <w:sz w:val="24"/>
              </w:rPr>
              <w:t>Mục 7.2 - An toàn đập, hồ chứa nước</w:t>
            </w:r>
          </w:p>
        </w:tc>
        <w:tc>
          <w:tcPr>
            <w:tcW w:w="3686" w:type="dxa"/>
            <w:tcBorders>
              <w:top w:val="nil"/>
              <w:left w:val="nil"/>
              <w:bottom w:val="single" w:sz="4" w:space="0" w:color="auto"/>
              <w:right w:val="single" w:sz="4" w:space="0" w:color="auto"/>
            </w:tcBorders>
            <w:vAlign w:val="center"/>
          </w:tcPr>
          <w:p w14:paraId="767510EC" w14:textId="551E0E57" w:rsidR="001864D1" w:rsidRPr="001864D1" w:rsidRDefault="001864D1" w:rsidP="001864D1">
            <w:pPr>
              <w:spacing w:before="0" w:after="0" w:line="240" w:lineRule="auto"/>
              <w:jc w:val="left"/>
              <w:rPr>
                <w:color w:val="000000"/>
                <w:sz w:val="24"/>
                <w14:ligatures w14:val="none"/>
              </w:rPr>
            </w:pPr>
            <w:r w:rsidRPr="001864D1">
              <w:rPr>
                <w:color w:val="000000"/>
                <w:sz w:val="24"/>
              </w:rPr>
              <w:t>Dự thảo đã đề cập đến nâng cao hiệu quả quản lý, khai thác và bảo đảm an toàn đập, hồ chứa; gồm kết cấu công trình mới, vật liệu mới, kiểm định, chẩn đoán, phát hiện sớm ẩn họa kỹ thuật, nạo vét bồi lắng và kéo dài tuổi thọ hồ chứa.</w:t>
            </w:r>
          </w:p>
        </w:tc>
        <w:tc>
          <w:tcPr>
            <w:tcW w:w="4299" w:type="dxa"/>
            <w:tcBorders>
              <w:top w:val="nil"/>
              <w:left w:val="nil"/>
              <w:bottom w:val="single" w:sz="4" w:space="0" w:color="auto"/>
              <w:right w:val="single" w:sz="4" w:space="0" w:color="auto"/>
            </w:tcBorders>
            <w:vAlign w:val="center"/>
          </w:tcPr>
          <w:p w14:paraId="04173403" w14:textId="7D18F89E" w:rsidR="001864D1" w:rsidRPr="001864D1" w:rsidRDefault="001864D1" w:rsidP="001864D1">
            <w:pPr>
              <w:spacing w:before="0" w:after="0" w:line="240" w:lineRule="auto"/>
              <w:rPr>
                <w:color w:val="000000"/>
                <w:sz w:val="24"/>
                <w14:ligatures w14:val="none"/>
              </w:rPr>
            </w:pPr>
            <w:r w:rsidRPr="001864D1">
              <w:rPr>
                <w:color w:val="000000"/>
                <w:sz w:val="24"/>
              </w:rPr>
              <w:t>Đề nghị làm rõ hơn nội dung quản lý an toàn hồ đập theo tiếp cận rủi ro; bổ sung các hướng về phân tích kịch bản sự cố, bản đồ ngập hạ du, phương án ứng phó khẩn cấp, quản lý rủi ro hạ du hồ chứa và vận hành hồ chứa/liên hồ chứa trong điều kiện mưa lũ cực đoan.</w:t>
            </w:r>
          </w:p>
        </w:tc>
      </w:tr>
      <w:tr w:rsidR="001864D1" w:rsidRPr="001864D1" w14:paraId="7A1CC97D" w14:textId="77777777" w:rsidTr="001864D1">
        <w:trPr>
          <w:trHeight w:val="339"/>
        </w:trPr>
        <w:tc>
          <w:tcPr>
            <w:tcW w:w="670" w:type="dxa"/>
            <w:tcBorders>
              <w:top w:val="nil"/>
              <w:left w:val="single" w:sz="4" w:space="0" w:color="auto"/>
              <w:bottom w:val="single" w:sz="4" w:space="0" w:color="auto"/>
              <w:right w:val="single" w:sz="4" w:space="0" w:color="auto"/>
            </w:tcBorders>
            <w:noWrap/>
            <w:vAlign w:val="center"/>
          </w:tcPr>
          <w:p w14:paraId="03494F76" w14:textId="0765F631" w:rsidR="001864D1" w:rsidRPr="001864D1" w:rsidRDefault="001864D1" w:rsidP="001864D1">
            <w:pPr>
              <w:spacing w:before="0" w:after="0" w:line="240" w:lineRule="auto"/>
              <w:jc w:val="center"/>
              <w:rPr>
                <w:color w:val="000000"/>
                <w:sz w:val="24"/>
                <w14:ligatures w14:val="none"/>
              </w:rPr>
            </w:pPr>
            <w:r w:rsidRPr="001864D1">
              <w:rPr>
                <w:color w:val="000000"/>
                <w:sz w:val="24"/>
              </w:rPr>
              <w:t>4</w:t>
            </w:r>
          </w:p>
        </w:tc>
        <w:tc>
          <w:tcPr>
            <w:tcW w:w="1593" w:type="dxa"/>
            <w:tcBorders>
              <w:top w:val="nil"/>
              <w:left w:val="nil"/>
              <w:bottom w:val="single" w:sz="4" w:space="0" w:color="auto"/>
              <w:right w:val="single" w:sz="4" w:space="0" w:color="auto"/>
            </w:tcBorders>
            <w:vAlign w:val="center"/>
          </w:tcPr>
          <w:p w14:paraId="2E7A01B7" w14:textId="4206BD82" w:rsidR="001864D1" w:rsidRPr="001864D1" w:rsidRDefault="001864D1" w:rsidP="001864D1">
            <w:pPr>
              <w:spacing w:before="0" w:after="0" w:line="240" w:lineRule="auto"/>
              <w:jc w:val="left"/>
              <w:rPr>
                <w:color w:val="000000"/>
                <w:sz w:val="24"/>
                <w14:ligatures w14:val="none"/>
              </w:rPr>
            </w:pPr>
            <w:r w:rsidRPr="001864D1">
              <w:rPr>
                <w:bCs/>
                <w:color w:val="000000"/>
                <w:sz w:val="24"/>
              </w:rPr>
              <w:t>Mục 7.2 - Công nghệ xử lý nước mặn, nước lợ, nước ô nhiễm</w:t>
            </w:r>
          </w:p>
        </w:tc>
        <w:tc>
          <w:tcPr>
            <w:tcW w:w="3686" w:type="dxa"/>
            <w:tcBorders>
              <w:top w:val="nil"/>
              <w:left w:val="nil"/>
              <w:bottom w:val="single" w:sz="4" w:space="0" w:color="auto"/>
              <w:right w:val="single" w:sz="4" w:space="0" w:color="auto"/>
            </w:tcBorders>
            <w:vAlign w:val="center"/>
          </w:tcPr>
          <w:p w14:paraId="19A08487" w14:textId="17A104A9" w:rsidR="001864D1" w:rsidRPr="001864D1" w:rsidRDefault="001864D1" w:rsidP="001864D1">
            <w:pPr>
              <w:spacing w:before="0" w:after="0" w:line="240" w:lineRule="auto"/>
              <w:jc w:val="left"/>
              <w:rPr>
                <w:color w:val="000000"/>
                <w:sz w:val="24"/>
                <w14:ligatures w14:val="none"/>
              </w:rPr>
            </w:pPr>
            <w:r w:rsidRPr="001864D1">
              <w:rPr>
                <w:color w:val="000000"/>
                <w:sz w:val="24"/>
              </w:rPr>
              <w:t>Dự thảo đã nêu nghiên cứu công nghệ xử lý nước mặn, nước lợ, tái sử dụng tuần hoàn nước thải thành nước sạch phục vụ sinh hoạt và sản xuất tại vùng ven biển, hải đảo, vùng khan hiếm nước.</w:t>
            </w:r>
          </w:p>
        </w:tc>
        <w:tc>
          <w:tcPr>
            <w:tcW w:w="4299" w:type="dxa"/>
            <w:tcBorders>
              <w:top w:val="nil"/>
              <w:left w:val="nil"/>
              <w:bottom w:val="single" w:sz="4" w:space="0" w:color="auto"/>
              <w:right w:val="single" w:sz="4" w:space="0" w:color="auto"/>
            </w:tcBorders>
            <w:vAlign w:val="center"/>
          </w:tcPr>
          <w:p w14:paraId="3E08FE9E" w14:textId="173C9878" w:rsidR="001864D1" w:rsidRPr="001864D1" w:rsidRDefault="001864D1" w:rsidP="001864D1">
            <w:pPr>
              <w:spacing w:before="0" w:after="0" w:line="240" w:lineRule="auto"/>
              <w:rPr>
                <w:color w:val="000000"/>
                <w:sz w:val="24"/>
                <w14:ligatures w14:val="none"/>
              </w:rPr>
            </w:pPr>
            <w:r w:rsidRPr="001864D1">
              <w:rPr>
                <w:color w:val="000000"/>
                <w:sz w:val="24"/>
              </w:rPr>
              <w:t>Đề nghị bổ sung yêu cầu đánh giá tính kinh tế của công nghệ, gồm chi phí đầu tư, chi phí vận hành, tiêu hao năng lượng, khả năng bảo trì và năng lực vận hành tại địa phương, để bảo đảm khả năng triển khai rộng rãi trong thực tế.</w:t>
            </w:r>
          </w:p>
        </w:tc>
      </w:tr>
      <w:tr w:rsidR="001864D1" w:rsidRPr="001864D1" w14:paraId="693BB127" w14:textId="77777777" w:rsidTr="001864D1">
        <w:trPr>
          <w:trHeight w:val="681"/>
        </w:trPr>
        <w:tc>
          <w:tcPr>
            <w:tcW w:w="670" w:type="dxa"/>
            <w:tcBorders>
              <w:top w:val="nil"/>
              <w:left w:val="single" w:sz="4" w:space="0" w:color="auto"/>
              <w:bottom w:val="single" w:sz="4" w:space="0" w:color="auto"/>
              <w:right w:val="single" w:sz="4" w:space="0" w:color="auto"/>
            </w:tcBorders>
            <w:noWrap/>
            <w:vAlign w:val="center"/>
          </w:tcPr>
          <w:p w14:paraId="3D6AB54C" w14:textId="6DA26DEB" w:rsidR="001864D1" w:rsidRPr="001864D1" w:rsidRDefault="001864D1" w:rsidP="001864D1">
            <w:pPr>
              <w:spacing w:before="0" w:after="0" w:line="240" w:lineRule="auto"/>
              <w:jc w:val="center"/>
              <w:rPr>
                <w:color w:val="000000"/>
                <w:sz w:val="24"/>
                <w14:ligatures w14:val="none"/>
              </w:rPr>
            </w:pPr>
            <w:r w:rsidRPr="001864D1">
              <w:rPr>
                <w:color w:val="000000"/>
                <w:sz w:val="24"/>
              </w:rPr>
              <w:t>5</w:t>
            </w:r>
          </w:p>
        </w:tc>
        <w:tc>
          <w:tcPr>
            <w:tcW w:w="1593" w:type="dxa"/>
            <w:tcBorders>
              <w:top w:val="nil"/>
              <w:left w:val="nil"/>
              <w:bottom w:val="single" w:sz="4" w:space="0" w:color="auto"/>
              <w:right w:val="single" w:sz="4" w:space="0" w:color="auto"/>
            </w:tcBorders>
            <w:vAlign w:val="center"/>
          </w:tcPr>
          <w:p w14:paraId="41BA0C3C" w14:textId="0AB1FB9A" w:rsidR="001864D1" w:rsidRPr="001864D1" w:rsidRDefault="001864D1" w:rsidP="001864D1">
            <w:pPr>
              <w:spacing w:before="0" w:after="0" w:line="240" w:lineRule="auto"/>
              <w:jc w:val="left"/>
              <w:rPr>
                <w:color w:val="000000"/>
                <w:sz w:val="24"/>
                <w14:ligatures w14:val="none"/>
              </w:rPr>
            </w:pPr>
            <w:r w:rsidRPr="001864D1">
              <w:rPr>
                <w:bCs/>
                <w:color w:val="000000"/>
                <w:sz w:val="24"/>
              </w:rPr>
              <w:t xml:space="preserve">Mục 7.2 - Thích ứng </w:t>
            </w:r>
            <w:r w:rsidRPr="001864D1">
              <w:rPr>
                <w:bCs/>
                <w:color w:val="000000"/>
                <w:sz w:val="24"/>
              </w:rPr>
              <w:lastRenderedPageBreak/>
              <w:t>biến đổi khí hậu và sinh kế</w:t>
            </w:r>
          </w:p>
        </w:tc>
        <w:tc>
          <w:tcPr>
            <w:tcW w:w="3686" w:type="dxa"/>
            <w:tcBorders>
              <w:top w:val="nil"/>
              <w:left w:val="nil"/>
              <w:bottom w:val="single" w:sz="4" w:space="0" w:color="auto"/>
              <w:right w:val="single" w:sz="4" w:space="0" w:color="auto"/>
            </w:tcBorders>
            <w:vAlign w:val="center"/>
          </w:tcPr>
          <w:p w14:paraId="19743BA8" w14:textId="690E0BC6" w:rsidR="001864D1" w:rsidRPr="001864D1" w:rsidRDefault="001864D1" w:rsidP="001864D1">
            <w:pPr>
              <w:spacing w:before="0" w:after="0" w:line="240" w:lineRule="auto"/>
              <w:jc w:val="left"/>
              <w:rPr>
                <w:color w:val="000000"/>
                <w:sz w:val="24"/>
                <w14:ligatures w14:val="none"/>
              </w:rPr>
            </w:pPr>
            <w:r w:rsidRPr="001864D1">
              <w:rPr>
                <w:color w:val="000000"/>
                <w:sz w:val="24"/>
              </w:rPr>
              <w:lastRenderedPageBreak/>
              <w:t xml:space="preserve">Dự thảo đã đề cập đến mô hình sinh kế thích ứng, chuyển đổi cơ cấu </w:t>
            </w:r>
            <w:r w:rsidRPr="001864D1">
              <w:rPr>
                <w:color w:val="000000"/>
                <w:sz w:val="24"/>
              </w:rPr>
              <w:lastRenderedPageBreak/>
              <w:t>kinh tế, tổ chức lại không gian sản xuất nông - lâm - thủy sản thuận thiên, ứng dụng công nghệ cao tại các vùng nhạy cảm như ĐBSCL và ven biển.</w:t>
            </w:r>
          </w:p>
        </w:tc>
        <w:tc>
          <w:tcPr>
            <w:tcW w:w="4299" w:type="dxa"/>
            <w:tcBorders>
              <w:top w:val="nil"/>
              <w:left w:val="nil"/>
              <w:bottom w:val="single" w:sz="4" w:space="0" w:color="auto"/>
              <w:right w:val="single" w:sz="4" w:space="0" w:color="auto"/>
            </w:tcBorders>
            <w:vAlign w:val="center"/>
          </w:tcPr>
          <w:p w14:paraId="1B21580D" w14:textId="5AE69A0C" w:rsidR="001864D1" w:rsidRPr="001864D1" w:rsidRDefault="001864D1" w:rsidP="001864D1">
            <w:pPr>
              <w:spacing w:before="0" w:after="0" w:line="240" w:lineRule="auto"/>
              <w:rPr>
                <w:color w:val="000000"/>
                <w:sz w:val="24"/>
                <w14:ligatures w14:val="none"/>
              </w:rPr>
            </w:pPr>
            <w:r w:rsidRPr="001864D1">
              <w:rPr>
                <w:color w:val="000000"/>
                <w:sz w:val="24"/>
              </w:rPr>
              <w:lastRenderedPageBreak/>
              <w:t xml:space="preserve">Nội dung này phù hợp, tuy nhiên nên bổ sung thêm khía cạnh chuyển đổi cơ cấu lao </w:t>
            </w:r>
            <w:r w:rsidRPr="001864D1">
              <w:rPr>
                <w:color w:val="000000"/>
                <w:sz w:val="24"/>
              </w:rPr>
              <w:lastRenderedPageBreak/>
              <w:t>động, an sinh xã hội và năng lực tự thích ứng của cộng đồng để các mô hình sinh kế thích ứng BĐKH có tính bền vững hơn.</w:t>
            </w:r>
          </w:p>
        </w:tc>
      </w:tr>
      <w:tr w:rsidR="001864D1" w:rsidRPr="001864D1" w14:paraId="1877DD6D" w14:textId="77777777" w:rsidTr="001864D1">
        <w:trPr>
          <w:trHeight w:val="681"/>
        </w:trPr>
        <w:tc>
          <w:tcPr>
            <w:tcW w:w="670" w:type="dxa"/>
            <w:tcBorders>
              <w:top w:val="nil"/>
              <w:left w:val="single" w:sz="4" w:space="0" w:color="auto"/>
              <w:bottom w:val="single" w:sz="4" w:space="0" w:color="auto"/>
              <w:right w:val="single" w:sz="4" w:space="0" w:color="auto"/>
            </w:tcBorders>
            <w:noWrap/>
            <w:vAlign w:val="center"/>
          </w:tcPr>
          <w:p w14:paraId="32081B7B" w14:textId="0B5FD273" w:rsidR="001864D1" w:rsidRPr="001864D1" w:rsidRDefault="001864D1" w:rsidP="001864D1">
            <w:pPr>
              <w:spacing w:before="0" w:after="0" w:line="240" w:lineRule="auto"/>
              <w:jc w:val="center"/>
              <w:rPr>
                <w:color w:val="000000"/>
                <w:sz w:val="24"/>
                <w14:ligatures w14:val="none"/>
              </w:rPr>
            </w:pPr>
            <w:r w:rsidRPr="001864D1">
              <w:rPr>
                <w:color w:val="000000"/>
                <w:sz w:val="24"/>
              </w:rPr>
              <w:lastRenderedPageBreak/>
              <w:t>6</w:t>
            </w:r>
          </w:p>
        </w:tc>
        <w:tc>
          <w:tcPr>
            <w:tcW w:w="1593" w:type="dxa"/>
            <w:tcBorders>
              <w:top w:val="nil"/>
              <w:left w:val="nil"/>
              <w:bottom w:val="single" w:sz="4" w:space="0" w:color="auto"/>
              <w:right w:val="single" w:sz="4" w:space="0" w:color="auto"/>
            </w:tcBorders>
            <w:vAlign w:val="center"/>
          </w:tcPr>
          <w:p w14:paraId="7C131040" w14:textId="5BB0A682" w:rsidR="001864D1" w:rsidRPr="001864D1" w:rsidRDefault="001864D1" w:rsidP="001864D1">
            <w:pPr>
              <w:spacing w:before="0" w:after="0" w:line="240" w:lineRule="auto"/>
              <w:jc w:val="left"/>
              <w:rPr>
                <w:color w:val="000000"/>
                <w:sz w:val="24"/>
                <w14:ligatures w14:val="none"/>
              </w:rPr>
            </w:pPr>
            <w:r w:rsidRPr="001864D1">
              <w:rPr>
                <w:bCs/>
                <w:color w:val="000000"/>
                <w:sz w:val="24"/>
              </w:rPr>
              <w:t>Mục 7.3 - Sản phẩm phục vụ an toàn hồ đập và phòng chống thiên tai</w:t>
            </w:r>
          </w:p>
        </w:tc>
        <w:tc>
          <w:tcPr>
            <w:tcW w:w="3686" w:type="dxa"/>
            <w:tcBorders>
              <w:top w:val="nil"/>
              <w:left w:val="nil"/>
              <w:bottom w:val="single" w:sz="4" w:space="0" w:color="auto"/>
              <w:right w:val="single" w:sz="4" w:space="0" w:color="auto"/>
            </w:tcBorders>
            <w:vAlign w:val="center"/>
          </w:tcPr>
          <w:p w14:paraId="02636DE6" w14:textId="22F0B580" w:rsidR="001864D1" w:rsidRPr="001864D1" w:rsidRDefault="001864D1" w:rsidP="001864D1">
            <w:pPr>
              <w:spacing w:before="0" w:after="0" w:line="240" w:lineRule="auto"/>
              <w:jc w:val="left"/>
              <w:rPr>
                <w:color w:val="000000"/>
                <w:sz w:val="24"/>
                <w14:ligatures w14:val="none"/>
              </w:rPr>
            </w:pPr>
            <w:r w:rsidRPr="001864D1">
              <w:rPr>
                <w:color w:val="000000"/>
                <w:sz w:val="24"/>
              </w:rPr>
              <w:t>Dự thảo đã nêu các quy trình quản lý an toàn, bảo trì, sửa chữa, nâng cấp đập, hồ chứa; các công cụ DSS phục vụ phân bổ nguồn nước, quản lý rủi ro thiên tai, ứng phó khẩn cấp và tìm kiếm cứu nạn.</w:t>
            </w:r>
          </w:p>
        </w:tc>
        <w:tc>
          <w:tcPr>
            <w:tcW w:w="4299" w:type="dxa"/>
            <w:tcBorders>
              <w:top w:val="nil"/>
              <w:left w:val="nil"/>
              <w:bottom w:val="single" w:sz="4" w:space="0" w:color="auto"/>
              <w:right w:val="single" w:sz="4" w:space="0" w:color="auto"/>
            </w:tcBorders>
            <w:vAlign w:val="center"/>
          </w:tcPr>
          <w:p w14:paraId="3B7BD3C4" w14:textId="076FB50A" w:rsidR="001864D1" w:rsidRPr="001864D1" w:rsidRDefault="001864D1" w:rsidP="001864D1">
            <w:pPr>
              <w:spacing w:before="0" w:after="0" w:line="240" w:lineRule="auto"/>
              <w:rPr>
                <w:color w:val="000000"/>
                <w:sz w:val="24"/>
                <w14:ligatures w14:val="none"/>
              </w:rPr>
            </w:pPr>
            <w:r w:rsidRPr="001864D1">
              <w:rPr>
                <w:color w:val="000000"/>
                <w:sz w:val="24"/>
              </w:rPr>
              <w:t>Đề nghị bổ sung hoặc làm rõ sản phẩm cụ thể về bản đồ ngập hạ du hồ chứa theo các kịch bản xả lũ khẩn cấp, sự cố/vỡ đập; bộ công cụ hỗ trợ lập phương án ứng phó khẩn cấp; cơ sở dữ liệu số về hồ chứa, đập và công trình thủy lợi.</w:t>
            </w:r>
          </w:p>
        </w:tc>
      </w:tr>
      <w:tr w:rsidR="001864D1" w:rsidRPr="001864D1" w14:paraId="2C3F93D2" w14:textId="77777777" w:rsidTr="001864D1">
        <w:trPr>
          <w:trHeight w:val="339"/>
        </w:trPr>
        <w:tc>
          <w:tcPr>
            <w:tcW w:w="670" w:type="dxa"/>
            <w:tcBorders>
              <w:top w:val="nil"/>
              <w:left w:val="single" w:sz="4" w:space="0" w:color="auto"/>
              <w:bottom w:val="single" w:sz="4" w:space="0" w:color="auto"/>
              <w:right w:val="single" w:sz="4" w:space="0" w:color="auto"/>
            </w:tcBorders>
            <w:noWrap/>
            <w:vAlign w:val="center"/>
          </w:tcPr>
          <w:p w14:paraId="49765332" w14:textId="761945D7" w:rsidR="001864D1" w:rsidRPr="001864D1" w:rsidRDefault="001864D1" w:rsidP="001864D1">
            <w:pPr>
              <w:spacing w:before="0" w:after="0" w:line="240" w:lineRule="auto"/>
              <w:jc w:val="center"/>
              <w:rPr>
                <w:color w:val="000000"/>
                <w:sz w:val="24"/>
                <w14:ligatures w14:val="none"/>
              </w:rPr>
            </w:pPr>
            <w:r w:rsidRPr="001864D1">
              <w:rPr>
                <w:color w:val="000000"/>
                <w:sz w:val="24"/>
              </w:rPr>
              <w:t>7</w:t>
            </w:r>
          </w:p>
        </w:tc>
        <w:tc>
          <w:tcPr>
            <w:tcW w:w="1593" w:type="dxa"/>
            <w:tcBorders>
              <w:top w:val="nil"/>
              <w:left w:val="nil"/>
              <w:bottom w:val="single" w:sz="4" w:space="0" w:color="auto"/>
              <w:right w:val="single" w:sz="4" w:space="0" w:color="auto"/>
            </w:tcBorders>
            <w:vAlign w:val="center"/>
          </w:tcPr>
          <w:p w14:paraId="5B6292A2" w14:textId="6380E353" w:rsidR="001864D1" w:rsidRPr="001864D1" w:rsidRDefault="001864D1" w:rsidP="001864D1">
            <w:pPr>
              <w:spacing w:before="0" w:after="0" w:line="240" w:lineRule="auto"/>
              <w:jc w:val="left"/>
              <w:rPr>
                <w:color w:val="000000"/>
                <w:sz w:val="24"/>
                <w14:ligatures w14:val="none"/>
              </w:rPr>
            </w:pPr>
            <w:r w:rsidRPr="001864D1">
              <w:rPr>
                <w:bCs/>
                <w:color w:val="000000"/>
                <w:sz w:val="24"/>
              </w:rPr>
              <w:t>Mục 7.3 - Thiết bị quan trắc, cảm biến và mô hình số</w:t>
            </w:r>
          </w:p>
        </w:tc>
        <w:tc>
          <w:tcPr>
            <w:tcW w:w="3686" w:type="dxa"/>
            <w:tcBorders>
              <w:top w:val="nil"/>
              <w:left w:val="nil"/>
              <w:bottom w:val="single" w:sz="4" w:space="0" w:color="auto"/>
              <w:right w:val="single" w:sz="4" w:space="0" w:color="auto"/>
            </w:tcBorders>
            <w:vAlign w:val="center"/>
          </w:tcPr>
          <w:p w14:paraId="6FA03926" w14:textId="629DC4D0" w:rsidR="001864D1" w:rsidRPr="001864D1" w:rsidRDefault="001864D1" w:rsidP="001864D1">
            <w:pPr>
              <w:spacing w:before="0" w:after="0" w:line="240" w:lineRule="auto"/>
              <w:jc w:val="left"/>
              <w:rPr>
                <w:color w:val="000000"/>
                <w:sz w:val="24"/>
                <w14:ligatures w14:val="none"/>
              </w:rPr>
            </w:pPr>
            <w:r w:rsidRPr="001864D1">
              <w:rPr>
                <w:color w:val="000000"/>
                <w:sz w:val="24"/>
              </w:rPr>
              <w:t>Dự thảo đã nêu các hệ thống thiết bị, trạm quan trắc thông minh, cảm biến chuyên dụng sản xuất trong nước tích hợp IoT, AI, viễn thám phục vụ đo đạc tài nguyên nước và giám sát an toàn hồ đập.</w:t>
            </w:r>
          </w:p>
        </w:tc>
        <w:tc>
          <w:tcPr>
            <w:tcW w:w="4299" w:type="dxa"/>
            <w:tcBorders>
              <w:top w:val="nil"/>
              <w:left w:val="nil"/>
              <w:bottom w:val="single" w:sz="4" w:space="0" w:color="auto"/>
              <w:right w:val="single" w:sz="4" w:space="0" w:color="auto"/>
            </w:tcBorders>
            <w:vAlign w:val="center"/>
          </w:tcPr>
          <w:p w14:paraId="70BD6103" w14:textId="59943B59" w:rsidR="001864D1" w:rsidRPr="001864D1" w:rsidRDefault="001864D1" w:rsidP="001864D1">
            <w:pPr>
              <w:spacing w:before="0" w:after="0" w:line="240" w:lineRule="auto"/>
              <w:rPr>
                <w:color w:val="000000"/>
                <w:sz w:val="24"/>
                <w14:ligatures w14:val="none"/>
              </w:rPr>
            </w:pPr>
            <w:r w:rsidRPr="001864D1">
              <w:rPr>
                <w:color w:val="000000"/>
                <w:sz w:val="24"/>
              </w:rPr>
              <w:t>Đề nghị gắn rõ các sản phẩm này với yêu cầu thử nghiệm, kiểm chứng tại lưu vực, hệ thống hồ chứa hoặc công trình thủy lợi cụ thể; tránh chỉ dừng ở sản phẩm nghiên cứu hoặc mô hình thử nghiệm.</w:t>
            </w:r>
          </w:p>
        </w:tc>
      </w:tr>
      <w:tr w:rsidR="001864D1" w:rsidRPr="001864D1" w14:paraId="0698C55D" w14:textId="77777777" w:rsidTr="001864D1">
        <w:trPr>
          <w:trHeight w:val="681"/>
        </w:trPr>
        <w:tc>
          <w:tcPr>
            <w:tcW w:w="670" w:type="dxa"/>
            <w:tcBorders>
              <w:top w:val="nil"/>
              <w:left w:val="single" w:sz="4" w:space="0" w:color="auto"/>
              <w:bottom w:val="single" w:sz="4" w:space="0" w:color="auto"/>
              <w:right w:val="single" w:sz="4" w:space="0" w:color="auto"/>
            </w:tcBorders>
            <w:noWrap/>
            <w:vAlign w:val="center"/>
          </w:tcPr>
          <w:p w14:paraId="1E16B024" w14:textId="42992E8F" w:rsidR="001864D1" w:rsidRPr="001864D1" w:rsidRDefault="001864D1" w:rsidP="001864D1">
            <w:pPr>
              <w:spacing w:before="0" w:after="0" w:line="240" w:lineRule="auto"/>
              <w:jc w:val="center"/>
              <w:rPr>
                <w:color w:val="000000"/>
                <w:sz w:val="24"/>
                <w14:ligatures w14:val="none"/>
              </w:rPr>
            </w:pPr>
            <w:r w:rsidRPr="001864D1">
              <w:rPr>
                <w:color w:val="000000"/>
                <w:sz w:val="24"/>
              </w:rPr>
              <w:t>8</w:t>
            </w:r>
          </w:p>
        </w:tc>
        <w:tc>
          <w:tcPr>
            <w:tcW w:w="1593" w:type="dxa"/>
            <w:tcBorders>
              <w:top w:val="nil"/>
              <w:left w:val="nil"/>
              <w:bottom w:val="single" w:sz="4" w:space="0" w:color="auto"/>
              <w:right w:val="single" w:sz="4" w:space="0" w:color="auto"/>
            </w:tcBorders>
            <w:vAlign w:val="center"/>
          </w:tcPr>
          <w:p w14:paraId="6770082D" w14:textId="26B5B2BB" w:rsidR="001864D1" w:rsidRPr="001864D1" w:rsidRDefault="001864D1" w:rsidP="001864D1">
            <w:pPr>
              <w:spacing w:before="0" w:after="0" w:line="240" w:lineRule="auto"/>
              <w:jc w:val="left"/>
              <w:rPr>
                <w:color w:val="000000"/>
                <w:sz w:val="24"/>
                <w14:ligatures w14:val="none"/>
              </w:rPr>
            </w:pPr>
            <w:r w:rsidRPr="001864D1">
              <w:rPr>
                <w:bCs/>
                <w:color w:val="000000"/>
                <w:sz w:val="24"/>
              </w:rPr>
              <w:t>Mục 7.4 - Chỉ tiêu tác động kinh tế - xã hội</w:t>
            </w:r>
          </w:p>
        </w:tc>
        <w:tc>
          <w:tcPr>
            <w:tcW w:w="3686" w:type="dxa"/>
            <w:tcBorders>
              <w:top w:val="nil"/>
              <w:left w:val="nil"/>
              <w:bottom w:val="single" w:sz="4" w:space="0" w:color="auto"/>
              <w:right w:val="single" w:sz="4" w:space="0" w:color="auto"/>
            </w:tcBorders>
            <w:vAlign w:val="center"/>
          </w:tcPr>
          <w:p w14:paraId="4FF6A1E7" w14:textId="23966AE7" w:rsidR="001864D1" w:rsidRPr="001864D1" w:rsidRDefault="001864D1" w:rsidP="001864D1">
            <w:pPr>
              <w:spacing w:before="0" w:after="0" w:line="240" w:lineRule="auto"/>
              <w:jc w:val="left"/>
              <w:rPr>
                <w:color w:val="000000"/>
                <w:sz w:val="24"/>
                <w14:ligatures w14:val="none"/>
              </w:rPr>
            </w:pPr>
            <w:r w:rsidRPr="001864D1">
              <w:rPr>
                <w:color w:val="000000"/>
                <w:sz w:val="24"/>
              </w:rPr>
              <w:t>Dự thảo nêu chỉ tiêu các đơn vị ứng dụng giúp tăng TFP từ 10-20%, hoặc giảm ít nhất 10% thiệt hại kinh tế do thiên tai, hoặc tiết giảm tối thiểu 15% chi phí vận hành, thất thoát tài nguyên nước.</w:t>
            </w:r>
          </w:p>
        </w:tc>
        <w:tc>
          <w:tcPr>
            <w:tcW w:w="4299" w:type="dxa"/>
            <w:tcBorders>
              <w:top w:val="nil"/>
              <w:left w:val="nil"/>
              <w:bottom w:val="single" w:sz="4" w:space="0" w:color="auto"/>
              <w:right w:val="single" w:sz="4" w:space="0" w:color="auto"/>
            </w:tcBorders>
            <w:vAlign w:val="center"/>
          </w:tcPr>
          <w:p w14:paraId="43AE08EA" w14:textId="5C8FF7E2" w:rsidR="001864D1" w:rsidRPr="001864D1" w:rsidRDefault="001864D1" w:rsidP="001864D1">
            <w:pPr>
              <w:spacing w:before="0" w:after="0" w:line="240" w:lineRule="auto"/>
              <w:rPr>
                <w:color w:val="000000"/>
                <w:sz w:val="24"/>
                <w14:ligatures w14:val="none"/>
              </w:rPr>
            </w:pPr>
            <w:r w:rsidRPr="001864D1">
              <w:rPr>
                <w:color w:val="000000"/>
                <w:sz w:val="24"/>
              </w:rPr>
              <w:t>Đây là nhóm chỉ tiêu có ý nghĩa nhưng khó lượng hóa. Đề nghị bổ sung phương pháp đánh g</w:t>
            </w:r>
            <w:bookmarkStart w:id="0" w:name="_GoBack"/>
            <w:bookmarkEnd w:id="0"/>
            <w:r w:rsidRPr="001864D1">
              <w:rPr>
                <w:color w:val="000000"/>
                <w:sz w:val="24"/>
              </w:rPr>
              <w:t>iá, xác định đường cơ sở, phạm vi tính toán và tiêu chí nghiệm thu để bảo đảm có thể đo lường khách quan khi tổng kết chương trình.</w:t>
            </w:r>
          </w:p>
        </w:tc>
      </w:tr>
    </w:tbl>
    <w:p w14:paraId="5FEAF00C" w14:textId="77777777" w:rsidR="00563B86" w:rsidRDefault="00563B86" w:rsidP="00187E0A"/>
    <w:sectPr w:rsidR="00563B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8C386" w14:textId="77777777" w:rsidR="007C1228" w:rsidRDefault="007C1228" w:rsidP="00E4771B">
      <w:pPr>
        <w:spacing w:before="0" w:after="0" w:line="240" w:lineRule="auto"/>
      </w:pPr>
      <w:r>
        <w:separator/>
      </w:r>
    </w:p>
  </w:endnote>
  <w:endnote w:type="continuationSeparator" w:id="0">
    <w:p w14:paraId="142C987E" w14:textId="77777777" w:rsidR="007C1228" w:rsidRDefault="007C1228" w:rsidP="00E477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3571A" w14:textId="77777777" w:rsidR="007C1228" w:rsidRDefault="007C1228" w:rsidP="00E4771B">
      <w:pPr>
        <w:spacing w:before="0" w:after="0" w:line="240" w:lineRule="auto"/>
      </w:pPr>
      <w:r>
        <w:separator/>
      </w:r>
    </w:p>
  </w:footnote>
  <w:footnote w:type="continuationSeparator" w:id="0">
    <w:p w14:paraId="24337643" w14:textId="77777777" w:rsidR="007C1228" w:rsidRDefault="007C1228" w:rsidP="00E4771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32ADE"/>
    <w:multiLevelType w:val="multilevel"/>
    <w:tmpl w:val="7270D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215C75"/>
    <w:multiLevelType w:val="multilevel"/>
    <w:tmpl w:val="6848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261B2"/>
    <w:multiLevelType w:val="multilevel"/>
    <w:tmpl w:val="6186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AD61A6"/>
    <w:multiLevelType w:val="multilevel"/>
    <w:tmpl w:val="BA9E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2E7254"/>
    <w:multiLevelType w:val="multilevel"/>
    <w:tmpl w:val="A9525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B49FA"/>
    <w:multiLevelType w:val="multilevel"/>
    <w:tmpl w:val="61F8DCAE"/>
    <w:lvl w:ilvl="0">
      <w:start w:val="1"/>
      <w:numFmt w:val="decimal"/>
      <w:pStyle w:val="Heading1"/>
      <w:suff w:val="space"/>
      <w:lvlText w:val="CHƯƠNG %1."/>
      <w:lvlJc w:val="left"/>
      <w:pPr>
        <w:ind w:left="0" w:firstLine="0"/>
      </w:pPr>
      <w:rPr>
        <w:rFonts w:ascii="Times New Roman Bold" w:hAnsi="Times New Roman Bold" w:hint="default"/>
        <w:b/>
        <w:i w:val="0"/>
        <w:sz w:val="26"/>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ascii="Times New Roman" w:hAnsi="Times New Roman" w:hint="default"/>
        <w:b w:val="0"/>
        <w:i/>
        <w:sz w:val="26"/>
      </w:rPr>
    </w:lvl>
    <w:lvl w:ilvl="3">
      <w:start w:val="1"/>
      <w:numFmt w:val="decimal"/>
      <w:pStyle w:val="Heading4"/>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6" w15:restartNumberingAfterBreak="0">
    <w:nsid w:val="21921854"/>
    <w:multiLevelType w:val="multilevel"/>
    <w:tmpl w:val="F59CF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A63AF"/>
    <w:multiLevelType w:val="multilevel"/>
    <w:tmpl w:val="DCAC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F53E5"/>
    <w:multiLevelType w:val="multilevel"/>
    <w:tmpl w:val="9D52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86AC6"/>
    <w:multiLevelType w:val="multilevel"/>
    <w:tmpl w:val="DAF0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D7969"/>
    <w:multiLevelType w:val="multilevel"/>
    <w:tmpl w:val="0590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B01118"/>
    <w:multiLevelType w:val="multilevel"/>
    <w:tmpl w:val="CEF05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BB4D07"/>
    <w:multiLevelType w:val="multilevel"/>
    <w:tmpl w:val="B93A9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213F65"/>
    <w:multiLevelType w:val="hybridMultilevel"/>
    <w:tmpl w:val="E0047A62"/>
    <w:lvl w:ilvl="0" w:tplc="1FF4364E">
      <w:start w:val="1"/>
      <w:numFmt w:val="decimal"/>
      <w:lvlText w:val="%1."/>
      <w:lvlJc w:val="left"/>
      <w:pPr>
        <w:ind w:left="720" w:hanging="360"/>
      </w:pPr>
      <w:rPr>
        <w:rFonts w:eastAsiaTheme="maj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710A6F"/>
    <w:multiLevelType w:val="multilevel"/>
    <w:tmpl w:val="F63A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0B79D7"/>
    <w:multiLevelType w:val="multilevel"/>
    <w:tmpl w:val="1E728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D021833"/>
    <w:multiLevelType w:val="multilevel"/>
    <w:tmpl w:val="27FE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4849DE"/>
    <w:multiLevelType w:val="multilevel"/>
    <w:tmpl w:val="FAF2B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EB3A1C"/>
    <w:multiLevelType w:val="hybridMultilevel"/>
    <w:tmpl w:val="AE322D7C"/>
    <w:lvl w:ilvl="0" w:tplc="93269F0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1F2CDF"/>
    <w:multiLevelType w:val="multilevel"/>
    <w:tmpl w:val="6608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011EC4"/>
    <w:multiLevelType w:val="multilevel"/>
    <w:tmpl w:val="DE90E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5C0BE5"/>
    <w:multiLevelType w:val="multilevel"/>
    <w:tmpl w:val="1642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572D0"/>
    <w:multiLevelType w:val="multilevel"/>
    <w:tmpl w:val="E5F6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num>
  <w:num w:numId="3">
    <w:abstractNumId w:val="5"/>
  </w:num>
  <w:num w:numId="4">
    <w:abstractNumId w:val="5"/>
  </w:num>
  <w:num w:numId="5">
    <w:abstractNumId w:val="5"/>
  </w:num>
  <w:num w:numId="6">
    <w:abstractNumId w:val="15"/>
  </w:num>
  <w:num w:numId="7">
    <w:abstractNumId w:val="0"/>
  </w:num>
  <w:num w:numId="8">
    <w:abstractNumId w:val="13"/>
  </w:num>
  <w:num w:numId="9">
    <w:abstractNumId w:val="5"/>
  </w:num>
  <w:num w:numId="10">
    <w:abstractNumId w:val="5"/>
  </w:num>
  <w:num w:numId="11">
    <w:abstractNumId w:val="5"/>
  </w:num>
  <w:num w:numId="12">
    <w:abstractNumId w:val="18"/>
  </w:num>
  <w:num w:numId="13">
    <w:abstractNumId w:val="22"/>
  </w:num>
  <w:num w:numId="14">
    <w:abstractNumId w:val="8"/>
  </w:num>
  <w:num w:numId="15">
    <w:abstractNumId w:val="4"/>
  </w:num>
  <w:num w:numId="16">
    <w:abstractNumId w:val="3"/>
  </w:num>
  <w:num w:numId="17">
    <w:abstractNumId w:val="20"/>
  </w:num>
  <w:num w:numId="18">
    <w:abstractNumId w:val="1"/>
  </w:num>
  <w:num w:numId="19">
    <w:abstractNumId w:val="16"/>
  </w:num>
  <w:num w:numId="20">
    <w:abstractNumId w:val="19"/>
  </w:num>
  <w:num w:numId="21">
    <w:abstractNumId w:val="12"/>
  </w:num>
  <w:num w:numId="22">
    <w:abstractNumId w:val="21"/>
  </w:num>
  <w:num w:numId="23">
    <w:abstractNumId w:val="9"/>
  </w:num>
  <w:num w:numId="24">
    <w:abstractNumId w:val="17"/>
  </w:num>
  <w:num w:numId="25">
    <w:abstractNumId w:val="2"/>
  </w:num>
  <w:num w:numId="26">
    <w:abstractNumId w:val="14"/>
  </w:num>
  <w:num w:numId="27">
    <w:abstractNumId w:val="7"/>
  </w:num>
  <w:num w:numId="28">
    <w:abstractNumId w:val="10"/>
  </w:num>
  <w:num w:numId="29">
    <w:abstractNumId w:val="6"/>
  </w:num>
  <w:num w:numId="30">
    <w:abstractNumId w:val="11"/>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75C"/>
    <w:rsid w:val="00000556"/>
    <w:rsid w:val="00022944"/>
    <w:rsid w:val="000C1EBA"/>
    <w:rsid w:val="000C473B"/>
    <w:rsid w:val="000D5D92"/>
    <w:rsid w:val="001364C3"/>
    <w:rsid w:val="00152F13"/>
    <w:rsid w:val="00173B6A"/>
    <w:rsid w:val="00183E68"/>
    <w:rsid w:val="001864D1"/>
    <w:rsid w:val="00187E0A"/>
    <w:rsid w:val="001A1CA6"/>
    <w:rsid w:val="001D6757"/>
    <w:rsid w:val="0021644E"/>
    <w:rsid w:val="00220901"/>
    <w:rsid w:val="00231590"/>
    <w:rsid w:val="0024149A"/>
    <w:rsid w:val="00296208"/>
    <w:rsid w:val="002A679B"/>
    <w:rsid w:val="002E142A"/>
    <w:rsid w:val="002E1AD6"/>
    <w:rsid w:val="002F5C88"/>
    <w:rsid w:val="00301E32"/>
    <w:rsid w:val="003101E1"/>
    <w:rsid w:val="003220E1"/>
    <w:rsid w:val="00331D69"/>
    <w:rsid w:val="00336913"/>
    <w:rsid w:val="003A7B5F"/>
    <w:rsid w:val="003B1F41"/>
    <w:rsid w:val="003D2135"/>
    <w:rsid w:val="004436E8"/>
    <w:rsid w:val="004473BC"/>
    <w:rsid w:val="00490E76"/>
    <w:rsid w:val="004B2F55"/>
    <w:rsid w:val="004B53F3"/>
    <w:rsid w:val="004F5549"/>
    <w:rsid w:val="00563B86"/>
    <w:rsid w:val="005A0719"/>
    <w:rsid w:val="005E77B9"/>
    <w:rsid w:val="00642022"/>
    <w:rsid w:val="0065307C"/>
    <w:rsid w:val="006573B4"/>
    <w:rsid w:val="006A6604"/>
    <w:rsid w:val="006C27E2"/>
    <w:rsid w:val="006E3BB4"/>
    <w:rsid w:val="0072067B"/>
    <w:rsid w:val="007473DC"/>
    <w:rsid w:val="007527B9"/>
    <w:rsid w:val="007944B5"/>
    <w:rsid w:val="007A15A8"/>
    <w:rsid w:val="007C1228"/>
    <w:rsid w:val="007D2A38"/>
    <w:rsid w:val="00801870"/>
    <w:rsid w:val="008577DC"/>
    <w:rsid w:val="008A6849"/>
    <w:rsid w:val="0091121A"/>
    <w:rsid w:val="009E6189"/>
    <w:rsid w:val="00A1268F"/>
    <w:rsid w:val="00A414C6"/>
    <w:rsid w:val="00A44BC9"/>
    <w:rsid w:val="00AA5763"/>
    <w:rsid w:val="00AE175C"/>
    <w:rsid w:val="00AE278C"/>
    <w:rsid w:val="00AF35D0"/>
    <w:rsid w:val="00B05B81"/>
    <w:rsid w:val="00B12497"/>
    <w:rsid w:val="00B36DFD"/>
    <w:rsid w:val="00B6257C"/>
    <w:rsid w:val="00B67338"/>
    <w:rsid w:val="00BA138E"/>
    <w:rsid w:val="00BB420C"/>
    <w:rsid w:val="00BC45B6"/>
    <w:rsid w:val="00C1436C"/>
    <w:rsid w:val="00C5519C"/>
    <w:rsid w:val="00C628BC"/>
    <w:rsid w:val="00C80815"/>
    <w:rsid w:val="00CC0283"/>
    <w:rsid w:val="00D10754"/>
    <w:rsid w:val="00D24A2D"/>
    <w:rsid w:val="00D322FD"/>
    <w:rsid w:val="00D837FC"/>
    <w:rsid w:val="00D8622F"/>
    <w:rsid w:val="00D92AAC"/>
    <w:rsid w:val="00DE7016"/>
    <w:rsid w:val="00DF0AEA"/>
    <w:rsid w:val="00E20C80"/>
    <w:rsid w:val="00E33128"/>
    <w:rsid w:val="00E4771B"/>
    <w:rsid w:val="00E6746C"/>
    <w:rsid w:val="00E73B79"/>
    <w:rsid w:val="00E911DD"/>
    <w:rsid w:val="00E91E7F"/>
    <w:rsid w:val="00E96530"/>
    <w:rsid w:val="00EA0A88"/>
    <w:rsid w:val="00F1571A"/>
    <w:rsid w:val="00F26D2D"/>
    <w:rsid w:val="00F61FD2"/>
    <w:rsid w:val="00F87B36"/>
    <w:rsid w:val="00FF1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4B8B9"/>
  <w15:chartTrackingRefBased/>
  <w15:docId w15:val="{997D7769-6FEF-494F-9864-BE6A94CA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64D1"/>
    <w:pPr>
      <w:spacing w:before="60" w:after="60" w:line="360" w:lineRule="auto"/>
      <w:jc w:val="both"/>
    </w:pPr>
    <w:rPr>
      <w:rFonts w:ascii="Times New Roman" w:hAnsi="Times New Roman" w:cs="Times New Roman"/>
      <w:kern w:val="0"/>
      <w:sz w:val="26"/>
      <w:szCs w:val="24"/>
    </w:rPr>
  </w:style>
  <w:style w:type="paragraph" w:styleId="Heading1">
    <w:name w:val="heading 1"/>
    <w:basedOn w:val="Normal"/>
    <w:next w:val="Normal"/>
    <w:link w:val="Heading1Char"/>
    <w:uiPriority w:val="9"/>
    <w:qFormat/>
    <w:rsid w:val="00C1436C"/>
    <w:pPr>
      <w:keepNext/>
      <w:keepLines/>
      <w:numPr>
        <w:numId w:val="4"/>
      </w:numPr>
      <w:spacing w:before="24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C1436C"/>
    <w:pPr>
      <w:keepNext/>
      <w:keepLines/>
      <w:numPr>
        <w:ilvl w:val="1"/>
        <w:numId w:val="4"/>
      </w:numPr>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C1436C"/>
    <w:pPr>
      <w:keepNext/>
      <w:keepLines/>
      <w:numPr>
        <w:ilvl w:val="2"/>
        <w:numId w:val="4"/>
      </w:numPr>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1436C"/>
    <w:pPr>
      <w:keepNext/>
      <w:keepLines/>
      <w:numPr>
        <w:ilvl w:val="3"/>
        <w:numId w:val="1"/>
      </w:numPr>
      <w:spacing w:before="40"/>
      <w:outlineLvl w:val="3"/>
    </w:pPr>
    <w:rPr>
      <w:rFonts w:eastAsiaTheme="majorEastAsia" w:cstheme="majorBidi"/>
      <w:b/>
      <w:i/>
      <w:iCs/>
    </w:rPr>
  </w:style>
  <w:style w:type="paragraph" w:styleId="Heading5">
    <w:name w:val="heading 5"/>
    <w:basedOn w:val="Normal"/>
    <w:next w:val="Normal"/>
    <w:link w:val="Heading5Char"/>
    <w:uiPriority w:val="9"/>
    <w:semiHidden/>
    <w:unhideWhenUsed/>
    <w:qFormat/>
    <w:rsid w:val="00AE175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E175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175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175C"/>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175C"/>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36C"/>
    <w:rPr>
      <w:rFonts w:ascii="Times New Roman" w:eastAsiaTheme="majorEastAsia" w:hAnsi="Times New Roman" w:cstheme="majorBidi"/>
      <w:b/>
      <w:kern w:val="0"/>
      <w:sz w:val="26"/>
      <w:szCs w:val="32"/>
      <w14:ligatures w14:val="none"/>
    </w:rPr>
  </w:style>
  <w:style w:type="character" w:customStyle="1" w:styleId="Heading2Char">
    <w:name w:val="Heading 2 Char"/>
    <w:basedOn w:val="DefaultParagraphFont"/>
    <w:link w:val="Heading2"/>
    <w:uiPriority w:val="9"/>
    <w:rsid w:val="00C1436C"/>
    <w:rPr>
      <w:rFonts w:ascii="Times New Roman" w:eastAsiaTheme="majorEastAsia" w:hAnsi="Times New Roman" w:cstheme="majorBidi"/>
      <w:b/>
      <w:color w:val="000000" w:themeColor="text1"/>
      <w:kern w:val="0"/>
      <w:sz w:val="26"/>
      <w:szCs w:val="26"/>
      <w14:ligatures w14:val="none"/>
    </w:rPr>
  </w:style>
  <w:style w:type="character" w:customStyle="1" w:styleId="Heading3Char">
    <w:name w:val="Heading 3 Char"/>
    <w:basedOn w:val="DefaultParagraphFont"/>
    <w:link w:val="Heading3"/>
    <w:uiPriority w:val="9"/>
    <w:rsid w:val="00C1436C"/>
    <w:rPr>
      <w:rFonts w:ascii="Times New Roman" w:eastAsiaTheme="majorEastAsia" w:hAnsi="Times New Roman" w:cstheme="majorBidi"/>
      <w:b/>
      <w:i/>
      <w:kern w:val="0"/>
      <w:sz w:val="26"/>
      <w:szCs w:val="24"/>
      <w14:ligatures w14:val="none"/>
    </w:rPr>
  </w:style>
  <w:style w:type="character" w:customStyle="1" w:styleId="Heading4Char">
    <w:name w:val="Heading 4 Char"/>
    <w:basedOn w:val="DefaultParagraphFont"/>
    <w:link w:val="Heading4"/>
    <w:uiPriority w:val="9"/>
    <w:semiHidden/>
    <w:rsid w:val="00C1436C"/>
    <w:rPr>
      <w:rFonts w:ascii="Times New Roman" w:eastAsiaTheme="majorEastAsia" w:hAnsi="Times New Roman" w:cstheme="majorBidi"/>
      <w:b/>
      <w:i/>
      <w:iCs/>
      <w:kern w:val="0"/>
      <w:sz w:val="26"/>
      <w:szCs w:val="24"/>
      <w14:ligatures w14:val="none"/>
    </w:rPr>
  </w:style>
  <w:style w:type="paragraph" w:styleId="Title">
    <w:name w:val="Title"/>
    <w:basedOn w:val="Normal"/>
    <w:next w:val="Normal"/>
    <w:link w:val="TitleChar"/>
    <w:uiPriority w:val="10"/>
    <w:qFormat/>
    <w:rsid w:val="00D92AAC"/>
    <w:pPr>
      <w:spacing w:before="0" w:after="0"/>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D92AAC"/>
    <w:rPr>
      <w:rFonts w:ascii="Times New Roman" w:eastAsiaTheme="majorEastAsia" w:hAnsi="Times New Roman" w:cstheme="majorBidi"/>
      <w:b/>
      <w:spacing w:val="-10"/>
      <w:kern w:val="28"/>
      <w:sz w:val="26"/>
      <w:szCs w:val="56"/>
    </w:rPr>
  </w:style>
  <w:style w:type="character" w:customStyle="1" w:styleId="Heading5Char">
    <w:name w:val="Heading 5 Char"/>
    <w:basedOn w:val="DefaultParagraphFont"/>
    <w:link w:val="Heading5"/>
    <w:uiPriority w:val="9"/>
    <w:semiHidden/>
    <w:rsid w:val="00AE175C"/>
    <w:rPr>
      <w:rFonts w:eastAsiaTheme="majorEastAsia" w:cstheme="majorBidi"/>
      <w:color w:val="2F5496" w:themeColor="accent1" w:themeShade="BF"/>
      <w:kern w:val="0"/>
      <w:sz w:val="26"/>
      <w:szCs w:val="24"/>
      <w14:ligatures w14:val="none"/>
    </w:rPr>
  </w:style>
  <w:style w:type="character" w:customStyle="1" w:styleId="Heading6Char">
    <w:name w:val="Heading 6 Char"/>
    <w:basedOn w:val="DefaultParagraphFont"/>
    <w:link w:val="Heading6"/>
    <w:uiPriority w:val="9"/>
    <w:semiHidden/>
    <w:rsid w:val="00AE175C"/>
    <w:rPr>
      <w:rFonts w:eastAsiaTheme="majorEastAsia" w:cstheme="majorBidi"/>
      <w:i/>
      <w:iCs/>
      <w:color w:val="595959" w:themeColor="text1" w:themeTint="A6"/>
      <w:kern w:val="0"/>
      <w:sz w:val="26"/>
      <w:szCs w:val="24"/>
      <w14:ligatures w14:val="none"/>
    </w:rPr>
  </w:style>
  <w:style w:type="character" w:customStyle="1" w:styleId="Heading7Char">
    <w:name w:val="Heading 7 Char"/>
    <w:basedOn w:val="DefaultParagraphFont"/>
    <w:link w:val="Heading7"/>
    <w:uiPriority w:val="9"/>
    <w:semiHidden/>
    <w:rsid w:val="00AE175C"/>
    <w:rPr>
      <w:rFonts w:eastAsiaTheme="majorEastAsia" w:cstheme="majorBidi"/>
      <w:color w:val="595959" w:themeColor="text1" w:themeTint="A6"/>
      <w:kern w:val="0"/>
      <w:sz w:val="26"/>
      <w:szCs w:val="24"/>
      <w14:ligatures w14:val="none"/>
    </w:rPr>
  </w:style>
  <w:style w:type="character" w:customStyle="1" w:styleId="Heading8Char">
    <w:name w:val="Heading 8 Char"/>
    <w:basedOn w:val="DefaultParagraphFont"/>
    <w:link w:val="Heading8"/>
    <w:uiPriority w:val="9"/>
    <w:semiHidden/>
    <w:rsid w:val="00AE175C"/>
    <w:rPr>
      <w:rFonts w:eastAsiaTheme="majorEastAsia" w:cstheme="majorBidi"/>
      <w:i/>
      <w:iCs/>
      <w:color w:val="272727" w:themeColor="text1" w:themeTint="D8"/>
      <w:kern w:val="0"/>
      <w:sz w:val="26"/>
      <w:szCs w:val="24"/>
      <w14:ligatures w14:val="none"/>
    </w:rPr>
  </w:style>
  <w:style w:type="character" w:customStyle="1" w:styleId="Heading9Char">
    <w:name w:val="Heading 9 Char"/>
    <w:basedOn w:val="DefaultParagraphFont"/>
    <w:link w:val="Heading9"/>
    <w:uiPriority w:val="9"/>
    <w:semiHidden/>
    <w:rsid w:val="00AE175C"/>
    <w:rPr>
      <w:rFonts w:eastAsiaTheme="majorEastAsia" w:cstheme="majorBidi"/>
      <w:color w:val="272727" w:themeColor="text1" w:themeTint="D8"/>
      <w:kern w:val="0"/>
      <w:sz w:val="26"/>
      <w:szCs w:val="24"/>
      <w14:ligatures w14:val="none"/>
    </w:rPr>
  </w:style>
  <w:style w:type="paragraph" w:styleId="Subtitle">
    <w:name w:val="Subtitle"/>
    <w:basedOn w:val="Normal"/>
    <w:next w:val="Normal"/>
    <w:link w:val="SubtitleChar"/>
    <w:uiPriority w:val="11"/>
    <w:qFormat/>
    <w:rsid w:val="00AE175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75C"/>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E175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175C"/>
    <w:rPr>
      <w:rFonts w:ascii="Times New Roman" w:hAnsi="Times New Roman" w:cs="Times New Roman"/>
      <w:i/>
      <w:iCs/>
      <w:color w:val="404040" w:themeColor="text1" w:themeTint="BF"/>
      <w:kern w:val="0"/>
      <w:sz w:val="26"/>
      <w:szCs w:val="24"/>
      <w14:ligatures w14:val="none"/>
    </w:rPr>
  </w:style>
  <w:style w:type="paragraph" w:styleId="ListParagraph">
    <w:name w:val="List Paragraph"/>
    <w:basedOn w:val="Normal"/>
    <w:uiPriority w:val="34"/>
    <w:qFormat/>
    <w:rsid w:val="00AE175C"/>
    <w:pPr>
      <w:ind w:left="720"/>
      <w:contextualSpacing/>
    </w:pPr>
  </w:style>
  <w:style w:type="character" w:styleId="IntenseEmphasis">
    <w:name w:val="Intense Emphasis"/>
    <w:basedOn w:val="DefaultParagraphFont"/>
    <w:uiPriority w:val="21"/>
    <w:qFormat/>
    <w:rsid w:val="00AE175C"/>
    <w:rPr>
      <w:i/>
      <w:iCs/>
      <w:color w:val="2F5496" w:themeColor="accent1" w:themeShade="BF"/>
    </w:rPr>
  </w:style>
  <w:style w:type="paragraph" w:styleId="IntenseQuote">
    <w:name w:val="Intense Quote"/>
    <w:basedOn w:val="Normal"/>
    <w:next w:val="Normal"/>
    <w:link w:val="IntenseQuoteChar"/>
    <w:uiPriority w:val="30"/>
    <w:qFormat/>
    <w:rsid w:val="00AE17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175C"/>
    <w:rPr>
      <w:rFonts w:ascii="Times New Roman" w:hAnsi="Times New Roman" w:cs="Times New Roman"/>
      <w:i/>
      <w:iCs/>
      <w:color w:val="2F5496" w:themeColor="accent1" w:themeShade="BF"/>
      <w:kern w:val="0"/>
      <w:sz w:val="26"/>
      <w:szCs w:val="24"/>
      <w14:ligatures w14:val="none"/>
    </w:rPr>
  </w:style>
  <w:style w:type="character" w:styleId="IntenseReference">
    <w:name w:val="Intense Reference"/>
    <w:basedOn w:val="DefaultParagraphFont"/>
    <w:uiPriority w:val="32"/>
    <w:qFormat/>
    <w:rsid w:val="00AE175C"/>
    <w:rPr>
      <w:b/>
      <w:bCs/>
      <w:smallCaps/>
      <w:color w:val="2F5496" w:themeColor="accent1" w:themeShade="BF"/>
      <w:spacing w:val="5"/>
    </w:rPr>
  </w:style>
  <w:style w:type="table" w:styleId="TableGrid">
    <w:name w:val="Table Grid"/>
    <w:basedOn w:val="TableNormal"/>
    <w:uiPriority w:val="39"/>
    <w:rsid w:val="00187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0C473B"/>
    <w:pPr>
      <w:spacing w:before="0" w:after="160" w:line="240" w:lineRule="auto"/>
      <w:jc w:val="left"/>
    </w:pPr>
    <w:rPr>
      <w:rFonts w:asciiTheme="minorHAnsi" w:eastAsiaTheme="minorHAnsi" w:hAnsiTheme="minorHAnsi" w:cstheme="minorBidi"/>
      <w:sz w:val="20"/>
      <w:szCs w:val="20"/>
      <w14:ligatures w14:val="none"/>
    </w:rPr>
  </w:style>
  <w:style w:type="character" w:customStyle="1" w:styleId="CommentTextChar">
    <w:name w:val="Comment Text Char"/>
    <w:basedOn w:val="DefaultParagraphFont"/>
    <w:link w:val="CommentText"/>
    <w:uiPriority w:val="99"/>
    <w:rsid w:val="000C473B"/>
    <w:rPr>
      <w:rFonts w:eastAsiaTheme="minorHAnsi"/>
      <w:kern w:val="0"/>
      <w:sz w:val="20"/>
      <w:szCs w:val="20"/>
      <w14:ligatures w14:val="none"/>
    </w:rPr>
  </w:style>
  <w:style w:type="character" w:customStyle="1" w:styleId="fontstyle01">
    <w:name w:val="fontstyle01"/>
    <w:basedOn w:val="DefaultParagraphFont"/>
    <w:rsid w:val="0065307C"/>
    <w:rPr>
      <w:rFonts w:ascii="Times New Roman" w:hAnsi="Times New Roman" w:cs="Times New Roman" w:hint="default"/>
      <w:b/>
      <w:bCs/>
      <w:i w:val="0"/>
      <w:iCs w:val="0"/>
      <w:color w:val="000000"/>
      <w:sz w:val="28"/>
      <w:szCs w:val="28"/>
    </w:rPr>
  </w:style>
  <w:style w:type="character" w:styleId="Strong">
    <w:name w:val="Strong"/>
    <w:basedOn w:val="DefaultParagraphFont"/>
    <w:uiPriority w:val="22"/>
    <w:qFormat/>
    <w:rsid w:val="00173B6A"/>
    <w:rPr>
      <w:b/>
      <w:bCs/>
    </w:rPr>
  </w:style>
  <w:style w:type="paragraph" w:styleId="NormalWeb">
    <w:name w:val="Normal (Web)"/>
    <w:basedOn w:val="Normal"/>
    <w:link w:val="NormalWebChar"/>
    <w:uiPriority w:val="99"/>
    <w:unhideWhenUsed/>
    <w:rsid w:val="00E4771B"/>
    <w:pPr>
      <w:spacing w:before="100" w:beforeAutospacing="1" w:after="100" w:afterAutospacing="1" w:line="240" w:lineRule="auto"/>
      <w:jc w:val="left"/>
    </w:pPr>
    <w:rPr>
      <w:sz w:val="24"/>
      <w14:ligatures w14:val="none"/>
    </w:rPr>
  </w:style>
  <w:style w:type="character" w:customStyle="1" w:styleId="NormalWebChar">
    <w:name w:val="Normal (Web) Char"/>
    <w:link w:val="NormalWeb"/>
    <w:uiPriority w:val="99"/>
    <w:locked/>
    <w:rsid w:val="00E4771B"/>
    <w:rPr>
      <w:rFonts w:ascii="Times New Roman" w:hAnsi="Times New Roman" w:cs="Times New Roman"/>
      <w:kern w:val="0"/>
      <w:sz w:val="24"/>
      <w:szCs w:val="24"/>
      <w14:ligatures w14:val="none"/>
    </w:rPr>
  </w:style>
  <w:style w:type="paragraph" w:styleId="FootnoteText">
    <w:name w:val="footnote text"/>
    <w:aliases w:val="Footnote Text Char Char Char Char Char,Footnote Text Char Char Char Char Char Char Ch Char,Footnote Text Char Char Char Char Char Char Ch Char Char Char Char Char Char,Footnote Text Char Char Char Char Char Char Ch Char Char Char,fn,ft,Car"/>
    <w:basedOn w:val="Normal"/>
    <w:link w:val="FootnoteTextChar"/>
    <w:unhideWhenUsed/>
    <w:qFormat/>
    <w:rsid w:val="00E4771B"/>
    <w:pPr>
      <w:spacing w:before="0" w:after="0" w:line="240" w:lineRule="auto"/>
      <w:jc w:val="left"/>
    </w:pPr>
    <w:rPr>
      <w:rFonts w:eastAsia="MS Mincho"/>
      <w:sz w:val="20"/>
      <w:szCs w:val="20"/>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 Char Char Char,fn Char,ft Char,Car Char"/>
    <w:basedOn w:val="DefaultParagraphFont"/>
    <w:link w:val="FootnoteText"/>
    <w:qFormat/>
    <w:rsid w:val="00E4771B"/>
    <w:rPr>
      <w:rFonts w:ascii="Times New Roman" w:eastAsia="MS Mincho" w:hAnsi="Times New Roman" w:cs="Times New Roman"/>
      <w:kern w:val="0"/>
      <w:sz w:val="20"/>
      <w:szCs w:val="20"/>
      <w14:ligatures w14:val="none"/>
    </w:rPr>
  </w:style>
  <w:style w:type="character" w:styleId="FootnoteReference">
    <w:name w:val="footnote reference"/>
    <w:aliases w:val="ftref,Footnote,Footnote text,16 Point,Superscript 6 Point,Superscript 6 Point + 11 pt,(NECG) Footnote Reference,Fußnotenzeichen DISS,fr,Footnote Ref in FtNote,BVI fnr,E FNZ,-E Fußnotenzeichen,Footnote#,Footnote + Arial,10 pt,Black,Re"/>
    <w:link w:val="4GCharCharChar"/>
    <w:uiPriority w:val="99"/>
    <w:unhideWhenUsed/>
    <w:qFormat/>
    <w:rsid w:val="00E4771B"/>
    <w:rPr>
      <w:vertAlign w:val="superscript"/>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qFormat/>
    <w:rsid w:val="00E4771B"/>
    <w:pPr>
      <w:spacing w:before="100" w:after="0" w:line="240" w:lineRule="exact"/>
      <w:jc w:val="left"/>
    </w:pPr>
    <w:rPr>
      <w:rFonts w:asciiTheme="minorHAnsi" w:hAnsiTheme="minorHAnsi" w:cstheme="minorBidi"/>
      <w:kern w:val="2"/>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12539">
      <w:bodyDiv w:val="1"/>
      <w:marLeft w:val="0"/>
      <w:marRight w:val="0"/>
      <w:marTop w:val="0"/>
      <w:marBottom w:val="0"/>
      <w:divBdr>
        <w:top w:val="none" w:sz="0" w:space="0" w:color="auto"/>
        <w:left w:val="none" w:sz="0" w:space="0" w:color="auto"/>
        <w:bottom w:val="none" w:sz="0" w:space="0" w:color="auto"/>
        <w:right w:val="none" w:sz="0" w:space="0" w:color="auto"/>
      </w:divBdr>
    </w:div>
    <w:div w:id="150754082">
      <w:bodyDiv w:val="1"/>
      <w:marLeft w:val="0"/>
      <w:marRight w:val="0"/>
      <w:marTop w:val="0"/>
      <w:marBottom w:val="0"/>
      <w:divBdr>
        <w:top w:val="none" w:sz="0" w:space="0" w:color="auto"/>
        <w:left w:val="none" w:sz="0" w:space="0" w:color="auto"/>
        <w:bottom w:val="none" w:sz="0" w:space="0" w:color="auto"/>
        <w:right w:val="none" w:sz="0" w:space="0" w:color="auto"/>
      </w:divBdr>
    </w:div>
    <w:div w:id="199515711">
      <w:bodyDiv w:val="1"/>
      <w:marLeft w:val="0"/>
      <w:marRight w:val="0"/>
      <w:marTop w:val="0"/>
      <w:marBottom w:val="0"/>
      <w:divBdr>
        <w:top w:val="none" w:sz="0" w:space="0" w:color="auto"/>
        <w:left w:val="none" w:sz="0" w:space="0" w:color="auto"/>
        <w:bottom w:val="none" w:sz="0" w:space="0" w:color="auto"/>
        <w:right w:val="none" w:sz="0" w:space="0" w:color="auto"/>
      </w:divBdr>
    </w:div>
    <w:div w:id="654144625">
      <w:bodyDiv w:val="1"/>
      <w:marLeft w:val="0"/>
      <w:marRight w:val="0"/>
      <w:marTop w:val="0"/>
      <w:marBottom w:val="0"/>
      <w:divBdr>
        <w:top w:val="none" w:sz="0" w:space="0" w:color="auto"/>
        <w:left w:val="none" w:sz="0" w:space="0" w:color="auto"/>
        <w:bottom w:val="none" w:sz="0" w:space="0" w:color="auto"/>
        <w:right w:val="none" w:sz="0" w:space="0" w:color="auto"/>
      </w:divBdr>
    </w:div>
    <w:div w:id="672537732">
      <w:bodyDiv w:val="1"/>
      <w:marLeft w:val="0"/>
      <w:marRight w:val="0"/>
      <w:marTop w:val="0"/>
      <w:marBottom w:val="0"/>
      <w:divBdr>
        <w:top w:val="none" w:sz="0" w:space="0" w:color="auto"/>
        <w:left w:val="none" w:sz="0" w:space="0" w:color="auto"/>
        <w:bottom w:val="none" w:sz="0" w:space="0" w:color="auto"/>
        <w:right w:val="none" w:sz="0" w:space="0" w:color="auto"/>
      </w:divBdr>
    </w:div>
    <w:div w:id="712385299">
      <w:bodyDiv w:val="1"/>
      <w:marLeft w:val="0"/>
      <w:marRight w:val="0"/>
      <w:marTop w:val="0"/>
      <w:marBottom w:val="0"/>
      <w:divBdr>
        <w:top w:val="none" w:sz="0" w:space="0" w:color="auto"/>
        <w:left w:val="none" w:sz="0" w:space="0" w:color="auto"/>
        <w:bottom w:val="none" w:sz="0" w:space="0" w:color="auto"/>
        <w:right w:val="none" w:sz="0" w:space="0" w:color="auto"/>
      </w:divBdr>
    </w:div>
    <w:div w:id="799113194">
      <w:bodyDiv w:val="1"/>
      <w:marLeft w:val="0"/>
      <w:marRight w:val="0"/>
      <w:marTop w:val="0"/>
      <w:marBottom w:val="0"/>
      <w:divBdr>
        <w:top w:val="none" w:sz="0" w:space="0" w:color="auto"/>
        <w:left w:val="none" w:sz="0" w:space="0" w:color="auto"/>
        <w:bottom w:val="none" w:sz="0" w:space="0" w:color="auto"/>
        <w:right w:val="none" w:sz="0" w:space="0" w:color="auto"/>
      </w:divBdr>
    </w:div>
    <w:div w:id="1245913510">
      <w:bodyDiv w:val="1"/>
      <w:marLeft w:val="0"/>
      <w:marRight w:val="0"/>
      <w:marTop w:val="0"/>
      <w:marBottom w:val="0"/>
      <w:divBdr>
        <w:top w:val="none" w:sz="0" w:space="0" w:color="auto"/>
        <w:left w:val="none" w:sz="0" w:space="0" w:color="auto"/>
        <w:bottom w:val="none" w:sz="0" w:space="0" w:color="auto"/>
        <w:right w:val="none" w:sz="0" w:space="0" w:color="auto"/>
      </w:divBdr>
    </w:div>
    <w:div w:id="1577279785">
      <w:bodyDiv w:val="1"/>
      <w:marLeft w:val="0"/>
      <w:marRight w:val="0"/>
      <w:marTop w:val="0"/>
      <w:marBottom w:val="0"/>
      <w:divBdr>
        <w:top w:val="none" w:sz="0" w:space="0" w:color="auto"/>
        <w:left w:val="none" w:sz="0" w:space="0" w:color="auto"/>
        <w:bottom w:val="none" w:sz="0" w:space="0" w:color="auto"/>
        <w:right w:val="none" w:sz="0" w:space="0" w:color="auto"/>
      </w:divBdr>
    </w:div>
    <w:div w:id="1634602039">
      <w:bodyDiv w:val="1"/>
      <w:marLeft w:val="0"/>
      <w:marRight w:val="0"/>
      <w:marTop w:val="0"/>
      <w:marBottom w:val="0"/>
      <w:divBdr>
        <w:top w:val="none" w:sz="0" w:space="0" w:color="auto"/>
        <w:left w:val="none" w:sz="0" w:space="0" w:color="auto"/>
        <w:bottom w:val="none" w:sz="0" w:space="0" w:color="auto"/>
        <w:right w:val="none" w:sz="0" w:space="0" w:color="auto"/>
      </w:divBdr>
    </w:div>
    <w:div w:id="1639526224">
      <w:bodyDiv w:val="1"/>
      <w:marLeft w:val="0"/>
      <w:marRight w:val="0"/>
      <w:marTop w:val="0"/>
      <w:marBottom w:val="0"/>
      <w:divBdr>
        <w:top w:val="none" w:sz="0" w:space="0" w:color="auto"/>
        <w:left w:val="none" w:sz="0" w:space="0" w:color="auto"/>
        <w:bottom w:val="none" w:sz="0" w:space="0" w:color="auto"/>
        <w:right w:val="none" w:sz="0" w:space="0" w:color="auto"/>
      </w:divBdr>
    </w:div>
    <w:div w:id="2031954120">
      <w:bodyDiv w:val="1"/>
      <w:marLeft w:val="0"/>
      <w:marRight w:val="0"/>
      <w:marTop w:val="0"/>
      <w:marBottom w:val="0"/>
      <w:divBdr>
        <w:top w:val="none" w:sz="0" w:space="0" w:color="auto"/>
        <w:left w:val="none" w:sz="0" w:space="0" w:color="auto"/>
        <w:bottom w:val="none" w:sz="0" w:space="0" w:color="auto"/>
        <w:right w:val="none" w:sz="0" w:space="0" w:color="auto"/>
      </w:divBdr>
    </w:div>
    <w:div w:id="209527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77668-574E-4957-A3CD-CA554D585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Pages>
  <Words>684</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Uyen</dc:creator>
  <cp:keywords/>
  <dc:description/>
  <cp:lastModifiedBy>Admin</cp:lastModifiedBy>
  <cp:revision>5</cp:revision>
  <dcterms:created xsi:type="dcterms:W3CDTF">2026-06-15T01:55:00Z</dcterms:created>
  <dcterms:modified xsi:type="dcterms:W3CDTF">2026-06-29T03:09:00Z</dcterms:modified>
</cp:coreProperties>
</file>