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7F999" w14:textId="74362946" w:rsidR="00876E14" w:rsidRPr="00797573" w:rsidRDefault="00C53BC2" w:rsidP="00797573">
      <w:pPr>
        <w:spacing w:beforeLines="60" w:before="144" w:afterLines="60" w:after="144" w:line="312" w:lineRule="auto"/>
        <w:ind w:firstLine="0"/>
        <w:jc w:val="center"/>
        <w:rPr>
          <w:rFonts w:asciiTheme="majorHAnsi" w:hAnsiTheme="majorHAnsi" w:cstheme="majorHAnsi"/>
          <w:sz w:val="24"/>
          <w:szCs w:val="24"/>
          <w:lang w:val="vi-VN"/>
        </w:rPr>
      </w:pPr>
      <w:r w:rsidRPr="00355552">
        <w:rPr>
          <w:rFonts w:asciiTheme="majorHAnsi" w:hAnsiTheme="majorHAnsi" w:cstheme="majorHAnsi"/>
          <w:b/>
          <w:bCs/>
          <w:sz w:val="24"/>
          <w:szCs w:val="24"/>
        </w:rPr>
        <w:t>HÀNH VI TIÊU DÙNG DU LỊCH CỦA GIA ĐÌNH CÓ TRẺ NHỎ</w:t>
      </w:r>
      <w:r w:rsidR="007E0C79" w:rsidRPr="00355552">
        <w:rPr>
          <w:rFonts w:asciiTheme="majorHAnsi" w:hAnsiTheme="majorHAnsi" w:cstheme="majorHAnsi"/>
          <w:b/>
          <w:bCs/>
          <w:sz w:val="24"/>
          <w:szCs w:val="24"/>
        </w:rPr>
        <w:t xml:space="preserve"> </w:t>
      </w:r>
    </w:p>
    <w:p w14:paraId="553AAD35" w14:textId="1AE721FA" w:rsidR="00AC0C66" w:rsidRPr="00AC0C66" w:rsidRDefault="00532260" w:rsidP="00532260">
      <w:pPr>
        <w:pStyle w:val="nvcngtc-Emailtcgi"/>
        <w:spacing w:line="312" w:lineRule="auto"/>
        <w:jc w:val="center"/>
        <w:rPr>
          <w:rFonts w:asciiTheme="majorHAnsi" w:hAnsiTheme="majorHAnsi" w:cstheme="majorHAnsi"/>
        </w:rPr>
      </w:pPr>
      <w:r w:rsidRPr="00AC0C66">
        <w:rPr>
          <w:rFonts w:asciiTheme="majorHAnsi" w:hAnsiTheme="majorHAnsi" w:cstheme="majorHAnsi"/>
        </w:rPr>
        <w:t>Nguyen Thi Thu Ha</w:t>
      </w:r>
      <w:r w:rsidR="00AC0C66">
        <w:rPr>
          <w:rFonts w:asciiTheme="majorHAnsi" w:hAnsiTheme="majorHAnsi" w:cstheme="majorHAnsi"/>
        </w:rPr>
        <w:t xml:space="preserve"> </w:t>
      </w:r>
      <w:r w:rsidR="00AC0C66" w:rsidRPr="00AC0C66">
        <w:rPr>
          <w:rFonts w:asciiTheme="majorHAnsi" w:hAnsiTheme="majorHAnsi" w:cstheme="majorHAnsi"/>
          <w:vertAlign w:val="superscript"/>
        </w:rPr>
        <w:t xml:space="preserve">a* </w:t>
      </w:r>
      <w:r w:rsidR="00AC0C66">
        <w:rPr>
          <w:rFonts w:asciiTheme="majorHAnsi" w:hAnsiTheme="majorHAnsi" w:cstheme="majorHAnsi"/>
        </w:rPr>
        <w:t xml:space="preserve">, </w:t>
      </w:r>
      <w:r w:rsidR="00AC0C66" w:rsidRPr="00AC0C66">
        <w:rPr>
          <w:rFonts w:asciiTheme="majorHAnsi" w:hAnsiTheme="majorHAnsi" w:cstheme="majorHAnsi"/>
          <w:vertAlign w:val="superscript"/>
        </w:rPr>
        <w:t xml:space="preserve"> </w:t>
      </w:r>
      <w:r w:rsidR="00EE399D">
        <w:rPr>
          <w:rFonts w:asciiTheme="majorHAnsi" w:hAnsiTheme="majorHAnsi" w:cstheme="majorHAnsi"/>
        </w:rPr>
        <w:t>Vũ Ngọc Thư</w:t>
      </w:r>
      <w:r w:rsidR="00AC0C66">
        <w:rPr>
          <w:rFonts w:asciiTheme="majorHAnsi" w:hAnsiTheme="majorHAnsi" w:cstheme="majorHAnsi"/>
        </w:rPr>
        <w:t xml:space="preserve"> </w:t>
      </w:r>
      <w:r w:rsidR="00AC0C66">
        <w:rPr>
          <w:rFonts w:asciiTheme="majorHAnsi" w:hAnsiTheme="majorHAnsi" w:cstheme="majorHAnsi"/>
          <w:vertAlign w:val="superscript"/>
        </w:rPr>
        <w:t>b</w:t>
      </w:r>
      <w:r w:rsidR="00AC0C66" w:rsidRPr="00AC0C66">
        <w:rPr>
          <w:rFonts w:asciiTheme="majorHAnsi" w:hAnsiTheme="majorHAnsi" w:cstheme="majorHAnsi"/>
          <w:vertAlign w:val="superscript"/>
        </w:rPr>
        <w:t xml:space="preserve"> </w:t>
      </w:r>
    </w:p>
    <w:p w14:paraId="2C98EF1A" w14:textId="77777777" w:rsidR="00926A2B" w:rsidRDefault="00AC0C66" w:rsidP="00AC0C66">
      <w:pPr>
        <w:pStyle w:val="nvcngtc-Emailtcgi"/>
        <w:spacing w:line="312" w:lineRule="auto"/>
        <w:jc w:val="right"/>
        <w:rPr>
          <w:rFonts w:asciiTheme="majorHAnsi" w:hAnsiTheme="majorHAnsi" w:cstheme="majorHAnsi"/>
        </w:rPr>
      </w:pPr>
      <w:r>
        <w:rPr>
          <w:rFonts w:asciiTheme="majorHAnsi" w:hAnsiTheme="majorHAnsi" w:cstheme="majorHAnsi"/>
        </w:rPr>
        <w:t xml:space="preserve"> </w:t>
      </w:r>
      <w:r w:rsidRPr="00AC0C66">
        <w:rPr>
          <w:rFonts w:asciiTheme="majorHAnsi" w:hAnsiTheme="majorHAnsi" w:cstheme="majorHAnsi"/>
          <w:vertAlign w:val="superscript"/>
        </w:rPr>
        <w:t>a*</w:t>
      </w:r>
      <w:r w:rsidRPr="00AC0C66">
        <w:rPr>
          <w:rFonts w:asciiTheme="majorHAnsi" w:hAnsiTheme="majorHAnsi" w:cstheme="majorHAnsi"/>
          <w:iCs/>
          <w:sz w:val="22"/>
          <w:szCs w:val="22"/>
        </w:rPr>
        <w:t xml:space="preserve">Coresponding Author, Thuyloi University, 175 Tay Son Street, Hanoi, Vietnam, </w:t>
      </w:r>
    </w:p>
    <w:p w14:paraId="26639C3B" w14:textId="07B038E3" w:rsidR="00AC0C66" w:rsidRPr="00AC0C66" w:rsidRDefault="00AC0C66" w:rsidP="00876F33">
      <w:pPr>
        <w:pStyle w:val="nvcngtc-Emailtcgi"/>
        <w:spacing w:line="312" w:lineRule="auto"/>
        <w:jc w:val="right"/>
        <w:rPr>
          <w:rFonts w:asciiTheme="majorHAnsi" w:hAnsiTheme="majorHAnsi" w:cstheme="majorHAnsi"/>
        </w:rPr>
      </w:pPr>
      <w:r>
        <w:rPr>
          <w:rFonts w:asciiTheme="majorHAnsi" w:hAnsiTheme="majorHAnsi" w:cstheme="majorHAnsi"/>
        </w:rPr>
        <w:t xml:space="preserve">Email: </w:t>
      </w:r>
      <w:hyperlink r:id="rId9" w:history="1">
        <w:r w:rsidR="003216CF" w:rsidRPr="00DB6E19">
          <w:rPr>
            <w:rStyle w:val="Hyperlink"/>
            <w:rFonts w:asciiTheme="majorHAnsi" w:hAnsiTheme="majorHAnsi" w:cstheme="majorHAnsi"/>
          </w:rPr>
          <w:t>thuha-kt@tlu.edu.vn</w:t>
        </w:r>
      </w:hyperlink>
    </w:p>
    <w:p w14:paraId="0474A944" w14:textId="38923365" w:rsidR="00AC0C66" w:rsidRPr="001D2898" w:rsidRDefault="00AC0C66" w:rsidP="007359EC">
      <w:pPr>
        <w:pStyle w:val="nvcngtc-Emailtcgi"/>
        <w:spacing w:line="312" w:lineRule="auto"/>
        <w:jc w:val="right"/>
        <w:rPr>
          <w:rFonts w:ascii="Times New Roman" w:hAnsi="Times New Roman"/>
        </w:rPr>
      </w:pPr>
      <w:r>
        <w:rPr>
          <w:rFonts w:asciiTheme="majorHAnsi" w:hAnsiTheme="majorHAnsi" w:cstheme="majorHAnsi"/>
        </w:rPr>
        <w:t xml:space="preserve"> </w:t>
      </w:r>
      <w:r>
        <w:rPr>
          <w:rFonts w:asciiTheme="majorHAnsi" w:hAnsiTheme="majorHAnsi" w:cstheme="majorHAnsi"/>
          <w:vertAlign w:val="superscript"/>
        </w:rPr>
        <w:t xml:space="preserve">b </w:t>
      </w:r>
      <w:r w:rsidR="00EE399D" w:rsidRPr="00AC0C66">
        <w:rPr>
          <w:rFonts w:asciiTheme="majorHAnsi" w:hAnsiTheme="majorHAnsi" w:cstheme="majorHAnsi"/>
          <w:iCs/>
          <w:sz w:val="22"/>
          <w:szCs w:val="22"/>
        </w:rPr>
        <w:t>Thuyloi University, 175 Tay Son Street, Hanoi, Vietnam,</w:t>
      </w:r>
      <w:r w:rsidR="00EE399D">
        <w:rPr>
          <w:rFonts w:asciiTheme="majorHAnsi" w:hAnsiTheme="majorHAnsi" w:cstheme="majorHAnsi"/>
          <w:iCs/>
          <w:sz w:val="22"/>
          <w:szCs w:val="22"/>
        </w:rPr>
        <w:t xml:space="preserve"> Email: thuvn@tlu.edu.vn</w:t>
      </w:r>
    </w:p>
    <w:p w14:paraId="58437EC6" w14:textId="3DB1F860" w:rsidR="00521DFD" w:rsidRPr="00797573" w:rsidRDefault="0066258E" w:rsidP="00797573">
      <w:pPr>
        <w:spacing w:beforeLines="60" w:before="144" w:afterLines="60" w:after="144" w:line="312" w:lineRule="auto"/>
        <w:ind w:firstLine="0"/>
        <w:jc w:val="center"/>
        <w:rPr>
          <w:rFonts w:asciiTheme="majorHAnsi" w:hAnsiTheme="majorHAnsi" w:cstheme="majorHAnsi"/>
          <w:sz w:val="24"/>
          <w:szCs w:val="24"/>
          <w:lang w:val="vi-VN"/>
        </w:rPr>
      </w:pPr>
      <w:r w:rsidRPr="00797573">
        <w:rPr>
          <w:rFonts w:asciiTheme="majorHAnsi" w:hAnsiTheme="majorHAnsi" w:cstheme="majorHAnsi"/>
          <w:sz w:val="24"/>
          <w:szCs w:val="24"/>
          <w:lang w:val="vi-VN"/>
        </w:rPr>
        <w:t xml:space="preserve">                                               </w:t>
      </w:r>
    </w:p>
    <w:p w14:paraId="4FCB7E51" w14:textId="6677811D" w:rsidR="005F6085" w:rsidRPr="00EE399D" w:rsidRDefault="00096095" w:rsidP="00797573">
      <w:pPr>
        <w:spacing w:beforeLines="60" w:before="144" w:afterLines="60" w:after="144" w:line="312" w:lineRule="auto"/>
        <w:ind w:firstLine="0"/>
        <w:rPr>
          <w:rFonts w:asciiTheme="majorHAnsi" w:hAnsiTheme="majorHAnsi" w:cstheme="majorHAnsi"/>
          <w:sz w:val="24"/>
          <w:szCs w:val="24"/>
          <w:lang w:val="vi-VN"/>
        </w:rPr>
      </w:pPr>
      <w:r w:rsidRPr="00EE399D">
        <w:rPr>
          <w:rFonts w:asciiTheme="majorHAnsi" w:hAnsiTheme="majorHAnsi" w:cstheme="majorHAnsi"/>
          <w:b/>
          <w:bCs/>
          <w:sz w:val="24"/>
          <w:szCs w:val="24"/>
          <w:lang w:val="vi-VN"/>
        </w:rPr>
        <w:t>Tóm tắt</w:t>
      </w:r>
      <w:r w:rsidR="001B174A" w:rsidRPr="00EE399D">
        <w:rPr>
          <w:rFonts w:asciiTheme="majorHAnsi" w:hAnsiTheme="majorHAnsi" w:cstheme="majorHAnsi"/>
          <w:sz w:val="24"/>
          <w:szCs w:val="24"/>
          <w:lang w:val="vi-VN"/>
        </w:rPr>
        <w:t>:</w:t>
      </w:r>
      <w:r w:rsidRPr="00EE399D">
        <w:rPr>
          <w:rFonts w:asciiTheme="majorHAnsi" w:hAnsiTheme="majorHAnsi" w:cstheme="majorHAnsi"/>
          <w:sz w:val="24"/>
          <w:szCs w:val="24"/>
          <w:lang w:val="vi-VN"/>
        </w:rPr>
        <w:t xml:space="preserve"> </w:t>
      </w:r>
    </w:p>
    <w:p w14:paraId="44113BFB" w14:textId="78581701" w:rsidR="001B174A" w:rsidRPr="00EE399D" w:rsidRDefault="001B174A" w:rsidP="00797573">
      <w:pPr>
        <w:spacing w:beforeLines="60" w:before="144" w:afterLines="60" w:after="144" w:line="312" w:lineRule="auto"/>
        <w:ind w:firstLine="0"/>
        <w:rPr>
          <w:rFonts w:asciiTheme="majorHAnsi" w:hAnsiTheme="majorHAnsi" w:cstheme="majorHAnsi"/>
          <w:sz w:val="24"/>
          <w:szCs w:val="24"/>
          <w:lang w:val="vi-VN"/>
        </w:rPr>
      </w:pPr>
      <w:r w:rsidRPr="00EE399D">
        <w:rPr>
          <w:rFonts w:asciiTheme="majorHAnsi" w:hAnsiTheme="majorHAnsi" w:cstheme="majorHAnsi"/>
          <w:sz w:val="24"/>
          <w:szCs w:val="24"/>
          <w:lang w:val="vi-VN"/>
        </w:rPr>
        <w:t>Nghiên cứu này tập trung phân tích hành vi tiêu dùng trong du lịch gia đình có trẻ nhỏ, làm rõ vai trò và ảnh hưởng của các thành viên trong gia đình, đặc biệt là trẻ em, trong quá trình ra quyết định và trải nghiệm du lịch. Bằng việc áp dụng phương pháp trắc lượng thư mục kết hợp với các công cụ trực quan hóa như VOSviewer và Litmaps, nghiên cứu nhận diện được ba nhóm chủ đề chính gồm: trải nghiệm và ý nghĩa của các kỳ nghỉ gia đình, quá trình ra quyết định du lịch trong gia đình, và tác động cùng động lực của trẻ em trong du lịch gia đình. Kết quả cho thấy trẻ em không chỉ là người thụ động mà còn đóng vai trò tích cực, ảnh hưởng đến hành vi tiêu dùng và quyết định du lịch chung của gia đình. Đồng thời, sự đa dạng trong cấu trúc gia đình và nhu cầu du lịch đa dạng cũng được phản ánh rõ nét. Nghiên cứu đề xuất cần mở rộng phạm vi nghiên cứu, kết hợp các phương pháp định lượng và định tính để cung cấp cái nhìn toàn diện hơn, đồng thời nhấn mạnh tầm quan trọng của việc phát triển các sản phẩm và chính sách du lịch phù hợp với nhu cầu đa dạng của các gia đình có trẻ nhỏ.</w:t>
      </w:r>
    </w:p>
    <w:p w14:paraId="3D3C0DDC" w14:textId="77777777" w:rsidR="00546ADE" w:rsidRPr="00EE399D" w:rsidRDefault="00546ADE" w:rsidP="00797573">
      <w:pPr>
        <w:spacing w:beforeLines="60" w:before="144" w:afterLines="60" w:after="144" w:line="312" w:lineRule="auto"/>
        <w:ind w:firstLine="0"/>
        <w:jc w:val="left"/>
        <w:rPr>
          <w:rFonts w:asciiTheme="majorHAnsi" w:hAnsiTheme="majorHAnsi" w:cstheme="majorHAnsi"/>
          <w:b/>
          <w:bCs/>
          <w:sz w:val="24"/>
          <w:szCs w:val="24"/>
          <w:lang w:val="vi-VN"/>
        </w:rPr>
      </w:pPr>
    </w:p>
    <w:p w14:paraId="59887EE3" w14:textId="0ADC3724" w:rsidR="00833720" w:rsidRPr="00797573" w:rsidRDefault="00833720" w:rsidP="00797573">
      <w:pPr>
        <w:spacing w:beforeLines="60" w:before="144" w:afterLines="60" w:after="144" w:line="312" w:lineRule="auto"/>
        <w:ind w:firstLine="0"/>
        <w:jc w:val="left"/>
        <w:rPr>
          <w:rFonts w:asciiTheme="majorHAnsi" w:hAnsiTheme="majorHAnsi" w:cstheme="majorHAnsi"/>
          <w:sz w:val="24"/>
          <w:szCs w:val="24"/>
          <w:lang w:val="vi-VN"/>
        </w:rPr>
      </w:pPr>
      <w:r w:rsidRPr="00EE399D">
        <w:rPr>
          <w:rFonts w:asciiTheme="majorHAnsi" w:hAnsiTheme="majorHAnsi" w:cstheme="majorHAnsi"/>
          <w:b/>
          <w:bCs/>
          <w:sz w:val="24"/>
          <w:szCs w:val="24"/>
          <w:lang w:val="vi-VN"/>
        </w:rPr>
        <w:t>Từ khóa:</w:t>
      </w:r>
      <w:r w:rsidRPr="00EE399D">
        <w:rPr>
          <w:rFonts w:asciiTheme="majorHAnsi" w:hAnsiTheme="majorHAnsi" w:cstheme="majorHAnsi"/>
          <w:sz w:val="24"/>
          <w:szCs w:val="24"/>
          <w:lang w:val="vi-VN"/>
        </w:rPr>
        <w:t xml:space="preserve"> </w:t>
      </w:r>
      <w:r w:rsidR="007E0C79" w:rsidRPr="00EE399D">
        <w:rPr>
          <w:rFonts w:asciiTheme="majorHAnsi" w:hAnsiTheme="majorHAnsi" w:cstheme="majorHAnsi"/>
          <w:sz w:val="24"/>
          <w:szCs w:val="24"/>
          <w:lang w:val="vi-VN"/>
        </w:rPr>
        <w:t>Du lịch gia đình, Hành vi tiêu dùng, du lịch, trẻ nhỏ</w:t>
      </w:r>
    </w:p>
    <w:p w14:paraId="5CFB12E4" w14:textId="77777777" w:rsidR="00776FE0" w:rsidRPr="00FB2216" w:rsidRDefault="004227EA" w:rsidP="00797573">
      <w:pPr>
        <w:spacing w:beforeLines="60" w:before="144" w:afterLines="60" w:after="144" w:line="312" w:lineRule="auto"/>
        <w:ind w:firstLine="0"/>
        <w:rPr>
          <w:rFonts w:asciiTheme="majorHAnsi" w:hAnsiTheme="majorHAnsi" w:cstheme="majorHAnsi"/>
          <w:b/>
          <w:bCs/>
          <w:sz w:val="24"/>
          <w:szCs w:val="24"/>
        </w:rPr>
      </w:pPr>
      <w:r w:rsidRPr="00FB2216">
        <w:rPr>
          <w:rFonts w:asciiTheme="majorHAnsi" w:hAnsiTheme="majorHAnsi" w:cstheme="majorHAnsi"/>
          <w:b/>
          <w:bCs/>
          <w:sz w:val="24"/>
          <w:szCs w:val="24"/>
        </w:rPr>
        <w:t xml:space="preserve">Abstract: </w:t>
      </w:r>
    </w:p>
    <w:p w14:paraId="161F8AB4" w14:textId="667880C8" w:rsidR="00FB2216" w:rsidRPr="00FB2216" w:rsidRDefault="00FB2216" w:rsidP="00797573">
      <w:pPr>
        <w:spacing w:beforeLines="60" w:before="144" w:afterLines="60" w:after="144" w:line="312" w:lineRule="auto"/>
        <w:ind w:firstLine="0"/>
        <w:rPr>
          <w:rFonts w:asciiTheme="majorHAnsi" w:hAnsiTheme="majorHAnsi" w:cstheme="majorHAnsi"/>
          <w:i/>
          <w:iCs/>
          <w:sz w:val="24"/>
          <w:szCs w:val="24"/>
          <w:lang w:val="vi-VN"/>
        </w:rPr>
      </w:pPr>
      <w:r w:rsidRPr="00FB2216">
        <w:rPr>
          <w:rFonts w:asciiTheme="majorHAnsi" w:hAnsiTheme="majorHAnsi" w:cstheme="majorHAnsi"/>
          <w:i/>
          <w:iCs/>
          <w:sz w:val="24"/>
          <w:szCs w:val="24"/>
          <w:lang w:val="vi-VN"/>
        </w:rPr>
        <w:t>This study focuses on analyzing consumer behavior in family tourism with young children, highlighting the roles and influences of family members, especially children, in the decision-making process and tourism experiences. By applying bibliometric methods combined with visualization tools such as VOSviewer and Litmaps, the research identifies three main thematic areas: the experiences and significance of family vacations, the family tourism decision-making process, and the impact and motivations of children within family tourism. The results reveal that children are not merely passive participants but actively influence consumption behaviors and joint travel decisions. Additionally, the diversity in family structures and varied tourism needs are clearly reflected. The study recommends expanding research scope by integrating quantitative and qualitative methods to provide a more comprehensive understanding, while emphasizing the importance of developing tourism products and policies tailored to the diverse needs of families with young children.</w:t>
      </w:r>
    </w:p>
    <w:p w14:paraId="132CEB7F" w14:textId="79D01573" w:rsidR="004227EA" w:rsidRPr="00797573" w:rsidRDefault="004227EA" w:rsidP="00797573">
      <w:pPr>
        <w:spacing w:beforeLines="60" w:before="144" w:afterLines="60" w:after="144" w:line="312" w:lineRule="auto"/>
        <w:ind w:firstLine="0"/>
        <w:jc w:val="left"/>
        <w:rPr>
          <w:rFonts w:asciiTheme="majorHAnsi" w:hAnsiTheme="majorHAnsi" w:cstheme="majorHAnsi"/>
          <w:sz w:val="24"/>
          <w:szCs w:val="24"/>
          <w:lang w:val="vi-VN"/>
        </w:rPr>
      </w:pPr>
      <w:r w:rsidRPr="00A821F5">
        <w:rPr>
          <w:rFonts w:asciiTheme="majorHAnsi" w:hAnsiTheme="majorHAnsi" w:cstheme="majorHAnsi"/>
          <w:b/>
          <w:bCs/>
          <w:sz w:val="24"/>
          <w:szCs w:val="24"/>
        </w:rPr>
        <w:t>Keywords</w:t>
      </w:r>
      <w:r w:rsidRPr="00797573">
        <w:rPr>
          <w:rFonts w:asciiTheme="majorHAnsi" w:hAnsiTheme="majorHAnsi" w:cstheme="majorHAnsi"/>
          <w:sz w:val="24"/>
          <w:szCs w:val="24"/>
        </w:rPr>
        <w:t xml:space="preserve">: </w:t>
      </w:r>
      <w:r w:rsidR="007E0C79" w:rsidRPr="00797573">
        <w:rPr>
          <w:rFonts w:asciiTheme="majorHAnsi" w:hAnsiTheme="majorHAnsi" w:cstheme="majorHAnsi"/>
          <w:sz w:val="24"/>
          <w:szCs w:val="24"/>
        </w:rPr>
        <w:t>Family consumer behaviour, Family tourism, travel with tolders</w:t>
      </w:r>
    </w:p>
    <w:p w14:paraId="04AD6000" w14:textId="77777777" w:rsidR="00833720" w:rsidRPr="00797573" w:rsidRDefault="00833720" w:rsidP="00797573">
      <w:pPr>
        <w:spacing w:beforeLines="60" w:before="144" w:afterLines="60" w:after="144" w:line="312" w:lineRule="auto"/>
        <w:ind w:firstLine="0"/>
        <w:jc w:val="left"/>
        <w:rPr>
          <w:rFonts w:asciiTheme="majorHAnsi" w:hAnsiTheme="majorHAnsi" w:cstheme="majorHAnsi"/>
          <w:sz w:val="24"/>
          <w:szCs w:val="24"/>
          <w:lang w:val="vi-VN"/>
        </w:rPr>
      </w:pPr>
    </w:p>
    <w:p w14:paraId="04F5E029" w14:textId="637CE0D4" w:rsidR="00930B3C" w:rsidRPr="00EE399D" w:rsidRDefault="00490F3D" w:rsidP="00735CD4">
      <w:pPr>
        <w:pStyle w:val="Heading2"/>
        <w:rPr>
          <w:lang w:val="vi-VN"/>
        </w:rPr>
      </w:pPr>
      <w:r w:rsidRPr="00EE399D">
        <w:rPr>
          <w:lang w:val="vi-VN"/>
        </w:rPr>
        <w:lastRenderedPageBreak/>
        <w:t xml:space="preserve">1. </w:t>
      </w:r>
      <w:r w:rsidR="00096095" w:rsidRPr="00EE399D">
        <w:rPr>
          <w:lang w:val="vi-VN"/>
        </w:rPr>
        <w:t>ĐẶT VẤN ĐỀ</w:t>
      </w:r>
    </w:p>
    <w:p w14:paraId="26433E85" w14:textId="0AD0E603" w:rsidR="00DE2E9C" w:rsidRPr="00EE399D" w:rsidRDefault="00BE0363" w:rsidP="00797573">
      <w:pPr>
        <w:spacing w:beforeLines="60" w:before="144" w:afterLines="60" w:after="144" w:line="312" w:lineRule="auto"/>
        <w:rPr>
          <w:rFonts w:asciiTheme="majorHAnsi" w:hAnsiTheme="majorHAnsi" w:cstheme="majorHAnsi"/>
          <w:sz w:val="24"/>
          <w:szCs w:val="24"/>
          <w:lang w:val="vi-VN"/>
        </w:rPr>
      </w:pPr>
      <w:r w:rsidRPr="00EE399D">
        <w:rPr>
          <w:rFonts w:asciiTheme="majorHAnsi" w:hAnsiTheme="majorHAnsi" w:cstheme="majorHAnsi"/>
          <w:sz w:val="24"/>
          <w:szCs w:val="24"/>
          <w:lang w:val="vi-VN"/>
        </w:rPr>
        <w:t>Du lịch gia đình, đặc biệt là những gia đình có trẻ nhỏ, đã trở thành một phân khúc thị trường ngày càng quan trọng trong ngành du lịch toàn cầu. Tuy nhiên, hiểu biết về hành vi tiêu dùng và trải nghiệm du lịch của nhóm khách hàng này vẫn còn nhiều hạn chế. Việc nghiên cứu kỹ lưỡng các yếu tố ảnh hưởng đến quyết định du lịch, cũng như vai trò và nhu cầu của trẻ em trong bối cảnh gia đình đa thế hệ, không chỉ đóng góp vào phát triển lý thuyết mà còn hỗ trợ thiết kế sản phẩm và chính sách du lịch phù hợp hơn. Do đó, nghiên cứu này nhằm mục đích phân tích toàn diện hành vi tiêu dùng trong du lịch gia đình có trẻ nhỏ, đồng thời nhận diện những khoảng trống kiến thức hiện nay để đề xuất hướng phát triển nghiên cứu trong tương lai</w:t>
      </w:r>
      <w:r w:rsidR="00DE2E9C" w:rsidRPr="00EE399D">
        <w:rPr>
          <w:rFonts w:asciiTheme="majorHAnsi" w:hAnsiTheme="majorHAnsi" w:cstheme="majorHAnsi"/>
          <w:sz w:val="24"/>
          <w:szCs w:val="24"/>
          <w:lang w:val="vi-VN"/>
        </w:rPr>
        <w:t xml:space="preserve">. Theo Chiang et al. (2022), quyết định du lịch của gia đình có trẻ nhỏ ngày càng mang tính tổng hòa giữa nhu cầu nghỉ dưỡng của người lớn và mong muốn trải nghiệm, học hỏi, vui chơi của trẻ em, khiến cho hành vi tiêu dùng trở nên đa tầng và phụ thuộc vào nhiều yếu tố nội tại </w:t>
      </w:r>
      <w:r w:rsidR="009F27E0" w:rsidRPr="00EE399D">
        <w:rPr>
          <w:rFonts w:asciiTheme="majorHAnsi" w:hAnsiTheme="majorHAnsi" w:cstheme="majorHAnsi"/>
          <w:sz w:val="24"/>
          <w:szCs w:val="24"/>
          <w:lang w:val="vi-VN"/>
        </w:rPr>
        <w:t>-</w:t>
      </w:r>
      <w:r w:rsidR="00DE2E9C" w:rsidRPr="00EE399D">
        <w:rPr>
          <w:rFonts w:asciiTheme="majorHAnsi" w:hAnsiTheme="majorHAnsi" w:cstheme="majorHAnsi"/>
          <w:sz w:val="24"/>
          <w:szCs w:val="24"/>
          <w:lang w:val="vi-VN"/>
        </w:rPr>
        <w:t xml:space="preserve"> ngoại tại</w:t>
      </w:r>
      <w:sdt>
        <w:sdtPr>
          <w:rPr>
            <w:rFonts w:asciiTheme="majorHAnsi" w:hAnsiTheme="majorHAnsi" w:cstheme="majorHAnsi"/>
            <w:sz w:val="24"/>
            <w:szCs w:val="24"/>
          </w:rPr>
          <w:id w:val="410436823"/>
          <w:citation/>
        </w:sdtPr>
        <w:sdtContent>
          <w:r w:rsidR="00E9481D" w:rsidRPr="00797573">
            <w:rPr>
              <w:rFonts w:asciiTheme="majorHAnsi" w:hAnsiTheme="majorHAnsi" w:cstheme="majorHAnsi"/>
              <w:sz w:val="24"/>
              <w:szCs w:val="24"/>
            </w:rPr>
            <w:fldChar w:fldCharType="begin"/>
          </w:r>
          <w:r w:rsidR="00F720CA" w:rsidRPr="00EE399D">
            <w:rPr>
              <w:rFonts w:asciiTheme="majorHAnsi" w:hAnsiTheme="majorHAnsi" w:cstheme="majorHAnsi"/>
              <w:sz w:val="24"/>
              <w:szCs w:val="24"/>
              <w:lang w:val="vi-VN"/>
            </w:rPr>
            <w:instrText xml:space="preserve">CITATION YuC22 \l 1033 </w:instrText>
          </w:r>
          <w:r w:rsidR="00E9481D" w:rsidRPr="00797573">
            <w:rPr>
              <w:rFonts w:asciiTheme="majorHAnsi" w:hAnsiTheme="majorHAnsi" w:cstheme="majorHAnsi"/>
              <w:sz w:val="24"/>
              <w:szCs w:val="24"/>
            </w:rPr>
            <w:fldChar w:fldCharType="separate"/>
          </w:r>
          <w:r w:rsidR="00E039C8" w:rsidRPr="00EE399D">
            <w:rPr>
              <w:rFonts w:asciiTheme="majorHAnsi" w:hAnsiTheme="majorHAnsi" w:cstheme="majorHAnsi"/>
              <w:noProof/>
              <w:sz w:val="24"/>
              <w:szCs w:val="24"/>
              <w:lang w:val="vi-VN"/>
            </w:rPr>
            <w:t xml:space="preserve"> (Chiang et al, 2022)</w:t>
          </w:r>
          <w:r w:rsidR="00E9481D" w:rsidRPr="00797573">
            <w:rPr>
              <w:rFonts w:asciiTheme="majorHAnsi" w:hAnsiTheme="majorHAnsi" w:cstheme="majorHAnsi"/>
              <w:sz w:val="24"/>
              <w:szCs w:val="24"/>
            </w:rPr>
            <w:fldChar w:fldCharType="end"/>
          </w:r>
        </w:sdtContent>
      </w:sdt>
      <w:r w:rsidR="009F27E0" w:rsidRPr="00EE399D">
        <w:rPr>
          <w:rFonts w:asciiTheme="majorHAnsi" w:hAnsiTheme="majorHAnsi" w:cstheme="majorHAnsi"/>
          <w:sz w:val="24"/>
          <w:szCs w:val="24"/>
          <w:lang w:val="vi-VN"/>
        </w:rPr>
        <w:t>.</w:t>
      </w:r>
      <w:r w:rsidR="00DE2E9C" w:rsidRPr="00EE399D">
        <w:rPr>
          <w:rFonts w:asciiTheme="majorHAnsi" w:hAnsiTheme="majorHAnsi" w:cstheme="majorHAnsi"/>
          <w:sz w:val="24"/>
          <w:szCs w:val="24"/>
          <w:lang w:val="vi-VN"/>
        </w:rPr>
        <w:t xml:space="preserve"> Đặc biệt trong bối cảnh hậu COVID-19, khi các gia đình trẻ trung lưu tìm kiếm những trải nghiệm chất lượng cao, an toàn và có giá trị đệm nét gia đình. Trẻ nhỏ, đặc biệt độ tuổi </w:t>
      </w:r>
      <w:r w:rsidR="007E0C79" w:rsidRPr="00EE399D">
        <w:rPr>
          <w:rFonts w:asciiTheme="majorHAnsi" w:hAnsiTheme="majorHAnsi" w:cstheme="majorHAnsi"/>
          <w:sz w:val="24"/>
          <w:szCs w:val="24"/>
          <w:lang w:val="vi-VN"/>
        </w:rPr>
        <w:t>3-</w:t>
      </w:r>
      <w:r w:rsidR="00303E31" w:rsidRPr="00EE399D">
        <w:rPr>
          <w:rFonts w:asciiTheme="majorHAnsi" w:hAnsiTheme="majorHAnsi" w:cstheme="majorHAnsi"/>
          <w:sz w:val="24"/>
          <w:szCs w:val="24"/>
          <w:lang w:val="vi-VN"/>
        </w:rPr>
        <w:t>5</w:t>
      </w:r>
      <w:r w:rsidR="00DE2E9C" w:rsidRPr="00EE399D">
        <w:rPr>
          <w:rFonts w:asciiTheme="majorHAnsi" w:hAnsiTheme="majorHAnsi" w:cstheme="majorHAnsi"/>
          <w:sz w:val="24"/>
          <w:szCs w:val="24"/>
          <w:lang w:val="vi-VN"/>
        </w:rPr>
        <w:t xml:space="preserve">, tuy chưa có năng lực quyết định tiêu dùng trực tiếp nhưng đóng vai trò ảnh hưởng lớn đến hành vi du lịch của gia đình. Mặc dù trẻ nhỏ từ </w:t>
      </w:r>
      <w:r w:rsidR="00303E31" w:rsidRPr="00EE399D">
        <w:rPr>
          <w:rFonts w:asciiTheme="majorHAnsi" w:hAnsiTheme="majorHAnsi" w:cstheme="majorHAnsi"/>
          <w:sz w:val="24"/>
          <w:szCs w:val="24"/>
          <w:lang w:val="vi-VN"/>
        </w:rPr>
        <w:t>3 đến 5</w:t>
      </w:r>
      <w:r w:rsidR="00DE2E9C" w:rsidRPr="00EE399D">
        <w:rPr>
          <w:rFonts w:asciiTheme="majorHAnsi" w:hAnsiTheme="majorHAnsi" w:cstheme="majorHAnsi"/>
          <w:sz w:val="24"/>
          <w:szCs w:val="24"/>
          <w:lang w:val="vi-VN"/>
        </w:rPr>
        <w:t xml:space="preserve"> tuổi thường chưa có khả năng đưa ra quyết định tiêu dùng độc lập, nhưng nhiều nghiên cứu cho thấy nhóm tuổi này vẫn có ảnh hưởng đáng kể đến hành vi du lịch của cha mẹ. Bertol et al. (2017) cho rằng thông qua hành vi giao tiếp, phản ứng cảm xúc và mối liên hệ cảm tính với các thương hiệu/sản phẩm du lịch, trẻ em có thể ảnh hưởng đến cả quá trình ra quyết định của cha mẹ </w:t>
      </w:r>
      <w:r w:rsidR="009F27E0" w:rsidRPr="00EE399D">
        <w:rPr>
          <w:rFonts w:asciiTheme="majorHAnsi" w:hAnsiTheme="majorHAnsi" w:cstheme="majorHAnsi"/>
          <w:sz w:val="24"/>
          <w:szCs w:val="24"/>
          <w:lang w:val="vi-VN"/>
        </w:rPr>
        <w:t>-</w:t>
      </w:r>
      <w:r w:rsidR="00DE2E9C" w:rsidRPr="00EE399D">
        <w:rPr>
          <w:rFonts w:asciiTheme="majorHAnsi" w:hAnsiTheme="majorHAnsi" w:cstheme="majorHAnsi"/>
          <w:sz w:val="24"/>
          <w:szCs w:val="24"/>
          <w:lang w:val="vi-VN"/>
        </w:rPr>
        <w:t xml:space="preserve"> từ lựa chọn điểm đến đến lựa chọn phương tiện, nơi lưu trú và hoạt động tham gia</w:t>
      </w:r>
      <w:r w:rsidR="00F720CA" w:rsidRPr="00EE399D">
        <w:rPr>
          <w:rFonts w:asciiTheme="majorHAnsi" w:hAnsiTheme="majorHAnsi" w:cstheme="majorHAnsi"/>
          <w:sz w:val="24"/>
          <w:szCs w:val="24"/>
          <w:lang w:val="vi-VN"/>
        </w:rPr>
        <w:t>.</w:t>
      </w:r>
      <w:sdt>
        <w:sdtPr>
          <w:rPr>
            <w:rFonts w:asciiTheme="majorHAnsi" w:hAnsiTheme="majorHAnsi" w:cstheme="majorHAnsi"/>
            <w:sz w:val="24"/>
            <w:szCs w:val="24"/>
          </w:rPr>
          <w:id w:val="-302540942"/>
          <w:citation/>
        </w:sdtPr>
        <w:sdtContent>
          <w:r w:rsidR="00F720CA" w:rsidRPr="00797573">
            <w:rPr>
              <w:rFonts w:asciiTheme="majorHAnsi" w:hAnsiTheme="majorHAnsi" w:cstheme="majorHAnsi"/>
              <w:sz w:val="24"/>
              <w:szCs w:val="24"/>
            </w:rPr>
            <w:fldChar w:fldCharType="begin"/>
          </w:r>
          <w:r w:rsidR="00F720CA" w:rsidRPr="00EE399D">
            <w:rPr>
              <w:rFonts w:asciiTheme="majorHAnsi" w:hAnsiTheme="majorHAnsi" w:cstheme="majorHAnsi"/>
              <w:sz w:val="24"/>
              <w:szCs w:val="24"/>
              <w:lang w:val="vi-VN"/>
            </w:rPr>
            <w:instrText xml:space="preserve"> CITATION Ber17 \l 1033 </w:instrText>
          </w:r>
          <w:r w:rsidR="00F720CA" w:rsidRPr="00797573">
            <w:rPr>
              <w:rFonts w:asciiTheme="majorHAnsi" w:hAnsiTheme="majorHAnsi" w:cstheme="majorHAnsi"/>
              <w:sz w:val="24"/>
              <w:szCs w:val="24"/>
            </w:rPr>
            <w:fldChar w:fldCharType="separate"/>
          </w:r>
          <w:r w:rsidR="00E039C8" w:rsidRPr="00EE399D">
            <w:rPr>
              <w:rFonts w:asciiTheme="majorHAnsi" w:hAnsiTheme="majorHAnsi" w:cstheme="majorHAnsi"/>
              <w:noProof/>
              <w:sz w:val="24"/>
              <w:szCs w:val="24"/>
              <w:lang w:val="vi-VN"/>
            </w:rPr>
            <w:t xml:space="preserve"> (Bertol et al, 2017)</w:t>
          </w:r>
          <w:r w:rsidR="00F720CA" w:rsidRPr="00797573">
            <w:rPr>
              <w:rFonts w:asciiTheme="majorHAnsi" w:hAnsiTheme="majorHAnsi" w:cstheme="majorHAnsi"/>
              <w:sz w:val="24"/>
              <w:szCs w:val="24"/>
            </w:rPr>
            <w:fldChar w:fldCharType="end"/>
          </w:r>
        </w:sdtContent>
      </w:sdt>
      <w:r w:rsidR="009F27E0" w:rsidRPr="00EE399D">
        <w:rPr>
          <w:rFonts w:asciiTheme="majorHAnsi" w:hAnsiTheme="majorHAnsi" w:cstheme="majorHAnsi"/>
          <w:sz w:val="24"/>
          <w:szCs w:val="24"/>
          <w:lang w:val="vi-VN"/>
        </w:rPr>
        <w:t>.</w:t>
      </w:r>
    </w:p>
    <w:p w14:paraId="7CC22E88" w14:textId="366B6A46" w:rsidR="00DE2E9C" w:rsidRPr="00EE399D" w:rsidRDefault="00DE2E9C" w:rsidP="00797573">
      <w:pPr>
        <w:spacing w:beforeLines="60" w:before="144" w:afterLines="60" w:after="144" w:line="312" w:lineRule="auto"/>
        <w:rPr>
          <w:rFonts w:asciiTheme="majorHAnsi" w:hAnsiTheme="majorHAnsi" w:cstheme="majorHAnsi"/>
          <w:sz w:val="24"/>
          <w:szCs w:val="24"/>
          <w:lang w:val="vi-VN"/>
        </w:rPr>
      </w:pPr>
      <w:r w:rsidRPr="00EE399D">
        <w:rPr>
          <w:rFonts w:asciiTheme="majorHAnsi" w:hAnsiTheme="majorHAnsi" w:cstheme="majorHAnsi"/>
          <w:sz w:val="24"/>
          <w:szCs w:val="24"/>
          <w:lang w:val="vi-VN"/>
        </w:rPr>
        <w:t>Đồng quan điểm, Li et al. (2023) phát triển mô hình tương tác thể hiện cách trẻ nhỏ tham gia vào quá trình quyết định du lịch thông qua sự tương tác giữa “kiến thức tích lũy” và “mô hình truyền đạt trong gia đình” - cho thấy mức độ ảnh hưởng của trẻ nhỏ không chỉ mang tính trực tiếp mà còn mang tính cấu trúc qua các kênh truyền thông và thói quen giáo dục trong hộ gia đình</w:t>
      </w:r>
      <w:r w:rsidR="008A48F3" w:rsidRPr="00EE399D">
        <w:rPr>
          <w:rFonts w:asciiTheme="majorHAnsi" w:hAnsiTheme="majorHAnsi" w:cstheme="majorHAnsi"/>
          <w:sz w:val="24"/>
          <w:szCs w:val="24"/>
          <w:lang w:val="vi-VN"/>
        </w:rPr>
        <w:t xml:space="preserve"> </w:t>
      </w:r>
      <w:sdt>
        <w:sdtPr>
          <w:rPr>
            <w:rFonts w:asciiTheme="majorHAnsi" w:hAnsiTheme="majorHAnsi" w:cstheme="majorHAnsi"/>
            <w:sz w:val="24"/>
            <w:szCs w:val="24"/>
          </w:rPr>
          <w:id w:val="1200899587"/>
          <w:citation/>
        </w:sdtPr>
        <w:sdtContent>
          <w:r w:rsidR="002F2857" w:rsidRPr="00797573">
            <w:rPr>
              <w:rFonts w:asciiTheme="majorHAnsi" w:hAnsiTheme="majorHAnsi" w:cstheme="majorHAnsi"/>
              <w:sz w:val="24"/>
              <w:szCs w:val="24"/>
            </w:rPr>
            <w:fldChar w:fldCharType="begin"/>
          </w:r>
          <w:r w:rsidR="002F2857" w:rsidRPr="00EE399D">
            <w:rPr>
              <w:rFonts w:asciiTheme="majorHAnsi" w:hAnsiTheme="majorHAnsi" w:cstheme="majorHAnsi"/>
              <w:sz w:val="24"/>
              <w:szCs w:val="24"/>
              <w:lang w:val="vi-VN"/>
            </w:rPr>
            <w:instrText xml:space="preserve">CITATION Lie21 \l 1033 </w:instrText>
          </w:r>
          <w:r w:rsidR="002F2857" w:rsidRPr="00797573">
            <w:rPr>
              <w:rFonts w:asciiTheme="majorHAnsi" w:hAnsiTheme="majorHAnsi" w:cstheme="majorHAnsi"/>
              <w:sz w:val="24"/>
              <w:szCs w:val="24"/>
            </w:rPr>
            <w:fldChar w:fldCharType="separate"/>
          </w:r>
          <w:r w:rsidR="00E039C8" w:rsidRPr="00EE399D">
            <w:rPr>
              <w:rFonts w:asciiTheme="majorHAnsi" w:hAnsiTheme="majorHAnsi" w:cstheme="majorHAnsi"/>
              <w:noProof/>
              <w:sz w:val="24"/>
              <w:szCs w:val="24"/>
              <w:lang w:val="vi-VN"/>
            </w:rPr>
            <w:t>(Li et al, 2023)</w:t>
          </w:r>
          <w:r w:rsidR="002F2857" w:rsidRPr="00797573">
            <w:rPr>
              <w:rFonts w:asciiTheme="majorHAnsi" w:hAnsiTheme="majorHAnsi" w:cstheme="majorHAnsi"/>
              <w:sz w:val="24"/>
              <w:szCs w:val="24"/>
            </w:rPr>
            <w:fldChar w:fldCharType="end"/>
          </w:r>
        </w:sdtContent>
      </w:sdt>
      <w:r w:rsidR="009F27E0" w:rsidRPr="00EE399D">
        <w:rPr>
          <w:rFonts w:asciiTheme="majorHAnsi" w:hAnsiTheme="majorHAnsi" w:cstheme="majorHAnsi"/>
          <w:sz w:val="24"/>
          <w:szCs w:val="24"/>
          <w:lang w:val="vi-VN"/>
        </w:rPr>
        <w:t>.</w:t>
      </w:r>
    </w:p>
    <w:p w14:paraId="40801CC7" w14:textId="150FDA72" w:rsidR="00DE2E9C" w:rsidRPr="00EE399D" w:rsidRDefault="00DE2E9C" w:rsidP="00797573">
      <w:pPr>
        <w:spacing w:beforeLines="60" w:before="144" w:afterLines="60" w:after="144" w:line="312" w:lineRule="auto"/>
        <w:rPr>
          <w:rFonts w:asciiTheme="majorHAnsi" w:hAnsiTheme="majorHAnsi" w:cstheme="majorHAnsi"/>
          <w:sz w:val="24"/>
          <w:szCs w:val="24"/>
          <w:lang w:val="vi-VN"/>
        </w:rPr>
      </w:pPr>
      <w:r w:rsidRPr="00EE399D">
        <w:rPr>
          <w:rFonts w:asciiTheme="majorHAnsi" w:hAnsiTheme="majorHAnsi" w:cstheme="majorHAnsi"/>
          <w:sz w:val="24"/>
          <w:szCs w:val="24"/>
          <w:lang w:val="vi-VN"/>
        </w:rPr>
        <w:t xml:space="preserve">Từ góc độ trải nghiệm, nghiên cứu của Guo &amp; Liu (2022) chỉ ra rằng trẻ nhỏ hoàn toàn có khả năng ghi nhớ, phản hồi cảm xúc và đánh giá môi trường du lịch thông qua các dấu ấn cảm xúc và tri giác cá nhân. Thông qua phương pháp phân tích tranh vẽ và phỏng vấn nhóm, nghiên cứu kết luận rằng những trải nghiệm này có khả năng tác động đến nhận thức và hành vi trong dài hạn, cả ở phía trẻ em lẫn cha mẹ – đặc biệt trong các quyết định lặp lại (re-purchase behavior) </w:t>
      </w:r>
      <w:sdt>
        <w:sdtPr>
          <w:rPr>
            <w:rFonts w:asciiTheme="majorHAnsi" w:hAnsiTheme="majorHAnsi" w:cstheme="majorHAnsi"/>
            <w:sz w:val="24"/>
            <w:szCs w:val="24"/>
          </w:rPr>
          <w:id w:val="254877997"/>
          <w:citation/>
        </w:sdtPr>
        <w:sdtContent>
          <w:r w:rsidR="00AB0921" w:rsidRPr="00797573">
            <w:rPr>
              <w:rFonts w:asciiTheme="majorHAnsi" w:hAnsiTheme="majorHAnsi" w:cstheme="majorHAnsi"/>
              <w:sz w:val="24"/>
              <w:szCs w:val="24"/>
            </w:rPr>
            <w:fldChar w:fldCharType="begin"/>
          </w:r>
          <w:r w:rsidR="00AB0921" w:rsidRPr="00EE399D">
            <w:rPr>
              <w:rFonts w:asciiTheme="majorHAnsi" w:hAnsiTheme="majorHAnsi" w:cstheme="majorHAnsi"/>
              <w:sz w:val="24"/>
              <w:szCs w:val="24"/>
              <w:lang w:val="vi-VN"/>
            </w:rPr>
            <w:instrText xml:space="preserve">CITATION Liu22 \l 1033 </w:instrText>
          </w:r>
          <w:r w:rsidR="00AB0921" w:rsidRPr="00797573">
            <w:rPr>
              <w:rFonts w:asciiTheme="majorHAnsi" w:hAnsiTheme="majorHAnsi" w:cstheme="majorHAnsi"/>
              <w:sz w:val="24"/>
              <w:szCs w:val="24"/>
            </w:rPr>
            <w:fldChar w:fldCharType="separate"/>
          </w:r>
          <w:r w:rsidR="00E039C8" w:rsidRPr="00EE399D">
            <w:rPr>
              <w:rFonts w:asciiTheme="majorHAnsi" w:hAnsiTheme="majorHAnsi" w:cstheme="majorHAnsi"/>
              <w:noProof/>
              <w:sz w:val="24"/>
              <w:szCs w:val="24"/>
              <w:lang w:val="vi-VN"/>
            </w:rPr>
            <w:t>(Guo &amp; Liu, 2022)</w:t>
          </w:r>
          <w:r w:rsidR="00AB0921" w:rsidRPr="00797573">
            <w:rPr>
              <w:rFonts w:asciiTheme="majorHAnsi" w:hAnsiTheme="majorHAnsi" w:cstheme="majorHAnsi"/>
              <w:sz w:val="24"/>
              <w:szCs w:val="24"/>
            </w:rPr>
            <w:fldChar w:fldCharType="end"/>
          </w:r>
        </w:sdtContent>
      </w:sdt>
      <w:r w:rsidR="009F27E0" w:rsidRPr="00EE399D">
        <w:rPr>
          <w:rFonts w:asciiTheme="majorHAnsi" w:hAnsiTheme="majorHAnsi" w:cstheme="majorHAnsi"/>
          <w:sz w:val="24"/>
          <w:szCs w:val="24"/>
          <w:lang w:val="vi-VN"/>
        </w:rPr>
        <w:t>.</w:t>
      </w:r>
    </w:p>
    <w:p w14:paraId="0DDCE46C" w14:textId="1D14B2D4" w:rsidR="00DE2E9C" w:rsidRPr="00EE399D" w:rsidRDefault="006121CD" w:rsidP="00797573">
      <w:pPr>
        <w:spacing w:beforeLines="60" w:before="144" w:afterLines="60" w:after="144" w:line="312" w:lineRule="auto"/>
        <w:rPr>
          <w:rFonts w:asciiTheme="majorHAnsi" w:hAnsiTheme="majorHAnsi" w:cstheme="majorHAnsi"/>
          <w:sz w:val="24"/>
          <w:szCs w:val="24"/>
          <w:lang w:val="vi-VN"/>
        </w:rPr>
      </w:pPr>
      <w:r w:rsidRPr="00EE399D">
        <w:rPr>
          <w:rFonts w:asciiTheme="majorHAnsi" w:hAnsiTheme="majorHAnsi" w:cstheme="majorHAnsi"/>
          <w:sz w:val="24"/>
          <w:szCs w:val="24"/>
          <w:lang w:val="vi-VN"/>
        </w:rPr>
        <w:t>Li</w:t>
      </w:r>
      <w:r w:rsidR="00DE2E9C" w:rsidRPr="00EE399D">
        <w:rPr>
          <w:rFonts w:asciiTheme="majorHAnsi" w:hAnsiTheme="majorHAnsi" w:cstheme="majorHAnsi"/>
          <w:sz w:val="24"/>
          <w:szCs w:val="24"/>
          <w:lang w:val="vi-VN"/>
        </w:rPr>
        <w:t xml:space="preserve"> et al. (2017) cũng cho thấy rằng các gia đình có trẻ nhỏ thường ưu tiên các hình thức du lịch mang tính giáo dục và phát triển kỹ năng (edutourism), như thăm nông trại, bảo tàng, công viên khoa học,… Những yếu tố này không chỉ định hình trải nghiệm du lịch mà còn phản ánh rõ nét giá trị tiêu dùng của cha mẹ trong quá trình “đầu tư xã hội hoá” cho con cái</w:t>
      </w:r>
      <w:sdt>
        <w:sdtPr>
          <w:rPr>
            <w:rFonts w:asciiTheme="majorHAnsi" w:hAnsiTheme="majorHAnsi" w:cstheme="majorHAnsi"/>
            <w:sz w:val="24"/>
            <w:szCs w:val="24"/>
          </w:rPr>
          <w:id w:val="25148273"/>
          <w:citation/>
        </w:sdtPr>
        <w:sdtContent>
          <w:r w:rsidRPr="00797573">
            <w:rPr>
              <w:rFonts w:asciiTheme="majorHAnsi" w:hAnsiTheme="majorHAnsi" w:cstheme="majorHAnsi"/>
              <w:sz w:val="24"/>
              <w:szCs w:val="24"/>
            </w:rPr>
            <w:fldChar w:fldCharType="begin"/>
          </w:r>
          <w:r w:rsidRPr="00EE399D">
            <w:rPr>
              <w:rFonts w:asciiTheme="majorHAnsi" w:hAnsiTheme="majorHAnsi" w:cstheme="majorHAnsi"/>
              <w:sz w:val="24"/>
              <w:szCs w:val="24"/>
              <w:lang w:val="vi-VN"/>
            </w:rPr>
            <w:instrText xml:space="preserve"> CITATION Lie17 \l 1033 </w:instrText>
          </w:r>
          <w:r w:rsidRPr="00797573">
            <w:rPr>
              <w:rFonts w:asciiTheme="majorHAnsi" w:hAnsiTheme="majorHAnsi" w:cstheme="majorHAnsi"/>
              <w:sz w:val="24"/>
              <w:szCs w:val="24"/>
            </w:rPr>
            <w:fldChar w:fldCharType="separate"/>
          </w:r>
          <w:r w:rsidR="00E039C8" w:rsidRPr="00EE399D">
            <w:rPr>
              <w:rFonts w:asciiTheme="majorHAnsi" w:hAnsiTheme="majorHAnsi" w:cstheme="majorHAnsi"/>
              <w:noProof/>
              <w:sz w:val="24"/>
              <w:szCs w:val="24"/>
              <w:lang w:val="vi-VN"/>
            </w:rPr>
            <w:t xml:space="preserve"> (Li et al, 2017)</w:t>
          </w:r>
          <w:r w:rsidRPr="00797573">
            <w:rPr>
              <w:rFonts w:asciiTheme="majorHAnsi" w:hAnsiTheme="majorHAnsi" w:cstheme="majorHAnsi"/>
              <w:sz w:val="24"/>
              <w:szCs w:val="24"/>
            </w:rPr>
            <w:fldChar w:fldCharType="end"/>
          </w:r>
        </w:sdtContent>
      </w:sdt>
      <w:r w:rsidR="009F27E0" w:rsidRPr="00EE399D">
        <w:rPr>
          <w:rFonts w:asciiTheme="majorHAnsi" w:hAnsiTheme="majorHAnsi" w:cstheme="majorHAnsi"/>
          <w:sz w:val="24"/>
          <w:szCs w:val="24"/>
          <w:lang w:val="vi-VN"/>
        </w:rPr>
        <w:t>.</w:t>
      </w:r>
    </w:p>
    <w:p w14:paraId="6E33CCD0" w14:textId="0F943FAD" w:rsidR="00DE2E9C" w:rsidRPr="00EE399D" w:rsidRDefault="00DE2E9C" w:rsidP="00797573">
      <w:pPr>
        <w:spacing w:beforeLines="60" w:before="144" w:afterLines="60" w:after="144" w:line="312" w:lineRule="auto"/>
        <w:rPr>
          <w:rFonts w:asciiTheme="majorHAnsi" w:hAnsiTheme="majorHAnsi" w:cstheme="majorHAnsi"/>
          <w:sz w:val="24"/>
          <w:szCs w:val="24"/>
          <w:lang w:val="vi-VN"/>
        </w:rPr>
      </w:pPr>
      <w:r w:rsidRPr="00EE399D">
        <w:rPr>
          <w:rFonts w:asciiTheme="majorHAnsi" w:hAnsiTheme="majorHAnsi" w:cstheme="majorHAnsi"/>
          <w:sz w:val="24"/>
          <w:szCs w:val="24"/>
          <w:lang w:val="vi-VN"/>
        </w:rPr>
        <w:t xml:space="preserve">Tổng hợp các nghiên cứu hiện tại cho thấy hành vi tiêu dùng trong du lịch của các gia đình có trẻ nhỏ là một chủ đề phức hợp, chịu ảnh hưởng bởi cấu trúc hộ gia đình, độ tuổi của trẻ, văn hóa vùng miền và điều kiện kinh tế - xã hội. Curtale (2018) lưu ý rằng các nhà làm </w:t>
      </w:r>
      <w:r w:rsidRPr="00EE399D">
        <w:rPr>
          <w:rFonts w:asciiTheme="majorHAnsi" w:hAnsiTheme="majorHAnsi" w:cstheme="majorHAnsi"/>
          <w:sz w:val="24"/>
          <w:szCs w:val="24"/>
          <w:lang w:val="vi-VN"/>
        </w:rPr>
        <w:lastRenderedPageBreak/>
        <w:t xml:space="preserve">chính sách và nhà cung ứng dịch vụ cần hiểu sâu sắc về vai trò kép của trẻ em </w:t>
      </w:r>
      <w:r w:rsidR="00735CD4" w:rsidRPr="00EE399D">
        <w:rPr>
          <w:rFonts w:asciiTheme="majorHAnsi" w:hAnsiTheme="majorHAnsi" w:cstheme="majorHAnsi"/>
          <w:sz w:val="24"/>
          <w:szCs w:val="24"/>
          <w:lang w:val="vi-VN"/>
        </w:rPr>
        <w:t>-</w:t>
      </w:r>
      <w:r w:rsidRPr="00EE399D">
        <w:rPr>
          <w:rFonts w:asciiTheme="majorHAnsi" w:hAnsiTheme="majorHAnsi" w:cstheme="majorHAnsi"/>
          <w:sz w:val="24"/>
          <w:szCs w:val="24"/>
          <w:lang w:val="vi-VN"/>
        </w:rPr>
        <w:t xml:space="preserve"> vừa là yếu tố quyết định, vừa là khách hàng hưởng thụ </w:t>
      </w:r>
      <w:r w:rsidR="00735CD4" w:rsidRPr="00EE399D">
        <w:rPr>
          <w:rFonts w:asciiTheme="majorHAnsi" w:hAnsiTheme="majorHAnsi" w:cstheme="majorHAnsi"/>
          <w:sz w:val="24"/>
          <w:szCs w:val="24"/>
          <w:lang w:val="vi-VN"/>
        </w:rPr>
        <w:t>-</w:t>
      </w:r>
      <w:r w:rsidRPr="00EE399D">
        <w:rPr>
          <w:rFonts w:asciiTheme="majorHAnsi" w:hAnsiTheme="majorHAnsi" w:cstheme="majorHAnsi"/>
          <w:sz w:val="24"/>
          <w:szCs w:val="24"/>
          <w:lang w:val="vi-VN"/>
        </w:rPr>
        <w:t xml:space="preserve"> để có thể xây dựng sản phẩm du lịch thích nghi, linh hoạt và nhân bản hơn</w:t>
      </w:r>
      <w:sdt>
        <w:sdtPr>
          <w:rPr>
            <w:rFonts w:asciiTheme="majorHAnsi" w:hAnsiTheme="majorHAnsi" w:cstheme="majorHAnsi"/>
            <w:sz w:val="24"/>
            <w:szCs w:val="24"/>
          </w:rPr>
          <w:id w:val="-1994319573"/>
          <w:citation/>
        </w:sdtPr>
        <w:sdtContent>
          <w:r w:rsidR="00735CD4" w:rsidRPr="00735CD4">
            <w:rPr>
              <w:rFonts w:asciiTheme="majorHAnsi" w:hAnsiTheme="majorHAnsi" w:cstheme="majorHAnsi"/>
              <w:sz w:val="24"/>
              <w:szCs w:val="24"/>
            </w:rPr>
            <w:fldChar w:fldCharType="begin"/>
          </w:r>
          <w:r w:rsidR="00735CD4" w:rsidRPr="00EE399D">
            <w:rPr>
              <w:rFonts w:asciiTheme="majorHAnsi" w:hAnsiTheme="majorHAnsi" w:cstheme="majorHAnsi"/>
              <w:sz w:val="24"/>
              <w:szCs w:val="24"/>
              <w:lang w:val="vi-VN"/>
            </w:rPr>
            <w:instrText xml:space="preserve"> CITATION Cur18 \l 1033 </w:instrText>
          </w:r>
          <w:r w:rsidR="00735CD4" w:rsidRPr="00735CD4">
            <w:rPr>
              <w:rFonts w:asciiTheme="majorHAnsi" w:hAnsiTheme="majorHAnsi" w:cstheme="majorHAnsi"/>
              <w:sz w:val="24"/>
              <w:szCs w:val="24"/>
            </w:rPr>
            <w:fldChar w:fldCharType="separate"/>
          </w:r>
          <w:r w:rsidR="00E039C8" w:rsidRPr="00EE399D">
            <w:rPr>
              <w:rFonts w:asciiTheme="majorHAnsi" w:hAnsiTheme="majorHAnsi" w:cstheme="majorHAnsi"/>
              <w:noProof/>
              <w:sz w:val="24"/>
              <w:szCs w:val="24"/>
              <w:lang w:val="vi-VN"/>
            </w:rPr>
            <w:t xml:space="preserve"> (Curtale, 2018)</w:t>
          </w:r>
          <w:r w:rsidR="00735CD4" w:rsidRPr="00735CD4">
            <w:rPr>
              <w:rFonts w:asciiTheme="majorHAnsi" w:hAnsiTheme="majorHAnsi" w:cstheme="majorHAnsi"/>
              <w:sz w:val="24"/>
              <w:szCs w:val="24"/>
            </w:rPr>
            <w:fldChar w:fldCharType="end"/>
          </w:r>
        </w:sdtContent>
      </w:sdt>
      <w:r w:rsidR="009F27E0" w:rsidRPr="00EE399D">
        <w:rPr>
          <w:rFonts w:asciiTheme="majorHAnsi" w:hAnsiTheme="majorHAnsi" w:cstheme="majorHAnsi"/>
          <w:sz w:val="24"/>
          <w:szCs w:val="24"/>
          <w:lang w:val="vi-VN"/>
        </w:rPr>
        <w:t>.</w:t>
      </w:r>
    </w:p>
    <w:p w14:paraId="76F6A919" w14:textId="69EFD1D0" w:rsidR="000666C2" w:rsidRPr="00EE399D" w:rsidRDefault="000666C2" w:rsidP="00797573">
      <w:pPr>
        <w:spacing w:beforeLines="60" w:before="144" w:afterLines="60" w:after="144" w:line="312" w:lineRule="auto"/>
        <w:rPr>
          <w:rFonts w:asciiTheme="majorHAnsi" w:hAnsiTheme="majorHAnsi" w:cstheme="majorHAnsi"/>
          <w:sz w:val="24"/>
          <w:szCs w:val="24"/>
          <w:lang w:val="vi-VN"/>
        </w:rPr>
      </w:pPr>
      <w:r w:rsidRPr="00EE399D">
        <w:rPr>
          <w:rFonts w:asciiTheme="majorHAnsi" w:hAnsiTheme="majorHAnsi" w:cstheme="majorHAnsi"/>
          <w:sz w:val="24"/>
          <w:szCs w:val="24"/>
          <w:lang w:val="vi-VN"/>
        </w:rPr>
        <w:t>Theo báo cáo Nghiên cứu Xu hướng Du lịch Toàn cầu (GTI 2023), Thế hệ Z và các gia đình có trẻ em đã và đang trở thành những đối tượng chủ yếu thúc đẩy sự phát triển mạnh mẽ của du lịch trong nước tại Việt Nam. Các gia đình có trẻ nhỏ hiện nay tham gia vào hoạt động du lịch giải trí với tần suất trung bình lên đến 2,4 chuyến trong một năm. Mặc dù du lịch gia đình có trẻ nhỏ đang là một phân khúc tiềm năng, nghiên cứu về hành vi du lịch của nhóm khách này tại Việt Nam còn khá hạn chế. Dù có một số nghiên cứu tổng quát về hành vi du lịch nói chung, các nghiên cứu tập trung vào hành vi du lịch của gia đình có trẻ nhỏ tại Việt Nam vẫn chưa được khai thác đầy đủ.</w:t>
      </w:r>
      <w:r w:rsidR="00800ECA" w:rsidRPr="00EE399D">
        <w:rPr>
          <w:rFonts w:asciiTheme="majorHAnsi" w:hAnsiTheme="majorHAnsi" w:cstheme="majorHAnsi"/>
          <w:sz w:val="24"/>
          <w:szCs w:val="24"/>
          <w:lang w:val="vi-VN"/>
        </w:rPr>
        <w:t xml:space="preserve"> </w:t>
      </w:r>
      <w:r w:rsidRPr="00EE399D">
        <w:rPr>
          <w:rFonts w:asciiTheme="majorHAnsi" w:hAnsiTheme="majorHAnsi" w:cstheme="majorHAnsi"/>
          <w:sz w:val="24"/>
          <w:szCs w:val="24"/>
          <w:lang w:val="vi-VN"/>
        </w:rPr>
        <w:t>Điều này dẫn đến sự thiếu hiểu biết về các yếu tố ảnh hưởng đến quyết định du lịch của họ, từ việc lựa chọn điểm đến, các tiện nghi và dịch vụ phù hợp cho trẻ em, đến các yếu tố xã hội, kinh tế và văn hóa tác động đến hành vi tiêu dùng trong du lịch.</w:t>
      </w:r>
    </w:p>
    <w:p w14:paraId="058BF7FF" w14:textId="19EC07D0" w:rsidR="000666C2" w:rsidRPr="00EE399D" w:rsidRDefault="000666C2" w:rsidP="00797573">
      <w:pPr>
        <w:spacing w:beforeLines="60" w:before="144" w:afterLines="60" w:after="144" w:line="312" w:lineRule="auto"/>
        <w:rPr>
          <w:rFonts w:asciiTheme="majorHAnsi" w:hAnsiTheme="majorHAnsi" w:cstheme="majorHAnsi"/>
          <w:sz w:val="24"/>
          <w:szCs w:val="24"/>
          <w:lang w:val="vi-VN"/>
        </w:rPr>
      </w:pPr>
      <w:r w:rsidRPr="00EE399D">
        <w:rPr>
          <w:rFonts w:asciiTheme="majorHAnsi" w:hAnsiTheme="majorHAnsi" w:cstheme="majorHAnsi"/>
          <w:sz w:val="24"/>
          <w:szCs w:val="24"/>
          <w:lang w:val="vi-VN"/>
        </w:rPr>
        <w:t>Bên cạnh đó, các yếu tố xã hội và văn hóa trong xã hội</w:t>
      </w:r>
      <w:r w:rsidR="00CD4FFE" w:rsidRPr="00EE399D">
        <w:rPr>
          <w:rFonts w:asciiTheme="majorHAnsi" w:hAnsiTheme="majorHAnsi" w:cstheme="majorHAnsi"/>
          <w:sz w:val="24"/>
          <w:szCs w:val="24"/>
          <w:lang w:val="vi-VN"/>
        </w:rPr>
        <w:t xml:space="preserve"> Việt Nam</w:t>
      </w:r>
      <w:r w:rsidRPr="00EE399D">
        <w:rPr>
          <w:rFonts w:asciiTheme="majorHAnsi" w:hAnsiTheme="majorHAnsi" w:cstheme="majorHAnsi"/>
          <w:sz w:val="24"/>
          <w:szCs w:val="24"/>
          <w:lang w:val="vi-VN"/>
        </w:rPr>
        <w:t xml:space="preserve"> hiện đại, đặc biệt là sự thay đổi nhanh chóng trong nhu cầu và sở thích của thế hệ trẻ (Thế hệ Z, Thế hệ Alpha), cũng tác động mạnh mẽ đến hành vi du lịch của gia đình.</w:t>
      </w:r>
      <w:r w:rsidR="00800ECA" w:rsidRPr="00EE399D">
        <w:rPr>
          <w:rFonts w:asciiTheme="majorHAnsi" w:hAnsiTheme="majorHAnsi" w:cstheme="majorHAnsi"/>
          <w:sz w:val="24"/>
          <w:szCs w:val="24"/>
          <w:lang w:val="vi-VN"/>
        </w:rPr>
        <w:t xml:space="preserve"> Mặt khác, sự khác biệt về văn hoá giữa các quốc gia cũng dẫn tới sự khác biệt về ảnh hưởng của trẻ em trong quyết định du lịch của gia đình</w:t>
      </w:r>
      <w:sdt>
        <w:sdtPr>
          <w:rPr>
            <w:rFonts w:asciiTheme="majorHAnsi" w:hAnsiTheme="majorHAnsi" w:cstheme="majorHAnsi"/>
            <w:sz w:val="24"/>
            <w:szCs w:val="24"/>
          </w:rPr>
          <w:id w:val="-429738881"/>
          <w:citation/>
        </w:sdtPr>
        <w:sdtContent>
          <w:r w:rsidR="00CD4FFE">
            <w:rPr>
              <w:rFonts w:asciiTheme="majorHAnsi" w:hAnsiTheme="majorHAnsi" w:cstheme="majorHAnsi"/>
              <w:sz w:val="24"/>
              <w:szCs w:val="24"/>
            </w:rPr>
            <w:fldChar w:fldCharType="begin"/>
          </w:r>
          <w:r w:rsidR="00CD4FFE" w:rsidRPr="00EE399D">
            <w:rPr>
              <w:rFonts w:asciiTheme="majorHAnsi" w:hAnsiTheme="majorHAnsi" w:cstheme="majorHAnsi"/>
              <w:sz w:val="24"/>
              <w:szCs w:val="24"/>
              <w:lang w:val="vi-VN"/>
            </w:rPr>
            <w:instrText xml:space="preserve"> CITATION Tag95 \l 1033 </w:instrText>
          </w:r>
          <w:r w:rsidR="00CD4FFE">
            <w:rPr>
              <w:rFonts w:asciiTheme="majorHAnsi" w:hAnsiTheme="majorHAnsi" w:cstheme="majorHAnsi"/>
              <w:sz w:val="24"/>
              <w:szCs w:val="24"/>
            </w:rPr>
            <w:fldChar w:fldCharType="separate"/>
          </w:r>
          <w:r w:rsidR="00E039C8" w:rsidRPr="00EE399D">
            <w:rPr>
              <w:rFonts w:asciiTheme="majorHAnsi" w:hAnsiTheme="majorHAnsi" w:cstheme="majorHAnsi"/>
              <w:noProof/>
              <w:sz w:val="24"/>
              <w:szCs w:val="24"/>
              <w:lang w:val="vi-VN"/>
            </w:rPr>
            <w:t xml:space="preserve"> (Tagg el at, 1995)</w:t>
          </w:r>
          <w:r w:rsidR="00CD4FFE">
            <w:rPr>
              <w:rFonts w:asciiTheme="majorHAnsi" w:hAnsiTheme="majorHAnsi" w:cstheme="majorHAnsi"/>
              <w:sz w:val="24"/>
              <w:szCs w:val="24"/>
            </w:rPr>
            <w:fldChar w:fldCharType="end"/>
          </w:r>
        </w:sdtContent>
      </w:sdt>
      <w:r w:rsidR="00CD4FFE" w:rsidRPr="00EE399D">
        <w:rPr>
          <w:rFonts w:asciiTheme="majorHAnsi" w:hAnsiTheme="majorHAnsi" w:cstheme="majorHAnsi"/>
          <w:sz w:val="24"/>
          <w:szCs w:val="24"/>
          <w:lang w:val="vi-VN"/>
        </w:rPr>
        <w:t>.</w:t>
      </w:r>
      <w:r w:rsidRPr="00EE399D">
        <w:rPr>
          <w:rFonts w:asciiTheme="majorHAnsi" w:hAnsiTheme="majorHAnsi" w:cstheme="majorHAnsi"/>
          <w:sz w:val="24"/>
          <w:szCs w:val="24"/>
          <w:lang w:val="vi-VN"/>
        </w:rPr>
        <w:t xml:space="preserve"> Các gia đình</w:t>
      </w:r>
      <w:r w:rsidR="00CD4FFE" w:rsidRPr="00EE399D">
        <w:rPr>
          <w:rFonts w:asciiTheme="majorHAnsi" w:hAnsiTheme="majorHAnsi" w:cstheme="majorHAnsi"/>
          <w:sz w:val="24"/>
          <w:szCs w:val="24"/>
          <w:lang w:val="vi-VN"/>
        </w:rPr>
        <w:t xml:space="preserve"> Việt Nam giờ đây cũnng</w:t>
      </w:r>
      <w:r w:rsidRPr="00EE399D">
        <w:rPr>
          <w:rFonts w:asciiTheme="majorHAnsi" w:hAnsiTheme="majorHAnsi" w:cstheme="majorHAnsi"/>
          <w:sz w:val="24"/>
          <w:szCs w:val="24"/>
          <w:lang w:val="vi-VN"/>
        </w:rPr>
        <w:t xml:space="preserve"> không chỉ tìm kiếm những điểm đến giúp họ thư giãn mà còn muốn khám phá các cơ hội học hỏi, trải nghiệm những hoạt động mang tính giáo dục cho trẻ nhỏ. Điều này tạo ra yêu cầu mới cho các điểm đến du lịch và các nhà cung cấp dịch vụ</w:t>
      </w:r>
      <w:r w:rsidR="00CD4FFE" w:rsidRPr="00EE399D">
        <w:rPr>
          <w:rFonts w:asciiTheme="majorHAnsi" w:hAnsiTheme="majorHAnsi" w:cstheme="majorHAnsi"/>
          <w:sz w:val="24"/>
          <w:szCs w:val="24"/>
          <w:lang w:val="vi-VN"/>
        </w:rPr>
        <w:t xml:space="preserve"> tại Việt Nam</w:t>
      </w:r>
      <w:r w:rsidRPr="00EE399D">
        <w:rPr>
          <w:rFonts w:asciiTheme="majorHAnsi" w:hAnsiTheme="majorHAnsi" w:cstheme="majorHAnsi"/>
          <w:sz w:val="24"/>
          <w:szCs w:val="24"/>
          <w:lang w:val="vi-VN"/>
        </w:rPr>
        <w:t xml:space="preserve"> cần phải đáp ứng nhanh chóng.</w:t>
      </w:r>
      <w:r w:rsidR="00165B0D" w:rsidRPr="00EE399D">
        <w:rPr>
          <w:rFonts w:asciiTheme="majorHAnsi" w:hAnsiTheme="majorHAnsi" w:cstheme="majorHAnsi"/>
          <w:sz w:val="24"/>
          <w:szCs w:val="24"/>
          <w:lang w:val="vi-VN"/>
        </w:rPr>
        <w:t xml:space="preserve"> </w:t>
      </w:r>
    </w:p>
    <w:p w14:paraId="1F0268CC" w14:textId="2463D6B2" w:rsidR="00254AAA" w:rsidRPr="00EE399D" w:rsidRDefault="00254AAA" w:rsidP="008A10AA">
      <w:pPr>
        <w:spacing w:line="312" w:lineRule="auto"/>
        <w:contextualSpacing w:val="0"/>
        <w:rPr>
          <w:rFonts w:asciiTheme="majorHAnsi" w:hAnsiTheme="majorHAnsi" w:cstheme="majorHAnsi"/>
          <w:sz w:val="24"/>
          <w:szCs w:val="24"/>
          <w:lang w:val="vi-VN"/>
        </w:rPr>
      </w:pPr>
      <w:r w:rsidRPr="00EE399D">
        <w:rPr>
          <w:rFonts w:asciiTheme="majorHAnsi" w:hAnsiTheme="majorHAnsi" w:cstheme="majorHAnsi"/>
          <w:sz w:val="24"/>
          <w:szCs w:val="24"/>
          <w:lang w:val="vi-VN"/>
        </w:rPr>
        <w:t>Một vấn đề quan trọng đặt ra là các chủ đề chính trong nghiên cứu về hành vi tiêu dùng du lịch của các gia đình có trẻ nhỏ là gì, các xu hướng nào đang chiếm ưu thế và những khoảng trống nghiên cứu nào cần được bổ sung trong tương lai. Để trả lời những câu hỏi này, phương pháp trắc lượng thư mục (bibliometrics) là một công cụ hữu ích giúp phân tích và tổng hợp hệ thống các nghiên cứu đã công bố. Phương pháp này cho phép xác định các xu hướng nghiên cứu chính, các chủ đề cốt lõi, mức độ ảnh hưởng của các nghiên cứu, tác giả hoặc tổ chức nghiên cứu, đồng thời chỉ ra mối quan hệ giữa các công trình khoa học.</w:t>
      </w:r>
    </w:p>
    <w:p w14:paraId="214C6C67" w14:textId="7B1A6606" w:rsidR="00254AAA" w:rsidRPr="00EE399D" w:rsidRDefault="00254AAA" w:rsidP="00FC47E4">
      <w:pPr>
        <w:spacing w:beforeLines="60" w:before="144" w:afterLines="60" w:after="144" w:line="312" w:lineRule="auto"/>
        <w:rPr>
          <w:rFonts w:asciiTheme="majorHAnsi" w:hAnsiTheme="majorHAnsi" w:cstheme="majorHAnsi"/>
          <w:sz w:val="24"/>
          <w:szCs w:val="24"/>
          <w:lang w:val="vi-VN"/>
        </w:rPr>
      </w:pPr>
      <w:r w:rsidRPr="00EE399D">
        <w:rPr>
          <w:rFonts w:asciiTheme="majorHAnsi" w:hAnsiTheme="majorHAnsi" w:cstheme="majorHAnsi"/>
          <w:sz w:val="24"/>
          <w:szCs w:val="24"/>
          <w:lang w:val="vi-VN"/>
        </w:rPr>
        <w:t>Trong nghiên cứu này, phương pháp trắc lượng thư mục cùng phân tích phạm vi và phân tích tường thuật sẽ được áp dụng để khám phá hệ thống các công trình khoa học về hành vi tiêu dùng trong du lịch của các gia đình có trẻ nhỏ dựa vào cơ sở dữ liệu học thuật uy tín. Quá trình nghiên cứu sẽ bao gồm thu thập dữ liệu, xử lý thông tin, phân tích mạng lưới nghiên cứu và trực quan hóa các xu hướng bằng công cụ VOSviewer</w:t>
      </w:r>
      <w:r w:rsidR="00FC47E4" w:rsidRPr="00EE399D">
        <w:rPr>
          <w:rFonts w:asciiTheme="majorHAnsi" w:hAnsiTheme="majorHAnsi" w:cstheme="majorHAnsi"/>
          <w:sz w:val="24"/>
          <w:szCs w:val="24"/>
          <w:lang w:val="vi-VN"/>
        </w:rPr>
        <w:t xml:space="preserve"> kết hợp với Litmaps là công cụ hỗ trợ tổ chức tài liệu và lập bản đồ nghiên cứu</w:t>
      </w:r>
      <w:r w:rsidRPr="00EE399D">
        <w:rPr>
          <w:rFonts w:asciiTheme="majorHAnsi" w:hAnsiTheme="majorHAnsi" w:cstheme="majorHAnsi"/>
          <w:sz w:val="24"/>
          <w:szCs w:val="24"/>
          <w:lang w:val="vi-VN"/>
        </w:rPr>
        <w:t xml:space="preserve">. </w:t>
      </w:r>
      <w:r w:rsidR="00FC47E4" w:rsidRPr="00EE399D">
        <w:rPr>
          <w:rFonts w:asciiTheme="majorHAnsi" w:hAnsiTheme="majorHAnsi" w:cstheme="majorHAnsi"/>
          <w:sz w:val="24"/>
          <w:szCs w:val="24"/>
          <w:lang w:val="vi-VN"/>
        </w:rPr>
        <w:t>Bằng các phương pháp này, tác giả</w:t>
      </w:r>
      <w:r w:rsidRPr="00EE399D">
        <w:rPr>
          <w:rFonts w:asciiTheme="majorHAnsi" w:hAnsiTheme="majorHAnsi" w:cstheme="majorHAnsi"/>
          <w:sz w:val="24"/>
          <w:szCs w:val="24"/>
          <w:lang w:val="vi-VN"/>
        </w:rPr>
        <w:t xml:space="preserve"> xác định các </w:t>
      </w:r>
      <w:r w:rsidR="00FC47E4" w:rsidRPr="00EE399D">
        <w:rPr>
          <w:rFonts w:asciiTheme="majorHAnsi" w:hAnsiTheme="majorHAnsi" w:cstheme="majorHAnsi"/>
          <w:sz w:val="24"/>
          <w:szCs w:val="24"/>
          <w:lang w:val="vi-VN"/>
        </w:rPr>
        <w:t xml:space="preserve">chủ đề </w:t>
      </w:r>
      <w:r w:rsidRPr="00EE399D">
        <w:rPr>
          <w:rFonts w:asciiTheme="majorHAnsi" w:hAnsiTheme="majorHAnsi" w:cstheme="majorHAnsi"/>
          <w:sz w:val="24"/>
          <w:szCs w:val="24"/>
          <w:lang w:val="vi-VN"/>
        </w:rPr>
        <w:t>nghiên cứu chính, mức độ ảnh hưởng của từng công trình khoa học, cũng như sự phát triển</w:t>
      </w:r>
      <w:r w:rsidR="00FC47E4" w:rsidRPr="00EE399D">
        <w:rPr>
          <w:rFonts w:asciiTheme="majorHAnsi" w:hAnsiTheme="majorHAnsi" w:cstheme="majorHAnsi"/>
          <w:sz w:val="24"/>
          <w:szCs w:val="24"/>
          <w:lang w:val="vi-VN"/>
        </w:rPr>
        <w:t xml:space="preserve"> </w:t>
      </w:r>
      <w:r w:rsidRPr="00EE399D">
        <w:rPr>
          <w:rFonts w:asciiTheme="majorHAnsi" w:hAnsiTheme="majorHAnsi" w:cstheme="majorHAnsi"/>
          <w:sz w:val="24"/>
          <w:szCs w:val="24"/>
          <w:lang w:val="vi-VN"/>
        </w:rPr>
        <w:t>của chủ đề này theo thời gian và không gian.</w:t>
      </w:r>
    </w:p>
    <w:p w14:paraId="3B68C6F9" w14:textId="77DAE079" w:rsidR="00E722A6" w:rsidRPr="00EE399D" w:rsidRDefault="00254AAA" w:rsidP="00EC5F80">
      <w:pPr>
        <w:spacing w:beforeLines="60" w:before="144" w:afterLines="60" w:after="144" w:line="312" w:lineRule="auto"/>
        <w:rPr>
          <w:rFonts w:asciiTheme="majorHAnsi" w:hAnsiTheme="majorHAnsi" w:cstheme="majorHAnsi"/>
          <w:sz w:val="24"/>
          <w:szCs w:val="24"/>
          <w:lang w:val="vi-VN"/>
        </w:rPr>
      </w:pPr>
      <w:r w:rsidRPr="00EE399D">
        <w:rPr>
          <w:rFonts w:asciiTheme="majorHAnsi" w:hAnsiTheme="majorHAnsi" w:cstheme="majorHAnsi"/>
          <w:sz w:val="24"/>
          <w:szCs w:val="24"/>
          <w:lang w:val="vi-VN"/>
        </w:rPr>
        <w:t xml:space="preserve">Việc ứng dụng trắc lượng thư mục trong nghiên cứu về </w:t>
      </w:r>
      <w:r w:rsidR="00552023" w:rsidRPr="00EE399D">
        <w:rPr>
          <w:rFonts w:asciiTheme="majorHAnsi" w:hAnsiTheme="majorHAnsi" w:cstheme="majorHAnsi"/>
          <w:sz w:val="24"/>
          <w:szCs w:val="24"/>
          <w:lang w:val="vi-VN"/>
        </w:rPr>
        <w:t>hành vi tiêu dùng trong du lịch của gia đình có trẻ nhỏ</w:t>
      </w:r>
      <w:r w:rsidRPr="00EE399D">
        <w:rPr>
          <w:rFonts w:asciiTheme="majorHAnsi" w:hAnsiTheme="majorHAnsi" w:cstheme="majorHAnsi"/>
          <w:sz w:val="24"/>
          <w:szCs w:val="24"/>
          <w:lang w:val="vi-VN"/>
        </w:rPr>
        <w:t xml:space="preserve"> có ý nghĩa quan</w:t>
      </w:r>
      <w:r w:rsidR="00552023" w:rsidRPr="00EE399D">
        <w:rPr>
          <w:rFonts w:asciiTheme="majorHAnsi" w:hAnsiTheme="majorHAnsi" w:cstheme="majorHAnsi"/>
          <w:sz w:val="24"/>
          <w:szCs w:val="24"/>
          <w:lang w:val="vi-VN"/>
        </w:rPr>
        <w:t xml:space="preserve"> </w:t>
      </w:r>
      <w:r w:rsidRPr="00EE399D">
        <w:rPr>
          <w:rFonts w:asciiTheme="majorHAnsi" w:hAnsiTheme="majorHAnsi" w:cstheme="majorHAnsi"/>
          <w:sz w:val="24"/>
          <w:szCs w:val="24"/>
          <w:lang w:val="vi-VN"/>
        </w:rPr>
        <w:t>trọng vì ba lý do chính. Thứ nhất, phương pháp này giúp nhận diện các hướng nghiên cứu</w:t>
      </w:r>
      <w:r w:rsidR="00552023" w:rsidRPr="00EE399D">
        <w:rPr>
          <w:rFonts w:asciiTheme="majorHAnsi" w:hAnsiTheme="majorHAnsi" w:cstheme="majorHAnsi"/>
          <w:sz w:val="24"/>
          <w:szCs w:val="24"/>
          <w:lang w:val="vi-VN"/>
        </w:rPr>
        <w:t xml:space="preserve"> </w:t>
      </w:r>
      <w:r w:rsidRPr="00EE399D">
        <w:rPr>
          <w:rFonts w:asciiTheme="majorHAnsi" w:hAnsiTheme="majorHAnsi" w:cstheme="majorHAnsi"/>
          <w:sz w:val="24"/>
          <w:szCs w:val="24"/>
          <w:lang w:val="vi-VN"/>
        </w:rPr>
        <w:t>đang được quan tâm nhiều nhất. Thứ hai, nó cho phép phát hiện những khoảng trống trong</w:t>
      </w:r>
      <w:r w:rsidR="00552023" w:rsidRPr="00EE399D">
        <w:rPr>
          <w:rFonts w:asciiTheme="majorHAnsi" w:hAnsiTheme="majorHAnsi" w:cstheme="majorHAnsi"/>
          <w:sz w:val="24"/>
          <w:szCs w:val="24"/>
          <w:lang w:val="vi-VN"/>
        </w:rPr>
        <w:t xml:space="preserve"> </w:t>
      </w:r>
      <w:r w:rsidRPr="00EE399D">
        <w:rPr>
          <w:rFonts w:asciiTheme="majorHAnsi" w:hAnsiTheme="majorHAnsi" w:cstheme="majorHAnsi"/>
          <w:sz w:val="24"/>
          <w:szCs w:val="24"/>
          <w:lang w:val="vi-VN"/>
        </w:rPr>
        <w:t xml:space="preserve">nghiên cứu. Cuối cùng, trắc lượng thư mục giúp xây dựng </w:t>
      </w:r>
      <w:r w:rsidRPr="00EE399D">
        <w:rPr>
          <w:rFonts w:asciiTheme="majorHAnsi" w:hAnsiTheme="majorHAnsi" w:cstheme="majorHAnsi"/>
          <w:sz w:val="24"/>
          <w:szCs w:val="24"/>
          <w:lang w:val="vi-VN"/>
        </w:rPr>
        <w:lastRenderedPageBreak/>
        <w:t>bản đồ tri thức về ,</w:t>
      </w:r>
      <w:r w:rsidR="00552023" w:rsidRPr="00EE399D">
        <w:rPr>
          <w:rFonts w:asciiTheme="majorHAnsi" w:hAnsiTheme="majorHAnsi" w:cstheme="majorHAnsi"/>
          <w:sz w:val="24"/>
          <w:szCs w:val="24"/>
          <w:lang w:val="vi-VN"/>
        </w:rPr>
        <w:t xml:space="preserve"> </w:t>
      </w:r>
      <w:r w:rsidRPr="00EE399D">
        <w:rPr>
          <w:rFonts w:asciiTheme="majorHAnsi" w:hAnsiTheme="majorHAnsi" w:cstheme="majorHAnsi"/>
          <w:sz w:val="24"/>
          <w:szCs w:val="24"/>
          <w:lang w:val="vi-VN"/>
        </w:rPr>
        <w:t>cung cấp thông tin hữu ích cho các nhà nghiên cứu, nhà quản lý du lịch và các bên liên</w:t>
      </w:r>
      <w:r w:rsidR="00552023" w:rsidRPr="00EE399D">
        <w:rPr>
          <w:rFonts w:asciiTheme="majorHAnsi" w:hAnsiTheme="majorHAnsi" w:cstheme="majorHAnsi"/>
          <w:sz w:val="24"/>
          <w:szCs w:val="24"/>
          <w:lang w:val="vi-VN"/>
        </w:rPr>
        <w:t xml:space="preserve"> </w:t>
      </w:r>
      <w:r w:rsidRPr="00EE399D">
        <w:rPr>
          <w:rFonts w:asciiTheme="majorHAnsi" w:hAnsiTheme="majorHAnsi" w:cstheme="majorHAnsi"/>
          <w:sz w:val="24"/>
          <w:szCs w:val="24"/>
          <w:lang w:val="vi-VN"/>
        </w:rPr>
        <w:t>quan trong việc định hướng chiến lược phát triển du lịch bền vững. Đóng góp chính của</w:t>
      </w:r>
      <w:r w:rsidR="00552023" w:rsidRPr="00EE399D">
        <w:rPr>
          <w:rFonts w:asciiTheme="majorHAnsi" w:hAnsiTheme="majorHAnsi" w:cstheme="majorHAnsi"/>
          <w:sz w:val="24"/>
          <w:szCs w:val="24"/>
          <w:lang w:val="vi-VN"/>
        </w:rPr>
        <w:t xml:space="preserve"> </w:t>
      </w:r>
      <w:r w:rsidRPr="00EE399D">
        <w:rPr>
          <w:rFonts w:asciiTheme="majorHAnsi" w:hAnsiTheme="majorHAnsi" w:cstheme="majorHAnsi"/>
          <w:sz w:val="24"/>
          <w:szCs w:val="24"/>
          <w:lang w:val="vi-VN"/>
        </w:rPr>
        <w:t>nghiên cứu không chỉ nằm ở việc cung cấp một cái nhìn tổng quan về tình hình nghiên cứu</w:t>
      </w:r>
      <w:r w:rsidRPr="00EE399D">
        <w:rPr>
          <w:rFonts w:asciiTheme="majorHAnsi" w:hAnsiTheme="majorHAnsi" w:cstheme="majorHAnsi"/>
          <w:sz w:val="24"/>
          <w:szCs w:val="24"/>
          <w:lang w:val="vi-VN"/>
        </w:rPr>
        <w:cr/>
      </w:r>
      <w:r w:rsidR="00552023" w:rsidRPr="00EE399D">
        <w:rPr>
          <w:rFonts w:asciiTheme="majorHAnsi" w:hAnsiTheme="majorHAnsi" w:cstheme="majorHAnsi"/>
          <w:sz w:val="24"/>
          <w:szCs w:val="24"/>
          <w:lang w:val="vi-VN"/>
        </w:rPr>
        <w:t>hành vi tiêu dùng du lịch của gia đình có trẻ nhỏ, đồng thời</w:t>
      </w:r>
      <w:r w:rsidRPr="00EE399D">
        <w:rPr>
          <w:rFonts w:asciiTheme="majorHAnsi" w:hAnsiTheme="majorHAnsi" w:cstheme="majorHAnsi"/>
          <w:sz w:val="24"/>
          <w:szCs w:val="24"/>
          <w:lang w:val="vi-VN"/>
        </w:rPr>
        <w:t xml:space="preserve"> </w:t>
      </w:r>
      <w:r w:rsidR="00552023" w:rsidRPr="00EE399D">
        <w:rPr>
          <w:rFonts w:asciiTheme="majorHAnsi" w:hAnsiTheme="majorHAnsi" w:cstheme="majorHAnsi"/>
          <w:sz w:val="24"/>
          <w:szCs w:val="24"/>
          <w:lang w:val="vi-VN"/>
        </w:rPr>
        <w:t>g</w:t>
      </w:r>
      <w:r w:rsidRPr="00EE399D">
        <w:rPr>
          <w:rFonts w:asciiTheme="majorHAnsi" w:hAnsiTheme="majorHAnsi" w:cstheme="majorHAnsi"/>
          <w:sz w:val="24"/>
          <w:szCs w:val="24"/>
          <w:lang w:val="vi-VN"/>
        </w:rPr>
        <w:t>ợi mở hướng đi cho các nghiên cứu trong tương lai</w:t>
      </w:r>
      <w:r w:rsidR="00552023" w:rsidRPr="00EE399D">
        <w:rPr>
          <w:rFonts w:asciiTheme="majorHAnsi" w:hAnsiTheme="majorHAnsi" w:cstheme="majorHAnsi"/>
          <w:sz w:val="24"/>
          <w:szCs w:val="24"/>
          <w:lang w:val="vi-VN"/>
        </w:rPr>
        <w:t>.</w:t>
      </w:r>
    </w:p>
    <w:p w14:paraId="7325660F" w14:textId="0C399B95" w:rsidR="00501740" w:rsidRPr="00EE399D" w:rsidRDefault="00490F3D" w:rsidP="00797573">
      <w:pPr>
        <w:spacing w:beforeLines="60" w:before="144" w:afterLines="60" w:after="144" w:line="312" w:lineRule="auto"/>
        <w:ind w:firstLine="0"/>
        <w:rPr>
          <w:rFonts w:asciiTheme="majorHAnsi" w:hAnsiTheme="majorHAnsi" w:cstheme="majorHAnsi"/>
          <w:b/>
          <w:bCs/>
          <w:sz w:val="24"/>
          <w:szCs w:val="24"/>
          <w:lang w:val="vi-VN"/>
        </w:rPr>
      </w:pPr>
      <w:r w:rsidRPr="00EE399D">
        <w:rPr>
          <w:rFonts w:asciiTheme="majorHAnsi" w:hAnsiTheme="majorHAnsi" w:cstheme="majorHAnsi"/>
          <w:b/>
          <w:bCs/>
          <w:sz w:val="24"/>
          <w:szCs w:val="24"/>
          <w:lang w:val="vi-VN"/>
        </w:rPr>
        <w:t>2</w:t>
      </w:r>
      <w:r w:rsidR="00501740" w:rsidRPr="00EE399D">
        <w:rPr>
          <w:rFonts w:asciiTheme="majorHAnsi" w:hAnsiTheme="majorHAnsi" w:cstheme="majorHAnsi"/>
          <w:b/>
          <w:bCs/>
          <w:sz w:val="24"/>
          <w:szCs w:val="24"/>
          <w:lang w:val="vi-VN"/>
        </w:rPr>
        <w:t>. Tổng quan nghiên cứu</w:t>
      </w:r>
    </w:p>
    <w:p w14:paraId="6FF5E574" w14:textId="1AAA3EA0" w:rsidR="00490F3D" w:rsidRPr="00EE399D" w:rsidRDefault="00490F3D" w:rsidP="00797573">
      <w:pPr>
        <w:spacing w:beforeLines="60" w:before="144" w:afterLines="60" w:after="144" w:line="312" w:lineRule="auto"/>
        <w:ind w:firstLine="0"/>
        <w:rPr>
          <w:rFonts w:asciiTheme="majorHAnsi" w:hAnsiTheme="majorHAnsi" w:cstheme="majorHAnsi"/>
          <w:b/>
          <w:bCs/>
          <w:sz w:val="24"/>
          <w:szCs w:val="24"/>
          <w:lang w:val="vi-VN"/>
        </w:rPr>
      </w:pPr>
      <w:r w:rsidRPr="00EE399D">
        <w:rPr>
          <w:rFonts w:asciiTheme="majorHAnsi" w:hAnsiTheme="majorHAnsi" w:cstheme="majorHAnsi"/>
          <w:b/>
          <w:bCs/>
          <w:sz w:val="24"/>
          <w:szCs w:val="24"/>
          <w:lang w:val="vi-VN"/>
        </w:rPr>
        <w:t>2.1 Những vấn đề chung về hành vi tiêu dùng trong du lịch của gia đình có trẻ nhỏ</w:t>
      </w:r>
    </w:p>
    <w:p w14:paraId="0D0E39F4" w14:textId="77777777" w:rsidR="002D260B" w:rsidRPr="00EE399D" w:rsidRDefault="002D260B" w:rsidP="002D260B">
      <w:pPr>
        <w:spacing w:beforeLines="60" w:before="144" w:afterLines="60" w:after="144" w:line="312" w:lineRule="auto"/>
        <w:rPr>
          <w:sz w:val="24"/>
          <w:szCs w:val="24"/>
          <w:lang w:val="vi-VN"/>
        </w:rPr>
      </w:pPr>
      <w:r w:rsidRPr="00EE399D">
        <w:rPr>
          <w:sz w:val="24"/>
          <w:szCs w:val="24"/>
          <w:lang w:val="vi-VN"/>
        </w:rPr>
        <w:t>Các nghiên cứu trong hành vi tiêu dùng trong du lịch của gia đình có trẻ nhỏ chủ yếu tập trung vào động lực du lịch gia đình, khám phá nhiều khía cạnh khác nhau như quá trình ra quyết định, ảnh hưởng của trẻ em trong du lịch gia đình, tác động tâm lý và cảm xúc của kỳ nghỉ gia đình, và sự thay đổi trong cấu trúc gia đình trong bối cảnh du lịch. Các nghiên cứu nhấn mạnh tầm quan trọng của việc hiểu rõ quan hệ gia đình, vai trò của các thành viên khác nhau trong gia đình, và tác động đối với marketing và quản lý du lịch. Bên cạnh đó, các nghiên cứu cũng làm nổi bật tầm quan trọng của quan điểm và trải nghiệm của trẻ em trong việc hình thành quyết định và kết quả du lịch gia đình.</w:t>
      </w:r>
      <w:r w:rsidR="00657E83" w:rsidRPr="00EE399D">
        <w:rPr>
          <w:sz w:val="24"/>
          <w:szCs w:val="24"/>
          <w:lang w:val="vi-VN"/>
        </w:rPr>
        <w:t>:</w:t>
      </w:r>
    </w:p>
    <w:p w14:paraId="1797A8ED" w14:textId="3B4AE1EA" w:rsidR="001B392E" w:rsidRDefault="005F4B50" w:rsidP="00D518A5">
      <w:pPr>
        <w:spacing w:beforeLines="60" w:before="144" w:afterLines="60" w:after="144" w:line="312" w:lineRule="auto"/>
        <w:rPr>
          <w:sz w:val="24"/>
          <w:szCs w:val="24"/>
        </w:rPr>
      </w:pPr>
      <w:r w:rsidRPr="00EE399D">
        <w:rPr>
          <w:sz w:val="24"/>
          <w:szCs w:val="24"/>
          <w:lang w:val="vi-VN"/>
        </w:rPr>
        <w:t>Các k</w:t>
      </w:r>
      <w:r w:rsidR="00657E83" w:rsidRPr="00EE399D">
        <w:rPr>
          <w:sz w:val="24"/>
          <w:szCs w:val="24"/>
          <w:lang w:val="vi-VN"/>
        </w:rPr>
        <w:t xml:space="preserve">hía Cạnh Tâm Lý và Cảm Xúc trong Du Lịch Gia Đình </w:t>
      </w:r>
      <w:r w:rsidR="001B392E" w:rsidRPr="00EE399D">
        <w:rPr>
          <w:sz w:val="24"/>
          <w:szCs w:val="24"/>
          <w:lang w:val="vi-VN"/>
        </w:rPr>
        <w:t xml:space="preserve">như </w:t>
      </w:r>
      <w:r w:rsidR="00657E83" w:rsidRPr="00EE399D">
        <w:rPr>
          <w:sz w:val="24"/>
          <w:szCs w:val="24"/>
          <w:lang w:val="vi-VN"/>
        </w:rPr>
        <w:t>tác động tâm lý và cảm xúc của các kỳ nghỉ gia đình, đặc biệt là ảnh hưởng của du lịch đối với các mối quan hệ gia đình và sức khỏe tinh thần của các thành viên trong gia đình</w:t>
      </w:r>
      <w:r w:rsidR="001B392E" w:rsidRPr="00EE399D">
        <w:rPr>
          <w:sz w:val="24"/>
          <w:szCs w:val="24"/>
          <w:lang w:val="vi-VN"/>
        </w:rPr>
        <w:t>,</w:t>
      </w:r>
      <w:r w:rsidR="00657E83" w:rsidRPr="00EE399D">
        <w:rPr>
          <w:sz w:val="24"/>
          <w:szCs w:val="24"/>
          <w:lang w:val="vi-VN"/>
        </w:rPr>
        <w:t xml:space="preserve"> làm rõ việc du lịch có thể giúp tăng cường sự gắn kết gia đình và tác động đến sự hài lòng cá nhân</w:t>
      </w:r>
      <w:r w:rsidR="001B392E" w:rsidRPr="00EE399D">
        <w:rPr>
          <w:sz w:val="24"/>
          <w:szCs w:val="24"/>
          <w:lang w:val="vi-VN"/>
        </w:rPr>
        <w:t xml:space="preserve"> </w:t>
      </w:r>
      <w:sdt>
        <w:sdtPr>
          <w:rPr>
            <w:sz w:val="24"/>
            <w:szCs w:val="24"/>
          </w:rPr>
          <w:id w:val="1092128471"/>
          <w:citation/>
        </w:sdtPr>
        <w:sdtContent>
          <w:r w:rsidR="001B392E">
            <w:rPr>
              <w:sz w:val="24"/>
              <w:szCs w:val="24"/>
            </w:rPr>
            <w:fldChar w:fldCharType="begin"/>
          </w:r>
          <w:r w:rsidR="001B392E" w:rsidRPr="00EE399D">
            <w:rPr>
              <w:sz w:val="24"/>
              <w:szCs w:val="24"/>
              <w:lang w:val="vi-VN"/>
            </w:rPr>
            <w:instrText xml:space="preserve"> CITATION Eri22 \l 1033 </w:instrText>
          </w:r>
          <w:r w:rsidR="001B392E">
            <w:rPr>
              <w:sz w:val="24"/>
              <w:szCs w:val="24"/>
            </w:rPr>
            <w:fldChar w:fldCharType="separate"/>
          </w:r>
          <w:r w:rsidR="00E039C8" w:rsidRPr="00EE399D">
            <w:rPr>
              <w:noProof/>
              <w:sz w:val="24"/>
              <w:szCs w:val="24"/>
              <w:lang w:val="vi-VN"/>
            </w:rPr>
            <w:t>(Miyakawa &amp; Oguchi, 2022)</w:t>
          </w:r>
          <w:r w:rsidR="001B392E">
            <w:rPr>
              <w:sz w:val="24"/>
              <w:szCs w:val="24"/>
            </w:rPr>
            <w:fldChar w:fldCharType="end"/>
          </w:r>
        </w:sdtContent>
      </w:sdt>
      <w:r w:rsidR="001B392E" w:rsidRPr="00EE399D">
        <w:rPr>
          <w:sz w:val="24"/>
          <w:szCs w:val="24"/>
          <w:lang w:val="vi-VN"/>
        </w:rPr>
        <w:t xml:space="preserve"> </w:t>
      </w:r>
      <w:r w:rsidR="00657E83" w:rsidRPr="00EE399D">
        <w:rPr>
          <w:sz w:val="24"/>
          <w:szCs w:val="24"/>
          <w:lang w:val="vi-VN"/>
        </w:rPr>
        <w:t>.</w:t>
      </w:r>
      <w:r w:rsidR="00E569F3" w:rsidRPr="00EE399D">
        <w:rPr>
          <w:sz w:val="24"/>
          <w:szCs w:val="24"/>
          <w:lang w:val="vi-VN"/>
        </w:rPr>
        <w:t xml:space="preserve"> Mặt khác,</w:t>
      </w:r>
      <w:r w:rsidR="00657E83" w:rsidRPr="00EE399D">
        <w:rPr>
          <w:sz w:val="24"/>
          <w:szCs w:val="24"/>
          <w:lang w:val="vi-VN"/>
        </w:rPr>
        <w:t xml:space="preserve"> </w:t>
      </w:r>
      <w:r w:rsidR="00E569F3" w:rsidRPr="00EE399D">
        <w:rPr>
          <w:sz w:val="24"/>
          <w:szCs w:val="24"/>
          <w:lang w:val="vi-VN"/>
        </w:rPr>
        <w:t xml:space="preserve">các nghiên cứu đã chỉ ra du lịch gia đình, đặc biệt là đối với trẻ nhỏ, không chỉ mang lại lợi ích giải trí mà còn có ảnh hưởng tích cực đến sự phát triển trí tuệ và các kỹ năng sống của trẻ. Cha mẹ có thể tận dụng các chuyến đi như một cơ hội để giúp trẻ phát triển trí tuệ, kỹ năng xã hội, và khả năng sáng tạo, cũng như học hỏi những bài học thực tế từ môi trường xung quanh. Các nghiên cứu này cho thấy du lịch không chỉ là một cơ hội giải trí mà còn là một công cụ học tập mạnh mẽ cho trẻ em, khi được tổ chức phù hợp với độ tuổi và nhu cầu của trẻ. Du lịch có thể giúp trẻ em học hỏi và phát triển các kỹ năng nhận thức. </w:t>
      </w:r>
      <w:sdt>
        <w:sdtPr>
          <w:rPr>
            <w:sz w:val="24"/>
            <w:szCs w:val="24"/>
          </w:rPr>
          <w:id w:val="480890120"/>
          <w:citation/>
        </w:sdtPr>
        <w:sdtContent>
          <w:r w:rsidR="00E569F3" w:rsidRPr="00797573">
            <w:rPr>
              <w:sz w:val="24"/>
              <w:szCs w:val="24"/>
            </w:rPr>
            <w:fldChar w:fldCharType="begin"/>
          </w:r>
          <w:r w:rsidR="00E569F3" w:rsidRPr="00EE399D">
            <w:rPr>
              <w:sz w:val="24"/>
              <w:szCs w:val="24"/>
              <w:lang w:val="vi-VN"/>
            </w:rPr>
            <w:instrText xml:space="preserve"> CITATION Byr01 \l 1033 </w:instrText>
          </w:r>
          <w:r w:rsidR="00E569F3" w:rsidRPr="00797573">
            <w:rPr>
              <w:sz w:val="24"/>
              <w:szCs w:val="24"/>
            </w:rPr>
            <w:fldChar w:fldCharType="separate"/>
          </w:r>
          <w:r w:rsidR="00E039C8" w:rsidRPr="00E039C8">
            <w:rPr>
              <w:noProof/>
              <w:sz w:val="24"/>
              <w:szCs w:val="24"/>
            </w:rPr>
            <w:t>(Byrnes, 2001)</w:t>
          </w:r>
          <w:r w:rsidR="00E569F3" w:rsidRPr="00797573">
            <w:rPr>
              <w:sz w:val="24"/>
              <w:szCs w:val="24"/>
            </w:rPr>
            <w:fldChar w:fldCharType="end"/>
          </w:r>
        </w:sdtContent>
      </w:sdt>
      <w:r w:rsidR="00E569F3" w:rsidRPr="00797573">
        <w:rPr>
          <w:sz w:val="24"/>
          <w:szCs w:val="24"/>
        </w:rPr>
        <w:t xml:space="preserve"> Các hoạt động du lịch có tính giáo dục, chẳng hạn như tham quan bảo tàng, các địa điểm lịch sử, hoặc các hoạt động trải nghiệm văn hóa, có thể giúp trẻ củng cố các kiến thức đã học tại trường, và giúp chúng áp dụng những kiến thức đó vào thực tế, làm tăng khả năng ghi nhớ và hiểu biết. Byrnes kết luận rằng du lịch có thể trở thành một phần quan trọng trong quá trình học tập của trẻ, giúp trẻ phát triển không chỉ các kỹ năng học thuật mà còn các kỹ năng sống, xã hội và nhận thức. </w:t>
      </w:r>
      <w:r w:rsidR="00E569F3">
        <w:rPr>
          <w:sz w:val="24"/>
          <w:szCs w:val="24"/>
        </w:rPr>
        <w:t>Nghi</w:t>
      </w:r>
      <w:r w:rsidR="00E569F3" w:rsidRPr="00E569F3">
        <w:rPr>
          <w:sz w:val="24"/>
          <w:szCs w:val="24"/>
        </w:rPr>
        <w:t>ê</w:t>
      </w:r>
      <w:r w:rsidR="00E569F3">
        <w:rPr>
          <w:sz w:val="24"/>
          <w:szCs w:val="24"/>
        </w:rPr>
        <w:t>n c</w:t>
      </w:r>
      <w:r w:rsidR="00E569F3" w:rsidRPr="00E569F3">
        <w:rPr>
          <w:sz w:val="24"/>
          <w:szCs w:val="24"/>
        </w:rPr>
        <w:t>ứu</w:t>
      </w:r>
      <w:r w:rsidR="00E569F3" w:rsidRPr="00797573">
        <w:rPr>
          <w:sz w:val="24"/>
          <w:szCs w:val="24"/>
        </w:rPr>
        <w:t xml:space="preserve"> nhấn mạnh rằng du lịch mang lại nhiều cơ hội học hỏi ngoài giờ học chính thức, giúp trẻ phát triển khả năng tư duy độc lập và phản biện, đồng thời làm phong phú thêm kiến thức của trẻ về thế giới.</w:t>
      </w:r>
      <w:r w:rsidR="00D518A5">
        <w:rPr>
          <w:sz w:val="24"/>
          <w:szCs w:val="24"/>
        </w:rPr>
        <w:t xml:space="preserve"> </w:t>
      </w:r>
      <w:r w:rsidR="00E569F3" w:rsidRPr="003E0006">
        <w:rPr>
          <w:sz w:val="24"/>
          <w:szCs w:val="24"/>
        </w:rPr>
        <w:t>Guo &amp; Liu (2022)</w:t>
      </w:r>
      <w:r w:rsidR="00E569F3">
        <w:rPr>
          <w:sz w:val="24"/>
          <w:szCs w:val="24"/>
        </w:rPr>
        <w:t xml:space="preserve"> </w:t>
      </w:r>
      <w:r w:rsidR="00E569F3" w:rsidRPr="003E0006">
        <w:rPr>
          <w:sz w:val="24"/>
          <w:szCs w:val="24"/>
        </w:rPr>
        <w:t>đã</w:t>
      </w:r>
      <w:r w:rsidR="00E569F3">
        <w:rPr>
          <w:sz w:val="24"/>
          <w:szCs w:val="24"/>
        </w:rPr>
        <w:t xml:space="preserve"> ti</w:t>
      </w:r>
      <w:r w:rsidR="00E569F3" w:rsidRPr="003E0006">
        <w:rPr>
          <w:sz w:val="24"/>
          <w:szCs w:val="24"/>
        </w:rPr>
        <w:t>ến</w:t>
      </w:r>
      <w:r w:rsidR="00E569F3">
        <w:rPr>
          <w:sz w:val="24"/>
          <w:szCs w:val="24"/>
        </w:rPr>
        <w:t xml:space="preserve"> h</w:t>
      </w:r>
      <w:r w:rsidR="00E569F3" w:rsidRPr="003E0006">
        <w:rPr>
          <w:sz w:val="24"/>
          <w:szCs w:val="24"/>
        </w:rPr>
        <w:t>ành</w:t>
      </w:r>
      <w:r w:rsidR="00E569F3">
        <w:rPr>
          <w:sz w:val="24"/>
          <w:szCs w:val="24"/>
        </w:rPr>
        <w:t xml:space="preserve"> p</w:t>
      </w:r>
      <w:r w:rsidR="00E569F3" w:rsidRPr="00214872">
        <w:rPr>
          <w:sz w:val="24"/>
          <w:szCs w:val="24"/>
        </w:rPr>
        <w:t>hân tích trải nghiệm du lịch qua tranh vẻ và cảm nhận của trẻ em Trung Quốc, chứng minh</w:t>
      </w:r>
      <w:r w:rsidR="00E569F3">
        <w:rPr>
          <w:sz w:val="24"/>
          <w:szCs w:val="24"/>
        </w:rPr>
        <w:t xml:space="preserve"> </w:t>
      </w:r>
      <w:r w:rsidR="00E569F3" w:rsidRPr="003E0006">
        <w:rPr>
          <w:sz w:val="24"/>
          <w:szCs w:val="24"/>
        </w:rPr>
        <w:t>đượ</w:t>
      </w:r>
      <w:r w:rsidR="00E569F3">
        <w:rPr>
          <w:sz w:val="24"/>
          <w:szCs w:val="24"/>
        </w:rPr>
        <w:t>c</w:t>
      </w:r>
      <w:r w:rsidR="00E569F3" w:rsidRPr="00214872">
        <w:rPr>
          <w:sz w:val="24"/>
          <w:szCs w:val="24"/>
        </w:rPr>
        <w:t xml:space="preserve">  ảnh hưởng của du lịch đến</w:t>
      </w:r>
      <w:r w:rsidR="00E569F3">
        <w:rPr>
          <w:sz w:val="24"/>
          <w:szCs w:val="24"/>
        </w:rPr>
        <w:t xml:space="preserve"> </w:t>
      </w:r>
      <w:r w:rsidR="00E569F3" w:rsidRPr="00214872">
        <w:rPr>
          <w:sz w:val="24"/>
          <w:szCs w:val="24"/>
        </w:rPr>
        <w:t>khả năng ghi nhớ</w:t>
      </w:r>
      <w:r w:rsidR="00E569F3">
        <w:rPr>
          <w:sz w:val="24"/>
          <w:szCs w:val="24"/>
        </w:rPr>
        <w:t xml:space="preserve"> c</w:t>
      </w:r>
      <w:r w:rsidR="00E569F3" w:rsidRPr="003E0006">
        <w:rPr>
          <w:sz w:val="24"/>
          <w:szCs w:val="24"/>
        </w:rPr>
        <w:t>ủa</w:t>
      </w:r>
      <w:r w:rsidR="00E569F3" w:rsidRPr="00214872">
        <w:rPr>
          <w:sz w:val="24"/>
          <w:szCs w:val="24"/>
        </w:rPr>
        <w:t xml:space="preserve"> trẻ nhỏ.</w:t>
      </w:r>
      <w:r w:rsidR="00E569F3">
        <w:rPr>
          <w:sz w:val="24"/>
          <w:szCs w:val="24"/>
        </w:rPr>
        <w:t xml:space="preserve"> </w:t>
      </w:r>
      <w:sdt>
        <w:sdtPr>
          <w:rPr>
            <w:sz w:val="24"/>
            <w:szCs w:val="24"/>
          </w:rPr>
          <w:id w:val="257498793"/>
          <w:citation/>
        </w:sdtPr>
        <w:sdtContent>
          <w:r w:rsidR="00E569F3">
            <w:rPr>
              <w:sz w:val="24"/>
              <w:szCs w:val="24"/>
            </w:rPr>
            <w:fldChar w:fldCharType="begin"/>
          </w:r>
          <w:r w:rsidR="00E569F3">
            <w:rPr>
              <w:sz w:val="24"/>
              <w:szCs w:val="24"/>
            </w:rPr>
            <w:instrText xml:space="preserve"> CITATION Liu22 \l 1033 </w:instrText>
          </w:r>
          <w:r w:rsidR="00E569F3">
            <w:rPr>
              <w:sz w:val="24"/>
              <w:szCs w:val="24"/>
            </w:rPr>
            <w:fldChar w:fldCharType="separate"/>
          </w:r>
          <w:r w:rsidR="00E039C8" w:rsidRPr="00E039C8">
            <w:rPr>
              <w:noProof/>
              <w:sz w:val="24"/>
              <w:szCs w:val="24"/>
            </w:rPr>
            <w:t>(Guo &amp; Liu, 2022)</w:t>
          </w:r>
          <w:r w:rsidR="00E569F3">
            <w:rPr>
              <w:sz w:val="24"/>
              <w:szCs w:val="24"/>
            </w:rPr>
            <w:fldChar w:fldCharType="end"/>
          </w:r>
        </w:sdtContent>
      </w:sdt>
      <w:r w:rsidR="00D518A5">
        <w:rPr>
          <w:sz w:val="24"/>
          <w:szCs w:val="24"/>
        </w:rPr>
        <w:t xml:space="preserve">. </w:t>
      </w:r>
      <w:r w:rsidR="00E569F3" w:rsidRPr="00797573">
        <w:rPr>
          <w:sz w:val="24"/>
          <w:szCs w:val="24"/>
        </w:rPr>
        <w:t xml:space="preserve">Các nghiên cứu của Falk và cộng sự (2012) cũng nhấn mạnh rằng du lịch có thể mang lại lợi ích giáo dục và nhận thức. Du lịch không chỉ là việc tham quan các địa điểm mà còn là một cơ hội tuyệt vời để trẻ học hỏi về môi trường xung quanh, từ đó mở rộng tầm hiểu biết và khả năng tư duy phản biện. Các chuyến đi trải nghiệm cho phép trẻ kết nối các kiến thức học được với thực tế và kích thích sự tò mò, </w:t>
      </w:r>
      <w:r w:rsidR="00E569F3" w:rsidRPr="00797573">
        <w:rPr>
          <w:sz w:val="24"/>
          <w:szCs w:val="24"/>
        </w:rPr>
        <w:lastRenderedPageBreak/>
        <w:t xml:space="preserve">khám phá của chúng. </w:t>
      </w:r>
      <w:sdt>
        <w:sdtPr>
          <w:rPr>
            <w:sz w:val="24"/>
            <w:szCs w:val="24"/>
          </w:rPr>
          <w:id w:val="1994976494"/>
          <w:citation/>
        </w:sdtPr>
        <w:sdtContent>
          <w:r w:rsidR="00E569F3" w:rsidRPr="00797573">
            <w:rPr>
              <w:sz w:val="24"/>
              <w:szCs w:val="24"/>
            </w:rPr>
            <w:fldChar w:fldCharType="begin"/>
          </w:r>
          <w:r w:rsidR="00E569F3" w:rsidRPr="00797573">
            <w:rPr>
              <w:sz w:val="24"/>
              <w:szCs w:val="24"/>
            </w:rPr>
            <w:instrText xml:space="preserve">CITATION TRA12 \l 1033 </w:instrText>
          </w:r>
          <w:r w:rsidR="00E569F3" w:rsidRPr="00797573">
            <w:rPr>
              <w:sz w:val="24"/>
              <w:szCs w:val="24"/>
            </w:rPr>
            <w:fldChar w:fldCharType="separate"/>
          </w:r>
          <w:r w:rsidR="00E039C8" w:rsidRPr="00E039C8">
            <w:rPr>
              <w:noProof/>
              <w:sz w:val="24"/>
              <w:szCs w:val="24"/>
            </w:rPr>
            <w:t>(Falk el at, 2012)</w:t>
          </w:r>
          <w:r w:rsidR="00E569F3" w:rsidRPr="00797573">
            <w:rPr>
              <w:sz w:val="24"/>
              <w:szCs w:val="24"/>
            </w:rPr>
            <w:fldChar w:fldCharType="end"/>
          </w:r>
        </w:sdtContent>
      </w:sdt>
      <w:r w:rsidR="00E569F3">
        <w:rPr>
          <w:sz w:val="24"/>
          <w:szCs w:val="24"/>
        </w:rPr>
        <w:t xml:space="preserve">. </w:t>
      </w:r>
      <w:r w:rsidR="00E569F3" w:rsidRPr="00797573">
        <w:rPr>
          <w:sz w:val="24"/>
          <w:szCs w:val="24"/>
        </w:rPr>
        <w:t>Lin và Ho (2013) cũng chỉ ra rằng du lịch có thể đóng góp vào sự phát triển trí tuệ của trẻ, đặc biệt trong các gia đình tham gia vào hoạt động du lịch sinh thái. Những chuyến đi như vậy giúp trẻ phát triển nhận thức về môi trường, động vật, và thực vật, từ đó kích thích sự sáng tạo và khả năng giải quyết vấn đề của trẻ.</w:t>
      </w:r>
      <w:r w:rsidR="00D518A5">
        <w:rPr>
          <w:sz w:val="24"/>
          <w:szCs w:val="24"/>
        </w:rPr>
        <w:t xml:space="preserve"> </w:t>
      </w:r>
    </w:p>
    <w:p w14:paraId="38EEE281" w14:textId="77777777" w:rsidR="007C4E7B" w:rsidRDefault="00657E83" w:rsidP="007C4E7B">
      <w:pPr>
        <w:spacing w:beforeLines="60" w:before="144" w:afterLines="60" w:after="144" w:line="312" w:lineRule="auto"/>
        <w:contextualSpacing w:val="0"/>
        <w:rPr>
          <w:sz w:val="24"/>
          <w:szCs w:val="24"/>
        </w:rPr>
      </w:pPr>
      <w:r w:rsidRPr="003F7EF2">
        <w:rPr>
          <w:sz w:val="24"/>
          <w:szCs w:val="24"/>
        </w:rPr>
        <w:t xml:space="preserve">Cấu </w:t>
      </w:r>
      <w:r w:rsidR="005A4A59">
        <w:rPr>
          <w:sz w:val="24"/>
          <w:szCs w:val="24"/>
        </w:rPr>
        <w:t>tr</w:t>
      </w:r>
      <w:r w:rsidR="005A4A59" w:rsidRPr="005A4A59">
        <w:rPr>
          <w:sz w:val="24"/>
          <w:szCs w:val="24"/>
        </w:rPr>
        <w:t>úc</w:t>
      </w:r>
      <w:r w:rsidR="005A4A59">
        <w:rPr>
          <w:sz w:val="24"/>
          <w:szCs w:val="24"/>
        </w:rPr>
        <w:t xml:space="preserve"> gia </w:t>
      </w:r>
      <w:r w:rsidR="005A4A59" w:rsidRPr="005A4A59">
        <w:rPr>
          <w:sz w:val="24"/>
          <w:szCs w:val="24"/>
        </w:rPr>
        <w:t>đình</w:t>
      </w:r>
      <w:r w:rsidRPr="003F7EF2">
        <w:rPr>
          <w:sz w:val="24"/>
          <w:szCs w:val="24"/>
        </w:rPr>
        <w:t xml:space="preserve"> và </w:t>
      </w:r>
      <w:r w:rsidR="005A4A59" w:rsidRPr="005A4A59">
        <w:rPr>
          <w:sz w:val="24"/>
          <w:szCs w:val="24"/>
        </w:rPr>
        <w:t>đ</w:t>
      </w:r>
      <w:r w:rsidRPr="003F7EF2">
        <w:rPr>
          <w:sz w:val="24"/>
          <w:szCs w:val="24"/>
        </w:rPr>
        <w:t xml:space="preserve">ộng </w:t>
      </w:r>
      <w:r w:rsidR="005A4A59">
        <w:rPr>
          <w:sz w:val="24"/>
          <w:szCs w:val="24"/>
        </w:rPr>
        <w:t>l</w:t>
      </w:r>
      <w:r w:rsidRPr="003F7EF2">
        <w:rPr>
          <w:sz w:val="24"/>
          <w:szCs w:val="24"/>
        </w:rPr>
        <w:t xml:space="preserve">ực </w:t>
      </w:r>
      <w:r w:rsidR="005A4A59">
        <w:rPr>
          <w:sz w:val="24"/>
          <w:szCs w:val="24"/>
        </w:rPr>
        <w:t>ch</w:t>
      </w:r>
      <w:r w:rsidR="005A4A59" w:rsidRPr="005A4A59">
        <w:rPr>
          <w:sz w:val="24"/>
          <w:szCs w:val="24"/>
        </w:rPr>
        <w:t>ính</w:t>
      </w:r>
      <w:r w:rsidRPr="003F7EF2">
        <w:rPr>
          <w:sz w:val="24"/>
          <w:szCs w:val="24"/>
        </w:rPr>
        <w:t xml:space="preserve"> </w:t>
      </w:r>
      <w:r w:rsidR="005A4A59">
        <w:rPr>
          <w:sz w:val="24"/>
          <w:szCs w:val="24"/>
        </w:rPr>
        <w:t>d</w:t>
      </w:r>
      <w:r w:rsidRPr="003F7EF2">
        <w:rPr>
          <w:sz w:val="24"/>
          <w:szCs w:val="24"/>
        </w:rPr>
        <w:t xml:space="preserve">u </w:t>
      </w:r>
      <w:r w:rsidR="005A4A59">
        <w:rPr>
          <w:sz w:val="24"/>
          <w:szCs w:val="24"/>
        </w:rPr>
        <w:t>l</w:t>
      </w:r>
      <w:r w:rsidRPr="003F7EF2">
        <w:rPr>
          <w:sz w:val="24"/>
          <w:szCs w:val="24"/>
        </w:rPr>
        <w:t>ịch</w:t>
      </w:r>
      <w:r w:rsidR="005A4A59">
        <w:rPr>
          <w:sz w:val="24"/>
          <w:szCs w:val="24"/>
        </w:rPr>
        <w:t xml:space="preserve"> c</w:t>
      </w:r>
      <w:r w:rsidR="005A4A59" w:rsidRPr="005A4A59">
        <w:rPr>
          <w:sz w:val="24"/>
          <w:szCs w:val="24"/>
        </w:rPr>
        <w:t>ủa</w:t>
      </w:r>
      <w:r w:rsidR="005A4A59">
        <w:rPr>
          <w:sz w:val="24"/>
          <w:szCs w:val="24"/>
        </w:rPr>
        <w:t xml:space="preserve"> c</w:t>
      </w:r>
      <w:r w:rsidR="005A4A59" w:rsidRPr="005A4A59">
        <w:rPr>
          <w:sz w:val="24"/>
          <w:szCs w:val="24"/>
        </w:rPr>
        <w:t>ác</w:t>
      </w:r>
      <w:r w:rsidR="005A4A59">
        <w:rPr>
          <w:sz w:val="24"/>
          <w:szCs w:val="24"/>
        </w:rPr>
        <w:t xml:space="preserve"> gia </w:t>
      </w:r>
      <w:r w:rsidR="005A4A59" w:rsidRPr="005A4A59">
        <w:rPr>
          <w:sz w:val="24"/>
          <w:szCs w:val="24"/>
        </w:rPr>
        <w:t>đình</w:t>
      </w:r>
      <w:r w:rsidR="005A4A59">
        <w:rPr>
          <w:sz w:val="24"/>
          <w:szCs w:val="24"/>
        </w:rPr>
        <w:t xml:space="preserve"> c</w:t>
      </w:r>
      <w:r w:rsidR="005A4A59" w:rsidRPr="005A4A59">
        <w:rPr>
          <w:sz w:val="24"/>
          <w:szCs w:val="24"/>
        </w:rPr>
        <w:t>ó</w:t>
      </w:r>
      <w:r w:rsidR="005A4A59">
        <w:rPr>
          <w:sz w:val="24"/>
          <w:szCs w:val="24"/>
        </w:rPr>
        <w:t xml:space="preserve"> tr</w:t>
      </w:r>
      <w:r w:rsidR="005A4A59" w:rsidRPr="005A4A59">
        <w:rPr>
          <w:sz w:val="24"/>
          <w:szCs w:val="24"/>
        </w:rPr>
        <w:t>ẻ</w:t>
      </w:r>
      <w:r w:rsidR="005A4A59">
        <w:rPr>
          <w:sz w:val="24"/>
          <w:szCs w:val="24"/>
        </w:rPr>
        <w:t xml:space="preserve"> nh</w:t>
      </w:r>
      <w:r w:rsidR="005A4A59" w:rsidRPr="005A4A59">
        <w:rPr>
          <w:sz w:val="24"/>
          <w:szCs w:val="24"/>
        </w:rPr>
        <w:t>ỏ</w:t>
      </w:r>
      <w:r w:rsidRPr="003F7EF2">
        <w:rPr>
          <w:sz w:val="24"/>
          <w:szCs w:val="24"/>
        </w:rPr>
        <w:t xml:space="preserve"> </w:t>
      </w:r>
      <w:r w:rsidR="001B392E">
        <w:rPr>
          <w:sz w:val="24"/>
          <w:szCs w:val="24"/>
        </w:rPr>
        <w:t>c</w:t>
      </w:r>
      <w:r w:rsidR="001B392E" w:rsidRPr="001B392E">
        <w:rPr>
          <w:sz w:val="24"/>
          <w:szCs w:val="24"/>
        </w:rPr>
        <w:t>ũng</w:t>
      </w:r>
      <w:r w:rsidR="001B392E">
        <w:rPr>
          <w:sz w:val="24"/>
          <w:szCs w:val="24"/>
        </w:rPr>
        <w:t xml:space="preserve"> l</w:t>
      </w:r>
      <w:r w:rsidR="001B392E" w:rsidRPr="001B392E">
        <w:rPr>
          <w:sz w:val="24"/>
          <w:szCs w:val="24"/>
        </w:rPr>
        <w:t>à</w:t>
      </w:r>
      <w:r w:rsidR="001B392E">
        <w:rPr>
          <w:sz w:val="24"/>
          <w:szCs w:val="24"/>
        </w:rPr>
        <w:t xml:space="preserve"> m</w:t>
      </w:r>
      <w:r w:rsidR="001B392E" w:rsidRPr="001B392E">
        <w:rPr>
          <w:sz w:val="24"/>
          <w:szCs w:val="24"/>
        </w:rPr>
        <w:t>ột</w:t>
      </w:r>
      <w:r w:rsidR="001B392E">
        <w:rPr>
          <w:sz w:val="24"/>
          <w:szCs w:val="24"/>
        </w:rPr>
        <w:t xml:space="preserve"> ch</w:t>
      </w:r>
      <w:r w:rsidR="001B392E" w:rsidRPr="001B392E">
        <w:rPr>
          <w:sz w:val="24"/>
          <w:szCs w:val="24"/>
        </w:rPr>
        <w:t>ủ</w:t>
      </w:r>
      <w:r w:rsidR="001B392E">
        <w:rPr>
          <w:sz w:val="24"/>
          <w:szCs w:val="24"/>
        </w:rPr>
        <w:t xml:space="preserve"> </w:t>
      </w:r>
      <w:r w:rsidR="001B392E" w:rsidRPr="001B392E">
        <w:rPr>
          <w:sz w:val="24"/>
          <w:szCs w:val="24"/>
        </w:rPr>
        <w:t>đề</w:t>
      </w:r>
      <w:r w:rsidR="001B392E">
        <w:rPr>
          <w:sz w:val="24"/>
          <w:szCs w:val="24"/>
        </w:rPr>
        <w:t xml:space="preserve"> nh</w:t>
      </w:r>
      <w:r w:rsidR="001B392E" w:rsidRPr="001B392E">
        <w:rPr>
          <w:sz w:val="24"/>
          <w:szCs w:val="24"/>
        </w:rPr>
        <w:t>ận</w:t>
      </w:r>
      <w:r w:rsidR="001B392E">
        <w:rPr>
          <w:sz w:val="24"/>
          <w:szCs w:val="24"/>
        </w:rPr>
        <w:t xml:space="preserve"> </w:t>
      </w:r>
      <w:r w:rsidR="001B392E" w:rsidRPr="001B392E">
        <w:rPr>
          <w:sz w:val="24"/>
          <w:szCs w:val="24"/>
        </w:rPr>
        <w:t>được</w:t>
      </w:r>
      <w:r w:rsidR="005A4A59">
        <w:rPr>
          <w:sz w:val="24"/>
          <w:szCs w:val="24"/>
        </w:rPr>
        <w:t xml:space="preserve"> nhi</w:t>
      </w:r>
      <w:r w:rsidR="005A4A59" w:rsidRPr="005A4A59">
        <w:rPr>
          <w:sz w:val="24"/>
          <w:szCs w:val="24"/>
        </w:rPr>
        <w:t>ều</w:t>
      </w:r>
      <w:r w:rsidR="005A4A59">
        <w:rPr>
          <w:sz w:val="24"/>
          <w:szCs w:val="24"/>
        </w:rPr>
        <w:t xml:space="preserve"> s</w:t>
      </w:r>
      <w:r w:rsidR="005A4A59" w:rsidRPr="005A4A59">
        <w:rPr>
          <w:sz w:val="24"/>
          <w:szCs w:val="24"/>
        </w:rPr>
        <w:t>ự</w:t>
      </w:r>
      <w:r w:rsidR="005A4A59">
        <w:rPr>
          <w:sz w:val="24"/>
          <w:szCs w:val="24"/>
        </w:rPr>
        <w:t xml:space="preserve"> quan t</w:t>
      </w:r>
      <w:r w:rsidR="005A4A59" w:rsidRPr="005A4A59">
        <w:rPr>
          <w:sz w:val="24"/>
          <w:szCs w:val="24"/>
        </w:rPr>
        <w:t>âm</w:t>
      </w:r>
      <w:r w:rsidR="005A4A59">
        <w:rPr>
          <w:sz w:val="24"/>
          <w:szCs w:val="24"/>
        </w:rPr>
        <w:t>. C</w:t>
      </w:r>
      <w:r w:rsidR="005A4A59" w:rsidRPr="005A4A59">
        <w:rPr>
          <w:sz w:val="24"/>
          <w:szCs w:val="24"/>
        </w:rPr>
        <w:t>ác</w:t>
      </w:r>
      <w:r w:rsidR="005A4A59">
        <w:rPr>
          <w:sz w:val="24"/>
          <w:szCs w:val="24"/>
        </w:rPr>
        <w:t xml:space="preserve"> nghi</w:t>
      </w:r>
      <w:r w:rsidR="005A4A59" w:rsidRPr="005A4A59">
        <w:rPr>
          <w:sz w:val="24"/>
          <w:szCs w:val="24"/>
        </w:rPr>
        <w:t>ên</w:t>
      </w:r>
      <w:r w:rsidR="005A4A59">
        <w:rPr>
          <w:sz w:val="24"/>
          <w:szCs w:val="24"/>
        </w:rPr>
        <w:t xml:space="preserve"> c</w:t>
      </w:r>
      <w:r w:rsidR="005A4A59" w:rsidRPr="005A4A59">
        <w:rPr>
          <w:sz w:val="24"/>
          <w:szCs w:val="24"/>
        </w:rPr>
        <w:t>ứu</w:t>
      </w:r>
      <w:r w:rsidR="005A4A59">
        <w:rPr>
          <w:sz w:val="24"/>
          <w:szCs w:val="24"/>
        </w:rPr>
        <w:t xml:space="preserve"> n</w:t>
      </w:r>
      <w:r w:rsidR="005A4A59" w:rsidRPr="005A4A59">
        <w:rPr>
          <w:sz w:val="24"/>
          <w:szCs w:val="24"/>
        </w:rPr>
        <w:t>ày</w:t>
      </w:r>
      <w:r w:rsidRPr="003F7EF2">
        <w:rPr>
          <w:sz w:val="24"/>
          <w:szCs w:val="24"/>
        </w:rPr>
        <w:t xml:space="preserve"> đề cập đến cấu trúc gia đình và cách các yếu tố như vai trò của cha mẹ, trẻ em, và các thành viên khác ảnh hưởng đến các quyết định du lịch gia đình. Các tác giả như Gao (2017), Demirdelen (2019), và Yung (2018) đã nghiên cứu sâu về các yếu tố này và làm nổi bật ảnh hưởng của cấu trúc gia đình trong việc quyết định các chuyến du lịch gia đình.</w:t>
      </w:r>
      <w:r w:rsidR="005A4A59">
        <w:rPr>
          <w:sz w:val="24"/>
          <w:szCs w:val="24"/>
        </w:rPr>
        <w:t xml:space="preserve"> </w:t>
      </w:r>
      <w:r w:rsidR="005A4A59" w:rsidRPr="000C07EF">
        <w:rPr>
          <w:sz w:val="24"/>
          <w:szCs w:val="24"/>
        </w:rPr>
        <w:t xml:space="preserve">Li </w:t>
      </w:r>
      <w:r w:rsidR="005A4A59">
        <w:rPr>
          <w:sz w:val="24"/>
          <w:szCs w:val="24"/>
        </w:rPr>
        <w:t>v</w:t>
      </w:r>
      <w:r w:rsidR="005A4A59" w:rsidRPr="00162727">
        <w:rPr>
          <w:sz w:val="24"/>
          <w:szCs w:val="24"/>
        </w:rPr>
        <w:t>à</w:t>
      </w:r>
      <w:r w:rsidR="005A4A59">
        <w:rPr>
          <w:sz w:val="24"/>
          <w:szCs w:val="24"/>
        </w:rPr>
        <w:t xml:space="preserve"> c</w:t>
      </w:r>
      <w:r w:rsidR="005A4A59" w:rsidRPr="00162727">
        <w:rPr>
          <w:sz w:val="24"/>
          <w:szCs w:val="24"/>
        </w:rPr>
        <w:t>ác</w:t>
      </w:r>
      <w:r w:rsidR="005A4A59">
        <w:rPr>
          <w:sz w:val="24"/>
          <w:szCs w:val="24"/>
        </w:rPr>
        <w:t xml:space="preserve"> c</w:t>
      </w:r>
      <w:r w:rsidR="005A4A59" w:rsidRPr="00162727">
        <w:rPr>
          <w:sz w:val="24"/>
          <w:szCs w:val="24"/>
        </w:rPr>
        <w:t>ộng</w:t>
      </w:r>
      <w:r w:rsidR="005A4A59">
        <w:rPr>
          <w:sz w:val="24"/>
          <w:szCs w:val="24"/>
        </w:rPr>
        <w:t xml:space="preserve"> s</w:t>
      </w:r>
      <w:r w:rsidR="005A4A59" w:rsidRPr="00162727">
        <w:rPr>
          <w:sz w:val="24"/>
          <w:szCs w:val="24"/>
        </w:rPr>
        <w:t>ự</w:t>
      </w:r>
      <w:r w:rsidR="005A4A59">
        <w:rPr>
          <w:sz w:val="24"/>
          <w:szCs w:val="24"/>
        </w:rPr>
        <w:t>,</w:t>
      </w:r>
      <w:r w:rsidR="005A4A59" w:rsidRPr="000C07EF">
        <w:rPr>
          <w:sz w:val="24"/>
          <w:szCs w:val="24"/>
        </w:rPr>
        <w:t xml:space="preserve"> (2017)</w:t>
      </w:r>
      <w:r w:rsidR="005A4A59">
        <w:rPr>
          <w:sz w:val="24"/>
          <w:szCs w:val="24"/>
        </w:rPr>
        <w:t xml:space="preserve"> trong </w:t>
      </w:r>
      <w:r w:rsidR="005A4A59" w:rsidRPr="00514574">
        <w:rPr>
          <w:sz w:val="24"/>
          <w:szCs w:val="24"/>
        </w:rPr>
        <w:t>Nghiên cứu "</w:t>
      </w:r>
      <w:r w:rsidR="005A4A59" w:rsidRPr="00162727">
        <w:rPr>
          <w:i/>
          <w:iCs/>
          <w:sz w:val="24"/>
          <w:szCs w:val="24"/>
        </w:rPr>
        <w:t>Motivation for family vacations with young children: anecdotes from parents</w:t>
      </w:r>
      <w:r w:rsidR="005A4A59" w:rsidRPr="00514574">
        <w:rPr>
          <w:sz w:val="24"/>
          <w:szCs w:val="24"/>
        </w:rPr>
        <w:t xml:space="preserve">" </w:t>
      </w:r>
      <w:r w:rsidR="005A4A59" w:rsidRPr="00162727">
        <w:rPr>
          <w:sz w:val="24"/>
          <w:szCs w:val="24"/>
        </w:rPr>
        <w:t>đã</w:t>
      </w:r>
      <w:r w:rsidR="005A4A59" w:rsidRPr="00514574">
        <w:rPr>
          <w:sz w:val="24"/>
          <w:szCs w:val="24"/>
        </w:rPr>
        <w:t xml:space="preserve"> khám phá động lực du lịch của các gia đình có trẻ nhỏ thông qua các câu chuyện thực tế từ phụ huynh. Dữ liệu nghiên cứu được thu thập từ các cuộc phỏng vấn sâu với các bậc phụ huynh, giúp làm rõ những lý do chính khiến họ quyết định đi du lịch, bao gồm việc tăng cường gắn kết gia đình, phát triển và giáo dục trẻ em, giải tỏa căng thẳng, cũng như khám phá và trải nghiệm những địa điểm mới. Nghiên cứu chỉ ra rằng du lịch gia đình không chỉ là cơ hội để gia đình gần gũi hơn mà còn là phương tiện giúp trẻ em học hỏi và mở rộng tầm nhìn. Thêm vào đó, du lịch còn giúp các bậc phụ huynh thư giãn và giảm bớt áp lực trong cuộc sống hàng ngày. </w:t>
      </w:r>
    </w:p>
    <w:p w14:paraId="03E23DCD" w14:textId="59656882" w:rsidR="00425EC2" w:rsidRDefault="007C4E7B" w:rsidP="00E722A6">
      <w:pPr>
        <w:spacing w:beforeLines="60" w:before="144" w:afterLines="60" w:after="144" w:line="312" w:lineRule="auto"/>
        <w:rPr>
          <w:rFonts w:asciiTheme="majorHAnsi" w:hAnsiTheme="majorHAnsi" w:cstheme="majorHAnsi"/>
          <w:sz w:val="24"/>
          <w:szCs w:val="24"/>
        </w:rPr>
      </w:pPr>
      <w:r>
        <w:rPr>
          <w:sz w:val="24"/>
          <w:szCs w:val="24"/>
        </w:rPr>
        <w:t>Ngo</w:t>
      </w:r>
      <w:r w:rsidRPr="007C4E7B">
        <w:rPr>
          <w:sz w:val="24"/>
          <w:szCs w:val="24"/>
        </w:rPr>
        <w:t>ài</w:t>
      </w:r>
      <w:r>
        <w:rPr>
          <w:sz w:val="24"/>
          <w:szCs w:val="24"/>
        </w:rPr>
        <w:t xml:space="preserve"> ra, nhi</w:t>
      </w:r>
      <w:r w:rsidRPr="007C4E7B">
        <w:rPr>
          <w:sz w:val="24"/>
          <w:szCs w:val="24"/>
        </w:rPr>
        <w:t>ều</w:t>
      </w:r>
      <w:r>
        <w:rPr>
          <w:sz w:val="24"/>
          <w:szCs w:val="24"/>
        </w:rPr>
        <w:t xml:space="preserve"> h</w:t>
      </w:r>
      <w:r w:rsidRPr="007C4E7B">
        <w:rPr>
          <w:sz w:val="24"/>
          <w:szCs w:val="24"/>
        </w:rPr>
        <w:t>ọc</w:t>
      </w:r>
      <w:r>
        <w:rPr>
          <w:sz w:val="24"/>
          <w:szCs w:val="24"/>
        </w:rPr>
        <w:t xml:space="preserve"> gi</w:t>
      </w:r>
      <w:r w:rsidRPr="007C4E7B">
        <w:rPr>
          <w:sz w:val="24"/>
          <w:szCs w:val="24"/>
        </w:rPr>
        <w:t>ả</w:t>
      </w:r>
      <w:r w:rsidR="00657E83" w:rsidRPr="003F7EF2">
        <w:rPr>
          <w:sz w:val="24"/>
          <w:szCs w:val="24"/>
        </w:rPr>
        <w:t xml:space="preserve"> tập trung vào</w:t>
      </w:r>
      <w:r>
        <w:rPr>
          <w:sz w:val="24"/>
          <w:szCs w:val="24"/>
        </w:rPr>
        <w:t xml:space="preserve"> nghi</w:t>
      </w:r>
      <w:r w:rsidRPr="007C4E7B">
        <w:rPr>
          <w:sz w:val="24"/>
          <w:szCs w:val="24"/>
        </w:rPr>
        <w:t>ên</w:t>
      </w:r>
      <w:r>
        <w:rPr>
          <w:sz w:val="24"/>
          <w:szCs w:val="24"/>
        </w:rPr>
        <w:t xml:space="preserve"> c</w:t>
      </w:r>
      <w:r w:rsidRPr="007C4E7B">
        <w:rPr>
          <w:sz w:val="24"/>
          <w:szCs w:val="24"/>
        </w:rPr>
        <w:t>ứu</w:t>
      </w:r>
      <w:r w:rsidR="00657E83" w:rsidRPr="003F7EF2">
        <w:rPr>
          <w:sz w:val="24"/>
          <w:szCs w:val="24"/>
        </w:rPr>
        <w:t xml:space="preserve"> quá trình ra quyết định của các gia đình khi lựa chọn kỳ nghỉ, bao gồm </w:t>
      </w:r>
      <w:r w:rsidR="00425EC2" w:rsidRPr="00425EC2">
        <w:rPr>
          <w:sz w:val="24"/>
          <w:szCs w:val="24"/>
        </w:rPr>
        <w:t>ảnh</w:t>
      </w:r>
      <w:r w:rsidR="00425EC2">
        <w:rPr>
          <w:sz w:val="24"/>
          <w:szCs w:val="24"/>
        </w:rPr>
        <w:t xml:space="preserve"> h</w:t>
      </w:r>
      <w:r w:rsidR="00425EC2" w:rsidRPr="00425EC2">
        <w:rPr>
          <w:sz w:val="24"/>
          <w:szCs w:val="24"/>
        </w:rPr>
        <w:t>ưởng</w:t>
      </w:r>
      <w:r w:rsidR="00425EC2">
        <w:rPr>
          <w:sz w:val="24"/>
          <w:szCs w:val="24"/>
        </w:rPr>
        <w:t>,</w:t>
      </w:r>
      <w:r w:rsidR="00657E83" w:rsidRPr="003F7EF2">
        <w:rPr>
          <w:sz w:val="24"/>
          <w:szCs w:val="24"/>
        </w:rPr>
        <w:t xml:space="preserve"> vai trò của trẻ em và cha mẹ trong quyết định này. Các tác giả nổi bật trong nhóm này như Li (2021), Lehto (2009), và Miyakawa (2022)</w:t>
      </w:r>
      <w:r w:rsidR="00425EC2">
        <w:rPr>
          <w:sz w:val="24"/>
          <w:szCs w:val="24"/>
        </w:rPr>
        <w:t xml:space="preserve">. </w:t>
      </w:r>
      <w:r w:rsidR="00425EC2">
        <w:rPr>
          <w:rFonts w:asciiTheme="majorHAnsi" w:hAnsiTheme="majorHAnsi" w:cstheme="majorHAnsi"/>
          <w:sz w:val="24"/>
          <w:szCs w:val="24"/>
        </w:rPr>
        <w:t>Theo Tagg v</w:t>
      </w:r>
      <w:r w:rsidR="00425EC2" w:rsidRPr="00AC6F71">
        <w:rPr>
          <w:rFonts w:asciiTheme="majorHAnsi" w:hAnsiTheme="majorHAnsi" w:cstheme="majorHAnsi"/>
          <w:sz w:val="24"/>
          <w:szCs w:val="24"/>
        </w:rPr>
        <w:t>à</w:t>
      </w:r>
      <w:r w:rsidR="00425EC2">
        <w:rPr>
          <w:rFonts w:asciiTheme="majorHAnsi" w:hAnsiTheme="majorHAnsi" w:cstheme="majorHAnsi"/>
          <w:sz w:val="24"/>
          <w:szCs w:val="24"/>
        </w:rPr>
        <w:t xml:space="preserve"> c</w:t>
      </w:r>
      <w:r w:rsidR="00425EC2" w:rsidRPr="00AC6F71">
        <w:rPr>
          <w:rFonts w:asciiTheme="majorHAnsi" w:hAnsiTheme="majorHAnsi" w:cstheme="majorHAnsi"/>
          <w:sz w:val="24"/>
          <w:szCs w:val="24"/>
        </w:rPr>
        <w:t>ác</w:t>
      </w:r>
      <w:r w:rsidR="00425EC2">
        <w:rPr>
          <w:rFonts w:asciiTheme="majorHAnsi" w:hAnsiTheme="majorHAnsi" w:cstheme="majorHAnsi"/>
          <w:sz w:val="24"/>
          <w:szCs w:val="24"/>
        </w:rPr>
        <w:t xml:space="preserve"> c</w:t>
      </w:r>
      <w:r w:rsidR="00425EC2" w:rsidRPr="00AC6F71">
        <w:rPr>
          <w:rFonts w:asciiTheme="majorHAnsi" w:hAnsiTheme="majorHAnsi" w:cstheme="majorHAnsi"/>
          <w:sz w:val="24"/>
          <w:szCs w:val="24"/>
        </w:rPr>
        <w:t>ộng</w:t>
      </w:r>
      <w:r w:rsidR="00425EC2">
        <w:rPr>
          <w:rFonts w:asciiTheme="majorHAnsi" w:hAnsiTheme="majorHAnsi" w:cstheme="majorHAnsi"/>
          <w:sz w:val="24"/>
          <w:szCs w:val="24"/>
        </w:rPr>
        <w:t xml:space="preserve"> s</w:t>
      </w:r>
      <w:r w:rsidR="00425EC2" w:rsidRPr="00AC6F71">
        <w:rPr>
          <w:rFonts w:asciiTheme="majorHAnsi" w:hAnsiTheme="majorHAnsi" w:cstheme="majorHAnsi"/>
          <w:sz w:val="24"/>
          <w:szCs w:val="24"/>
        </w:rPr>
        <w:t>ự</w:t>
      </w:r>
      <w:r w:rsidR="00425EC2">
        <w:rPr>
          <w:rFonts w:asciiTheme="majorHAnsi" w:hAnsiTheme="majorHAnsi" w:cstheme="majorHAnsi"/>
          <w:sz w:val="24"/>
          <w:szCs w:val="24"/>
        </w:rPr>
        <w:t xml:space="preserve"> (1995), </w:t>
      </w:r>
      <w:r w:rsidR="00425EC2" w:rsidRPr="00AC6F71">
        <w:rPr>
          <w:rFonts w:asciiTheme="majorHAnsi" w:hAnsiTheme="majorHAnsi" w:cstheme="majorHAnsi"/>
          <w:sz w:val="24"/>
          <w:szCs w:val="24"/>
        </w:rPr>
        <w:t>Mối quan hệ giữa sự tham gia quyết định và sự hài lòng: Nghiên cứu chỉ ra mối tương quan tích cực giữa sự tham gia của trẻ em trong việc ra quyết định kỳ nghỉ và mức độ hài lòng tổng thể của họ về kỳ nghỉ. Trẻ em được tham khảo ý kiến hoặc đóng vai trò lớn hơn trong quyết định có nhiều khả năng bày tỏ mức độ hài lòng cao hơn. Phát hiện này có ý nghĩa quan trọng đối với động lực gia đình và chiến lược lập kế hoạch kỳ nghỉ</w:t>
      </w:r>
      <w:r w:rsidR="00425EC2">
        <w:rPr>
          <w:rFonts w:asciiTheme="majorHAnsi" w:hAnsiTheme="majorHAnsi" w:cstheme="majorHAnsi"/>
          <w:sz w:val="24"/>
          <w:szCs w:val="24"/>
        </w:rPr>
        <w:t xml:space="preserve"> </w:t>
      </w:r>
      <w:sdt>
        <w:sdtPr>
          <w:rPr>
            <w:rFonts w:asciiTheme="majorHAnsi" w:hAnsiTheme="majorHAnsi" w:cstheme="majorHAnsi"/>
            <w:sz w:val="24"/>
            <w:szCs w:val="24"/>
          </w:rPr>
          <w:id w:val="-778645913"/>
          <w:citation/>
        </w:sdtPr>
        <w:sdtContent>
          <w:r w:rsidR="00425EC2">
            <w:rPr>
              <w:rFonts w:asciiTheme="majorHAnsi" w:hAnsiTheme="majorHAnsi" w:cstheme="majorHAnsi"/>
              <w:sz w:val="24"/>
              <w:szCs w:val="24"/>
            </w:rPr>
            <w:fldChar w:fldCharType="begin"/>
          </w:r>
          <w:r w:rsidR="00425EC2">
            <w:rPr>
              <w:rFonts w:asciiTheme="majorHAnsi" w:hAnsiTheme="majorHAnsi" w:cstheme="majorHAnsi"/>
              <w:sz w:val="24"/>
              <w:szCs w:val="24"/>
            </w:rPr>
            <w:instrText xml:space="preserve"> CITATION Tag95 \l 1033 </w:instrText>
          </w:r>
          <w:r w:rsidR="00425EC2">
            <w:rPr>
              <w:rFonts w:asciiTheme="majorHAnsi" w:hAnsiTheme="majorHAnsi" w:cstheme="majorHAnsi"/>
              <w:sz w:val="24"/>
              <w:szCs w:val="24"/>
            </w:rPr>
            <w:fldChar w:fldCharType="separate"/>
          </w:r>
          <w:r w:rsidR="00E039C8" w:rsidRPr="00E039C8">
            <w:rPr>
              <w:rFonts w:asciiTheme="majorHAnsi" w:hAnsiTheme="majorHAnsi" w:cstheme="majorHAnsi"/>
              <w:noProof/>
              <w:sz w:val="24"/>
              <w:szCs w:val="24"/>
            </w:rPr>
            <w:t>(Tagg el at, 1995)</w:t>
          </w:r>
          <w:r w:rsidR="00425EC2">
            <w:rPr>
              <w:rFonts w:asciiTheme="majorHAnsi" w:hAnsiTheme="majorHAnsi" w:cstheme="majorHAnsi"/>
              <w:sz w:val="24"/>
              <w:szCs w:val="24"/>
            </w:rPr>
            <w:fldChar w:fldCharType="end"/>
          </w:r>
        </w:sdtContent>
      </w:sdt>
      <w:r w:rsidR="00E722A6">
        <w:rPr>
          <w:rFonts w:asciiTheme="majorHAnsi" w:hAnsiTheme="majorHAnsi" w:cstheme="majorHAnsi"/>
          <w:sz w:val="24"/>
          <w:szCs w:val="24"/>
        </w:rPr>
        <w:t xml:space="preserve">. </w:t>
      </w:r>
      <w:r w:rsidR="00425EC2" w:rsidRPr="001A751C">
        <w:rPr>
          <w:rFonts w:asciiTheme="majorHAnsi" w:hAnsiTheme="majorHAnsi" w:cstheme="majorHAnsi"/>
          <w:sz w:val="24"/>
          <w:szCs w:val="24"/>
        </w:rPr>
        <w:t>Nghiên cứu "An Interactive Family Tourism Decision Model" (202</w:t>
      </w:r>
      <w:r w:rsidR="00425EC2">
        <w:rPr>
          <w:rFonts w:asciiTheme="majorHAnsi" w:hAnsiTheme="majorHAnsi" w:cstheme="majorHAnsi"/>
          <w:sz w:val="24"/>
          <w:szCs w:val="24"/>
        </w:rPr>
        <w:t>3</w:t>
      </w:r>
      <w:r w:rsidR="00425EC2" w:rsidRPr="001A751C">
        <w:rPr>
          <w:rFonts w:asciiTheme="majorHAnsi" w:hAnsiTheme="majorHAnsi" w:cstheme="majorHAnsi"/>
          <w:sz w:val="24"/>
          <w:szCs w:val="24"/>
        </w:rPr>
        <w:t xml:space="preserve">) của </w:t>
      </w:r>
      <w:r w:rsidR="00425EC2">
        <w:rPr>
          <w:rFonts w:asciiTheme="majorHAnsi" w:hAnsiTheme="majorHAnsi" w:cstheme="majorHAnsi"/>
          <w:sz w:val="24"/>
          <w:szCs w:val="24"/>
        </w:rPr>
        <w:t xml:space="preserve">Li </w:t>
      </w:r>
      <w:r w:rsidR="00425EC2" w:rsidRPr="001A751C">
        <w:rPr>
          <w:rFonts w:asciiTheme="majorHAnsi" w:hAnsiTheme="majorHAnsi" w:cstheme="majorHAnsi"/>
          <w:sz w:val="24"/>
          <w:szCs w:val="24"/>
        </w:rPr>
        <w:t>và cộng sự, được công bố trên Journal of Travel Research, đã</w:t>
      </w:r>
      <w:r w:rsidR="00425EC2">
        <w:rPr>
          <w:rFonts w:asciiTheme="majorHAnsi" w:hAnsiTheme="majorHAnsi" w:cstheme="majorHAnsi"/>
          <w:sz w:val="24"/>
          <w:szCs w:val="24"/>
        </w:rPr>
        <w:t xml:space="preserve"> </w:t>
      </w:r>
      <w:r w:rsidR="00425EC2" w:rsidRPr="001A751C">
        <w:rPr>
          <w:rFonts w:asciiTheme="majorHAnsi" w:hAnsiTheme="majorHAnsi" w:cstheme="majorHAnsi"/>
          <w:sz w:val="24"/>
          <w:szCs w:val="24"/>
        </w:rPr>
        <w:t>đư</w:t>
      </w:r>
      <w:r w:rsidR="00425EC2">
        <w:rPr>
          <w:rFonts w:asciiTheme="majorHAnsi" w:hAnsiTheme="majorHAnsi" w:cstheme="majorHAnsi"/>
          <w:sz w:val="24"/>
          <w:szCs w:val="24"/>
        </w:rPr>
        <w:t xml:space="preserve">a ra </w:t>
      </w:r>
      <w:r w:rsidR="00425EC2" w:rsidRPr="001A751C">
        <w:rPr>
          <w:rFonts w:asciiTheme="majorHAnsi" w:hAnsiTheme="majorHAnsi" w:cstheme="majorHAnsi"/>
          <w:sz w:val="24"/>
          <w:szCs w:val="24"/>
        </w:rPr>
        <w:t xml:space="preserve">một mô hình </w:t>
      </w:r>
      <w:r w:rsidR="00425EC2">
        <w:rPr>
          <w:rFonts w:asciiTheme="majorHAnsi" w:hAnsiTheme="majorHAnsi" w:cstheme="majorHAnsi"/>
          <w:sz w:val="24"/>
          <w:szCs w:val="24"/>
        </w:rPr>
        <w:t>v</w:t>
      </w:r>
      <w:r w:rsidR="00425EC2" w:rsidRPr="001A751C">
        <w:rPr>
          <w:rFonts w:asciiTheme="majorHAnsi" w:hAnsiTheme="majorHAnsi" w:cstheme="majorHAnsi"/>
          <w:sz w:val="24"/>
          <w:szCs w:val="24"/>
        </w:rPr>
        <w:t>ề</w:t>
      </w:r>
      <w:r w:rsidR="00425EC2">
        <w:rPr>
          <w:rFonts w:asciiTheme="majorHAnsi" w:hAnsiTheme="majorHAnsi" w:cstheme="majorHAnsi"/>
          <w:sz w:val="24"/>
          <w:szCs w:val="24"/>
        </w:rPr>
        <w:t xml:space="preserve"> s</w:t>
      </w:r>
      <w:r w:rsidR="00425EC2" w:rsidRPr="001A751C">
        <w:rPr>
          <w:rFonts w:asciiTheme="majorHAnsi" w:hAnsiTheme="majorHAnsi" w:cstheme="majorHAnsi"/>
          <w:sz w:val="24"/>
          <w:szCs w:val="24"/>
        </w:rPr>
        <w:t>ự</w:t>
      </w:r>
      <w:r w:rsidR="00425EC2">
        <w:rPr>
          <w:rFonts w:asciiTheme="majorHAnsi" w:hAnsiTheme="majorHAnsi" w:cstheme="majorHAnsi"/>
          <w:sz w:val="24"/>
          <w:szCs w:val="24"/>
        </w:rPr>
        <w:t xml:space="preserve"> t</w:t>
      </w:r>
      <w:r w:rsidR="00425EC2" w:rsidRPr="001A751C">
        <w:rPr>
          <w:rFonts w:asciiTheme="majorHAnsi" w:hAnsiTheme="majorHAnsi" w:cstheme="majorHAnsi"/>
          <w:sz w:val="24"/>
          <w:szCs w:val="24"/>
        </w:rPr>
        <w:t>ươ</w:t>
      </w:r>
      <w:r w:rsidR="00425EC2">
        <w:rPr>
          <w:rFonts w:asciiTheme="majorHAnsi" w:hAnsiTheme="majorHAnsi" w:cstheme="majorHAnsi"/>
          <w:sz w:val="24"/>
          <w:szCs w:val="24"/>
        </w:rPr>
        <w:t>ng t</w:t>
      </w:r>
      <w:r w:rsidR="00425EC2" w:rsidRPr="001A751C">
        <w:rPr>
          <w:rFonts w:asciiTheme="majorHAnsi" w:hAnsiTheme="majorHAnsi" w:cstheme="majorHAnsi"/>
          <w:sz w:val="24"/>
          <w:szCs w:val="24"/>
        </w:rPr>
        <w:t>ác</w:t>
      </w:r>
      <w:r w:rsidR="00425EC2">
        <w:rPr>
          <w:rFonts w:asciiTheme="majorHAnsi" w:hAnsiTheme="majorHAnsi" w:cstheme="majorHAnsi"/>
          <w:sz w:val="24"/>
          <w:szCs w:val="24"/>
        </w:rPr>
        <w:t xml:space="preserve"> trong vi</w:t>
      </w:r>
      <w:r w:rsidR="00425EC2" w:rsidRPr="001A751C">
        <w:rPr>
          <w:rFonts w:asciiTheme="majorHAnsi" w:hAnsiTheme="majorHAnsi" w:cstheme="majorHAnsi"/>
          <w:sz w:val="24"/>
          <w:szCs w:val="24"/>
        </w:rPr>
        <w:t>ệ</w:t>
      </w:r>
      <w:r w:rsidR="00425EC2">
        <w:rPr>
          <w:rFonts w:asciiTheme="majorHAnsi" w:hAnsiTheme="majorHAnsi" w:cstheme="majorHAnsi"/>
          <w:sz w:val="24"/>
          <w:szCs w:val="24"/>
        </w:rPr>
        <w:t xml:space="preserve">c </w:t>
      </w:r>
      <w:r w:rsidR="00425EC2" w:rsidRPr="001A751C">
        <w:rPr>
          <w:rFonts w:asciiTheme="majorHAnsi" w:hAnsiTheme="majorHAnsi" w:cstheme="majorHAnsi"/>
          <w:sz w:val="24"/>
          <w:szCs w:val="24"/>
        </w:rPr>
        <w:t>đư</w:t>
      </w:r>
      <w:r w:rsidR="00425EC2">
        <w:rPr>
          <w:rFonts w:asciiTheme="majorHAnsi" w:hAnsiTheme="majorHAnsi" w:cstheme="majorHAnsi"/>
          <w:sz w:val="24"/>
          <w:szCs w:val="24"/>
        </w:rPr>
        <w:t xml:space="preserve">a ra </w:t>
      </w:r>
      <w:r w:rsidR="00425EC2" w:rsidRPr="001A751C">
        <w:rPr>
          <w:rFonts w:asciiTheme="majorHAnsi" w:hAnsiTheme="majorHAnsi" w:cstheme="majorHAnsi"/>
          <w:sz w:val="24"/>
          <w:szCs w:val="24"/>
        </w:rPr>
        <w:t>quyết định du lịch</w:t>
      </w:r>
      <w:r w:rsidR="00425EC2">
        <w:rPr>
          <w:rFonts w:asciiTheme="majorHAnsi" w:hAnsiTheme="majorHAnsi" w:cstheme="majorHAnsi"/>
          <w:sz w:val="24"/>
          <w:szCs w:val="24"/>
        </w:rPr>
        <w:t xml:space="preserve"> c</w:t>
      </w:r>
      <w:r w:rsidR="00425EC2" w:rsidRPr="001A751C">
        <w:rPr>
          <w:rFonts w:asciiTheme="majorHAnsi" w:hAnsiTheme="majorHAnsi" w:cstheme="majorHAnsi"/>
          <w:sz w:val="24"/>
          <w:szCs w:val="24"/>
        </w:rPr>
        <w:t xml:space="preserve">ủa gia đình </w:t>
      </w:r>
      <w:r w:rsidR="00425EC2">
        <w:rPr>
          <w:rFonts w:asciiTheme="majorHAnsi" w:hAnsiTheme="majorHAnsi" w:cstheme="majorHAnsi"/>
          <w:sz w:val="24"/>
          <w:szCs w:val="24"/>
        </w:rPr>
        <w:t>c</w:t>
      </w:r>
      <w:r w:rsidR="00425EC2" w:rsidRPr="001A751C">
        <w:rPr>
          <w:rFonts w:asciiTheme="majorHAnsi" w:hAnsiTheme="majorHAnsi" w:cstheme="majorHAnsi"/>
          <w:sz w:val="24"/>
          <w:szCs w:val="24"/>
        </w:rPr>
        <w:t>ó</w:t>
      </w:r>
      <w:r w:rsidR="00425EC2">
        <w:rPr>
          <w:rFonts w:asciiTheme="majorHAnsi" w:hAnsiTheme="majorHAnsi" w:cstheme="majorHAnsi"/>
          <w:sz w:val="24"/>
          <w:szCs w:val="24"/>
        </w:rPr>
        <w:t xml:space="preserve"> tr</w:t>
      </w:r>
      <w:r w:rsidR="00425EC2" w:rsidRPr="001A751C">
        <w:rPr>
          <w:rFonts w:asciiTheme="majorHAnsi" w:hAnsiTheme="majorHAnsi" w:cstheme="majorHAnsi"/>
          <w:sz w:val="24"/>
          <w:szCs w:val="24"/>
        </w:rPr>
        <w:t>ẻ</w:t>
      </w:r>
      <w:r w:rsidR="00425EC2">
        <w:rPr>
          <w:rFonts w:asciiTheme="majorHAnsi" w:hAnsiTheme="majorHAnsi" w:cstheme="majorHAnsi"/>
          <w:sz w:val="24"/>
          <w:szCs w:val="24"/>
        </w:rPr>
        <w:t xml:space="preserve"> nh</w:t>
      </w:r>
      <w:r w:rsidR="00425EC2" w:rsidRPr="001A751C">
        <w:rPr>
          <w:rFonts w:asciiTheme="majorHAnsi" w:hAnsiTheme="majorHAnsi" w:cstheme="majorHAnsi"/>
          <w:sz w:val="24"/>
          <w:szCs w:val="24"/>
        </w:rPr>
        <w:t>ỏ, nhấn mạnh vai trò của trẻ em trong quá trình ra quyết định du lịch</w:t>
      </w:r>
      <w:r w:rsidR="00425EC2">
        <w:rPr>
          <w:rFonts w:asciiTheme="majorHAnsi" w:hAnsiTheme="majorHAnsi" w:cstheme="majorHAnsi"/>
          <w:sz w:val="24"/>
          <w:szCs w:val="24"/>
        </w:rPr>
        <w:t xml:space="preserve">, </w:t>
      </w:r>
      <w:r w:rsidR="00425EC2" w:rsidRPr="001A751C">
        <w:rPr>
          <w:rFonts w:asciiTheme="majorHAnsi" w:hAnsiTheme="majorHAnsi" w:cstheme="majorHAnsi"/>
          <w:sz w:val="24"/>
          <w:szCs w:val="24"/>
        </w:rPr>
        <w:t>đặc</w:t>
      </w:r>
      <w:r w:rsidR="00425EC2">
        <w:rPr>
          <w:rFonts w:asciiTheme="majorHAnsi" w:hAnsiTheme="majorHAnsi" w:cstheme="majorHAnsi"/>
          <w:sz w:val="24"/>
          <w:szCs w:val="24"/>
        </w:rPr>
        <w:t xml:space="preserve"> bi</w:t>
      </w:r>
      <w:r w:rsidR="00425EC2" w:rsidRPr="001A751C">
        <w:rPr>
          <w:rFonts w:asciiTheme="majorHAnsi" w:hAnsiTheme="majorHAnsi" w:cstheme="majorHAnsi"/>
          <w:sz w:val="24"/>
          <w:szCs w:val="24"/>
        </w:rPr>
        <w:t>ệt</w:t>
      </w:r>
      <w:r w:rsidR="00425EC2">
        <w:rPr>
          <w:rFonts w:asciiTheme="majorHAnsi" w:hAnsiTheme="majorHAnsi" w:cstheme="majorHAnsi"/>
          <w:sz w:val="24"/>
          <w:szCs w:val="24"/>
        </w:rPr>
        <w:t xml:space="preserve"> l</w:t>
      </w:r>
      <w:r w:rsidR="00425EC2" w:rsidRPr="001A751C">
        <w:rPr>
          <w:rFonts w:asciiTheme="majorHAnsi" w:hAnsiTheme="majorHAnsi" w:cstheme="majorHAnsi"/>
          <w:sz w:val="24"/>
          <w:szCs w:val="24"/>
        </w:rPr>
        <w:t>àm</w:t>
      </w:r>
      <w:r w:rsidR="00425EC2">
        <w:rPr>
          <w:rFonts w:asciiTheme="majorHAnsi" w:hAnsiTheme="majorHAnsi" w:cstheme="majorHAnsi"/>
          <w:sz w:val="24"/>
          <w:szCs w:val="24"/>
        </w:rPr>
        <w:t xml:space="preserve"> r</w:t>
      </w:r>
      <w:r w:rsidR="00425EC2" w:rsidRPr="001A751C">
        <w:rPr>
          <w:rFonts w:asciiTheme="majorHAnsi" w:hAnsiTheme="majorHAnsi" w:cstheme="majorHAnsi"/>
          <w:sz w:val="24"/>
          <w:szCs w:val="24"/>
        </w:rPr>
        <w:t>õ</w:t>
      </w:r>
      <w:r w:rsidR="00425EC2">
        <w:rPr>
          <w:rFonts w:asciiTheme="majorHAnsi" w:hAnsiTheme="majorHAnsi" w:cstheme="majorHAnsi"/>
          <w:sz w:val="24"/>
          <w:szCs w:val="24"/>
        </w:rPr>
        <w:t xml:space="preserve"> s</w:t>
      </w:r>
      <w:r w:rsidR="00425EC2" w:rsidRPr="001A751C">
        <w:rPr>
          <w:rFonts w:asciiTheme="majorHAnsi" w:hAnsiTheme="majorHAnsi" w:cstheme="majorHAnsi"/>
          <w:sz w:val="24"/>
          <w:szCs w:val="24"/>
        </w:rPr>
        <w:t>ự</w:t>
      </w:r>
      <w:r w:rsidR="00425EC2">
        <w:rPr>
          <w:rFonts w:asciiTheme="majorHAnsi" w:hAnsiTheme="majorHAnsi" w:cstheme="majorHAnsi"/>
          <w:sz w:val="24"/>
          <w:szCs w:val="24"/>
        </w:rPr>
        <w:t xml:space="preserve"> kh</w:t>
      </w:r>
      <w:r w:rsidR="00425EC2" w:rsidRPr="001A751C">
        <w:rPr>
          <w:rFonts w:asciiTheme="majorHAnsi" w:hAnsiTheme="majorHAnsi" w:cstheme="majorHAnsi"/>
          <w:sz w:val="24"/>
          <w:szCs w:val="24"/>
        </w:rPr>
        <w:t>ác</w:t>
      </w:r>
      <w:r w:rsidR="00425EC2">
        <w:rPr>
          <w:rFonts w:asciiTheme="majorHAnsi" w:hAnsiTheme="majorHAnsi" w:cstheme="majorHAnsi"/>
          <w:sz w:val="24"/>
          <w:szCs w:val="24"/>
        </w:rPr>
        <w:t xml:space="preserve"> bi</w:t>
      </w:r>
      <w:r w:rsidR="00425EC2" w:rsidRPr="001A751C">
        <w:rPr>
          <w:rFonts w:asciiTheme="majorHAnsi" w:hAnsiTheme="majorHAnsi" w:cstheme="majorHAnsi"/>
          <w:sz w:val="24"/>
          <w:szCs w:val="24"/>
        </w:rPr>
        <w:t>ệt</w:t>
      </w:r>
      <w:r w:rsidR="00425EC2">
        <w:rPr>
          <w:rFonts w:asciiTheme="majorHAnsi" w:hAnsiTheme="majorHAnsi" w:cstheme="majorHAnsi"/>
          <w:sz w:val="24"/>
          <w:szCs w:val="24"/>
        </w:rPr>
        <w:t xml:space="preserve"> v</w:t>
      </w:r>
      <w:r w:rsidR="00425EC2" w:rsidRPr="001A751C">
        <w:rPr>
          <w:rFonts w:asciiTheme="majorHAnsi" w:hAnsiTheme="majorHAnsi" w:cstheme="majorHAnsi"/>
          <w:sz w:val="24"/>
          <w:szCs w:val="24"/>
        </w:rPr>
        <w:t>ề ảnh hưởng của trẻ em trong giai đoạn khởi xướng và giai đoạn tìm kiếm/quyết định của kế hoạch du lịch gia đình. Mô hình này cho thấy rằng đặc điểm cá nhân của trẻ em, bao gồm kiến thức du lịch và sự gắn kết với du lịch, có ảnh hưởng đáng kể đến quyết định du lịch của gia đình. Ngoài ra, đặc điểm của phụ huynh cũng đóng vai trò quan trọng trong việc hình thành quyết định chung của gia đình. Nghiên cứu sử dụng phương pháp phân tích cấu trúc tuyến tính để kiểm định các mối quan hệ tương tác giữa các yếu tố này. Kết quả cho thấy rằng sự tương tác giữa trẻ em và phụ huynh có thể tạo ra những ảnh hưởng đáng kể đến quyết định du lịch, mở rộng hiểu biết về hành vi du lịch của gia đình và cung cấp cơ sở để phát triển các chiến lược tiếp thị du lịch hiệu quả hơn</w:t>
      </w:r>
      <w:r w:rsidR="00425EC2">
        <w:rPr>
          <w:rFonts w:asciiTheme="majorHAnsi" w:hAnsiTheme="majorHAnsi" w:cstheme="majorHAnsi"/>
          <w:sz w:val="24"/>
          <w:szCs w:val="24"/>
        </w:rPr>
        <w:t xml:space="preserve"> </w:t>
      </w:r>
      <w:sdt>
        <w:sdtPr>
          <w:rPr>
            <w:rFonts w:asciiTheme="majorHAnsi" w:hAnsiTheme="majorHAnsi" w:cstheme="majorHAnsi"/>
            <w:sz w:val="24"/>
            <w:szCs w:val="24"/>
          </w:rPr>
          <w:id w:val="-1790588893"/>
          <w:citation/>
        </w:sdtPr>
        <w:sdtContent>
          <w:r w:rsidR="00425EC2">
            <w:rPr>
              <w:rFonts w:asciiTheme="majorHAnsi" w:hAnsiTheme="majorHAnsi" w:cstheme="majorHAnsi"/>
              <w:sz w:val="24"/>
              <w:szCs w:val="24"/>
            </w:rPr>
            <w:fldChar w:fldCharType="begin"/>
          </w:r>
          <w:r w:rsidR="00425EC2">
            <w:rPr>
              <w:rFonts w:asciiTheme="majorHAnsi" w:hAnsiTheme="majorHAnsi" w:cstheme="majorHAnsi"/>
              <w:sz w:val="24"/>
              <w:szCs w:val="24"/>
            </w:rPr>
            <w:instrText xml:space="preserve"> CITATION Lie21 \l 1033 </w:instrText>
          </w:r>
          <w:r w:rsidR="00425EC2">
            <w:rPr>
              <w:rFonts w:asciiTheme="majorHAnsi" w:hAnsiTheme="majorHAnsi" w:cstheme="majorHAnsi"/>
              <w:sz w:val="24"/>
              <w:szCs w:val="24"/>
            </w:rPr>
            <w:fldChar w:fldCharType="separate"/>
          </w:r>
          <w:r w:rsidR="00E039C8" w:rsidRPr="00E039C8">
            <w:rPr>
              <w:rFonts w:asciiTheme="majorHAnsi" w:hAnsiTheme="majorHAnsi" w:cstheme="majorHAnsi"/>
              <w:noProof/>
              <w:sz w:val="24"/>
              <w:szCs w:val="24"/>
            </w:rPr>
            <w:t>(Li et al, 2023)</w:t>
          </w:r>
          <w:r w:rsidR="00425EC2">
            <w:rPr>
              <w:rFonts w:asciiTheme="majorHAnsi" w:hAnsiTheme="majorHAnsi" w:cstheme="majorHAnsi"/>
              <w:sz w:val="24"/>
              <w:szCs w:val="24"/>
            </w:rPr>
            <w:fldChar w:fldCharType="end"/>
          </w:r>
        </w:sdtContent>
      </w:sdt>
      <w:r w:rsidR="00E722A6">
        <w:rPr>
          <w:rFonts w:asciiTheme="majorHAnsi" w:hAnsiTheme="majorHAnsi" w:cstheme="majorHAnsi"/>
          <w:sz w:val="24"/>
          <w:szCs w:val="24"/>
        </w:rPr>
        <w:t xml:space="preserve">. </w:t>
      </w:r>
      <w:r w:rsidR="00425EC2" w:rsidRPr="0015359B">
        <w:rPr>
          <w:rFonts w:asciiTheme="majorHAnsi" w:hAnsiTheme="majorHAnsi" w:cstheme="majorHAnsi"/>
          <w:sz w:val="24"/>
          <w:szCs w:val="24"/>
        </w:rPr>
        <w:t xml:space="preserve">Tseng, Chien &amp; Shen (2023) chỉ ra rằng trẻ em có vai trò quan trọng trong việc tác động đến quyết định đi du lịch của gia đình, và mức độ ảnh hưởng này thay đổi </w:t>
      </w:r>
      <w:r w:rsidR="00425EC2" w:rsidRPr="0015359B">
        <w:rPr>
          <w:rFonts w:asciiTheme="majorHAnsi" w:hAnsiTheme="majorHAnsi" w:cstheme="majorHAnsi"/>
          <w:sz w:val="24"/>
          <w:szCs w:val="24"/>
        </w:rPr>
        <w:lastRenderedPageBreak/>
        <w:t>theo độ tuổi của trẻ. Trước đây, nghiên cứu về du lịch gia đình thường tập trung vào cha mẹ (đặc biệt là người cha) là người ra quyết định chính (Jenkins, 1978). Tuy nhiên, nghiên cứu này cho thấy các quyết định du lịch ngày càng mang tính hợp tác giữa cha mẹ và con cái, đặc biệt khi trẻ lớn hơn. Mức độ ảnh hưởng của trẻ theo độ tuổi</w:t>
      </w:r>
      <w:r w:rsidR="00E722A6">
        <w:rPr>
          <w:rFonts w:asciiTheme="majorHAnsi" w:hAnsiTheme="majorHAnsi" w:cstheme="majorHAnsi"/>
          <w:sz w:val="24"/>
          <w:szCs w:val="24"/>
        </w:rPr>
        <w:t xml:space="preserve"> </w:t>
      </w:r>
      <w:r w:rsidR="00E722A6" w:rsidRPr="00E722A6">
        <w:rPr>
          <w:rFonts w:asciiTheme="majorHAnsi" w:hAnsiTheme="majorHAnsi" w:cstheme="majorHAnsi"/>
          <w:sz w:val="24"/>
          <w:szCs w:val="24"/>
        </w:rPr>
        <w:t>đượ</w:t>
      </w:r>
      <w:r w:rsidR="00E722A6">
        <w:rPr>
          <w:rFonts w:asciiTheme="majorHAnsi" w:hAnsiTheme="majorHAnsi" w:cstheme="majorHAnsi"/>
          <w:sz w:val="24"/>
          <w:szCs w:val="24"/>
        </w:rPr>
        <w:t>c t</w:t>
      </w:r>
      <w:r w:rsidR="00E722A6" w:rsidRPr="00E722A6">
        <w:rPr>
          <w:rFonts w:asciiTheme="majorHAnsi" w:hAnsiTheme="majorHAnsi" w:cstheme="majorHAnsi"/>
          <w:sz w:val="24"/>
          <w:szCs w:val="24"/>
        </w:rPr>
        <w:t>á</w:t>
      </w:r>
      <w:r w:rsidR="00E722A6">
        <w:rPr>
          <w:rFonts w:asciiTheme="majorHAnsi" w:hAnsiTheme="majorHAnsi" w:cstheme="majorHAnsi"/>
          <w:sz w:val="24"/>
          <w:szCs w:val="24"/>
        </w:rPr>
        <w:t>c gi</w:t>
      </w:r>
      <w:r w:rsidR="00E722A6" w:rsidRPr="00E722A6">
        <w:rPr>
          <w:rFonts w:asciiTheme="majorHAnsi" w:hAnsiTheme="majorHAnsi" w:cstheme="majorHAnsi"/>
          <w:sz w:val="24"/>
          <w:szCs w:val="24"/>
        </w:rPr>
        <w:t>ả</w:t>
      </w:r>
      <w:r w:rsidR="00E722A6">
        <w:rPr>
          <w:rFonts w:asciiTheme="majorHAnsi" w:hAnsiTheme="majorHAnsi" w:cstheme="majorHAnsi"/>
          <w:sz w:val="24"/>
          <w:szCs w:val="24"/>
        </w:rPr>
        <w:t xml:space="preserve"> t</w:t>
      </w:r>
      <w:r w:rsidR="00E722A6" w:rsidRPr="00E722A6">
        <w:rPr>
          <w:rFonts w:asciiTheme="majorHAnsi" w:hAnsiTheme="majorHAnsi" w:cstheme="majorHAnsi"/>
          <w:sz w:val="24"/>
          <w:szCs w:val="24"/>
        </w:rPr>
        <w:t>óm</w:t>
      </w:r>
      <w:r w:rsidR="00E722A6">
        <w:rPr>
          <w:rFonts w:asciiTheme="majorHAnsi" w:hAnsiTheme="majorHAnsi" w:cstheme="majorHAnsi"/>
          <w:sz w:val="24"/>
          <w:szCs w:val="24"/>
        </w:rPr>
        <w:t xml:space="preserve"> l</w:t>
      </w:r>
      <w:r w:rsidR="00E722A6" w:rsidRPr="00E722A6">
        <w:rPr>
          <w:rFonts w:asciiTheme="majorHAnsi" w:hAnsiTheme="majorHAnsi" w:cstheme="majorHAnsi"/>
          <w:sz w:val="24"/>
          <w:szCs w:val="24"/>
        </w:rPr>
        <w:t>ượ</w:t>
      </w:r>
      <w:r w:rsidR="00E722A6">
        <w:rPr>
          <w:rFonts w:asciiTheme="majorHAnsi" w:hAnsiTheme="majorHAnsi" w:cstheme="majorHAnsi"/>
          <w:sz w:val="24"/>
          <w:szCs w:val="24"/>
        </w:rPr>
        <w:t>c qua b</w:t>
      </w:r>
      <w:r w:rsidR="00E722A6" w:rsidRPr="00E722A6">
        <w:rPr>
          <w:rFonts w:asciiTheme="majorHAnsi" w:hAnsiTheme="majorHAnsi" w:cstheme="majorHAnsi"/>
          <w:sz w:val="24"/>
          <w:szCs w:val="24"/>
        </w:rPr>
        <w:t>ản</w:t>
      </w:r>
      <w:r w:rsidR="00E722A6">
        <w:rPr>
          <w:rFonts w:asciiTheme="majorHAnsi" w:hAnsiTheme="majorHAnsi" w:cstheme="majorHAnsi"/>
          <w:sz w:val="24"/>
          <w:szCs w:val="24"/>
        </w:rPr>
        <w:t>g sau.</w:t>
      </w:r>
    </w:p>
    <w:p w14:paraId="19698CC9" w14:textId="77777777" w:rsidR="00425EC2" w:rsidRPr="007653AB" w:rsidRDefault="00425EC2" w:rsidP="00425EC2">
      <w:pPr>
        <w:spacing w:beforeLines="60" w:before="144" w:afterLines="60" w:after="144" w:line="312" w:lineRule="auto"/>
        <w:jc w:val="center"/>
        <w:rPr>
          <w:rFonts w:asciiTheme="majorHAnsi" w:hAnsiTheme="majorHAnsi" w:cstheme="majorHAnsi"/>
          <w:b/>
          <w:bCs/>
          <w:sz w:val="24"/>
          <w:szCs w:val="24"/>
        </w:rPr>
      </w:pPr>
      <w:r w:rsidRPr="007653AB">
        <w:rPr>
          <w:rFonts w:asciiTheme="majorHAnsi" w:hAnsiTheme="majorHAnsi" w:cstheme="majorHAnsi"/>
          <w:b/>
          <w:bCs/>
          <w:i/>
          <w:iCs/>
          <w:sz w:val="24"/>
          <w:szCs w:val="24"/>
        </w:rPr>
        <w:t xml:space="preserve">Bảng 1: Sự khác biệt </w:t>
      </w:r>
      <w:r>
        <w:rPr>
          <w:rFonts w:asciiTheme="majorHAnsi" w:hAnsiTheme="majorHAnsi" w:cstheme="majorHAnsi"/>
          <w:b/>
          <w:bCs/>
          <w:i/>
          <w:iCs/>
          <w:sz w:val="24"/>
          <w:szCs w:val="24"/>
        </w:rPr>
        <w:t>trong h</w:t>
      </w:r>
      <w:r w:rsidRPr="007653AB">
        <w:rPr>
          <w:rFonts w:asciiTheme="majorHAnsi" w:hAnsiTheme="majorHAnsi" w:cstheme="majorHAnsi"/>
          <w:b/>
          <w:bCs/>
          <w:i/>
          <w:iCs/>
          <w:sz w:val="24"/>
          <w:szCs w:val="24"/>
        </w:rPr>
        <w:t>ành</w:t>
      </w:r>
      <w:r>
        <w:rPr>
          <w:rFonts w:asciiTheme="majorHAnsi" w:hAnsiTheme="majorHAnsi" w:cstheme="majorHAnsi"/>
          <w:b/>
          <w:bCs/>
          <w:i/>
          <w:iCs/>
          <w:sz w:val="24"/>
          <w:szCs w:val="24"/>
        </w:rPr>
        <w:t xml:space="preserve"> vi du l</w:t>
      </w:r>
      <w:r w:rsidRPr="007653AB">
        <w:rPr>
          <w:rFonts w:asciiTheme="majorHAnsi" w:hAnsiTheme="majorHAnsi" w:cstheme="majorHAnsi"/>
          <w:b/>
          <w:bCs/>
          <w:i/>
          <w:iCs/>
          <w:sz w:val="24"/>
          <w:szCs w:val="24"/>
        </w:rPr>
        <w:t>ịch</w:t>
      </w:r>
      <w:r>
        <w:rPr>
          <w:rFonts w:asciiTheme="majorHAnsi" w:hAnsiTheme="majorHAnsi" w:cstheme="majorHAnsi"/>
          <w:b/>
          <w:bCs/>
          <w:i/>
          <w:iCs/>
          <w:sz w:val="24"/>
          <w:szCs w:val="24"/>
        </w:rPr>
        <w:t xml:space="preserve"> gia </w:t>
      </w:r>
      <w:r w:rsidRPr="007653AB">
        <w:rPr>
          <w:rFonts w:asciiTheme="majorHAnsi" w:hAnsiTheme="majorHAnsi" w:cstheme="majorHAnsi"/>
          <w:b/>
          <w:bCs/>
          <w:i/>
          <w:iCs/>
          <w:sz w:val="24"/>
          <w:szCs w:val="24"/>
        </w:rPr>
        <w:t>đình</w:t>
      </w:r>
      <w:r>
        <w:rPr>
          <w:rFonts w:asciiTheme="majorHAnsi" w:hAnsiTheme="majorHAnsi" w:cstheme="majorHAnsi"/>
          <w:b/>
          <w:bCs/>
          <w:i/>
          <w:iCs/>
          <w:sz w:val="24"/>
          <w:szCs w:val="24"/>
        </w:rPr>
        <w:t xml:space="preserve"> v</w:t>
      </w:r>
      <w:r w:rsidRPr="007653AB">
        <w:rPr>
          <w:rFonts w:asciiTheme="majorHAnsi" w:hAnsiTheme="majorHAnsi" w:cstheme="majorHAnsi"/>
          <w:b/>
          <w:bCs/>
          <w:i/>
          <w:iCs/>
          <w:sz w:val="24"/>
          <w:szCs w:val="24"/>
        </w:rPr>
        <w:t xml:space="preserve">ới trẻ em </w:t>
      </w:r>
      <w:r>
        <w:rPr>
          <w:rFonts w:asciiTheme="majorHAnsi" w:hAnsiTheme="majorHAnsi" w:cstheme="majorHAnsi"/>
          <w:b/>
          <w:bCs/>
          <w:i/>
          <w:iCs/>
          <w:sz w:val="24"/>
          <w:szCs w:val="24"/>
        </w:rPr>
        <w:t xml:space="preserve">theo </w:t>
      </w:r>
      <w:r w:rsidRPr="007653AB">
        <w:rPr>
          <w:rFonts w:asciiTheme="majorHAnsi" w:hAnsiTheme="majorHAnsi" w:cstheme="majorHAnsi"/>
          <w:b/>
          <w:bCs/>
          <w:i/>
          <w:iCs/>
          <w:sz w:val="24"/>
          <w:szCs w:val="24"/>
        </w:rPr>
        <w:t xml:space="preserve"> độ tuổi</w:t>
      </w:r>
    </w:p>
    <w:tbl>
      <w:tblPr>
        <w:tblW w:w="10349" w:type="dxa"/>
        <w:tblInd w:w="-856" w:type="dxa"/>
        <w:tblLook w:val="04A0" w:firstRow="1" w:lastRow="0" w:firstColumn="1" w:lastColumn="0" w:noHBand="0" w:noVBand="1"/>
      </w:tblPr>
      <w:tblGrid>
        <w:gridCol w:w="2127"/>
        <w:gridCol w:w="2835"/>
        <w:gridCol w:w="2693"/>
        <w:gridCol w:w="2694"/>
      </w:tblGrid>
      <w:tr w:rsidR="00425EC2" w:rsidRPr="00726C0D" w14:paraId="1265D640" w14:textId="77777777" w:rsidTr="00FA4B85">
        <w:trPr>
          <w:trHeight w:val="408"/>
        </w:trPr>
        <w:tc>
          <w:tcPr>
            <w:tcW w:w="2127" w:type="dxa"/>
            <w:tcBorders>
              <w:top w:val="single" w:sz="4" w:space="0" w:color="auto"/>
            </w:tcBorders>
            <w:shd w:val="clear" w:color="auto" w:fill="auto"/>
            <w:vAlign w:val="center"/>
            <w:hideMark/>
          </w:tcPr>
          <w:p w14:paraId="014AAE0D" w14:textId="77777777" w:rsidR="00425EC2" w:rsidRPr="00726C0D" w:rsidRDefault="00425EC2" w:rsidP="00FA4B85">
            <w:pPr>
              <w:spacing w:line="240" w:lineRule="auto"/>
              <w:ind w:firstLine="0"/>
              <w:contextualSpacing w:val="0"/>
              <w:jc w:val="left"/>
              <w:rPr>
                <w:color w:val="000000"/>
                <w:sz w:val="20"/>
                <w:szCs w:val="20"/>
              </w:rPr>
            </w:pPr>
            <w:r w:rsidRPr="00726C0D">
              <w:rPr>
                <w:color w:val="000000"/>
                <w:sz w:val="20"/>
                <w:szCs w:val="20"/>
              </w:rPr>
              <w:t> </w:t>
            </w:r>
          </w:p>
        </w:tc>
        <w:tc>
          <w:tcPr>
            <w:tcW w:w="8222" w:type="dxa"/>
            <w:gridSpan w:val="3"/>
            <w:tcBorders>
              <w:top w:val="single" w:sz="4" w:space="0" w:color="auto"/>
            </w:tcBorders>
            <w:shd w:val="clear" w:color="auto" w:fill="auto"/>
            <w:vAlign w:val="center"/>
            <w:hideMark/>
          </w:tcPr>
          <w:p w14:paraId="2903D096" w14:textId="77777777" w:rsidR="00425EC2" w:rsidRPr="00726C0D" w:rsidRDefault="00425EC2" w:rsidP="00FA4B85">
            <w:pPr>
              <w:spacing w:line="240" w:lineRule="auto"/>
              <w:ind w:firstLine="0"/>
              <w:contextualSpacing w:val="0"/>
              <w:jc w:val="center"/>
              <w:rPr>
                <w:b/>
                <w:bCs/>
                <w:color w:val="000000"/>
                <w:sz w:val="20"/>
                <w:szCs w:val="20"/>
              </w:rPr>
            </w:pPr>
            <w:r w:rsidRPr="00726C0D">
              <w:rPr>
                <w:b/>
                <w:bCs/>
                <w:color w:val="000000"/>
                <w:sz w:val="20"/>
                <w:szCs w:val="20"/>
              </w:rPr>
              <w:t>Độ tuổi</w:t>
            </w:r>
          </w:p>
        </w:tc>
      </w:tr>
      <w:tr w:rsidR="00425EC2" w:rsidRPr="00726C0D" w14:paraId="059FF960" w14:textId="77777777" w:rsidTr="00FA4B85">
        <w:trPr>
          <w:trHeight w:val="309"/>
        </w:trPr>
        <w:tc>
          <w:tcPr>
            <w:tcW w:w="2127" w:type="dxa"/>
            <w:tcBorders>
              <w:bottom w:val="single" w:sz="4" w:space="0" w:color="auto"/>
            </w:tcBorders>
            <w:shd w:val="clear" w:color="auto" w:fill="auto"/>
            <w:vAlign w:val="center"/>
            <w:hideMark/>
          </w:tcPr>
          <w:p w14:paraId="67D9065D" w14:textId="77777777" w:rsidR="00425EC2" w:rsidRPr="00726C0D" w:rsidRDefault="00425EC2" w:rsidP="00FA4B85">
            <w:pPr>
              <w:spacing w:line="240" w:lineRule="auto"/>
              <w:ind w:firstLine="0"/>
              <w:contextualSpacing w:val="0"/>
              <w:jc w:val="center"/>
              <w:rPr>
                <w:b/>
                <w:bCs/>
                <w:color w:val="000000"/>
                <w:sz w:val="20"/>
                <w:szCs w:val="20"/>
              </w:rPr>
            </w:pPr>
            <w:r w:rsidRPr="00726C0D">
              <w:rPr>
                <w:b/>
                <w:bCs/>
                <w:color w:val="000000"/>
                <w:sz w:val="20"/>
                <w:szCs w:val="20"/>
              </w:rPr>
              <w:t>Yếu tố</w:t>
            </w:r>
          </w:p>
        </w:tc>
        <w:tc>
          <w:tcPr>
            <w:tcW w:w="2835" w:type="dxa"/>
            <w:tcBorders>
              <w:bottom w:val="single" w:sz="4" w:space="0" w:color="auto"/>
            </w:tcBorders>
            <w:shd w:val="clear" w:color="auto" w:fill="auto"/>
            <w:vAlign w:val="center"/>
            <w:hideMark/>
          </w:tcPr>
          <w:p w14:paraId="0BD60D52" w14:textId="77777777" w:rsidR="00425EC2" w:rsidRPr="00726C0D" w:rsidRDefault="00425EC2" w:rsidP="00FA4B85">
            <w:pPr>
              <w:spacing w:line="240" w:lineRule="auto"/>
              <w:ind w:firstLine="0"/>
              <w:contextualSpacing w:val="0"/>
              <w:jc w:val="center"/>
              <w:rPr>
                <w:b/>
                <w:bCs/>
                <w:color w:val="000000"/>
                <w:sz w:val="20"/>
                <w:szCs w:val="20"/>
              </w:rPr>
            </w:pPr>
            <w:r w:rsidRPr="00726C0D">
              <w:rPr>
                <w:b/>
                <w:bCs/>
                <w:color w:val="000000"/>
                <w:sz w:val="20"/>
                <w:szCs w:val="20"/>
              </w:rPr>
              <w:t>0-2 tuổi</w:t>
            </w:r>
          </w:p>
        </w:tc>
        <w:tc>
          <w:tcPr>
            <w:tcW w:w="2693" w:type="dxa"/>
            <w:tcBorders>
              <w:bottom w:val="single" w:sz="4" w:space="0" w:color="auto"/>
            </w:tcBorders>
            <w:shd w:val="clear" w:color="auto" w:fill="auto"/>
            <w:vAlign w:val="center"/>
            <w:hideMark/>
          </w:tcPr>
          <w:p w14:paraId="2DC9B165" w14:textId="77777777" w:rsidR="00425EC2" w:rsidRPr="00726C0D" w:rsidRDefault="00425EC2" w:rsidP="00FA4B85">
            <w:pPr>
              <w:spacing w:line="240" w:lineRule="auto"/>
              <w:ind w:firstLine="0"/>
              <w:contextualSpacing w:val="0"/>
              <w:jc w:val="center"/>
              <w:rPr>
                <w:b/>
                <w:bCs/>
                <w:color w:val="000000"/>
                <w:sz w:val="20"/>
                <w:szCs w:val="20"/>
              </w:rPr>
            </w:pPr>
            <w:r w:rsidRPr="00726C0D">
              <w:rPr>
                <w:b/>
                <w:bCs/>
                <w:color w:val="000000"/>
                <w:sz w:val="20"/>
                <w:szCs w:val="20"/>
              </w:rPr>
              <w:t>3-6 tuổi</w:t>
            </w:r>
          </w:p>
        </w:tc>
        <w:tc>
          <w:tcPr>
            <w:tcW w:w="2694" w:type="dxa"/>
            <w:tcBorders>
              <w:bottom w:val="single" w:sz="4" w:space="0" w:color="auto"/>
            </w:tcBorders>
            <w:shd w:val="clear" w:color="auto" w:fill="auto"/>
            <w:vAlign w:val="center"/>
            <w:hideMark/>
          </w:tcPr>
          <w:p w14:paraId="2DA748C8" w14:textId="77777777" w:rsidR="00425EC2" w:rsidRPr="00726C0D" w:rsidRDefault="00425EC2" w:rsidP="00FA4B85">
            <w:pPr>
              <w:spacing w:line="240" w:lineRule="auto"/>
              <w:ind w:firstLine="0"/>
              <w:contextualSpacing w:val="0"/>
              <w:jc w:val="center"/>
              <w:rPr>
                <w:b/>
                <w:bCs/>
                <w:color w:val="000000"/>
                <w:sz w:val="20"/>
                <w:szCs w:val="20"/>
              </w:rPr>
            </w:pPr>
            <w:r w:rsidRPr="00726C0D">
              <w:rPr>
                <w:b/>
                <w:bCs/>
                <w:color w:val="000000"/>
                <w:sz w:val="20"/>
                <w:szCs w:val="20"/>
              </w:rPr>
              <w:t>7-12 tuổi</w:t>
            </w:r>
          </w:p>
        </w:tc>
      </w:tr>
      <w:tr w:rsidR="00425EC2" w:rsidRPr="00726C0D" w14:paraId="51C034FB" w14:textId="77777777" w:rsidTr="00FA4B85">
        <w:trPr>
          <w:trHeight w:val="618"/>
        </w:trPr>
        <w:tc>
          <w:tcPr>
            <w:tcW w:w="2127" w:type="dxa"/>
            <w:tcBorders>
              <w:top w:val="single" w:sz="4" w:space="0" w:color="auto"/>
            </w:tcBorders>
            <w:shd w:val="clear" w:color="auto" w:fill="auto"/>
            <w:vAlign w:val="center"/>
            <w:hideMark/>
          </w:tcPr>
          <w:p w14:paraId="652E8DBF" w14:textId="77777777" w:rsidR="00425EC2" w:rsidRPr="00726C0D" w:rsidRDefault="00425EC2" w:rsidP="00FA4B85">
            <w:pPr>
              <w:spacing w:line="240" w:lineRule="auto"/>
              <w:ind w:firstLine="0"/>
              <w:contextualSpacing w:val="0"/>
              <w:jc w:val="left"/>
              <w:rPr>
                <w:b/>
                <w:bCs/>
                <w:color w:val="000000"/>
                <w:sz w:val="20"/>
                <w:szCs w:val="20"/>
              </w:rPr>
            </w:pPr>
            <w:r w:rsidRPr="00726C0D">
              <w:rPr>
                <w:b/>
                <w:bCs/>
                <w:color w:val="000000"/>
                <w:sz w:val="20"/>
                <w:szCs w:val="20"/>
              </w:rPr>
              <w:t>Động lực du lịch</w:t>
            </w:r>
          </w:p>
        </w:tc>
        <w:tc>
          <w:tcPr>
            <w:tcW w:w="2835" w:type="dxa"/>
            <w:tcBorders>
              <w:top w:val="single" w:sz="4" w:space="0" w:color="auto"/>
            </w:tcBorders>
            <w:shd w:val="clear" w:color="auto" w:fill="auto"/>
            <w:vAlign w:val="center"/>
            <w:hideMark/>
          </w:tcPr>
          <w:p w14:paraId="4600C93B" w14:textId="77777777" w:rsidR="00425EC2" w:rsidRPr="00726C0D" w:rsidRDefault="00425EC2" w:rsidP="00FA4B85">
            <w:pPr>
              <w:spacing w:line="240" w:lineRule="auto"/>
              <w:ind w:firstLine="0"/>
              <w:contextualSpacing w:val="0"/>
              <w:jc w:val="left"/>
              <w:rPr>
                <w:color w:val="000000"/>
                <w:sz w:val="20"/>
                <w:szCs w:val="20"/>
              </w:rPr>
            </w:pPr>
            <w:r w:rsidRPr="00726C0D">
              <w:rPr>
                <w:color w:val="000000"/>
                <w:sz w:val="20"/>
                <w:szCs w:val="20"/>
              </w:rPr>
              <w:t>Ưu tiên an toàn và vệ sinh, giảm căng thẳng</w:t>
            </w:r>
          </w:p>
        </w:tc>
        <w:tc>
          <w:tcPr>
            <w:tcW w:w="2693" w:type="dxa"/>
            <w:tcBorders>
              <w:top w:val="single" w:sz="4" w:space="0" w:color="auto"/>
            </w:tcBorders>
            <w:shd w:val="clear" w:color="auto" w:fill="auto"/>
            <w:vAlign w:val="center"/>
            <w:hideMark/>
          </w:tcPr>
          <w:p w14:paraId="2734A50A" w14:textId="77777777" w:rsidR="00425EC2" w:rsidRPr="00726C0D" w:rsidRDefault="00425EC2" w:rsidP="00FA4B85">
            <w:pPr>
              <w:spacing w:line="240" w:lineRule="auto"/>
              <w:ind w:firstLine="0"/>
              <w:contextualSpacing w:val="0"/>
              <w:jc w:val="left"/>
              <w:rPr>
                <w:color w:val="000000"/>
                <w:sz w:val="20"/>
                <w:szCs w:val="20"/>
              </w:rPr>
            </w:pPr>
            <w:r w:rsidRPr="00726C0D">
              <w:rPr>
                <w:color w:val="000000"/>
                <w:sz w:val="20"/>
                <w:szCs w:val="20"/>
              </w:rPr>
              <w:t>Giải trí và thể thao, học hỏi</w:t>
            </w:r>
          </w:p>
        </w:tc>
        <w:tc>
          <w:tcPr>
            <w:tcW w:w="2694" w:type="dxa"/>
            <w:tcBorders>
              <w:top w:val="single" w:sz="4" w:space="0" w:color="auto"/>
            </w:tcBorders>
            <w:shd w:val="clear" w:color="auto" w:fill="auto"/>
            <w:vAlign w:val="center"/>
            <w:hideMark/>
          </w:tcPr>
          <w:p w14:paraId="29AC4AD9" w14:textId="77777777" w:rsidR="00425EC2" w:rsidRPr="00726C0D" w:rsidRDefault="00425EC2" w:rsidP="00FA4B85">
            <w:pPr>
              <w:spacing w:line="240" w:lineRule="auto"/>
              <w:ind w:firstLine="0"/>
              <w:contextualSpacing w:val="0"/>
              <w:jc w:val="left"/>
              <w:rPr>
                <w:color w:val="000000"/>
                <w:sz w:val="20"/>
                <w:szCs w:val="20"/>
              </w:rPr>
            </w:pPr>
            <w:r w:rsidRPr="00726C0D">
              <w:rPr>
                <w:color w:val="000000"/>
                <w:sz w:val="20"/>
                <w:szCs w:val="20"/>
              </w:rPr>
              <w:t>Học hỏi và trải nghiệm, giải trí và thể thao</w:t>
            </w:r>
          </w:p>
        </w:tc>
      </w:tr>
      <w:tr w:rsidR="00425EC2" w:rsidRPr="00726C0D" w14:paraId="3E6D5EE9" w14:textId="77777777" w:rsidTr="00FA4B85">
        <w:trPr>
          <w:trHeight w:val="618"/>
        </w:trPr>
        <w:tc>
          <w:tcPr>
            <w:tcW w:w="2127" w:type="dxa"/>
            <w:shd w:val="clear" w:color="auto" w:fill="auto"/>
            <w:vAlign w:val="center"/>
            <w:hideMark/>
          </w:tcPr>
          <w:p w14:paraId="55BD6C54" w14:textId="77777777" w:rsidR="00425EC2" w:rsidRPr="00726C0D" w:rsidRDefault="00425EC2" w:rsidP="00FA4B85">
            <w:pPr>
              <w:spacing w:line="240" w:lineRule="auto"/>
              <w:ind w:firstLine="0"/>
              <w:contextualSpacing w:val="0"/>
              <w:jc w:val="left"/>
              <w:rPr>
                <w:b/>
                <w:bCs/>
                <w:color w:val="000000"/>
                <w:sz w:val="20"/>
                <w:szCs w:val="20"/>
              </w:rPr>
            </w:pPr>
            <w:r w:rsidRPr="00726C0D">
              <w:rPr>
                <w:b/>
                <w:bCs/>
                <w:color w:val="000000"/>
                <w:sz w:val="20"/>
                <w:szCs w:val="20"/>
              </w:rPr>
              <w:t>Sở thích du lịch</w:t>
            </w:r>
          </w:p>
        </w:tc>
        <w:tc>
          <w:tcPr>
            <w:tcW w:w="2835" w:type="dxa"/>
            <w:shd w:val="clear" w:color="auto" w:fill="auto"/>
            <w:vAlign w:val="center"/>
            <w:hideMark/>
          </w:tcPr>
          <w:p w14:paraId="5EF1C8FA" w14:textId="77777777" w:rsidR="00425EC2" w:rsidRPr="00726C0D" w:rsidRDefault="00425EC2" w:rsidP="00FA4B85">
            <w:pPr>
              <w:spacing w:line="240" w:lineRule="auto"/>
              <w:ind w:firstLine="0"/>
              <w:contextualSpacing w:val="0"/>
              <w:jc w:val="left"/>
              <w:rPr>
                <w:color w:val="000000"/>
                <w:sz w:val="20"/>
                <w:szCs w:val="20"/>
              </w:rPr>
            </w:pPr>
            <w:r w:rsidRPr="00726C0D">
              <w:rPr>
                <w:color w:val="000000"/>
                <w:sz w:val="20"/>
                <w:szCs w:val="20"/>
              </w:rPr>
              <w:t>Mua sắm và dịch vụ ăn uống</w:t>
            </w:r>
          </w:p>
        </w:tc>
        <w:tc>
          <w:tcPr>
            <w:tcW w:w="2693" w:type="dxa"/>
            <w:shd w:val="clear" w:color="auto" w:fill="auto"/>
            <w:vAlign w:val="center"/>
            <w:hideMark/>
          </w:tcPr>
          <w:p w14:paraId="7CB7FF53" w14:textId="77777777" w:rsidR="00425EC2" w:rsidRPr="00726C0D" w:rsidRDefault="00425EC2" w:rsidP="00FA4B85">
            <w:pPr>
              <w:spacing w:line="240" w:lineRule="auto"/>
              <w:ind w:firstLine="0"/>
              <w:contextualSpacing w:val="0"/>
              <w:jc w:val="left"/>
              <w:rPr>
                <w:color w:val="000000"/>
                <w:sz w:val="20"/>
                <w:szCs w:val="20"/>
              </w:rPr>
            </w:pPr>
            <w:r w:rsidRPr="00726C0D">
              <w:rPr>
                <w:color w:val="000000"/>
                <w:sz w:val="20"/>
                <w:szCs w:val="20"/>
              </w:rPr>
              <w:t>Hoạt động vui chơi, giáo dục văn hóa, tham quan</w:t>
            </w:r>
          </w:p>
        </w:tc>
        <w:tc>
          <w:tcPr>
            <w:tcW w:w="2694" w:type="dxa"/>
            <w:shd w:val="clear" w:color="auto" w:fill="auto"/>
            <w:vAlign w:val="center"/>
            <w:hideMark/>
          </w:tcPr>
          <w:p w14:paraId="39CB118F" w14:textId="77777777" w:rsidR="00425EC2" w:rsidRPr="00726C0D" w:rsidRDefault="00425EC2" w:rsidP="00FA4B85">
            <w:pPr>
              <w:spacing w:line="240" w:lineRule="auto"/>
              <w:ind w:firstLine="0"/>
              <w:contextualSpacing w:val="0"/>
              <w:jc w:val="left"/>
              <w:rPr>
                <w:color w:val="000000"/>
                <w:sz w:val="20"/>
                <w:szCs w:val="20"/>
              </w:rPr>
            </w:pPr>
            <w:r w:rsidRPr="00726C0D">
              <w:rPr>
                <w:color w:val="000000"/>
                <w:sz w:val="20"/>
                <w:szCs w:val="20"/>
              </w:rPr>
              <w:t>Hoạt động giải trí, tham quan, giáo dục văn hóa</w:t>
            </w:r>
          </w:p>
        </w:tc>
      </w:tr>
      <w:tr w:rsidR="00425EC2" w:rsidRPr="00EE399D" w14:paraId="211D1B55" w14:textId="77777777" w:rsidTr="00FA4B85">
        <w:trPr>
          <w:trHeight w:val="926"/>
        </w:trPr>
        <w:tc>
          <w:tcPr>
            <w:tcW w:w="2127" w:type="dxa"/>
            <w:shd w:val="clear" w:color="auto" w:fill="auto"/>
            <w:vAlign w:val="center"/>
            <w:hideMark/>
          </w:tcPr>
          <w:p w14:paraId="04DEE0D2" w14:textId="77777777" w:rsidR="00425EC2" w:rsidRPr="00EE399D" w:rsidRDefault="00425EC2" w:rsidP="00FA4B85">
            <w:pPr>
              <w:spacing w:line="240" w:lineRule="auto"/>
              <w:ind w:firstLine="0"/>
              <w:contextualSpacing w:val="0"/>
              <w:jc w:val="left"/>
              <w:rPr>
                <w:b/>
                <w:bCs/>
                <w:color w:val="000000"/>
                <w:sz w:val="20"/>
                <w:szCs w:val="20"/>
                <w:lang w:val="fr-FR"/>
              </w:rPr>
            </w:pPr>
            <w:r w:rsidRPr="00EE399D">
              <w:rPr>
                <w:b/>
                <w:bCs/>
                <w:color w:val="000000"/>
                <w:sz w:val="20"/>
                <w:szCs w:val="20"/>
                <w:lang w:val="fr-FR"/>
              </w:rPr>
              <w:t>Yếu tố quan trọng trong du lịch</w:t>
            </w:r>
          </w:p>
        </w:tc>
        <w:tc>
          <w:tcPr>
            <w:tcW w:w="2835" w:type="dxa"/>
            <w:shd w:val="clear" w:color="auto" w:fill="auto"/>
            <w:vAlign w:val="center"/>
            <w:hideMark/>
          </w:tcPr>
          <w:p w14:paraId="75639966" w14:textId="77777777" w:rsidR="00425EC2" w:rsidRPr="00EE399D" w:rsidRDefault="00425EC2" w:rsidP="00FA4B85">
            <w:pPr>
              <w:spacing w:line="240" w:lineRule="auto"/>
              <w:ind w:firstLine="0"/>
              <w:contextualSpacing w:val="0"/>
              <w:jc w:val="left"/>
              <w:rPr>
                <w:color w:val="000000"/>
                <w:sz w:val="20"/>
                <w:szCs w:val="20"/>
                <w:lang w:val="fr-FR"/>
              </w:rPr>
            </w:pPr>
            <w:r w:rsidRPr="00EE399D">
              <w:rPr>
                <w:color w:val="000000"/>
                <w:sz w:val="20"/>
                <w:szCs w:val="20"/>
                <w:lang w:val="fr-FR"/>
              </w:rPr>
              <w:t>An toàn và vệ sinh, dịch vụ cho trẻ em (khu vực chơi, phòng thay tã, cho con bú)</w:t>
            </w:r>
          </w:p>
        </w:tc>
        <w:tc>
          <w:tcPr>
            <w:tcW w:w="2693" w:type="dxa"/>
            <w:shd w:val="clear" w:color="auto" w:fill="auto"/>
            <w:vAlign w:val="center"/>
            <w:hideMark/>
          </w:tcPr>
          <w:p w14:paraId="0900D857" w14:textId="77777777" w:rsidR="00425EC2" w:rsidRPr="00EE399D" w:rsidRDefault="00425EC2" w:rsidP="00FA4B85">
            <w:pPr>
              <w:spacing w:line="240" w:lineRule="auto"/>
              <w:ind w:firstLine="0"/>
              <w:contextualSpacing w:val="0"/>
              <w:jc w:val="left"/>
              <w:rPr>
                <w:color w:val="000000"/>
                <w:sz w:val="20"/>
                <w:szCs w:val="20"/>
                <w:lang w:val="fr-FR"/>
              </w:rPr>
            </w:pPr>
            <w:r w:rsidRPr="00EE399D">
              <w:rPr>
                <w:color w:val="000000"/>
                <w:sz w:val="20"/>
                <w:szCs w:val="20"/>
                <w:lang w:val="fr-FR"/>
              </w:rPr>
              <w:t>Cần các tiện nghi cho trẻ em và môi trường an toàn</w:t>
            </w:r>
          </w:p>
        </w:tc>
        <w:tc>
          <w:tcPr>
            <w:tcW w:w="2694" w:type="dxa"/>
            <w:shd w:val="clear" w:color="auto" w:fill="auto"/>
            <w:vAlign w:val="center"/>
            <w:hideMark/>
          </w:tcPr>
          <w:p w14:paraId="007845DF" w14:textId="77777777" w:rsidR="00425EC2" w:rsidRPr="00EE399D" w:rsidRDefault="00425EC2" w:rsidP="00FA4B85">
            <w:pPr>
              <w:spacing w:line="240" w:lineRule="auto"/>
              <w:ind w:firstLine="0"/>
              <w:contextualSpacing w:val="0"/>
              <w:jc w:val="left"/>
              <w:rPr>
                <w:color w:val="000000"/>
                <w:sz w:val="20"/>
                <w:szCs w:val="20"/>
                <w:lang w:val="fr-FR"/>
              </w:rPr>
            </w:pPr>
            <w:r w:rsidRPr="00EE399D">
              <w:rPr>
                <w:color w:val="000000"/>
                <w:sz w:val="20"/>
                <w:szCs w:val="20"/>
                <w:lang w:val="fr-FR"/>
              </w:rPr>
              <w:t>Yêu cầu dịch vụ vui chơi, giáo dục, an toàn và tiện nghi cho trẻ</w:t>
            </w:r>
          </w:p>
        </w:tc>
      </w:tr>
      <w:tr w:rsidR="00425EC2" w:rsidRPr="00EE399D" w14:paraId="5627B5F7" w14:textId="77777777" w:rsidTr="00FA4B85">
        <w:trPr>
          <w:trHeight w:val="926"/>
        </w:trPr>
        <w:tc>
          <w:tcPr>
            <w:tcW w:w="2127" w:type="dxa"/>
            <w:shd w:val="clear" w:color="auto" w:fill="auto"/>
            <w:vAlign w:val="center"/>
            <w:hideMark/>
          </w:tcPr>
          <w:p w14:paraId="74AE62DE" w14:textId="77777777" w:rsidR="00425EC2" w:rsidRPr="00EE399D" w:rsidRDefault="00425EC2" w:rsidP="00FA4B85">
            <w:pPr>
              <w:spacing w:line="240" w:lineRule="auto"/>
              <w:ind w:firstLine="0"/>
              <w:contextualSpacing w:val="0"/>
              <w:jc w:val="left"/>
              <w:rPr>
                <w:b/>
                <w:bCs/>
                <w:color w:val="000000"/>
                <w:sz w:val="20"/>
                <w:szCs w:val="20"/>
                <w:lang w:val="fr-FR"/>
              </w:rPr>
            </w:pPr>
            <w:r w:rsidRPr="00EE399D">
              <w:rPr>
                <w:b/>
                <w:bCs/>
                <w:color w:val="000000"/>
                <w:sz w:val="20"/>
                <w:szCs w:val="20"/>
                <w:lang w:val="fr-FR"/>
              </w:rPr>
              <w:t>Quá trình ra quyết định du lịch</w:t>
            </w:r>
          </w:p>
        </w:tc>
        <w:tc>
          <w:tcPr>
            <w:tcW w:w="2835" w:type="dxa"/>
            <w:shd w:val="clear" w:color="auto" w:fill="auto"/>
            <w:vAlign w:val="center"/>
            <w:hideMark/>
          </w:tcPr>
          <w:p w14:paraId="6113E5EE" w14:textId="77777777" w:rsidR="00425EC2" w:rsidRPr="00EE399D" w:rsidRDefault="00425EC2" w:rsidP="00FA4B85">
            <w:pPr>
              <w:spacing w:line="240" w:lineRule="auto"/>
              <w:ind w:firstLine="0"/>
              <w:contextualSpacing w:val="0"/>
              <w:jc w:val="left"/>
              <w:rPr>
                <w:color w:val="000000"/>
                <w:sz w:val="20"/>
                <w:szCs w:val="20"/>
                <w:lang w:val="fr-FR"/>
              </w:rPr>
            </w:pPr>
            <w:r w:rsidRPr="00EE399D">
              <w:rPr>
                <w:color w:val="000000"/>
                <w:sz w:val="20"/>
                <w:szCs w:val="20"/>
                <w:lang w:val="fr-FR"/>
              </w:rPr>
              <w:t>Cả vợ chồng cùng quyết định, trẻ em ít tham gia</w:t>
            </w:r>
          </w:p>
        </w:tc>
        <w:tc>
          <w:tcPr>
            <w:tcW w:w="2693" w:type="dxa"/>
            <w:shd w:val="clear" w:color="auto" w:fill="auto"/>
            <w:vAlign w:val="center"/>
            <w:hideMark/>
          </w:tcPr>
          <w:p w14:paraId="5368C6AF" w14:textId="77777777" w:rsidR="00425EC2" w:rsidRPr="00EE399D" w:rsidRDefault="00425EC2" w:rsidP="00FA4B85">
            <w:pPr>
              <w:spacing w:line="240" w:lineRule="auto"/>
              <w:ind w:firstLine="0"/>
              <w:contextualSpacing w:val="0"/>
              <w:jc w:val="left"/>
              <w:rPr>
                <w:color w:val="000000"/>
                <w:sz w:val="20"/>
                <w:szCs w:val="20"/>
                <w:lang w:val="fr-FR"/>
              </w:rPr>
            </w:pPr>
            <w:r w:rsidRPr="00EE399D">
              <w:rPr>
                <w:color w:val="000000"/>
                <w:sz w:val="20"/>
                <w:szCs w:val="20"/>
                <w:lang w:val="fr-FR"/>
              </w:rPr>
              <w:t>Cả vợ chồng và trẻ em tham gia quyết định</w:t>
            </w:r>
          </w:p>
        </w:tc>
        <w:tc>
          <w:tcPr>
            <w:tcW w:w="2694" w:type="dxa"/>
            <w:shd w:val="clear" w:color="auto" w:fill="auto"/>
            <w:vAlign w:val="center"/>
            <w:hideMark/>
          </w:tcPr>
          <w:p w14:paraId="759AFEA3" w14:textId="77777777" w:rsidR="00425EC2" w:rsidRPr="00EE399D" w:rsidRDefault="00425EC2" w:rsidP="00FA4B85">
            <w:pPr>
              <w:spacing w:line="240" w:lineRule="auto"/>
              <w:ind w:firstLine="0"/>
              <w:contextualSpacing w:val="0"/>
              <w:jc w:val="left"/>
              <w:rPr>
                <w:color w:val="000000"/>
                <w:sz w:val="20"/>
                <w:szCs w:val="20"/>
                <w:lang w:val="fr-FR"/>
              </w:rPr>
            </w:pPr>
            <w:r w:rsidRPr="00EE399D">
              <w:rPr>
                <w:color w:val="000000"/>
                <w:sz w:val="20"/>
                <w:szCs w:val="20"/>
                <w:lang w:val="fr-FR"/>
              </w:rPr>
              <w:t>Trẻ em tham gia nhiều hơn vào quyết định du lịch (chọn địa điểm ăn uống, chỗ ở)</w:t>
            </w:r>
          </w:p>
        </w:tc>
      </w:tr>
      <w:tr w:rsidR="00425EC2" w:rsidRPr="00726C0D" w14:paraId="09CF5D41" w14:textId="77777777" w:rsidTr="00FA4B85">
        <w:trPr>
          <w:trHeight w:val="618"/>
        </w:trPr>
        <w:tc>
          <w:tcPr>
            <w:tcW w:w="2127" w:type="dxa"/>
            <w:shd w:val="clear" w:color="auto" w:fill="auto"/>
            <w:vAlign w:val="center"/>
            <w:hideMark/>
          </w:tcPr>
          <w:p w14:paraId="4C7C9D38" w14:textId="77777777" w:rsidR="00425EC2" w:rsidRPr="00726C0D" w:rsidRDefault="00425EC2" w:rsidP="00FA4B85">
            <w:pPr>
              <w:spacing w:line="240" w:lineRule="auto"/>
              <w:ind w:firstLine="0"/>
              <w:contextualSpacing w:val="0"/>
              <w:jc w:val="left"/>
              <w:rPr>
                <w:b/>
                <w:bCs/>
                <w:color w:val="000000"/>
                <w:sz w:val="20"/>
                <w:szCs w:val="20"/>
              </w:rPr>
            </w:pPr>
            <w:r w:rsidRPr="00726C0D">
              <w:rPr>
                <w:b/>
                <w:bCs/>
                <w:color w:val="000000"/>
                <w:sz w:val="20"/>
                <w:szCs w:val="20"/>
              </w:rPr>
              <w:t>Tần suất du lịch</w:t>
            </w:r>
          </w:p>
        </w:tc>
        <w:tc>
          <w:tcPr>
            <w:tcW w:w="2835" w:type="dxa"/>
            <w:shd w:val="clear" w:color="auto" w:fill="auto"/>
            <w:vAlign w:val="center"/>
            <w:hideMark/>
          </w:tcPr>
          <w:p w14:paraId="63A85B09" w14:textId="77777777" w:rsidR="00425EC2" w:rsidRPr="00726C0D" w:rsidRDefault="00425EC2" w:rsidP="00FA4B85">
            <w:pPr>
              <w:spacing w:line="240" w:lineRule="auto"/>
              <w:ind w:firstLine="0"/>
              <w:contextualSpacing w:val="0"/>
              <w:jc w:val="left"/>
              <w:rPr>
                <w:color w:val="000000"/>
                <w:sz w:val="20"/>
                <w:szCs w:val="20"/>
              </w:rPr>
            </w:pPr>
            <w:r w:rsidRPr="00726C0D">
              <w:rPr>
                <w:color w:val="000000"/>
                <w:sz w:val="20"/>
                <w:szCs w:val="20"/>
              </w:rPr>
              <w:t>Du lịch ít thường xuyên</w:t>
            </w:r>
          </w:p>
        </w:tc>
        <w:tc>
          <w:tcPr>
            <w:tcW w:w="2693" w:type="dxa"/>
            <w:shd w:val="clear" w:color="auto" w:fill="auto"/>
            <w:vAlign w:val="center"/>
            <w:hideMark/>
          </w:tcPr>
          <w:p w14:paraId="4CB96579" w14:textId="77777777" w:rsidR="00425EC2" w:rsidRPr="00726C0D" w:rsidRDefault="00425EC2" w:rsidP="00FA4B85">
            <w:pPr>
              <w:spacing w:line="240" w:lineRule="auto"/>
              <w:ind w:firstLine="0"/>
              <w:contextualSpacing w:val="0"/>
              <w:jc w:val="left"/>
              <w:rPr>
                <w:color w:val="000000"/>
                <w:sz w:val="20"/>
                <w:szCs w:val="20"/>
              </w:rPr>
            </w:pPr>
            <w:r w:rsidRPr="00726C0D">
              <w:rPr>
                <w:color w:val="000000"/>
                <w:sz w:val="20"/>
                <w:szCs w:val="20"/>
              </w:rPr>
              <w:t>Du lịch thường xuyên hơn nhóm 0-2 tuổi</w:t>
            </w:r>
          </w:p>
        </w:tc>
        <w:tc>
          <w:tcPr>
            <w:tcW w:w="2694" w:type="dxa"/>
            <w:shd w:val="clear" w:color="auto" w:fill="auto"/>
            <w:vAlign w:val="center"/>
            <w:hideMark/>
          </w:tcPr>
          <w:p w14:paraId="7F76C0CC" w14:textId="77777777" w:rsidR="00425EC2" w:rsidRPr="00726C0D" w:rsidRDefault="00425EC2" w:rsidP="00FA4B85">
            <w:pPr>
              <w:spacing w:line="240" w:lineRule="auto"/>
              <w:ind w:firstLine="0"/>
              <w:contextualSpacing w:val="0"/>
              <w:jc w:val="left"/>
              <w:rPr>
                <w:color w:val="000000"/>
                <w:sz w:val="20"/>
                <w:szCs w:val="20"/>
              </w:rPr>
            </w:pPr>
            <w:r w:rsidRPr="00726C0D">
              <w:rPr>
                <w:color w:val="000000"/>
                <w:sz w:val="20"/>
                <w:szCs w:val="20"/>
              </w:rPr>
              <w:t>Du lịch ít hơn nhóm 3-6 tuổi</w:t>
            </w:r>
          </w:p>
        </w:tc>
      </w:tr>
      <w:tr w:rsidR="00425EC2" w:rsidRPr="00726C0D" w14:paraId="4613C8A6" w14:textId="77777777" w:rsidTr="00FA4B85">
        <w:trPr>
          <w:trHeight w:val="926"/>
        </w:trPr>
        <w:tc>
          <w:tcPr>
            <w:tcW w:w="2127" w:type="dxa"/>
            <w:tcBorders>
              <w:bottom w:val="single" w:sz="4" w:space="0" w:color="auto"/>
            </w:tcBorders>
            <w:shd w:val="clear" w:color="auto" w:fill="auto"/>
            <w:vAlign w:val="center"/>
            <w:hideMark/>
          </w:tcPr>
          <w:p w14:paraId="733945ED" w14:textId="77777777" w:rsidR="00425EC2" w:rsidRPr="00726C0D" w:rsidRDefault="00425EC2" w:rsidP="00FA4B85">
            <w:pPr>
              <w:spacing w:line="240" w:lineRule="auto"/>
              <w:ind w:firstLine="0"/>
              <w:contextualSpacing w:val="0"/>
              <w:jc w:val="left"/>
              <w:rPr>
                <w:b/>
                <w:bCs/>
                <w:color w:val="000000"/>
                <w:sz w:val="20"/>
                <w:szCs w:val="20"/>
              </w:rPr>
            </w:pPr>
            <w:r w:rsidRPr="00726C0D">
              <w:rPr>
                <w:b/>
                <w:bCs/>
                <w:color w:val="000000"/>
                <w:sz w:val="20"/>
                <w:szCs w:val="20"/>
              </w:rPr>
              <w:t>Đặc điểm chuyến đi</w:t>
            </w:r>
          </w:p>
        </w:tc>
        <w:tc>
          <w:tcPr>
            <w:tcW w:w="2835" w:type="dxa"/>
            <w:tcBorders>
              <w:bottom w:val="single" w:sz="4" w:space="0" w:color="auto"/>
            </w:tcBorders>
            <w:shd w:val="clear" w:color="auto" w:fill="auto"/>
            <w:vAlign w:val="center"/>
            <w:hideMark/>
          </w:tcPr>
          <w:p w14:paraId="773C8197" w14:textId="77777777" w:rsidR="00425EC2" w:rsidRPr="00726C0D" w:rsidRDefault="00425EC2" w:rsidP="00FA4B85">
            <w:pPr>
              <w:spacing w:line="240" w:lineRule="auto"/>
              <w:ind w:firstLine="0"/>
              <w:contextualSpacing w:val="0"/>
              <w:jc w:val="left"/>
              <w:rPr>
                <w:color w:val="000000"/>
                <w:sz w:val="20"/>
                <w:szCs w:val="20"/>
              </w:rPr>
            </w:pPr>
            <w:r w:rsidRPr="00726C0D">
              <w:rPr>
                <w:color w:val="000000"/>
                <w:sz w:val="20"/>
                <w:szCs w:val="20"/>
              </w:rPr>
              <w:t>Chuyến đi ngắn ngày, thường không qua đêm</w:t>
            </w:r>
          </w:p>
        </w:tc>
        <w:tc>
          <w:tcPr>
            <w:tcW w:w="2693" w:type="dxa"/>
            <w:tcBorders>
              <w:bottom w:val="single" w:sz="4" w:space="0" w:color="auto"/>
            </w:tcBorders>
            <w:shd w:val="clear" w:color="auto" w:fill="auto"/>
            <w:vAlign w:val="center"/>
            <w:hideMark/>
          </w:tcPr>
          <w:p w14:paraId="67447EA8" w14:textId="77777777" w:rsidR="00425EC2" w:rsidRPr="00726C0D" w:rsidRDefault="00425EC2" w:rsidP="00FA4B85">
            <w:pPr>
              <w:spacing w:line="240" w:lineRule="auto"/>
              <w:ind w:firstLine="0"/>
              <w:contextualSpacing w:val="0"/>
              <w:jc w:val="left"/>
              <w:rPr>
                <w:color w:val="000000"/>
                <w:sz w:val="20"/>
                <w:szCs w:val="20"/>
              </w:rPr>
            </w:pPr>
            <w:r w:rsidRPr="00726C0D">
              <w:rPr>
                <w:color w:val="000000"/>
                <w:sz w:val="20"/>
                <w:szCs w:val="20"/>
              </w:rPr>
              <w:t>Du lịch ngắn ngày, có thể đi trong ngày hoặc qua đêm</w:t>
            </w:r>
          </w:p>
        </w:tc>
        <w:tc>
          <w:tcPr>
            <w:tcW w:w="2694" w:type="dxa"/>
            <w:tcBorders>
              <w:bottom w:val="single" w:sz="4" w:space="0" w:color="auto"/>
            </w:tcBorders>
            <w:shd w:val="clear" w:color="auto" w:fill="auto"/>
            <w:vAlign w:val="center"/>
            <w:hideMark/>
          </w:tcPr>
          <w:p w14:paraId="49BBD629" w14:textId="77777777" w:rsidR="00425EC2" w:rsidRPr="00726C0D" w:rsidRDefault="00425EC2" w:rsidP="00FA4B85">
            <w:pPr>
              <w:spacing w:line="240" w:lineRule="auto"/>
              <w:ind w:firstLine="0"/>
              <w:contextualSpacing w:val="0"/>
              <w:jc w:val="left"/>
              <w:rPr>
                <w:color w:val="000000"/>
                <w:sz w:val="20"/>
                <w:szCs w:val="20"/>
              </w:rPr>
            </w:pPr>
            <w:r w:rsidRPr="00726C0D">
              <w:rPr>
                <w:color w:val="000000"/>
                <w:sz w:val="20"/>
                <w:szCs w:val="20"/>
              </w:rPr>
              <w:t>Du lịch ngắn ngày hoặc qua đêm, có thể tham gia các hoạt động nhóm</w:t>
            </w:r>
          </w:p>
        </w:tc>
      </w:tr>
    </w:tbl>
    <w:p w14:paraId="00055569" w14:textId="77777777" w:rsidR="00425EC2" w:rsidRDefault="00425EC2" w:rsidP="00425EC2">
      <w:pPr>
        <w:spacing w:beforeLines="60" w:before="144" w:afterLines="60" w:after="144" w:line="312" w:lineRule="auto"/>
        <w:rPr>
          <w:rFonts w:asciiTheme="majorHAnsi" w:hAnsiTheme="majorHAnsi" w:cstheme="majorHAnsi"/>
          <w:sz w:val="24"/>
          <w:szCs w:val="24"/>
        </w:rPr>
      </w:pPr>
    </w:p>
    <w:p w14:paraId="67AA4D19" w14:textId="77777777" w:rsidR="00425EC2" w:rsidRDefault="00425EC2" w:rsidP="00425EC2">
      <w:pPr>
        <w:spacing w:beforeLines="60" w:before="144" w:afterLines="60" w:after="144" w:line="312" w:lineRule="auto"/>
        <w:jc w:val="right"/>
        <w:rPr>
          <w:rFonts w:asciiTheme="majorHAnsi" w:hAnsiTheme="majorHAnsi" w:cstheme="majorHAnsi"/>
          <w:i/>
          <w:iCs/>
          <w:sz w:val="24"/>
          <w:szCs w:val="24"/>
        </w:rPr>
      </w:pPr>
      <w:r w:rsidRPr="00CB5FA6">
        <w:rPr>
          <w:rFonts w:asciiTheme="majorHAnsi" w:hAnsiTheme="majorHAnsi" w:cstheme="majorHAnsi"/>
          <w:i/>
          <w:iCs/>
          <w:sz w:val="24"/>
          <w:szCs w:val="24"/>
        </w:rPr>
        <w:t xml:space="preserve">Nguồn: Tseng, Chien &amp; Shen (2023) </w:t>
      </w:r>
    </w:p>
    <w:p w14:paraId="199F4633" w14:textId="77777777" w:rsidR="00B07A57" w:rsidRDefault="00B07A57" w:rsidP="00425EC2">
      <w:pPr>
        <w:spacing w:beforeLines="60" w:before="144" w:afterLines="60" w:after="144" w:line="312" w:lineRule="auto"/>
        <w:jc w:val="right"/>
        <w:rPr>
          <w:rFonts w:asciiTheme="majorHAnsi" w:hAnsiTheme="majorHAnsi" w:cstheme="majorHAnsi"/>
          <w:i/>
          <w:iCs/>
          <w:sz w:val="24"/>
          <w:szCs w:val="24"/>
        </w:rPr>
      </w:pPr>
    </w:p>
    <w:p w14:paraId="2A31D56F" w14:textId="684C53DD" w:rsidR="00501740" w:rsidRDefault="00B07A57" w:rsidP="00797573">
      <w:pPr>
        <w:spacing w:beforeLines="60" w:before="144" w:afterLines="60" w:after="144" w:line="312" w:lineRule="auto"/>
        <w:ind w:firstLine="0"/>
        <w:rPr>
          <w:rFonts w:asciiTheme="majorHAnsi" w:hAnsiTheme="majorHAnsi" w:cstheme="majorHAnsi"/>
          <w:b/>
          <w:bCs/>
          <w:sz w:val="24"/>
          <w:szCs w:val="24"/>
        </w:rPr>
      </w:pPr>
      <w:r>
        <w:rPr>
          <w:rFonts w:asciiTheme="majorHAnsi" w:hAnsiTheme="majorHAnsi" w:cstheme="majorHAnsi"/>
          <w:b/>
          <w:bCs/>
          <w:sz w:val="24"/>
          <w:szCs w:val="24"/>
        </w:rPr>
        <w:t>2.2</w:t>
      </w:r>
      <w:r w:rsidR="00E80D2C">
        <w:rPr>
          <w:rFonts w:asciiTheme="majorHAnsi" w:hAnsiTheme="majorHAnsi" w:cstheme="majorHAnsi"/>
          <w:b/>
          <w:bCs/>
          <w:sz w:val="24"/>
          <w:szCs w:val="24"/>
        </w:rPr>
        <w:t xml:space="preserve"> Ph</w:t>
      </w:r>
      <w:r w:rsidR="00E80D2C" w:rsidRPr="00E80D2C">
        <w:rPr>
          <w:rFonts w:asciiTheme="majorHAnsi" w:hAnsiTheme="majorHAnsi" w:cstheme="majorHAnsi"/>
          <w:b/>
          <w:bCs/>
          <w:sz w:val="24"/>
          <w:szCs w:val="24"/>
        </w:rPr>
        <w:t>ươ</w:t>
      </w:r>
      <w:r w:rsidR="00E80D2C">
        <w:rPr>
          <w:rFonts w:asciiTheme="majorHAnsi" w:hAnsiTheme="majorHAnsi" w:cstheme="majorHAnsi"/>
          <w:b/>
          <w:bCs/>
          <w:sz w:val="24"/>
          <w:szCs w:val="24"/>
        </w:rPr>
        <w:t>ng ph</w:t>
      </w:r>
      <w:r w:rsidR="00E80D2C" w:rsidRPr="00E80D2C">
        <w:rPr>
          <w:rFonts w:asciiTheme="majorHAnsi" w:hAnsiTheme="majorHAnsi" w:cstheme="majorHAnsi"/>
          <w:b/>
          <w:bCs/>
          <w:sz w:val="24"/>
          <w:szCs w:val="24"/>
        </w:rPr>
        <w:t>áp</w:t>
      </w:r>
      <w:r w:rsidR="00E80D2C">
        <w:rPr>
          <w:rFonts w:asciiTheme="majorHAnsi" w:hAnsiTheme="majorHAnsi" w:cstheme="majorHAnsi"/>
          <w:b/>
          <w:bCs/>
          <w:sz w:val="24"/>
          <w:szCs w:val="24"/>
        </w:rPr>
        <w:t xml:space="preserve"> tr</w:t>
      </w:r>
      <w:r w:rsidR="00E80D2C" w:rsidRPr="00E80D2C">
        <w:rPr>
          <w:rFonts w:asciiTheme="majorHAnsi" w:hAnsiTheme="majorHAnsi" w:cstheme="majorHAnsi"/>
          <w:b/>
          <w:bCs/>
          <w:sz w:val="24"/>
          <w:szCs w:val="24"/>
        </w:rPr>
        <w:t>ắc</w:t>
      </w:r>
      <w:r w:rsidR="00E80D2C">
        <w:rPr>
          <w:rFonts w:asciiTheme="majorHAnsi" w:hAnsiTheme="majorHAnsi" w:cstheme="majorHAnsi"/>
          <w:b/>
          <w:bCs/>
          <w:sz w:val="24"/>
          <w:szCs w:val="24"/>
        </w:rPr>
        <w:t xml:space="preserve"> l</w:t>
      </w:r>
      <w:r w:rsidR="00E80D2C" w:rsidRPr="00E80D2C">
        <w:rPr>
          <w:rFonts w:asciiTheme="majorHAnsi" w:hAnsiTheme="majorHAnsi" w:cstheme="majorHAnsi"/>
          <w:b/>
          <w:bCs/>
          <w:sz w:val="24"/>
          <w:szCs w:val="24"/>
        </w:rPr>
        <w:t>ượng</w:t>
      </w:r>
      <w:r w:rsidR="00E80D2C">
        <w:rPr>
          <w:rFonts w:asciiTheme="majorHAnsi" w:hAnsiTheme="majorHAnsi" w:cstheme="majorHAnsi"/>
          <w:b/>
          <w:bCs/>
          <w:sz w:val="24"/>
          <w:szCs w:val="24"/>
        </w:rPr>
        <w:t xml:space="preserve"> th</w:t>
      </w:r>
      <w:r w:rsidR="00E80D2C" w:rsidRPr="00E80D2C">
        <w:rPr>
          <w:rFonts w:asciiTheme="majorHAnsi" w:hAnsiTheme="majorHAnsi" w:cstheme="majorHAnsi"/>
          <w:b/>
          <w:bCs/>
          <w:sz w:val="24"/>
          <w:szCs w:val="24"/>
        </w:rPr>
        <w:t>ư</w:t>
      </w:r>
      <w:r w:rsidR="00E80D2C">
        <w:rPr>
          <w:rFonts w:asciiTheme="majorHAnsi" w:hAnsiTheme="majorHAnsi" w:cstheme="majorHAnsi"/>
          <w:b/>
          <w:bCs/>
          <w:sz w:val="24"/>
          <w:szCs w:val="24"/>
        </w:rPr>
        <w:t xml:space="preserve"> m</w:t>
      </w:r>
      <w:r w:rsidR="00E80D2C" w:rsidRPr="00E80D2C">
        <w:rPr>
          <w:rFonts w:asciiTheme="majorHAnsi" w:hAnsiTheme="majorHAnsi" w:cstheme="majorHAnsi"/>
          <w:b/>
          <w:bCs/>
          <w:sz w:val="24"/>
          <w:szCs w:val="24"/>
        </w:rPr>
        <w:t>ục</w:t>
      </w:r>
      <w:r w:rsidR="00E80D2C">
        <w:rPr>
          <w:rFonts w:asciiTheme="majorHAnsi" w:hAnsiTheme="majorHAnsi" w:cstheme="majorHAnsi"/>
          <w:b/>
          <w:bCs/>
          <w:sz w:val="24"/>
          <w:szCs w:val="24"/>
        </w:rPr>
        <w:t xml:space="preserve"> trong nghi</w:t>
      </w:r>
      <w:r w:rsidR="00E80D2C" w:rsidRPr="00E80D2C">
        <w:rPr>
          <w:rFonts w:asciiTheme="majorHAnsi" w:hAnsiTheme="majorHAnsi" w:cstheme="majorHAnsi"/>
          <w:b/>
          <w:bCs/>
          <w:sz w:val="24"/>
          <w:szCs w:val="24"/>
        </w:rPr>
        <w:t>ê</w:t>
      </w:r>
      <w:r w:rsidR="00E80D2C">
        <w:rPr>
          <w:rFonts w:asciiTheme="majorHAnsi" w:hAnsiTheme="majorHAnsi" w:cstheme="majorHAnsi"/>
          <w:b/>
          <w:bCs/>
          <w:sz w:val="24"/>
          <w:szCs w:val="24"/>
        </w:rPr>
        <w:t>n c</w:t>
      </w:r>
      <w:r w:rsidR="00E80D2C" w:rsidRPr="00E80D2C">
        <w:rPr>
          <w:rFonts w:asciiTheme="majorHAnsi" w:hAnsiTheme="majorHAnsi" w:cstheme="majorHAnsi"/>
          <w:b/>
          <w:bCs/>
          <w:sz w:val="24"/>
          <w:szCs w:val="24"/>
        </w:rPr>
        <w:t>ứu</w:t>
      </w:r>
      <w:r w:rsidR="00E80D2C">
        <w:rPr>
          <w:rFonts w:asciiTheme="majorHAnsi" w:hAnsiTheme="majorHAnsi" w:cstheme="majorHAnsi"/>
          <w:b/>
          <w:bCs/>
          <w:sz w:val="24"/>
          <w:szCs w:val="24"/>
        </w:rPr>
        <w:t xml:space="preserve"> h</w:t>
      </w:r>
      <w:r w:rsidR="00E80D2C" w:rsidRPr="00E80D2C">
        <w:rPr>
          <w:rFonts w:asciiTheme="majorHAnsi" w:hAnsiTheme="majorHAnsi" w:cstheme="majorHAnsi"/>
          <w:b/>
          <w:bCs/>
          <w:sz w:val="24"/>
          <w:szCs w:val="24"/>
        </w:rPr>
        <w:t>ành</w:t>
      </w:r>
      <w:r w:rsidR="00E80D2C">
        <w:rPr>
          <w:rFonts w:asciiTheme="majorHAnsi" w:hAnsiTheme="majorHAnsi" w:cstheme="majorHAnsi"/>
          <w:b/>
          <w:bCs/>
          <w:sz w:val="24"/>
          <w:szCs w:val="24"/>
        </w:rPr>
        <w:t xml:space="preserve"> vi ti</w:t>
      </w:r>
      <w:r w:rsidR="00E80D2C" w:rsidRPr="00E80D2C">
        <w:rPr>
          <w:rFonts w:asciiTheme="majorHAnsi" w:hAnsiTheme="majorHAnsi" w:cstheme="majorHAnsi"/>
          <w:b/>
          <w:bCs/>
          <w:sz w:val="24"/>
          <w:szCs w:val="24"/>
        </w:rPr>
        <w:t>ê</w:t>
      </w:r>
      <w:r w:rsidR="00E80D2C">
        <w:rPr>
          <w:rFonts w:asciiTheme="majorHAnsi" w:hAnsiTheme="majorHAnsi" w:cstheme="majorHAnsi"/>
          <w:b/>
          <w:bCs/>
          <w:sz w:val="24"/>
          <w:szCs w:val="24"/>
        </w:rPr>
        <w:t>u d</w:t>
      </w:r>
      <w:r w:rsidR="00E80D2C" w:rsidRPr="00E80D2C">
        <w:rPr>
          <w:rFonts w:asciiTheme="majorHAnsi" w:hAnsiTheme="majorHAnsi" w:cstheme="majorHAnsi"/>
          <w:b/>
          <w:bCs/>
          <w:sz w:val="24"/>
          <w:szCs w:val="24"/>
        </w:rPr>
        <w:t>ùn</w:t>
      </w:r>
      <w:r w:rsidR="00E80D2C">
        <w:rPr>
          <w:rFonts w:asciiTheme="majorHAnsi" w:hAnsiTheme="majorHAnsi" w:cstheme="majorHAnsi"/>
          <w:b/>
          <w:bCs/>
          <w:sz w:val="24"/>
          <w:szCs w:val="24"/>
        </w:rPr>
        <w:t>g du l</w:t>
      </w:r>
      <w:r w:rsidR="00E80D2C" w:rsidRPr="00E80D2C">
        <w:rPr>
          <w:rFonts w:asciiTheme="majorHAnsi" w:hAnsiTheme="majorHAnsi" w:cstheme="majorHAnsi"/>
          <w:b/>
          <w:bCs/>
          <w:sz w:val="24"/>
          <w:szCs w:val="24"/>
        </w:rPr>
        <w:t>ịch</w:t>
      </w:r>
    </w:p>
    <w:p w14:paraId="69E88FA5" w14:textId="6855347C" w:rsidR="006D6652" w:rsidRPr="006D6652" w:rsidRDefault="006D6652" w:rsidP="004B1DF0">
      <w:pPr>
        <w:spacing w:beforeLines="60" w:before="144" w:afterLines="60" w:after="144" w:line="312" w:lineRule="auto"/>
        <w:rPr>
          <w:rFonts w:asciiTheme="majorHAnsi" w:hAnsiTheme="majorHAnsi" w:cstheme="majorHAnsi"/>
          <w:sz w:val="24"/>
          <w:szCs w:val="24"/>
        </w:rPr>
      </w:pPr>
      <w:r w:rsidRPr="006D6652">
        <w:rPr>
          <w:rFonts w:asciiTheme="majorHAnsi" w:hAnsiTheme="majorHAnsi" w:cstheme="majorHAnsi"/>
          <w:sz w:val="24"/>
          <w:szCs w:val="24"/>
        </w:rPr>
        <w:t>Phương pháp trắc lượng thư mục là một công cụ quan trọng trong việc phân tích xu hướng và cấu trúc nghiên cứu khoa học, cho phép đánh giá sự phát triển, nhận diện các công trình có ảnh hưởng và khám phá các mạng lưới hợp tác học thuật trong lĩnh vực du lịch</w:t>
      </w:r>
      <w:r w:rsidR="00E80D2C">
        <w:rPr>
          <w:rFonts w:asciiTheme="majorHAnsi" w:hAnsiTheme="majorHAnsi" w:cstheme="majorHAnsi"/>
          <w:sz w:val="24"/>
          <w:szCs w:val="24"/>
        </w:rPr>
        <w:t>.</w:t>
      </w:r>
      <w:sdt>
        <w:sdtPr>
          <w:rPr>
            <w:rFonts w:asciiTheme="majorHAnsi" w:hAnsiTheme="majorHAnsi" w:cstheme="majorHAnsi"/>
            <w:sz w:val="24"/>
            <w:szCs w:val="24"/>
          </w:rPr>
          <w:id w:val="-792511616"/>
          <w:citation/>
        </w:sdtPr>
        <w:sdtContent>
          <w:r w:rsidR="00E80D2C">
            <w:rPr>
              <w:rFonts w:asciiTheme="majorHAnsi" w:hAnsiTheme="majorHAnsi" w:cstheme="majorHAnsi"/>
              <w:sz w:val="24"/>
              <w:szCs w:val="24"/>
            </w:rPr>
            <w:fldChar w:fldCharType="begin"/>
          </w:r>
          <w:r w:rsidR="004B1DF0">
            <w:rPr>
              <w:rFonts w:asciiTheme="majorHAnsi" w:hAnsiTheme="majorHAnsi" w:cstheme="majorHAnsi"/>
              <w:sz w:val="24"/>
              <w:szCs w:val="24"/>
            </w:rPr>
            <w:instrText xml:space="preserve">CITATION Don21 \l 1033 </w:instrText>
          </w:r>
          <w:r w:rsidR="00E80D2C">
            <w:rPr>
              <w:rFonts w:asciiTheme="majorHAnsi" w:hAnsiTheme="majorHAnsi" w:cstheme="majorHAnsi"/>
              <w:sz w:val="24"/>
              <w:szCs w:val="24"/>
            </w:rPr>
            <w:fldChar w:fldCharType="separate"/>
          </w:r>
          <w:r w:rsidR="00E039C8">
            <w:rPr>
              <w:rFonts w:asciiTheme="majorHAnsi" w:hAnsiTheme="majorHAnsi" w:cstheme="majorHAnsi"/>
              <w:noProof/>
              <w:sz w:val="24"/>
              <w:szCs w:val="24"/>
            </w:rPr>
            <w:t xml:space="preserve"> </w:t>
          </w:r>
          <w:r w:rsidR="00E039C8" w:rsidRPr="00E039C8">
            <w:rPr>
              <w:rFonts w:asciiTheme="majorHAnsi" w:hAnsiTheme="majorHAnsi" w:cstheme="majorHAnsi"/>
              <w:noProof/>
              <w:sz w:val="24"/>
              <w:szCs w:val="24"/>
            </w:rPr>
            <w:t>(Donthu et al, 2021)</w:t>
          </w:r>
          <w:r w:rsidR="00E80D2C">
            <w:rPr>
              <w:rFonts w:asciiTheme="majorHAnsi" w:hAnsiTheme="majorHAnsi" w:cstheme="majorHAnsi"/>
              <w:sz w:val="24"/>
              <w:szCs w:val="24"/>
            </w:rPr>
            <w:fldChar w:fldCharType="end"/>
          </w:r>
        </w:sdtContent>
      </w:sdt>
      <w:r w:rsidR="004B1DF0">
        <w:rPr>
          <w:rFonts w:asciiTheme="majorHAnsi" w:hAnsiTheme="majorHAnsi" w:cstheme="majorHAnsi"/>
          <w:sz w:val="24"/>
          <w:szCs w:val="24"/>
        </w:rPr>
        <w:t xml:space="preserve"> </w:t>
      </w:r>
      <w:sdt>
        <w:sdtPr>
          <w:rPr>
            <w:rFonts w:asciiTheme="majorHAnsi" w:hAnsiTheme="majorHAnsi" w:cstheme="majorHAnsi"/>
            <w:sz w:val="24"/>
            <w:szCs w:val="24"/>
          </w:rPr>
          <w:id w:val="-1529792864"/>
          <w:citation/>
        </w:sdtPr>
        <w:sdtContent>
          <w:r w:rsidR="004B1DF0">
            <w:rPr>
              <w:rFonts w:asciiTheme="majorHAnsi" w:hAnsiTheme="majorHAnsi" w:cstheme="majorHAnsi"/>
              <w:sz w:val="24"/>
              <w:szCs w:val="24"/>
            </w:rPr>
            <w:fldChar w:fldCharType="begin"/>
          </w:r>
          <w:r w:rsidR="004B1DF0">
            <w:rPr>
              <w:rFonts w:asciiTheme="majorHAnsi" w:hAnsiTheme="majorHAnsi" w:cstheme="majorHAnsi"/>
              <w:sz w:val="24"/>
              <w:szCs w:val="24"/>
            </w:rPr>
            <w:instrText xml:space="preserve"> CITATION Wan23 \l 1033 </w:instrText>
          </w:r>
          <w:r w:rsidR="004B1DF0">
            <w:rPr>
              <w:rFonts w:asciiTheme="majorHAnsi" w:hAnsiTheme="majorHAnsi" w:cstheme="majorHAnsi"/>
              <w:sz w:val="24"/>
              <w:szCs w:val="24"/>
            </w:rPr>
            <w:fldChar w:fldCharType="separate"/>
          </w:r>
          <w:r w:rsidR="00E039C8" w:rsidRPr="00E039C8">
            <w:rPr>
              <w:rFonts w:asciiTheme="majorHAnsi" w:hAnsiTheme="majorHAnsi" w:cstheme="majorHAnsi"/>
              <w:noProof/>
              <w:sz w:val="24"/>
              <w:szCs w:val="24"/>
            </w:rPr>
            <w:t>(Wang et al, 2023)</w:t>
          </w:r>
          <w:r w:rsidR="004B1DF0">
            <w:rPr>
              <w:rFonts w:asciiTheme="majorHAnsi" w:hAnsiTheme="majorHAnsi" w:cstheme="majorHAnsi"/>
              <w:sz w:val="24"/>
              <w:szCs w:val="24"/>
            </w:rPr>
            <w:fldChar w:fldCharType="end"/>
          </w:r>
        </w:sdtContent>
      </w:sdt>
      <w:r w:rsidR="004B1DF0">
        <w:rPr>
          <w:rFonts w:asciiTheme="majorHAnsi" w:hAnsiTheme="majorHAnsi" w:cstheme="majorHAnsi"/>
          <w:sz w:val="24"/>
          <w:szCs w:val="24"/>
        </w:rPr>
        <w:t xml:space="preserve">. </w:t>
      </w:r>
      <w:r w:rsidRPr="006D6652">
        <w:rPr>
          <w:rFonts w:asciiTheme="majorHAnsi" w:hAnsiTheme="majorHAnsi" w:cstheme="majorHAnsi"/>
          <w:sz w:val="24"/>
          <w:szCs w:val="24"/>
        </w:rPr>
        <w:t>Việc ứng dụng phương pháp này giúp tổng hợp một lượng lớn các bài báo, từ đó rút ra các chủ đề nghiên cứu trọng tâm và xác định các khoảng trống nghiên cứu cần được khai thác thêm</w:t>
      </w:r>
      <w:r w:rsidR="004B1DF0">
        <w:rPr>
          <w:rFonts w:asciiTheme="majorHAnsi" w:hAnsiTheme="majorHAnsi" w:cstheme="majorHAnsi"/>
          <w:sz w:val="24"/>
          <w:szCs w:val="24"/>
        </w:rPr>
        <w:t xml:space="preserve"> </w:t>
      </w:r>
      <w:sdt>
        <w:sdtPr>
          <w:rPr>
            <w:rFonts w:asciiTheme="majorHAnsi" w:hAnsiTheme="majorHAnsi" w:cstheme="majorHAnsi"/>
            <w:sz w:val="24"/>
            <w:szCs w:val="24"/>
          </w:rPr>
          <w:id w:val="540174851"/>
          <w:citation/>
        </w:sdtPr>
        <w:sdtContent>
          <w:r w:rsidR="004B1DF0">
            <w:rPr>
              <w:rFonts w:asciiTheme="majorHAnsi" w:hAnsiTheme="majorHAnsi" w:cstheme="majorHAnsi"/>
              <w:sz w:val="24"/>
              <w:szCs w:val="24"/>
            </w:rPr>
            <w:fldChar w:fldCharType="begin"/>
          </w:r>
          <w:r w:rsidR="004B1DF0">
            <w:rPr>
              <w:rFonts w:asciiTheme="majorHAnsi" w:hAnsiTheme="majorHAnsi" w:cstheme="majorHAnsi"/>
              <w:sz w:val="24"/>
              <w:szCs w:val="24"/>
            </w:rPr>
            <w:instrText xml:space="preserve"> CITATION San23 \l 1033 </w:instrText>
          </w:r>
          <w:r w:rsidR="004B1DF0">
            <w:rPr>
              <w:rFonts w:asciiTheme="majorHAnsi" w:hAnsiTheme="majorHAnsi" w:cstheme="majorHAnsi"/>
              <w:sz w:val="24"/>
              <w:szCs w:val="24"/>
            </w:rPr>
            <w:fldChar w:fldCharType="separate"/>
          </w:r>
          <w:r w:rsidR="00E039C8" w:rsidRPr="00E039C8">
            <w:rPr>
              <w:rFonts w:asciiTheme="majorHAnsi" w:hAnsiTheme="majorHAnsi" w:cstheme="majorHAnsi"/>
              <w:noProof/>
              <w:sz w:val="24"/>
              <w:szCs w:val="24"/>
            </w:rPr>
            <w:t>(Sanjaya et al, 2023)</w:t>
          </w:r>
          <w:r w:rsidR="004B1DF0">
            <w:rPr>
              <w:rFonts w:asciiTheme="majorHAnsi" w:hAnsiTheme="majorHAnsi" w:cstheme="majorHAnsi"/>
              <w:sz w:val="24"/>
              <w:szCs w:val="24"/>
            </w:rPr>
            <w:fldChar w:fldCharType="end"/>
          </w:r>
        </w:sdtContent>
      </w:sdt>
      <w:r w:rsidR="004B1DF0">
        <w:rPr>
          <w:rFonts w:asciiTheme="majorHAnsi" w:hAnsiTheme="majorHAnsi" w:cstheme="majorHAnsi"/>
          <w:sz w:val="24"/>
          <w:szCs w:val="24"/>
        </w:rPr>
        <w:t>.</w:t>
      </w:r>
    </w:p>
    <w:p w14:paraId="3EEF8CA7" w14:textId="6A4E643E" w:rsidR="006D6652" w:rsidRDefault="006D6652" w:rsidP="004B1DF0">
      <w:pPr>
        <w:spacing w:beforeLines="60" w:before="144" w:afterLines="60" w:after="144" w:line="312" w:lineRule="auto"/>
        <w:rPr>
          <w:rFonts w:asciiTheme="majorHAnsi" w:hAnsiTheme="majorHAnsi" w:cstheme="majorHAnsi"/>
          <w:sz w:val="24"/>
          <w:szCs w:val="24"/>
        </w:rPr>
      </w:pPr>
      <w:r w:rsidRPr="006D6652">
        <w:rPr>
          <w:rFonts w:asciiTheme="majorHAnsi" w:hAnsiTheme="majorHAnsi" w:cstheme="majorHAnsi"/>
          <w:sz w:val="24"/>
          <w:szCs w:val="24"/>
        </w:rPr>
        <w:t>Trong nghiên cứu này, công cụ Litmaps được sử dụng nhằm hỗ trợ trực quan hóa và tổ chức các tài liệu khoa học thu thập được từ các cơ sở dữ liệu uy tín như Web of Science và Scopus. Litmaps cho phép xây dựng bản đồ tri thức dưới dạng mạng lưới liên kết giữa các nghiên cứu, giúp minh họa mối quan hệ giữa các tác giả, chủ đề và xu hướng nghiên cứu một cách trực quan và dễ hiểu. Sự kết hợp giữa trắc lượng thư mục và Litmaps tạo điều kiện thuận lợi cho việc phân tích sâu sắc, đồng thời cung cấp cái nhìn tổng thể về sự phát triển học thuật trong lĩnh vực hành vi tiêu dùng du lịch của gia đình có trẻ nhỏ, từ đó định hướng cho các nghiên cứu tương lai và phát triển chính sách phù hợp</w:t>
      </w:r>
      <w:r w:rsidR="00E70DE3">
        <w:rPr>
          <w:rFonts w:asciiTheme="majorHAnsi" w:hAnsiTheme="majorHAnsi" w:cstheme="majorHAnsi"/>
          <w:sz w:val="24"/>
          <w:szCs w:val="24"/>
        </w:rPr>
        <w:t xml:space="preserve">. </w:t>
      </w:r>
    </w:p>
    <w:p w14:paraId="2FBE8F5F" w14:textId="77777777" w:rsidR="00D518A5" w:rsidRPr="006D6652" w:rsidRDefault="00D518A5" w:rsidP="004B1DF0">
      <w:pPr>
        <w:spacing w:beforeLines="60" w:before="144" w:afterLines="60" w:after="144" w:line="312" w:lineRule="auto"/>
        <w:rPr>
          <w:rFonts w:asciiTheme="majorHAnsi" w:hAnsiTheme="majorHAnsi" w:cstheme="majorHAnsi"/>
          <w:sz w:val="24"/>
          <w:szCs w:val="24"/>
        </w:rPr>
      </w:pPr>
    </w:p>
    <w:p w14:paraId="60B146A6" w14:textId="718F6855" w:rsidR="00326475" w:rsidRPr="00E15099" w:rsidRDefault="006C76F4" w:rsidP="00797573">
      <w:pPr>
        <w:spacing w:beforeLines="60" w:before="144" w:afterLines="60" w:after="144" w:line="312" w:lineRule="auto"/>
        <w:ind w:firstLine="0"/>
        <w:rPr>
          <w:rFonts w:asciiTheme="majorHAnsi" w:hAnsiTheme="majorHAnsi" w:cstheme="majorHAnsi"/>
          <w:b/>
          <w:bCs/>
          <w:sz w:val="24"/>
          <w:szCs w:val="24"/>
        </w:rPr>
      </w:pPr>
      <w:r>
        <w:rPr>
          <w:rFonts w:asciiTheme="majorHAnsi" w:hAnsiTheme="majorHAnsi" w:cstheme="majorHAnsi"/>
          <w:b/>
          <w:bCs/>
          <w:sz w:val="24"/>
          <w:szCs w:val="24"/>
        </w:rPr>
        <w:t>3</w:t>
      </w:r>
      <w:r w:rsidR="00326475" w:rsidRPr="00E15099">
        <w:rPr>
          <w:rFonts w:asciiTheme="majorHAnsi" w:hAnsiTheme="majorHAnsi" w:cstheme="majorHAnsi"/>
          <w:b/>
          <w:bCs/>
          <w:sz w:val="24"/>
          <w:szCs w:val="24"/>
        </w:rPr>
        <w:t>. Phương pháp nghiên cứu</w:t>
      </w:r>
    </w:p>
    <w:p w14:paraId="7565A113" w14:textId="4BCE5F9D" w:rsidR="00C86C79" w:rsidRPr="00CC027C" w:rsidRDefault="00C86C79" w:rsidP="00C86C79">
      <w:pPr>
        <w:spacing w:before="60" w:after="60" w:line="312" w:lineRule="auto"/>
        <w:ind w:firstLine="0"/>
        <w:contextualSpacing w:val="0"/>
        <w:rPr>
          <w:rFonts w:asciiTheme="majorHAnsi" w:hAnsiTheme="majorHAnsi" w:cstheme="majorHAnsi"/>
          <w:b/>
          <w:bCs/>
          <w:i/>
          <w:iCs/>
          <w:sz w:val="24"/>
          <w:szCs w:val="24"/>
        </w:rPr>
      </w:pPr>
      <w:r w:rsidRPr="00CC027C">
        <w:rPr>
          <w:rFonts w:asciiTheme="majorHAnsi" w:hAnsiTheme="majorHAnsi" w:cstheme="majorHAnsi"/>
          <w:b/>
          <w:bCs/>
          <w:i/>
          <w:iCs/>
          <w:sz w:val="24"/>
          <w:szCs w:val="24"/>
        </w:rPr>
        <w:lastRenderedPageBreak/>
        <w:t>3.1 Công cụ nghiên cứu</w:t>
      </w:r>
    </w:p>
    <w:p w14:paraId="12D365E8" w14:textId="34171AA3" w:rsidR="00D079B7" w:rsidRPr="00D079B7" w:rsidRDefault="00D079B7" w:rsidP="007940C8">
      <w:pPr>
        <w:spacing w:before="60" w:after="60" w:line="312" w:lineRule="auto"/>
        <w:contextualSpacing w:val="0"/>
        <w:rPr>
          <w:rFonts w:asciiTheme="majorHAnsi" w:hAnsiTheme="majorHAnsi" w:cstheme="majorHAnsi"/>
          <w:sz w:val="24"/>
          <w:szCs w:val="24"/>
        </w:rPr>
      </w:pPr>
      <w:r w:rsidRPr="00D079B7">
        <w:rPr>
          <w:rFonts w:asciiTheme="majorHAnsi" w:hAnsiTheme="majorHAnsi" w:cstheme="majorHAnsi"/>
          <w:sz w:val="24"/>
          <w:szCs w:val="24"/>
        </w:rPr>
        <w:t>Litmaps là một công cụ hiện đại hỗ trợ quản lý và trực quan hóa các tài liệu nghiên cứu khoa học thông qua bản đồ tư duy và mạng lưới trích dẫn. Trong phương pháp nghiên cứu, Litmaps giúp các nhà khoa học tổ chức và khám phá mối quan hệ giữa các bài báo, tác giả và chủ đề nghiên cứu, đồng thời hỗ trợ việc xác định xu hướng và khoảng trống trong lĩnh vực nghiên cứu một cách trực quan và dễ dàng. Công cụ này tích hợp dữ liệu từ nhiều nguồn bên ngoài, bao gồm các cơ sở dữ liệu học thuật uy tín như Google Scholar, PubMed, CrossRef và các hệ thống quản lý tài liệu cá nhân như Zotero hoặc Mendeley, cho phép người dùng nhập liệu linh hoạt qua DOI, PMID hoặc tải trực tiếp các tài liệu dạng PDF. Việc sử dụng Litmaps giúp nâng cao hiệu quả tổng hợp và phân tích dữ liệu nghiên cứu định lượng và định tính trong các dự án học thuật hiện đại.</w:t>
      </w:r>
    </w:p>
    <w:p w14:paraId="52F92815" w14:textId="77777777" w:rsidR="00D079B7" w:rsidRDefault="00D079B7" w:rsidP="007940C8">
      <w:pPr>
        <w:spacing w:before="60" w:after="60" w:line="312" w:lineRule="auto"/>
        <w:contextualSpacing w:val="0"/>
        <w:rPr>
          <w:rFonts w:asciiTheme="majorHAnsi" w:hAnsiTheme="majorHAnsi" w:cstheme="majorHAnsi"/>
          <w:sz w:val="24"/>
          <w:szCs w:val="24"/>
        </w:rPr>
      </w:pPr>
      <w:r w:rsidRPr="00D079B7">
        <w:rPr>
          <w:rFonts w:asciiTheme="majorHAnsi" w:hAnsiTheme="majorHAnsi" w:cstheme="majorHAnsi"/>
          <w:sz w:val="24"/>
          <w:szCs w:val="24"/>
        </w:rPr>
        <w:t>Trong khi đó, VOSviewer là phần mềm chuyên dụng trong lĩnh vực phân tích trắc lượng thư mục và mạng lưới học thuật, được sử dụng rộng rãi để xây dựng và trực quan hóa các bản đồ mạng lưới dựa trên dữ liệu khoa học. Các nguồn dữ liệu phổ biến được VOSviewer sử dụng bao gồm các cơ sở dữ liệu khoa học lớn như Web of Science và Scopus, vốn chứa các thông tin trích dẫn, từ khóa, tác giả và tạp chí khoa học. Người dùng thường tải các bộ dữ liệu trích xuất từ các nền tảng này dưới dạng tệp định dạng chuẩn (CSV, RIS, BibTeX) để phân tích bằng VOSviewer, từ đó nhận diện các xu hướng nghiên cứu, nhóm nghiên cứu trọng điểm và các mối quan hệ hợp tác học thuật. Nhờ khả năng trực quan hóa mạng lưới chuyên sâu, VOSviewer hỗ trợ các nhà nghiên cứu đánh giá một cách toàn diện về cấu trúc và động lực phát triển của một lĩnh vực khoa học.</w:t>
      </w:r>
    </w:p>
    <w:p w14:paraId="2E8149EB" w14:textId="6B6358EF" w:rsidR="00F45E34" w:rsidRDefault="00C73ED3" w:rsidP="00532623">
      <w:pPr>
        <w:spacing w:beforeLines="60" w:before="144" w:afterLines="60" w:after="144" w:line="312" w:lineRule="auto"/>
        <w:ind w:firstLine="0"/>
        <w:rPr>
          <w:rFonts w:asciiTheme="majorHAnsi" w:hAnsiTheme="majorHAnsi" w:cstheme="majorHAnsi"/>
          <w:b/>
          <w:bCs/>
          <w:i/>
          <w:iCs/>
          <w:sz w:val="24"/>
          <w:szCs w:val="24"/>
        </w:rPr>
      </w:pPr>
      <w:r w:rsidRPr="00C73ED3">
        <w:rPr>
          <w:rFonts w:asciiTheme="majorHAnsi" w:hAnsiTheme="majorHAnsi" w:cstheme="majorHAnsi"/>
          <w:b/>
          <w:bCs/>
          <w:i/>
          <w:iCs/>
          <w:sz w:val="24"/>
          <w:szCs w:val="24"/>
        </w:rPr>
        <w:t>3.2 Nguồn dữ liệu</w:t>
      </w:r>
    </w:p>
    <w:p w14:paraId="079A9367" w14:textId="4DCBFDE7" w:rsidR="00C73ED3" w:rsidRDefault="00C73ED3" w:rsidP="00C73ED3">
      <w:pPr>
        <w:spacing w:beforeLines="60" w:before="144" w:afterLines="60" w:after="144" w:line="312" w:lineRule="auto"/>
        <w:rPr>
          <w:rFonts w:asciiTheme="majorHAnsi" w:hAnsiTheme="majorHAnsi" w:cstheme="majorHAnsi"/>
          <w:sz w:val="24"/>
          <w:szCs w:val="24"/>
        </w:rPr>
      </w:pPr>
      <w:r>
        <w:rPr>
          <w:rFonts w:asciiTheme="majorHAnsi" w:hAnsiTheme="majorHAnsi" w:cstheme="majorHAnsi"/>
          <w:sz w:val="24"/>
          <w:szCs w:val="24"/>
        </w:rPr>
        <w:t>Nghi</w:t>
      </w:r>
      <w:r w:rsidRPr="00C73ED3">
        <w:rPr>
          <w:rFonts w:asciiTheme="majorHAnsi" w:hAnsiTheme="majorHAnsi" w:cstheme="majorHAnsi"/>
          <w:sz w:val="24"/>
          <w:szCs w:val="24"/>
        </w:rPr>
        <w:t>ên</w:t>
      </w:r>
      <w:r>
        <w:rPr>
          <w:rFonts w:asciiTheme="majorHAnsi" w:hAnsiTheme="majorHAnsi" w:cstheme="majorHAnsi"/>
          <w:sz w:val="24"/>
          <w:szCs w:val="24"/>
        </w:rPr>
        <w:t xml:space="preserve"> c</w:t>
      </w:r>
      <w:r w:rsidRPr="00C73ED3">
        <w:rPr>
          <w:rFonts w:asciiTheme="majorHAnsi" w:hAnsiTheme="majorHAnsi" w:cstheme="majorHAnsi"/>
          <w:sz w:val="24"/>
          <w:szCs w:val="24"/>
        </w:rPr>
        <w:t>ứu</w:t>
      </w:r>
      <w:r>
        <w:rPr>
          <w:rFonts w:asciiTheme="majorHAnsi" w:hAnsiTheme="majorHAnsi" w:cstheme="majorHAnsi"/>
          <w:sz w:val="24"/>
          <w:szCs w:val="24"/>
        </w:rPr>
        <w:t xml:space="preserve"> </w:t>
      </w:r>
      <w:r w:rsidRPr="00C73ED3">
        <w:rPr>
          <w:rFonts w:asciiTheme="majorHAnsi" w:hAnsiTheme="majorHAnsi" w:cstheme="majorHAnsi"/>
          <w:sz w:val="24"/>
          <w:szCs w:val="24"/>
        </w:rPr>
        <w:t>sử dụng dữ liệu được trích xuất chủ yếu từ các cơ sở dữ liệu khoa học lớn như Web of Science và Scopus</w:t>
      </w:r>
      <w:r>
        <w:rPr>
          <w:rFonts w:asciiTheme="majorHAnsi" w:hAnsiTheme="majorHAnsi" w:cstheme="majorHAnsi"/>
          <w:sz w:val="24"/>
          <w:szCs w:val="24"/>
        </w:rPr>
        <w:t xml:space="preserve">, </w:t>
      </w:r>
      <w:r w:rsidRPr="00C73ED3">
        <w:rPr>
          <w:rFonts w:asciiTheme="majorHAnsi" w:hAnsiTheme="majorHAnsi" w:cstheme="majorHAnsi"/>
          <w:sz w:val="24"/>
          <w:szCs w:val="24"/>
        </w:rPr>
        <w:t>Google Scholar</w:t>
      </w:r>
      <w:r w:rsidR="00DB33A1">
        <w:rPr>
          <w:rFonts w:asciiTheme="majorHAnsi" w:hAnsiTheme="majorHAnsi" w:cstheme="majorHAnsi"/>
          <w:sz w:val="24"/>
          <w:szCs w:val="24"/>
        </w:rPr>
        <w:t xml:space="preserve"> </w:t>
      </w:r>
      <w:r w:rsidRPr="00C73ED3">
        <w:rPr>
          <w:rFonts w:asciiTheme="majorHAnsi" w:hAnsiTheme="majorHAnsi" w:cstheme="majorHAnsi"/>
          <w:sz w:val="24"/>
          <w:szCs w:val="24"/>
        </w:rPr>
        <w:t>để</w:t>
      </w:r>
      <w:r>
        <w:rPr>
          <w:rFonts w:asciiTheme="majorHAnsi" w:hAnsiTheme="majorHAnsi" w:cstheme="majorHAnsi"/>
          <w:sz w:val="24"/>
          <w:szCs w:val="24"/>
        </w:rPr>
        <w:t xml:space="preserve"> ph</w:t>
      </w:r>
      <w:r w:rsidRPr="00C73ED3">
        <w:rPr>
          <w:rFonts w:asciiTheme="majorHAnsi" w:hAnsiTheme="majorHAnsi" w:cstheme="majorHAnsi"/>
          <w:sz w:val="24"/>
          <w:szCs w:val="24"/>
        </w:rPr>
        <w:t>ân</w:t>
      </w:r>
      <w:r>
        <w:rPr>
          <w:rFonts w:asciiTheme="majorHAnsi" w:hAnsiTheme="majorHAnsi" w:cstheme="majorHAnsi"/>
          <w:sz w:val="24"/>
          <w:szCs w:val="24"/>
        </w:rPr>
        <w:t xml:space="preserve"> t</w:t>
      </w:r>
      <w:r w:rsidRPr="00C73ED3">
        <w:rPr>
          <w:rFonts w:asciiTheme="majorHAnsi" w:hAnsiTheme="majorHAnsi" w:cstheme="majorHAnsi"/>
          <w:sz w:val="24"/>
          <w:szCs w:val="24"/>
        </w:rPr>
        <w:t>ích</w:t>
      </w:r>
      <w:r>
        <w:rPr>
          <w:rFonts w:asciiTheme="majorHAnsi" w:hAnsiTheme="majorHAnsi" w:cstheme="majorHAnsi"/>
          <w:sz w:val="24"/>
          <w:szCs w:val="24"/>
        </w:rPr>
        <w:t xml:space="preserve"> t</w:t>
      </w:r>
      <w:r w:rsidRPr="00C73ED3">
        <w:rPr>
          <w:rFonts w:asciiTheme="majorHAnsi" w:hAnsiTheme="majorHAnsi" w:cstheme="majorHAnsi"/>
          <w:sz w:val="24"/>
          <w:szCs w:val="24"/>
        </w:rPr>
        <w:t>ổn</w:t>
      </w:r>
      <w:r>
        <w:rPr>
          <w:rFonts w:asciiTheme="majorHAnsi" w:hAnsiTheme="majorHAnsi" w:cstheme="majorHAnsi"/>
          <w:sz w:val="24"/>
          <w:szCs w:val="24"/>
        </w:rPr>
        <w:t>g quan c</w:t>
      </w:r>
      <w:r w:rsidRPr="00C73ED3">
        <w:rPr>
          <w:rFonts w:asciiTheme="majorHAnsi" w:hAnsiTheme="majorHAnsi" w:cstheme="majorHAnsi"/>
          <w:sz w:val="24"/>
          <w:szCs w:val="24"/>
        </w:rPr>
        <w:t>ác</w:t>
      </w:r>
      <w:r>
        <w:rPr>
          <w:rFonts w:asciiTheme="majorHAnsi" w:hAnsiTheme="majorHAnsi" w:cstheme="majorHAnsi"/>
          <w:sz w:val="24"/>
          <w:szCs w:val="24"/>
        </w:rPr>
        <w:t xml:space="preserve"> nghi</w:t>
      </w:r>
      <w:r w:rsidRPr="00C73ED3">
        <w:rPr>
          <w:rFonts w:asciiTheme="majorHAnsi" w:hAnsiTheme="majorHAnsi" w:cstheme="majorHAnsi"/>
          <w:sz w:val="24"/>
          <w:szCs w:val="24"/>
        </w:rPr>
        <w:t>ê</w:t>
      </w:r>
      <w:r>
        <w:rPr>
          <w:rFonts w:asciiTheme="majorHAnsi" w:hAnsiTheme="majorHAnsi" w:cstheme="majorHAnsi"/>
          <w:sz w:val="24"/>
          <w:szCs w:val="24"/>
        </w:rPr>
        <w:t>n c</w:t>
      </w:r>
      <w:r w:rsidRPr="00C73ED3">
        <w:rPr>
          <w:rFonts w:asciiTheme="majorHAnsi" w:hAnsiTheme="majorHAnsi" w:cstheme="majorHAnsi"/>
          <w:sz w:val="24"/>
          <w:szCs w:val="24"/>
        </w:rPr>
        <w:t>ứu</w:t>
      </w:r>
      <w:r>
        <w:rPr>
          <w:rFonts w:asciiTheme="majorHAnsi" w:hAnsiTheme="majorHAnsi" w:cstheme="majorHAnsi"/>
          <w:sz w:val="24"/>
          <w:szCs w:val="24"/>
        </w:rPr>
        <w:t xml:space="preserve"> v</w:t>
      </w:r>
      <w:r w:rsidRPr="00C73ED3">
        <w:rPr>
          <w:rFonts w:asciiTheme="majorHAnsi" w:hAnsiTheme="majorHAnsi" w:cstheme="majorHAnsi"/>
          <w:sz w:val="24"/>
          <w:szCs w:val="24"/>
        </w:rPr>
        <w:t>ề</w:t>
      </w:r>
      <w:r>
        <w:rPr>
          <w:rFonts w:asciiTheme="majorHAnsi" w:hAnsiTheme="majorHAnsi" w:cstheme="majorHAnsi"/>
          <w:sz w:val="24"/>
          <w:szCs w:val="24"/>
        </w:rPr>
        <w:t xml:space="preserve"> h</w:t>
      </w:r>
      <w:r w:rsidRPr="00C73ED3">
        <w:rPr>
          <w:rFonts w:asciiTheme="majorHAnsi" w:hAnsiTheme="majorHAnsi" w:cstheme="majorHAnsi"/>
          <w:sz w:val="24"/>
          <w:szCs w:val="24"/>
        </w:rPr>
        <w:t>ành</w:t>
      </w:r>
      <w:r>
        <w:rPr>
          <w:rFonts w:asciiTheme="majorHAnsi" w:hAnsiTheme="majorHAnsi" w:cstheme="majorHAnsi"/>
          <w:sz w:val="24"/>
          <w:szCs w:val="24"/>
        </w:rPr>
        <w:t xml:space="preserve"> vi ti</w:t>
      </w:r>
      <w:r w:rsidRPr="00C73ED3">
        <w:rPr>
          <w:rFonts w:asciiTheme="majorHAnsi" w:hAnsiTheme="majorHAnsi" w:cstheme="majorHAnsi"/>
          <w:sz w:val="24"/>
          <w:szCs w:val="24"/>
        </w:rPr>
        <w:t>ê</w:t>
      </w:r>
      <w:r>
        <w:rPr>
          <w:rFonts w:asciiTheme="majorHAnsi" w:hAnsiTheme="majorHAnsi" w:cstheme="majorHAnsi"/>
          <w:sz w:val="24"/>
          <w:szCs w:val="24"/>
        </w:rPr>
        <w:t>u d</w:t>
      </w:r>
      <w:r w:rsidRPr="00C73ED3">
        <w:rPr>
          <w:rFonts w:asciiTheme="majorHAnsi" w:hAnsiTheme="majorHAnsi" w:cstheme="majorHAnsi"/>
          <w:sz w:val="24"/>
          <w:szCs w:val="24"/>
        </w:rPr>
        <w:t>ùng</w:t>
      </w:r>
      <w:r>
        <w:rPr>
          <w:rFonts w:asciiTheme="majorHAnsi" w:hAnsiTheme="majorHAnsi" w:cstheme="majorHAnsi"/>
          <w:sz w:val="24"/>
          <w:szCs w:val="24"/>
        </w:rPr>
        <w:t xml:space="preserve"> trong du l</w:t>
      </w:r>
      <w:r w:rsidRPr="00C73ED3">
        <w:rPr>
          <w:rFonts w:asciiTheme="majorHAnsi" w:hAnsiTheme="majorHAnsi" w:cstheme="majorHAnsi"/>
          <w:sz w:val="24"/>
          <w:szCs w:val="24"/>
        </w:rPr>
        <w:t>ịch</w:t>
      </w:r>
      <w:r>
        <w:rPr>
          <w:rFonts w:asciiTheme="majorHAnsi" w:hAnsiTheme="majorHAnsi" w:cstheme="majorHAnsi"/>
          <w:sz w:val="24"/>
          <w:szCs w:val="24"/>
        </w:rPr>
        <w:t xml:space="preserve"> c</w:t>
      </w:r>
      <w:r w:rsidRPr="00C73ED3">
        <w:rPr>
          <w:rFonts w:asciiTheme="majorHAnsi" w:hAnsiTheme="majorHAnsi" w:cstheme="majorHAnsi"/>
          <w:sz w:val="24"/>
          <w:szCs w:val="24"/>
        </w:rPr>
        <w:t>ủa</w:t>
      </w:r>
      <w:r>
        <w:rPr>
          <w:rFonts w:asciiTheme="majorHAnsi" w:hAnsiTheme="majorHAnsi" w:cstheme="majorHAnsi"/>
          <w:sz w:val="24"/>
          <w:szCs w:val="24"/>
        </w:rPr>
        <w:t xml:space="preserve"> gia </w:t>
      </w:r>
      <w:r w:rsidRPr="00C73ED3">
        <w:rPr>
          <w:rFonts w:asciiTheme="majorHAnsi" w:hAnsiTheme="majorHAnsi" w:cstheme="majorHAnsi"/>
          <w:sz w:val="24"/>
          <w:szCs w:val="24"/>
        </w:rPr>
        <w:t>đình</w:t>
      </w:r>
      <w:r>
        <w:rPr>
          <w:rFonts w:asciiTheme="majorHAnsi" w:hAnsiTheme="majorHAnsi" w:cstheme="majorHAnsi"/>
          <w:sz w:val="24"/>
          <w:szCs w:val="24"/>
        </w:rPr>
        <w:t xml:space="preserve"> c</w:t>
      </w:r>
      <w:r w:rsidRPr="00C73ED3">
        <w:rPr>
          <w:rFonts w:asciiTheme="majorHAnsi" w:hAnsiTheme="majorHAnsi" w:cstheme="majorHAnsi"/>
          <w:sz w:val="24"/>
          <w:szCs w:val="24"/>
        </w:rPr>
        <w:t>ó</w:t>
      </w:r>
      <w:r>
        <w:rPr>
          <w:rFonts w:asciiTheme="majorHAnsi" w:hAnsiTheme="majorHAnsi" w:cstheme="majorHAnsi"/>
          <w:sz w:val="24"/>
          <w:szCs w:val="24"/>
        </w:rPr>
        <w:t xml:space="preserve"> tr</w:t>
      </w:r>
      <w:r w:rsidRPr="00C73ED3">
        <w:rPr>
          <w:rFonts w:asciiTheme="majorHAnsi" w:hAnsiTheme="majorHAnsi" w:cstheme="majorHAnsi"/>
          <w:sz w:val="24"/>
          <w:szCs w:val="24"/>
        </w:rPr>
        <w:t>ẻ</w:t>
      </w:r>
      <w:r>
        <w:rPr>
          <w:rFonts w:asciiTheme="majorHAnsi" w:hAnsiTheme="majorHAnsi" w:cstheme="majorHAnsi"/>
          <w:sz w:val="24"/>
          <w:szCs w:val="24"/>
        </w:rPr>
        <w:t xml:space="preserve"> nh</w:t>
      </w:r>
      <w:r w:rsidRPr="00C73ED3">
        <w:rPr>
          <w:rFonts w:asciiTheme="majorHAnsi" w:hAnsiTheme="majorHAnsi" w:cstheme="majorHAnsi"/>
          <w:sz w:val="24"/>
          <w:szCs w:val="24"/>
        </w:rPr>
        <w:t>ỏ</w:t>
      </w:r>
      <w:r>
        <w:rPr>
          <w:rFonts w:asciiTheme="majorHAnsi" w:hAnsiTheme="majorHAnsi" w:cstheme="majorHAnsi"/>
          <w:sz w:val="24"/>
          <w:szCs w:val="24"/>
        </w:rPr>
        <w:t xml:space="preserve">. </w:t>
      </w:r>
      <w:r w:rsidRPr="00C73ED3">
        <w:rPr>
          <w:rFonts w:asciiTheme="majorHAnsi" w:hAnsiTheme="majorHAnsi" w:cstheme="majorHAnsi"/>
          <w:sz w:val="24"/>
          <w:szCs w:val="24"/>
        </w:rPr>
        <w:t>Đây</w:t>
      </w:r>
      <w:r>
        <w:rPr>
          <w:rFonts w:asciiTheme="majorHAnsi" w:hAnsiTheme="majorHAnsi" w:cstheme="majorHAnsi"/>
          <w:sz w:val="24"/>
          <w:szCs w:val="24"/>
        </w:rPr>
        <w:t xml:space="preserve"> </w:t>
      </w:r>
      <w:r w:rsidRPr="00C73ED3">
        <w:rPr>
          <w:rFonts w:asciiTheme="majorHAnsi" w:hAnsiTheme="majorHAnsi" w:cstheme="majorHAnsi"/>
          <w:sz w:val="24"/>
          <w:szCs w:val="24"/>
        </w:rPr>
        <w:t>đều</w:t>
      </w:r>
      <w:r>
        <w:rPr>
          <w:rFonts w:asciiTheme="majorHAnsi" w:hAnsiTheme="majorHAnsi" w:cstheme="majorHAnsi"/>
          <w:sz w:val="24"/>
          <w:szCs w:val="24"/>
        </w:rPr>
        <w:t xml:space="preserve"> l</w:t>
      </w:r>
      <w:r w:rsidRPr="00C73ED3">
        <w:rPr>
          <w:rFonts w:asciiTheme="majorHAnsi" w:hAnsiTheme="majorHAnsi" w:cstheme="majorHAnsi"/>
          <w:sz w:val="24"/>
          <w:szCs w:val="24"/>
        </w:rPr>
        <w:t>à</w:t>
      </w:r>
      <w:r>
        <w:rPr>
          <w:rFonts w:asciiTheme="majorHAnsi" w:hAnsiTheme="majorHAnsi" w:cstheme="majorHAnsi"/>
          <w:sz w:val="24"/>
          <w:szCs w:val="24"/>
        </w:rPr>
        <w:t xml:space="preserve"> nh</w:t>
      </w:r>
      <w:r w:rsidRPr="00C73ED3">
        <w:rPr>
          <w:rFonts w:asciiTheme="majorHAnsi" w:hAnsiTheme="majorHAnsi" w:cstheme="majorHAnsi"/>
          <w:sz w:val="24"/>
          <w:szCs w:val="24"/>
        </w:rPr>
        <w:t>ững</w:t>
      </w:r>
      <w:r>
        <w:rPr>
          <w:rFonts w:asciiTheme="majorHAnsi" w:hAnsiTheme="majorHAnsi" w:cstheme="majorHAnsi"/>
          <w:sz w:val="24"/>
          <w:szCs w:val="24"/>
        </w:rPr>
        <w:t xml:space="preserve"> c</w:t>
      </w:r>
      <w:r w:rsidRPr="00C73ED3">
        <w:rPr>
          <w:rFonts w:asciiTheme="majorHAnsi" w:hAnsiTheme="majorHAnsi" w:cstheme="majorHAnsi"/>
          <w:sz w:val="24"/>
          <w:szCs w:val="24"/>
        </w:rPr>
        <w:t>ơ</w:t>
      </w:r>
      <w:r>
        <w:rPr>
          <w:rFonts w:asciiTheme="majorHAnsi" w:hAnsiTheme="majorHAnsi" w:cstheme="majorHAnsi"/>
          <w:sz w:val="24"/>
          <w:szCs w:val="24"/>
        </w:rPr>
        <w:t xml:space="preserve"> s</w:t>
      </w:r>
      <w:r w:rsidRPr="00C73ED3">
        <w:rPr>
          <w:rFonts w:asciiTheme="majorHAnsi" w:hAnsiTheme="majorHAnsi" w:cstheme="majorHAnsi"/>
          <w:sz w:val="24"/>
          <w:szCs w:val="24"/>
        </w:rPr>
        <w:t>ở</w:t>
      </w:r>
      <w:r>
        <w:rPr>
          <w:rFonts w:asciiTheme="majorHAnsi" w:hAnsiTheme="majorHAnsi" w:cstheme="majorHAnsi"/>
          <w:sz w:val="24"/>
          <w:szCs w:val="24"/>
        </w:rPr>
        <w:t xml:space="preserve"> d</w:t>
      </w:r>
      <w:r w:rsidRPr="00C73ED3">
        <w:rPr>
          <w:rFonts w:asciiTheme="majorHAnsi" w:hAnsiTheme="majorHAnsi" w:cstheme="majorHAnsi"/>
          <w:sz w:val="24"/>
          <w:szCs w:val="24"/>
        </w:rPr>
        <w:t>ữ</w:t>
      </w:r>
      <w:r>
        <w:rPr>
          <w:rFonts w:asciiTheme="majorHAnsi" w:hAnsiTheme="majorHAnsi" w:cstheme="majorHAnsi"/>
          <w:sz w:val="24"/>
          <w:szCs w:val="24"/>
        </w:rPr>
        <w:t xml:space="preserve"> li</w:t>
      </w:r>
      <w:r w:rsidRPr="00C73ED3">
        <w:rPr>
          <w:rFonts w:asciiTheme="majorHAnsi" w:hAnsiTheme="majorHAnsi" w:cstheme="majorHAnsi"/>
          <w:sz w:val="24"/>
          <w:szCs w:val="24"/>
        </w:rPr>
        <w:t>ệu</w:t>
      </w:r>
      <w:r>
        <w:rPr>
          <w:rFonts w:asciiTheme="majorHAnsi" w:hAnsiTheme="majorHAnsi" w:cstheme="majorHAnsi"/>
          <w:sz w:val="24"/>
          <w:szCs w:val="24"/>
        </w:rPr>
        <w:t xml:space="preserve"> </w:t>
      </w:r>
      <w:r w:rsidRPr="00C73ED3">
        <w:rPr>
          <w:rFonts w:asciiTheme="majorHAnsi" w:hAnsiTheme="majorHAnsi" w:cstheme="majorHAnsi"/>
          <w:sz w:val="24"/>
          <w:szCs w:val="24"/>
        </w:rPr>
        <w:t>đáng</w:t>
      </w:r>
      <w:r>
        <w:rPr>
          <w:rFonts w:asciiTheme="majorHAnsi" w:hAnsiTheme="majorHAnsi" w:cstheme="majorHAnsi"/>
          <w:sz w:val="24"/>
          <w:szCs w:val="24"/>
        </w:rPr>
        <w:t xml:space="preserve"> tin c</w:t>
      </w:r>
      <w:r w:rsidRPr="00C73ED3">
        <w:rPr>
          <w:rFonts w:asciiTheme="majorHAnsi" w:hAnsiTheme="majorHAnsi" w:cstheme="majorHAnsi"/>
          <w:sz w:val="24"/>
          <w:szCs w:val="24"/>
        </w:rPr>
        <w:t>ậy</w:t>
      </w:r>
      <w:r>
        <w:rPr>
          <w:rFonts w:asciiTheme="majorHAnsi" w:hAnsiTheme="majorHAnsi" w:cstheme="majorHAnsi"/>
          <w:sz w:val="24"/>
          <w:szCs w:val="24"/>
        </w:rPr>
        <w:t xml:space="preserve">, </w:t>
      </w:r>
      <w:r w:rsidRPr="00C73ED3">
        <w:rPr>
          <w:rFonts w:asciiTheme="majorHAnsi" w:hAnsiTheme="majorHAnsi" w:cstheme="majorHAnsi"/>
          <w:sz w:val="24"/>
          <w:szCs w:val="24"/>
        </w:rPr>
        <w:t>chuẩn mực đảm bảo tính toàn diện và độ tin cậy cao trong các phân tích trắc lượng khoa học.</w:t>
      </w:r>
    </w:p>
    <w:p w14:paraId="5D5C8BF2" w14:textId="094301EC" w:rsidR="00211BDA" w:rsidRDefault="00211BDA" w:rsidP="00211BDA">
      <w:pPr>
        <w:spacing w:beforeLines="60" w:before="144" w:afterLines="60" w:after="144" w:line="312" w:lineRule="auto"/>
        <w:ind w:firstLine="0"/>
        <w:rPr>
          <w:rFonts w:asciiTheme="majorHAnsi" w:hAnsiTheme="majorHAnsi" w:cstheme="majorHAnsi"/>
          <w:b/>
          <w:bCs/>
          <w:i/>
          <w:iCs/>
          <w:sz w:val="24"/>
          <w:szCs w:val="24"/>
        </w:rPr>
      </w:pPr>
      <w:r w:rsidRPr="00211BDA">
        <w:rPr>
          <w:rFonts w:asciiTheme="majorHAnsi" w:hAnsiTheme="majorHAnsi" w:cstheme="majorHAnsi"/>
          <w:b/>
          <w:bCs/>
          <w:i/>
          <w:iCs/>
          <w:sz w:val="24"/>
          <w:szCs w:val="24"/>
        </w:rPr>
        <w:t>3.3 Quy trình nghiên cứu</w:t>
      </w:r>
    </w:p>
    <w:p w14:paraId="31C7FD0B" w14:textId="249A7FCA" w:rsidR="000C67D9" w:rsidRPr="000C67D9" w:rsidRDefault="000C67D9" w:rsidP="00211BDA">
      <w:pPr>
        <w:spacing w:beforeLines="60" w:before="144" w:afterLines="60" w:after="144" w:line="312" w:lineRule="auto"/>
        <w:ind w:firstLine="0"/>
        <w:rPr>
          <w:rFonts w:asciiTheme="majorHAnsi" w:hAnsiTheme="majorHAnsi" w:cstheme="majorHAnsi"/>
          <w:sz w:val="24"/>
          <w:szCs w:val="24"/>
        </w:rPr>
      </w:pPr>
      <w:r>
        <w:rPr>
          <w:rFonts w:asciiTheme="majorHAnsi" w:hAnsiTheme="majorHAnsi" w:cstheme="majorHAnsi"/>
          <w:sz w:val="24"/>
          <w:szCs w:val="24"/>
        </w:rPr>
        <w:t>Nghi</w:t>
      </w:r>
      <w:r w:rsidRPr="000C67D9">
        <w:rPr>
          <w:rFonts w:asciiTheme="majorHAnsi" w:hAnsiTheme="majorHAnsi" w:cstheme="majorHAnsi"/>
          <w:sz w:val="24"/>
          <w:szCs w:val="24"/>
        </w:rPr>
        <w:t>ê</w:t>
      </w:r>
      <w:r>
        <w:rPr>
          <w:rFonts w:asciiTheme="majorHAnsi" w:hAnsiTheme="majorHAnsi" w:cstheme="majorHAnsi"/>
          <w:sz w:val="24"/>
          <w:szCs w:val="24"/>
        </w:rPr>
        <w:t>n c</w:t>
      </w:r>
      <w:r w:rsidRPr="000C67D9">
        <w:rPr>
          <w:rFonts w:asciiTheme="majorHAnsi" w:hAnsiTheme="majorHAnsi" w:cstheme="majorHAnsi"/>
          <w:sz w:val="24"/>
          <w:szCs w:val="24"/>
        </w:rPr>
        <w:t>ứu</w:t>
      </w:r>
      <w:r>
        <w:rPr>
          <w:rFonts w:asciiTheme="majorHAnsi" w:hAnsiTheme="majorHAnsi" w:cstheme="majorHAnsi"/>
          <w:sz w:val="24"/>
          <w:szCs w:val="24"/>
        </w:rPr>
        <w:t xml:space="preserve"> </w:t>
      </w:r>
      <w:r w:rsidRPr="000C67D9">
        <w:rPr>
          <w:rFonts w:asciiTheme="majorHAnsi" w:hAnsiTheme="majorHAnsi" w:cstheme="majorHAnsi"/>
          <w:sz w:val="24"/>
          <w:szCs w:val="24"/>
        </w:rPr>
        <w:t>đượ</w:t>
      </w:r>
      <w:r>
        <w:rPr>
          <w:rFonts w:asciiTheme="majorHAnsi" w:hAnsiTheme="majorHAnsi" w:cstheme="majorHAnsi"/>
          <w:sz w:val="24"/>
          <w:szCs w:val="24"/>
        </w:rPr>
        <w:t>c th</w:t>
      </w:r>
      <w:r w:rsidRPr="000C67D9">
        <w:rPr>
          <w:rFonts w:asciiTheme="majorHAnsi" w:hAnsiTheme="majorHAnsi" w:cstheme="majorHAnsi"/>
          <w:sz w:val="24"/>
          <w:szCs w:val="24"/>
        </w:rPr>
        <w:t>ự</w:t>
      </w:r>
      <w:r>
        <w:rPr>
          <w:rFonts w:asciiTheme="majorHAnsi" w:hAnsiTheme="majorHAnsi" w:cstheme="majorHAnsi"/>
          <w:sz w:val="24"/>
          <w:szCs w:val="24"/>
        </w:rPr>
        <w:t>c hi</w:t>
      </w:r>
      <w:r w:rsidRPr="000C67D9">
        <w:rPr>
          <w:rFonts w:asciiTheme="majorHAnsi" w:hAnsiTheme="majorHAnsi" w:cstheme="majorHAnsi"/>
          <w:sz w:val="24"/>
          <w:szCs w:val="24"/>
        </w:rPr>
        <w:t>ện</w:t>
      </w:r>
      <w:r>
        <w:rPr>
          <w:rFonts w:asciiTheme="majorHAnsi" w:hAnsiTheme="majorHAnsi" w:cstheme="majorHAnsi"/>
          <w:sz w:val="24"/>
          <w:szCs w:val="24"/>
        </w:rPr>
        <w:t xml:space="preserve"> qua quy tr</w:t>
      </w:r>
      <w:r w:rsidRPr="000C67D9">
        <w:rPr>
          <w:rFonts w:asciiTheme="majorHAnsi" w:hAnsiTheme="majorHAnsi" w:cstheme="majorHAnsi"/>
          <w:sz w:val="24"/>
          <w:szCs w:val="24"/>
        </w:rPr>
        <w:t>ìn</w:t>
      </w:r>
      <w:r>
        <w:rPr>
          <w:rFonts w:asciiTheme="majorHAnsi" w:hAnsiTheme="majorHAnsi" w:cstheme="majorHAnsi"/>
          <w:sz w:val="24"/>
          <w:szCs w:val="24"/>
        </w:rPr>
        <w:t xml:space="preserve">h </w:t>
      </w:r>
      <w:r w:rsidR="002637C2">
        <w:rPr>
          <w:rFonts w:asciiTheme="majorHAnsi" w:hAnsiTheme="majorHAnsi" w:cstheme="majorHAnsi"/>
          <w:sz w:val="24"/>
          <w:szCs w:val="24"/>
        </w:rPr>
        <w:t xml:space="preserve">4 </w:t>
      </w:r>
      <w:r>
        <w:rPr>
          <w:rFonts w:asciiTheme="majorHAnsi" w:hAnsiTheme="majorHAnsi" w:cstheme="majorHAnsi"/>
          <w:sz w:val="24"/>
          <w:szCs w:val="24"/>
        </w:rPr>
        <w:t>b</w:t>
      </w:r>
      <w:r w:rsidRPr="000C67D9">
        <w:rPr>
          <w:rFonts w:asciiTheme="majorHAnsi" w:hAnsiTheme="majorHAnsi" w:cstheme="majorHAnsi"/>
          <w:sz w:val="24"/>
          <w:szCs w:val="24"/>
        </w:rPr>
        <w:t>ước</w:t>
      </w:r>
      <w:r>
        <w:rPr>
          <w:rFonts w:asciiTheme="majorHAnsi" w:hAnsiTheme="majorHAnsi" w:cstheme="majorHAnsi"/>
          <w:sz w:val="24"/>
          <w:szCs w:val="24"/>
        </w:rPr>
        <w:t xml:space="preserve"> sau:</w:t>
      </w:r>
    </w:p>
    <w:p w14:paraId="680E364C" w14:textId="1E5D8C28" w:rsidR="001C0367" w:rsidRPr="007538C5" w:rsidRDefault="000C67D9" w:rsidP="00211BDA">
      <w:pPr>
        <w:spacing w:beforeLines="60" w:before="144" w:afterLines="60" w:after="144" w:line="312" w:lineRule="auto"/>
        <w:ind w:firstLine="0"/>
        <w:rPr>
          <w:rFonts w:asciiTheme="majorHAnsi" w:hAnsiTheme="majorHAnsi" w:cstheme="majorHAnsi"/>
          <w:bCs/>
          <w:sz w:val="24"/>
          <w:szCs w:val="24"/>
        </w:rPr>
      </w:pPr>
      <w:r>
        <w:rPr>
          <w:rFonts w:asciiTheme="majorHAnsi" w:hAnsiTheme="majorHAnsi" w:cstheme="majorHAnsi"/>
          <w:b/>
          <w:bCs/>
          <w:sz w:val="24"/>
          <w:szCs w:val="24"/>
        </w:rPr>
        <w:t>B</w:t>
      </w:r>
      <w:r w:rsidRPr="000C67D9">
        <w:rPr>
          <w:rFonts w:asciiTheme="majorHAnsi" w:hAnsiTheme="majorHAnsi" w:cstheme="majorHAnsi"/>
          <w:b/>
          <w:bCs/>
          <w:sz w:val="24"/>
          <w:szCs w:val="24"/>
        </w:rPr>
        <w:t>ước</w:t>
      </w:r>
      <w:r>
        <w:rPr>
          <w:rFonts w:asciiTheme="majorHAnsi" w:hAnsiTheme="majorHAnsi" w:cstheme="majorHAnsi"/>
          <w:b/>
          <w:bCs/>
          <w:sz w:val="24"/>
          <w:szCs w:val="24"/>
        </w:rPr>
        <w:t xml:space="preserve"> 1: </w:t>
      </w:r>
      <w:r>
        <w:rPr>
          <w:rFonts w:asciiTheme="majorHAnsi" w:hAnsiTheme="majorHAnsi" w:cstheme="majorHAnsi"/>
          <w:bCs/>
          <w:sz w:val="24"/>
          <w:szCs w:val="24"/>
        </w:rPr>
        <w:t>Thu th</w:t>
      </w:r>
      <w:r w:rsidRPr="000C67D9">
        <w:rPr>
          <w:rFonts w:asciiTheme="majorHAnsi" w:hAnsiTheme="majorHAnsi" w:cstheme="majorHAnsi"/>
          <w:bCs/>
          <w:sz w:val="24"/>
          <w:szCs w:val="24"/>
        </w:rPr>
        <w:t>ập</w:t>
      </w:r>
      <w:r>
        <w:rPr>
          <w:rFonts w:asciiTheme="majorHAnsi" w:hAnsiTheme="majorHAnsi" w:cstheme="majorHAnsi"/>
          <w:bCs/>
          <w:sz w:val="24"/>
          <w:szCs w:val="24"/>
        </w:rPr>
        <w:t xml:space="preserve"> t</w:t>
      </w:r>
      <w:r w:rsidRPr="000C67D9">
        <w:rPr>
          <w:rFonts w:asciiTheme="majorHAnsi" w:hAnsiTheme="majorHAnsi" w:cstheme="majorHAnsi"/>
          <w:bCs/>
          <w:sz w:val="24"/>
          <w:szCs w:val="24"/>
        </w:rPr>
        <w:t>ài</w:t>
      </w:r>
      <w:r>
        <w:rPr>
          <w:rFonts w:asciiTheme="majorHAnsi" w:hAnsiTheme="majorHAnsi" w:cstheme="majorHAnsi"/>
          <w:bCs/>
          <w:sz w:val="24"/>
          <w:szCs w:val="24"/>
        </w:rPr>
        <w:t xml:space="preserve"> li</w:t>
      </w:r>
      <w:r w:rsidRPr="000C67D9">
        <w:rPr>
          <w:rFonts w:asciiTheme="majorHAnsi" w:hAnsiTheme="majorHAnsi" w:cstheme="majorHAnsi"/>
          <w:bCs/>
          <w:sz w:val="24"/>
          <w:szCs w:val="24"/>
        </w:rPr>
        <w:t>ệu</w:t>
      </w:r>
      <w:r>
        <w:rPr>
          <w:rFonts w:asciiTheme="majorHAnsi" w:hAnsiTheme="majorHAnsi" w:cstheme="majorHAnsi"/>
          <w:bCs/>
          <w:sz w:val="24"/>
          <w:szCs w:val="24"/>
        </w:rPr>
        <w:t xml:space="preserve"> t</w:t>
      </w:r>
      <w:r w:rsidRPr="000C67D9">
        <w:rPr>
          <w:rFonts w:asciiTheme="majorHAnsi" w:hAnsiTheme="majorHAnsi" w:cstheme="majorHAnsi"/>
          <w:bCs/>
          <w:sz w:val="24"/>
          <w:szCs w:val="24"/>
        </w:rPr>
        <w:t>ừ</w:t>
      </w:r>
      <w:r>
        <w:rPr>
          <w:rFonts w:asciiTheme="majorHAnsi" w:hAnsiTheme="majorHAnsi" w:cstheme="majorHAnsi"/>
          <w:bCs/>
          <w:sz w:val="24"/>
          <w:szCs w:val="24"/>
        </w:rPr>
        <w:t xml:space="preserve"> c</w:t>
      </w:r>
      <w:r w:rsidRPr="000C67D9">
        <w:rPr>
          <w:rFonts w:asciiTheme="majorHAnsi" w:hAnsiTheme="majorHAnsi" w:cstheme="majorHAnsi"/>
          <w:bCs/>
          <w:sz w:val="24"/>
          <w:szCs w:val="24"/>
        </w:rPr>
        <w:t>ác</w:t>
      </w:r>
      <w:r>
        <w:rPr>
          <w:rFonts w:asciiTheme="majorHAnsi" w:hAnsiTheme="majorHAnsi" w:cstheme="majorHAnsi"/>
          <w:bCs/>
          <w:sz w:val="24"/>
          <w:szCs w:val="24"/>
        </w:rPr>
        <w:t xml:space="preserve"> c</w:t>
      </w:r>
      <w:r w:rsidRPr="000C67D9">
        <w:rPr>
          <w:rFonts w:asciiTheme="majorHAnsi" w:hAnsiTheme="majorHAnsi" w:cstheme="majorHAnsi"/>
          <w:bCs/>
          <w:sz w:val="24"/>
          <w:szCs w:val="24"/>
        </w:rPr>
        <w:t>ơ</w:t>
      </w:r>
      <w:r>
        <w:rPr>
          <w:rFonts w:asciiTheme="majorHAnsi" w:hAnsiTheme="majorHAnsi" w:cstheme="majorHAnsi"/>
          <w:bCs/>
          <w:sz w:val="24"/>
          <w:szCs w:val="24"/>
        </w:rPr>
        <w:t xml:space="preserve"> s</w:t>
      </w:r>
      <w:r w:rsidRPr="000C67D9">
        <w:rPr>
          <w:rFonts w:asciiTheme="majorHAnsi" w:hAnsiTheme="majorHAnsi" w:cstheme="majorHAnsi"/>
          <w:bCs/>
          <w:sz w:val="24"/>
          <w:szCs w:val="24"/>
        </w:rPr>
        <w:t>ở</w:t>
      </w:r>
      <w:r>
        <w:rPr>
          <w:rFonts w:asciiTheme="majorHAnsi" w:hAnsiTheme="majorHAnsi" w:cstheme="majorHAnsi"/>
          <w:bCs/>
          <w:sz w:val="24"/>
          <w:szCs w:val="24"/>
        </w:rPr>
        <w:t xml:space="preserve"> d</w:t>
      </w:r>
      <w:r w:rsidRPr="000C67D9">
        <w:rPr>
          <w:rFonts w:asciiTheme="majorHAnsi" w:hAnsiTheme="majorHAnsi" w:cstheme="majorHAnsi"/>
          <w:bCs/>
          <w:sz w:val="24"/>
          <w:szCs w:val="24"/>
        </w:rPr>
        <w:t>ữ</w:t>
      </w:r>
      <w:r>
        <w:rPr>
          <w:rFonts w:asciiTheme="majorHAnsi" w:hAnsiTheme="majorHAnsi" w:cstheme="majorHAnsi"/>
          <w:bCs/>
          <w:sz w:val="24"/>
          <w:szCs w:val="24"/>
        </w:rPr>
        <w:t xml:space="preserve"> li</w:t>
      </w:r>
      <w:r w:rsidRPr="000C67D9">
        <w:rPr>
          <w:rFonts w:asciiTheme="majorHAnsi" w:hAnsiTheme="majorHAnsi" w:cstheme="majorHAnsi"/>
          <w:bCs/>
          <w:sz w:val="24"/>
          <w:szCs w:val="24"/>
        </w:rPr>
        <w:t>ệu</w:t>
      </w:r>
      <w:r>
        <w:rPr>
          <w:rFonts w:asciiTheme="majorHAnsi" w:hAnsiTheme="majorHAnsi" w:cstheme="majorHAnsi"/>
          <w:bCs/>
          <w:sz w:val="24"/>
          <w:szCs w:val="24"/>
        </w:rPr>
        <w:t xml:space="preserve"> </w:t>
      </w:r>
      <w:r w:rsidRPr="000C67D9">
        <w:rPr>
          <w:rFonts w:asciiTheme="majorHAnsi" w:hAnsiTheme="majorHAnsi" w:cstheme="majorHAnsi"/>
          <w:bCs/>
          <w:sz w:val="24"/>
          <w:szCs w:val="24"/>
        </w:rPr>
        <w:t>đáng</w:t>
      </w:r>
      <w:r>
        <w:rPr>
          <w:rFonts w:asciiTheme="majorHAnsi" w:hAnsiTheme="majorHAnsi" w:cstheme="majorHAnsi"/>
          <w:bCs/>
          <w:sz w:val="24"/>
          <w:szCs w:val="24"/>
        </w:rPr>
        <w:t xml:space="preserve"> tin c</w:t>
      </w:r>
      <w:r w:rsidRPr="000C67D9">
        <w:rPr>
          <w:rFonts w:asciiTheme="majorHAnsi" w:hAnsiTheme="majorHAnsi" w:cstheme="majorHAnsi"/>
          <w:bCs/>
          <w:sz w:val="24"/>
          <w:szCs w:val="24"/>
        </w:rPr>
        <w:t>ậy</w:t>
      </w:r>
      <w:r>
        <w:rPr>
          <w:rFonts w:asciiTheme="majorHAnsi" w:hAnsiTheme="majorHAnsi" w:cstheme="majorHAnsi"/>
          <w:bCs/>
          <w:sz w:val="24"/>
          <w:szCs w:val="24"/>
        </w:rPr>
        <w:t xml:space="preserve"> tr</w:t>
      </w:r>
      <w:r w:rsidRPr="000C67D9">
        <w:rPr>
          <w:rFonts w:asciiTheme="majorHAnsi" w:hAnsiTheme="majorHAnsi" w:cstheme="majorHAnsi"/>
          <w:bCs/>
          <w:sz w:val="24"/>
          <w:szCs w:val="24"/>
        </w:rPr>
        <w:t>ê</w:t>
      </w:r>
      <w:r>
        <w:rPr>
          <w:rFonts w:asciiTheme="majorHAnsi" w:hAnsiTheme="majorHAnsi" w:cstheme="majorHAnsi"/>
          <w:bCs/>
          <w:sz w:val="24"/>
          <w:szCs w:val="24"/>
        </w:rPr>
        <w:t>n litmaps v</w:t>
      </w:r>
      <w:r w:rsidRPr="000C67D9">
        <w:rPr>
          <w:rFonts w:asciiTheme="majorHAnsi" w:hAnsiTheme="majorHAnsi" w:cstheme="majorHAnsi"/>
          <w:bCs/>
          <w:sz w:val="24"/>
          <w:szCs w:val="24"/>
        </w:rPr>
        <w:t>à</w:t>
      </w:r>
      <w:r>
        <w:rPr>
          <w:rFonts w:asciiTheme="majorHAnsi" w:hAnsiTheme="majorHAnsi" w:cstheme="majorHAnsi"/>
          <w:bCs/>
          <w:sz w:val="24"/>
          <w:szCs w:val="24"/>
        </w:rPr>
        <w:t xml:space="preserve"> c</w:t>
      </w:r>
      <w:r w:rsidRPr="000C67D9">
        <w:rPr>
          <w:rFonts w:asciiTheme="majorHAnsi" w:hAnsiTheme="majorHAnsi" w:cstheme="majorHAnsi"/>
          <w:bCs/>
          <w:sz w:val="24"/>
          <w:szCs w:val="24"/>
        </w:rPr>
        <w:t>ác</w:t>
      </w:r>
      <w:r>
        <w:rPr>
          <w:rFonts w:asciiTheme="majorHAnsi" w:hAnsiTheme="majorHAnsi" w:cstheme="majorHAnsi"/>
          <w:bCs/>
          <w:sz w:val="24"/>
          <w:szCs w:val="24"/>
        </w:rPr>
        <w:t xml:space="preserve"> c</w:t>
      </w:r>
      <w:r w:rsidRPr="000C67D9">
        <w:rPr>
          <w:rFonts w:asciiTheme="majorHAnsi" w:hAnsiTheme="majorHAnsi" w:cstheme="majorHAnsi"/>
          <w:bCs/>
          <w:sz w:val="24"/>
          <w:szCs w:val="24"/>
        </w:rPr>
        <w:t>ô</w:t>
      </w:r>
      <w:r>
        <w:rPr>
          <w:rFonts w:asciiTheme="majorHAnsi" w:hAnsiTheme="majorHAnsi" w:cstheme="majorHAnsi"/>
          <w:bCs/>
          <w:sz w:val="24"/>
          <w:szCs w:val="24"/>
        </w:rPr>
        <w:t>ng c</w:t>
      </w:r>
      <w:r w:rsidRPr="000C67D9">
        <w:rPr>
          <w:rFonts w:asciiTheme="majorHAnsi" w:hAnsiTheme="majorHAnsi" w:cstheme="majorHAnsi"/>
          <w:bCs/>
          <w:sz w:val="24"/>
          <w:szCs w:val="24"/>
        </w:rPr>
        <w:t>ụ</w:t>
      </w:r>
      <w:r>
        <w:rPr>
          <w:rFonts w:asciiTheme="majorHAnsi" w:hAnsiTheme="majorHAnsi" w:cstheme="majorHAnsi"/>
          <w:bCs/>
          <w:sz w:val="24"/>
          <w:szCs w:val="24"/>
        </w:rPr>
        <w:t xml:space="preserve"> h</w:t>
      </w:r>
      <w:r w:rsidRPr="000C67D9">
        <w:rPr>
          <w:rFonts w:asciiTheme="majorHAnsi" w:hAnsiTheme="majorHAnsi" w:cstheme="majorHAnsi"/>
          <w:bCs/>
          <w:sz w:val="24"/>
          <w:szCs w:val="24"/>
        </w:rPr>
        <w:t>ỗ</w:t>
      </w:r>
      <w:r>
        <w:rPr>
          <w:rFonts w:asciiTheme="majorHAnsi" w:hAnsiTheme="majorHAnsi" w:cstheme="majorHAnsi"/>
          <w:bCs/>
          <w:sz w:val="24"/>
          <w:szCs w:val="24"/>
        </w:rPr>
        <w:t xml:space="preserve"> tr</w:t>
      </w:r>
      <w:r w:rsidRPr="000C67D9">
        <w:rPr>
          <w:rFonts w:asciiTheme="majorHAnsi" w:hAnsiTheme="majorHAnsi" w:cstheme="majorHAnsi"/>
          <w:bCs/>
          <w:sz w:val="24"/>
          <w:szCs w:val="24"/>
        </w:rPr>
        <w:t>ợ</w:t>
      </w:r>
      <w:r>
        <w:rPr>
          <w:rFonts w:asciiTheme="majorHAnsi" w:hAnsiTheme="majorHAnsi" w:cstheme="majorHAnsi"/>
          <w:bCs/>
          <w:sz w:val="24"/>
          <w:szCs w:val="24"/>
        </w:rPr>
        <w:t xml:space="preserve"> kh</w:t>
      </w:r>
      <w:r w:rsidRPr="000C67D9">
        <w:rPr>
          <w:rFonts w:asciiTheme="majorHAnsi" w:hAnsiTheme="majorHAnsi" w:cstheme="majorHAnsi"/>
          <w:bCs/>
          <w:sz w:val="24"/>
          <w:szCs w:val="24"/>
        </w:rPr>
        <w:t>ác</w:t>
      </w:r>
      <w:r>
        <w:rPr>
          <w:rFonts w:asciiTheme="majorHAnsi" w:hAnsiTheme="majorHAnsi" w:cstheme="majorHAnsi"/>
          <w:bCs/>
          <w:sz w:val="24"/>
          <w:szCs w:val="24"/>
        </w:rPr>
        <w:t xml:space="preserve"> v</w:t>
      </w:r>
      <w:r w:rsidRPr="000C67D9">
        <w:rPr>
          <w:rFonts w:asciiTheme="majorHAnsi" w:hAnsiTheme="majorHAnsi" w:cstheme="majorHAnsi"/>
          <w:bCs/>
          <w:sz w:val="24"/>
          <w:szCs w:val="24"/>
        </w:rPr>
        <w:t>ới</w:t>
      </w:r>
      <w:r>
        <w:rPr>
          <w:rFonts w:asciiTheme="majorHAnsi" w:hAnsiTheme="majorHAnsi" w:cstheme="majorHAnsi"/>
          <w:bCs/>
          <w:sz w:val="24"/>
          <w:szCs w:val="24"/>
        </w:rPr>
        <w:t xml:space="preserve"> c</w:t>
      </w:r>
      <w:r w:rsidRPr="000C67D9">
        <w:rPr>
          <w:rFonts w:asciiTheme="majorHAnsi" w:hAnsiTheme="majorHAnsi" w:cstheme="majorHAnsi"/>
          <w:bCs/>
          <w:sz w:val="24"/>
          <w:szCs w:val="24"/>
        </w:rPr>
        <w:t>ác</w:t>
      </w:r>
      <w:r>
        <w:rPr>
          <w:rFonts w:asciiTheme="majorHAnsi" w:hAnsiTheme="majorHAnsi" w:cstheme="majorHAnsi"/>
          <w:bCs/>
          <w:sz w:val="24"/>
          <w:szCs w:val="24"/>
        </w:rPr>
        <w:t xml:space="preserve"> t</w:t>
      </w:r>
      <w:r w:rsidRPr="000C67D9">
        <w:rPr>
          <w:rFonts w:asciiTheme="majorHAnsi" w:hAnsiTheme="majorHAnsi" w:cstheme="majorHAnsi"/>
          <w:bCs/>
          <w:sz w:val="24"/>
          <w:szCs w:val="24"/>
        </w:rPr>
        <w:t>ừ</w:t>
      </w:r>
      <w:r>
        <w:rPr>
          <w:rFonts w:asciiTheme="majorHAnsi" w:hAnsiTheme="majorHAnsi" w:cstheme="majorHAnsi"/>
          <w:bCs/>
          <w:sz w:val="24"/>
          <w:szCs w:val="24"/>
        </w:rPr>
        <w:t xml:space="preserve"> kho</w:t>
      </w:r>
      <w:r w:rsidRPr="000C67D9">
        <w:rPr>
          <w:rFonts w:asciiTheme="majorHAnsi" w:hAnsiTheme="majorHAnsi" w:cstheme="majorHAnsi"/>
          <w:bCs/>
          <w:sz w:val="24"/>
          <w:szCs w:val="24"/>
        </w:rPr>
        <w:t>á</w:t>
      </w:r>
      <w:r w:rsidR="00EF73D1">
        <w:rPr>
          <w:rFonts w:asciiTheme="majorHAnsi" w:hAnsiTheme="majorHAnsi" w:cstheme="majorHAnsi"/>
          <w:bCs/>
          <w:sz w:val="24"/>
          <w:szCs w:val="24"/>
        </w:rPr>
        <w:t xml:space="preserve">: </w:t>
      </w:r>
      <w:r w:rsidR="00EF73D1" w:rsidRPr="00EB34AA">
        <w:rPr>
          <w:rFonts w:asciiTheme="majorHAnsi" w:hAnsiTheme="majorHAnsi" w:cstheme="majorHAnsi"/>
          <w:bCs/>
          <w:i/>
          <w:iCs/>
          <w:sz w:val="24"/>
          <w:szCs w:val="24"/>
        </w:rPr>
        <w:t>Du lịch gia đình, du lịch gia đình cùng trẻ nhỏ, hành vi tiêu dùng du lịch của gia đình; du lịch trẻ em.</w:t>
      </w:r>
      <w:r w:rsidR="002637C2">
        <w:rPr>
          <w:rFonts w:asciiTheme="majorHAnsi" w:hAnsiTheme="majorHAnsi" w:cstheme="majorHAnsi"/>
          <w:bCs/>
          <w:i/>
          <w:iCs/>
          <w:sz w:val="24"/>
          <w:szCs w:val="24"/>
        </w:rPr>
        <w:t xml:space="preserve"> </w:t>
      </w:r>
      <w:r w:rsidR="007538C5">
        <w:rPr>
          <w:rFonts w:asciiTheme="majorHAnsi" w:hAnsiTheme="majorHAnsi" w:cstheme="majorHAnsi"/>
          <w:bCs/>
          <w:sz w:val="24"/>
          <w:szCs w:val="24"/>
        </w:rPr>
        <w:t>T</w:t>
      </w:r>
      <w:r w:rsidR="007538C5" w:rsidRPr="007538C5">
        <w:rPr>
          <w:rFonts w:asciiTheme="majorHAnsi" w:hAnsiTheme="majorHAnsi" w:cstheme="majorHAnsi"/>
          <w:bCs/>
          <w:sz w:val="24"/>
          <w:szCs w:val="24"/>
        </w:rPr>
        <w:t>ại</w:t>
      </w:r>
      <w:r w:rsidR="007538C5">
        <w:rPr>
          <w:rFonts w:asciiTheme="majorHAnsi" w:hAnsiTheme="majorHAnsi" w:cstheme="majorHAnsi"/>
          <w:bCs/>
          <w:sz w:val="24"/>
          <w:szCs w:val="24"/>
        </w:rPr>
        <w:t xml:space="preserve"> b</w:t>
      </w:r>
      <w:r w:rsidR="007538C5" w:rsidRPr="007538C5">
        <w:rPr>
          <w:rFonts w:asciiTheme="majorHAnsi" w:hAnsiTheme="majorHAnsi" w:cstheme="majorHAnsi"/>
          <w:bCs/>
          <w:sz w:val="24"/>
          <w:szCs w:val="24"/>
        </w:rPr>
        <w:t>ước</w:t>
      </w:r>
      <w:r w:rsidR="007538C5">
        <w:rPr>
          <w:rFonts w:asciiTheme="majorHAnsi" w:hAnsiTheme="majorHAnsi" w:cstheme="majorHAnsi"/>
          <w:bCs/>
          <w:sz w:val="24"/>
          <w:szCs w:val="24"/>
        </w:rPr>
        <w:t xml:space="preserve"> n</w:t>
      </w:r>
      <w:r w:rsidR="007538C5" w:rsidRPr="007538C5">
        <w:rPr>
          <w:rFonts w:asciiTheme="majorHAnsi" w:hAnsiTheme="majorHAnsi" w:cstheme="majorHAnsi"/>
          <w:bCs/>
          <w:sz w:val="24"/>
          <w:szCs w:val="24"/>
        </w:rPr>
        <w:t>ày</w:t>
      </w:r>
      <w:r w:rsidR="007538C5">
        <w:rPr>
          <w:rFonts w:asciiTheme="majorHAnsi" w:hAnsiTheme="majorHAnsi" w:cstheme="majorHAnsi"/>
          <w:bCs/>
          <w:sz w:val="24"/>
          <w:szCs w:val="24"/>
        </w:rPr>
        <w:t>, t</w:t>
      </w:r>
      <w:r w:rsidR="007538C5" w:rsidRPr="007538C5">
        <w:rPr>
          <w:rFonts w:asciiTheme="majorHAnsi" w:hAnsiTheme="majorHAnsi" w:cstheme="majorHAnsi"/>
          <w:bCs/>
          <w:sz w:val="24"/>
          <w:szCs w:val="24"/>
        </w:rPr>
        <w:t>ác</w:t>
      </w:r>
      <w:r w:rsidR="007538C5">
        <w:rPr>
          <w:rFonts w:asciiTheme="majorHAnsi" w:hAnsiTheme="majorHAnsi" w:cstheme="majorHAnsi"/>
          <w:bCs/>
          <w:sz w:val="24"/>
          <w:szCs w:val="24"/>
        </w:rPr>
        <w:t xml:space="preserve"> gi</w:t>
      </w:r>
      <w:r w:rsidR="007538C5" w:rsidRPr="007538C5">
        <w:rPr>
          <w:rFonts w:asciiTheme="majorHAnsi" w:hAnsiTheme="majorHAnsi" w:cstheme="majorHAnsi"/>
          <w:bCs/>
          <w:sz w:val="24"/>
          <w:szCs w:val="24"/>
        </w:rPr>
        <w:t>ả</w:t>
      </w:r>
      <w:r w:rsidR="007538C5">
        <w:rPr>
          <w:rFonts w:asciiTheme="majorHAnsi" w:hAnsiTheme="majorHAnsi" w:cstheme="majorHAnsi"/>
          <w:bCs/>
          <w:sz w:val="24"/>
          <w:szCs w:val="24"/>
        </w:rPr>
        <w:t xml:space="preserve"> </w:t>
      </w:r>
      <w:r w:rsidR="007538C5" w:rsidRPr="007538C5">
        <w:rPr>
          <w:rFonts w:asciiTheme="majorHAnsi" w:hAnsiTheme="majorHAnsi" w:cstheme="majorHAnsi"/>
          <w:bCs/>
          <w:sz w:val="24"/>
          <w:szCs w:val="24"/>
        </w:rPr>
        <w:t>đã</w:t>
      </w:r>
      <w:r w:rsidR="007538C5">
        <w:rPr>
          <w:rFonts w:asciiTheme="majorHAnsi" w:hAnsiTheme="majorHAnsi" w:cstheme="majorHAnsi"/>
          <w:bCs/>
          <w:sz w:val="24"/>
          <w:szCs w:val="24"/>
        </w:rPr>
        <w:t xml:space="preserve"> thu th</w:t>
      </w:r>
      <w:r w:rsidR="007538C5" w:rsidRPr="007538C5">
        <w:rPr>
          <w:rFonts w:asciiTheme="majorHAnsi" w:hAnsiTheme="majorHAnsi" w:cstheme="majorHAnsi"/>
          <w:bCs/>
          <w:sz w:val="24"/>
          <w:szCs w:val="24"/>
        </w:rPr>
        <w:t>ập</w:t>
      </w:r>
      <w:r w:rsidR="007538C5">
        <w:rPr>
          <w:rFonts w:asciiTheme="majorHAnsi" w:hAnsiTheme="majorHAnsi" w:cstheme="majorHAnsi"/>
          <w:bCs/>
          <w:sz w:val="24"/>
          <w:szCs w:val="24"/>
        </w:rPr>
        <w:t xml:space="preserve"> </w:t>
      </w:r>
      <w:r w:rsidR="007538C5" w:rsidRPr="007538C5">
        <w:rPr>
          <w:rFonts w:asciiTheme="majorHAnsi" w:hAnsiTheme="majorHAnsi" w:cstheme="majorHAnsi"/>
          <w:bCs/>
          <w:sz w:val="24"/>
          <w:szCs w:val="24"/>
        </w:rPr>
        <w:t>đượ</w:t>
      </w:r>
      <w:r w:rsidR="007538C5">
        <w:rPr>
          <w:rFonts w:asciiTheme="majorHAnsi" w:hAnsiTheme="majorHAnsi" w:cstheme="majorHAnsi"/>
          <w:bCs/>
          <w:sz w:val="24"/>
          <w:szCs w:val="24"/>
        </w:rPr>
        <w:t>c 243 nghi</w:t>
      </w:r>
      <w:r w:rsidR="007538C5" w:rsidRPr="007538C5">
        <w:rPr>
          <w:rFonts w:asciiTheme="majorHAnsi" w:hAnsiTheme="majorHAnsi" w:cstheme="majorHAnsi"/>
          <w:bCs/>
          <w:sz w:val="24"/>
          <w:szCs w:val="24"/>
        </w:rPr>
        <w:t>ê</w:t>
      </w:r>
      <w:r w:rsidR="007538C5">
        <w:rPr>
          <w:rFonts w:asciiTheme="majorHAnsi" w:hAnsiTheme="majorHAnsi" w:cstheme="majorHAnsi"/>
          <w:bCs/>
          <w:sz w:val="24"/>
          <w:szCs w:val="24"/>
        </w:rPr>
        <w:t>n c</w:t>
      </w:r>
      <w:r w:rsidR="007538C5" w:rsidRPr="007538C5">
        <w:rPr>
          <w:rFonts w:asciiTheme="majorHAnsi" w:hAnsiTheme="majorHAnsi" w:cstheme="majorHAnsi"/>
          <w:bCs/>
          <w:sz w:val="24"/>
          <w:szCs w:val="24"/>
        </w:rPr>
        <w:t>ứu</w:t>
      </w:r>
      <w:r w:rsidR="007538C5">
        <w:rPr>
          <w:rFonts w:asciiTheme="majorHAnsi" w:hAnsiTheme="majorHAnsi" w:cstheme="majorHAnsi"/>
          <w:bCs/>
          <w:sz w:val="24"/>
          <w:szCs w:val="24"/>
        </w:rPr>
        <w:t>.</w:t>
      </w:r>
    </w:p>
    <w:p w14:paraId="4D6CCB0F" w14:textId="5BA05DE5" w:rsidR="00EB34AA" w:rsidRDefault="00EB34AA" w:rsidP="00211BDA">
      <w:pPr>
        <w:spacing w:beforeLines="60" w:before="144" w:afterLines="60" w:after="144" w:line="312" w:lineRule="auto"/>
        <w:ind w:firstLine="0"/>
        <w:rPr>
          <w:rFonts w:asciiTheme="majorHAnsi" w:hAnsiTheme="majorHAnsi" w:cstheme="majorHAnsi"/>
          <w:bCs/>
          <w:sz w:val="24"/>
          <w:szCs w:val="24"/>
        </w:rPr>
      </w:pPr>
      <w:r w:rsidRPr="00EB34AA">
        <w:rPr>
          <w:rFonts w:asciiTheme="majorHAnsi" w:hAnsiTheme="majorHAnsi" w:cstheme="majorHAnsi"/>
          <w:b/>
          <w:sz w:val="24"/>
          <w:szCs w:val="24"/>
        </w:rPr>
        <w:t>Bước 2:</w:t>
      </w:r>
      <w:r w:rsidR="002637C2">
        <w:rPr>
          <w:rFonts w:asciiTheme="majorHAnsi" w:hAnsiTheme="majorHAnsi" w:cstheme="majorHAnsi"/>
          <w:b/>
          <w:sz w:val="24"/>
          <w:szCs w:val="24"/>
        </w:rPr>
        <w:t xml:space="preserve"> </w:t>
      </w:r>
      <w:r w:rsidR="002637C2">
        <w:rPr>
          <w:rFonts w:asciiTheme="majorHAnsi" w:hAnsiTheme="majorHAnsi" w:cstheme="majorHAnsi"/>
          <w:bCs/>
          <w:sz w:val="24"/>
          <w:szCs w:val="24"/>
        </w:rPr>
        <w:t>T</w:t>
      </w:r>
      <w:r w:rsidR="002637C2" w:rsidRPr="002637C2">
        <w:rPr>
          <w:rFonts w:asciiTheme="majorHAnsi" w:hAnsiTheme="majorHAnsi" w:cstheme="majorHAnsi"/>
          <w:bCs/>
          <w:sz w:val="24"/>
          <w:szCs w:val="24"/>
        </w:rPr>
        <w:t>ổng</w:t>
      </w:r>
      <w:r w:rsidR="002637C2">
        <w:rPr>
          <w:rFonts w:asciiTheme="majorHAnsi" w:hAnsiTheme="majorHAnsi" w:cstheme="majorHAnsi"/>
          <w:bCs/>
          <w:sz w:val="24"/>
          <w:szCs w:val="24"/>
        </w:rPr>
        <w:t xml:space="preserve"> h</w:t>
      </w:r>
      <w:r w:rsidR="002637C2" w:rsidRPr="002637C2">
        <w:rPr>
          <w:rFonts w:asciiTheme="majorHAnsi" w:hAnsiTheme="majorHAnsi" w:cstheme="majorHAnsi"/>
          <w:bCs/>
          <w:sz w:val="24"/>
          <w:szCs w:val="24"/>
        </w:rPr>
        <w:t>ợp</w:t>
      </w:r>
      <w:r w:rsidR="002637C2">
        <w:rPr>
          <w:rFonts w:asciiTheme="majorHAnsi" w:hAnsiTheme="majorHAnsi" w:cstheme="majorHAnsi"/>
          <w:bCs/>
          <w:sz w:val="24"/>
          <w:szCs w:val="24"/>
        </w:rPr>
        <w:t xml:space="preserve"> c</w:t>
      </w:r>
      <w:r w:rsidR="002637C2" w:rsidRPr="002637C2">
        <w:rPr>
          <w:rFonts w:asciiTheme="majorHAnsi" w:hAnsiTheme="majorHAnsi" w:cstheme="majorHAnsi"/>
          <w:bCs/>
          <w:sz w:val="24"/>
          <w:szCs w:val="24"/>
        </w:rPr>
        <w:t>ác</w:t>
      </w:r>
      <w:r w:rsidR="002637C2">
        <w:rPr>
          <w:rFonts w:asciiTheme="majorHAnsi" w:hAnsiTheme="majorHAnsi" w:cstheme="majorHAnsi"/>
          <w:bCs/>
          <w:sz w:val="24"/>
          <w:szCs w:val="24"/>
        </w:rPr>
        <w:t xml:space="preserve"> d</w:t>
      </w:r>
      <w:r w:rsidR="002637C2" w:rsidRPr="002637C2">
        <w:rPr>
          <w:rFonts w:asciiTheme="majorHAnsi" w:hAnsiTheme="majorHAnsi" w:cstheme="majorHAnsi"/>
          <w:bCs/>
          <w:sz w:val="24"/>
          <w:szCs w:val="24"/>
        </w:rPr>
        <w:t>ữ</w:t>
      </w:r>
      <w:r w:rsidR="002637C2">
        <w:rPr>
          <w:rFonts w:asciiTheme="majorHAnsi" w:hAnsiTheme="majorHAnsi" w:cstheme="majorHAnsi"/>
          <w:bCs/>
          <w:sz w:val="24"/>
          <w:szCs w:val="24"/>
        </w:rPr>
        <w:t xml:space="preserve"> li</w:t>
      </w:r>
      <w:r w:rsidR="002637C2" w:rsidRPr="002637C2">
        <w:rPr>
          <w:rFonts w:asciiTheme="majorHAnsi" w:hAnsiTheme="majorHAnsi" w:cstheme="majorHAnsi"/>
          <w:bCs/>
          <w:sz w:val="24"/>
          <w:szCs w:val="24"/>
        </w:rPr>
        <w:t>ệu</w:t>
      </w:r>
      <w:r w:rsidR="002637C2">
        <w:rPr>
          <w:rFonts w:asciiTheme="majorHAnsi" w:hAnsiTheme="majorHAnsi" w:cstheme="majorHAnsi"/>
          <w:bCs/>
          <w:sz w:val="24"/>
          <w:szCs w:val="24"/>
        </w:rPr>
        <w:t xml:space="preserve"> t</w:t>
      </w:r>
      <w:r w:rsidR="002637C2" w:rsidRPr="002637C2">
        <w:rPr>
          <w:rFonts w:asciiTheme="majorHAnsi" w:hAnsiTheme="majorHAnsi" w:cstheme="majorHAnsi"/>
          <w:bCs/>
          <w:sz w:val="24"/>
          <w:szCs w:val="24"/>
        </w:rPr>
        <w:t>ừ</w:t>
      </w:r>
      <w:r w:rsidR="002637C2">
        <w:rPr>
          <w:rFonts w:asciiTheme="majorHAnsi" w:hAnsiTheme="majorHAnsi" w:cstheme="majorHAnsi"/>
          <w:bCs/>
          <w:sz w:val="24"/>
          <w:szCs w:val="24"/>
        </w:rPr>
        <w:t xml:space="preserve"> c</w:t>
      </w:r>
      <w:r w:rsidR="002637C2" w:rsidRPr="002637C2">
        <w:rPr>
          <w:rFonts w:asciiTheme="majorHAnsi" w:hAnsiTheme="majorHAnsi" w:cstheme="majorHAnsi"/>
          <w:bCs/>
          <w:sz w:val="24"/>
          <w:szCs w:val="24"/>
        </w:rPr>
        <w:t>ác</w:t>
      </w:r>
      <w:r w:rsidR="002637C2">
        <w:rPr>
          <w:rFonts w:asciiTheme="majorHAnsi" w:hAnsiTheme="majorHAnsi" w:cstheme="majorHAnsi"/>
          <w:bCs/>
          <w:sz w:val="24"/>
          <w:szCs w:val="24"/>
        </w:rPr>
        <w:t xml:space="preserve"> ngu</w:t>
      </w:r>
      <w:r w:rsidR="002637C2" w:rsidRPr="002637C2">
        <w:rPr>
          <w:rFonts w:asciiTheme="majorHAnsi" w:hAnsiTheme="majorHAnsi" w:cstheme="majorHAnsi"/>
          <w:bCs/>
          <w:sz w:val="24"/>
          <w:szCs w:val="24"/>
        </w:rPr>
        <w:t>ồn</w:t>
      </w:r>
      <w:r w:rsidR="002637C2">
        <w:rPr>
          <w:rFonts w:asciiTheme="majorHAnsi" w:hAnsiTheme="majorHAnsi" w:cstheme="majorHAnsi"/>
          <w:bCs/>
          <w:sz w:val="24"/>
          <w:szCs w:val="24"/>
        </w:rPr>
        <w:t xml:space="preserve"> c</w:t>
      </w:r>
      <w:r w:rsidR="002637C2" w:rsidRPr="002637C2">
        <w:rPr>
          <w:rFonts w:asciiTheme="majorHAnsi" w:hAnsiTheme="majorHAnsi" w:cstheme="majorHAnsi"/>
          <w:bCs/>
          <w:sz w:val="24"/>
          <w:szCs w:val="24"/>
        </w:rPr>
        <w:t>ơ</w:t>
      </w:r>
      <w:r w:rsidR="002637C2">
        <w:rPr>
          <w:rFonts w:asciiTheme="majorHAnsi" w:hAnsiTheme="majorHAnsi" w:cstheme="majorHAnsi"/>
          <w:bCs/>
          <w:sz w:val="24"/>
          <w:szCs w:val="24"/>
        </w:rPr>
        <w:t xml:space="preserve"> s</w:t>
      </w:r>
      <w:r w:rsidR="002637C2" w:rsidRPr="002637C2">
        <w:rPr>
          <w:rFonts w:asciiTheme="majorHAnsi" w:hAnsiTheme="majorHAnsi" w:cstheme="majorHAnsi"/>
          <w:bCs/>
          <w:sz w:val="24"/>
          <w:szCs w:val="24"/>
        </w:rPr>
        <w:t>ở</w:t>
      </w:r>
      <w:r w:rsidR="002637C2">
        <w:rPr>
          <w:rFonts w:asciiTheme="majorHAnsi" w:hAnsiTheme="majorHAnsi" w:cstheme="majorHAnsi"/>
          <w:bCs/>
          <w:sz w:val="24"/>
          <w:szCs w:val="24"/>
        </w:rPr>
        <w:t xml:space="preserve"> d</w:t>
      </w:r>
      <w:r w:rsidR="002637C2" w:rsidRPr="002637C2">
        <w:rPr>
          <w:rFonts w:asciiTheme="majorHAnsi" w:hAnsiTheme="majorHAnsi" w:cstheme="majorHAnsi"/>
          <w:bCs/>
          <w:sz w:val="24"/>
          <w:szCs w:val="24"/>
        </w:rPr>
        <w:t>ữ</w:t>
      </w:r>
      <w:r w:rsidR="002637C2">
        <w:rPr>
          <w:rFonts w:asciiTheme="majorHAnsi" w:hAnsiTheme="majorHAnsi" w:cstheme="majorHAnsi"/>
          <w:bCs/>
          <w:sz w:val="24"/>
          <w:szCs w:val="24"/>
        </w:rPr>
        <w:t xml:space="preserve"> li</w:t>
      </w:r>
      <w:r w:rsidR="002637C2" w:rsidRPr="002637C2">
        <w:rPr>
          <w:rFonts w:asciiTheme="majorHAnsi" w:hAnsiTheme="majorHAnsi" w:cstheme="majorHAnsi"/>
          <w:bCs/>
          <w:sz w:val="24"/>
          <w:szCs w:val="24"/>
        </w:rPr>
        <w:t>ệu</w:t>
      </w:r>
      <w:r w:rsidR="002637C2">
        <w:rPr>
          <w:rFonts w:asciiTheme="majorHAnsi" w:hAnsiTheme="majorHAnsi" w:cstheme="majorHAnsi"/>
          <w:bCs/>
          <w:sz w:val="24"/>
          <w:szCs w:val="24"/>
        </w:rPr>
        <w:t xml:space="preserve">. </w:t>
      </w:r>
      <w:r>
        <w:rPr>
          <w:rFonts w:asciiTheme="majorHAnsi" w:hAnsiTheme="majorHAnsi" w:cstheme="majorHAnsi"/>
          <w:bCs/>
          <w:sz w:val="24"/>
          <w:szCs w:val="24"/>
        </w:rPr>
        <w:t>L</w:t>
      </w:r>
      <w:r w:rsidRPr="00EB34AA">
        <w:rPr>
          <w:rFonts w:asciiTheme="majorHAnsi" w:hAnsiTheme="majorHAnsi" w:cstheme="majorHAnsi"/>
          <w:bCs/>
          <w:sz w:val="24"/>
          <w:szCs w:val="24"/>
        </w:rPr>
        <w:t>ọc</w:t>
      </w:r>
      <w:r>
        <w:rPr>
          <w:rFonts w:asciiTheme="majorHAnsi" w:hAnsiTheme="majorHAnsi" w:cstheme="majorHAnsi"/>
          <w:bCs/>
          <w:sz w:val="24"/>
          <w:szCs w:val="24"/>
        </w:rPr>
        <w:t xml:space="preserve"> v</w:t>
      </w:r>
      <w:r w:rsidRPr="00EB34AA">
        <w:rPr>
          <w:rFonts w:asciiTheme="majorHAnsi" w:hAnsiTheme="majorHAnsi" w:cstheme="majorHAnsi"/>
          <w:bCs/>
          <w:sz w:val="24"/>
          <w:szCs w:val="24"/>
        </w:rPr>
        <w:t>à</w:t>
      </w:r>
      <w:r>
        <w:rPr>
          <w:rFonts w:asciiTheme="majorHAnsi" w:hAnsiTheme="majorHAnsi" w:cstheme="majorHAnsi"/>
          <w:bCs/>
          <w:sz w:val="24"/>
          <w:szCs w:val="24"/>
        </w:rPr>
        <w:t xml:space="preserve"> lo</w:t>
      </w:r>
      <w:r w:rsidRPr="00EB34AA">
        <w:rPr>
          <w:rFonts w:asciiTheme="majorHAnsi" w:hAnsiTheme="majorHAnsi" w:cstheme="majorHAnsi"/>
          <w:bCs/>
          <w:sz w:val="24"/>
          <w:szCs w:val="24"/>
        </w:rPr>
        <w:t>ại</w:t>
      </w:r>
      <w:r>
        <w:rPr>
          <w:rFonts w:asciiTheme="majorHAnsi" w:hAnsiTheme="majorHAnsi" w:cstheme="majorHAnsi"/>
          <w:bCs/>
          <w:sz w:val="24"/>
          <w:szCs w:val="24"/>
        </w:rPr>
        <w:t xml:space="preserve"> b</w:t>
      </w:r>
      <w:r w:rsidRPr="00EB34AA">
        <w:rPr>
          <w:rFonts w:asciiTheme="majorHAnsi" w:hAnsiTheme="majorHAnsi" w:cstheme="majorHAnsi"/>
          <w:bCs/>
          <w:sz w:val="24"/>
          <w:szCs w:val="24"/>
        </w:rPr>
        <w:t>ỏ</w:t>
      </w:r>
      <w:r>
        <w:rPr>
          <w:rFonts w:asciiTheme="majorHAnsi" w:hAnsiTheme="majorHAnsi" w:cstheme="majorHAnsi"/>
          <w:bCs/>
          <w:sz w:val="24"/>
          <w:szCs w:val="24"/>
        </w:rPr>
        <w:t xml:space="preserve"> c</w:t>
      </w:r>
      <w:r w:rsidRPr="00EB34AA">
        <w:rPr>
          <w:rFonts w:asciiTheme="majorHAnsi" w:hAnsiTheme="majorHAnsi" w:cstheme="majorHAnsi"/>
          <w:bCs/>
          <w:sz w:val="24"/>
          <w:szCs w:val="24"/>
        </w:rPr>
        <w:t>ác</w:t>
      </w:r>
      <w:r>
        <w:rPr>
          <w:rFonts w:asciiTheme="majorHAnsi" w:hAnsiTheme="majorHAnsi" w:cstheme="majorHAnsi"/>
          <w:bCs/>
          <w:sz w:val="24"/>
          <w:szCs w:val="24"/>
        </w:rPr>
        <w:t xml:space="preserve"> nghi</w:t>
      </w:r>
      <w:r w:rsidRPr="00EB34AA">
        <w:rPr>
          <w:rFonts w:asciiTheme="majorHAnsi" w:hAnsiTheme="majorHAnsi" w:cstheme="majorHAnsi"/>
          <w:bCs/>
          <w:sz w:val="24"/>
          <w:szCs w:val="24"/>
        </w:rPr>
        <w:t>ê</w:t>
      </w:r>
      <w:r>
        <w:rPr>
          <w:rFonts w:asciiTheme="majorHAnsi" w:hAnsiTheme="majorHAnsi" w:cstheme="majorHAnsi"/>
          <w:bCs/>
          <w:sz w:val="24"/>
          <w:szCs w:val="24"/>
        </w:rPr>
        <w:t>n c</w:t>
      </w:r>
      <w:r w:rsidRPr="00EB34AA">
        <w:rPr>
          <w:rFonts w:asciiTheme="majorHAnsi" w:hAnsiTheme="majorHAnsi" w:cstheme="majorHAnsi"/>
          <w:bCs/>
          <w:sz w:val="24"/>
          <w:szCs w:val="24"/>
        </w:rPr>
        <w:t>ứu</w:t>
      </w:r>
      <w:r>
        <w:rPr>
          <w:rFonts w:asciiTheme="majorHAnsi" w:hAnsiTheme="majorHAnsi" w:cstheme="majorHAnsi"/>
          <w:bCs/>
          <w:sz w:val="24"/>
          <w:szCs w:val="24"/>
        </w:rPr>
        <w:t xml:space="preserve"> tr</w:t>
      </w:r>
      <w:r w:rsidRPr="00EB34AA">
        <w:rPr>
          <w:rFonts w:asciiTheme="majorHAnsi" w:hAnsiTheme="majorHAnsi" w:cstheme="majorHAnsi"/>
          <w:bCs/>
          <w:sz w:val="24"/>
          <w:szCs w:val="24"/>
        </w:rPr>
        <w:t>ùng</w:t>
      </w:r>
      <w:r>
        <w:rPr>
          <w:rFonts w:asciiTheme="majorHAnsi" w:hAnsiTheme="majorHAnsi" w:cstheme="majorHAnsi"/>
          <w:bCs/>
          <w:sz w:val="24"/>
          <w:szCs w:val="24"/>
        </w:rPr>
        <w:t xml:space="preserve"> l</w:t>
      </w:r>
      <w:r w:rsidRPr="00EB34AA">
        <w:rPr>
          <w:rFonts w:asciiTheme="majorHAnsi" w:hAnsiTheme="majorHAnsi" w:cstheme="majorHAnsi"/>
          <w:bCs/>
          <w:sz w:val="24"/>
          <w:szCs w:val="24"/>
        </w:rPr>
        <w:t>ặp</w:t>
      </w:r>
      <w:r>
        <w:rPr>
          <w:rFonts w:asciiTheme="majorHAnsi" w:hAnsiTheme="majorHAnsi" w:cstheme="majorHAnsi"/>
          <w:bCs/>
          <w:sz w:val="24"/>
          <w:szCs w:val="24"/>
        </w:rPr>
        <w:t>, ch</w:t>
      </w:r>
      <w:r w:rsidRPr="00EB34AA">
        <w:rPr>
          <w:rFonts w:asciiTheme="majorHAnsi" w:hAnsiTheme="majorHAnsi" w:cstheme="majorHAnsi"/>
          <w:bCs/>
          <w:sz w:val="24"/>
          <w:szCs w:val="24"/>
        </w:rPr>
        <w:t>ỉ</w:t>
      </w:r>
      <w:r>
        <w:rPr>
          <w:rFonts w:asciiTheme="majorHAnsi" w:hAnsiTheme="majorHAnsi" w:cstheme="majorHAnsi"/>
          <w:bCs/>
          <w:sz w:val="24"/>
          <w:szCs w:val="24"/>
        </w:rPr>
        <w:t xml:space="preserve"> gi</w:t>
      </w:r>
      <w:r w:rsidRPr="00EB34AA">
        <w:rPr>
          <w:rFonts w:asciiTheme="majorHAnsi" w:hAnsiTheme="majorHAnsi" w:cstheme="majorHAnsi"/>
          <w:bCs/>
          <w:sz w:val="24"/>
          <w:szCs w:val="24"/>
        </w:rPr>
        <w:t>ữ</w:t>
      </w:r>
      <w:r>
        <w:rPr>
          <w:rFonts w:asciiTheme="majorHAnsi" w:hAnsiTheme="majorHAnsi" w:cstheme="majorHAnsi"/>
          <w:bCs/>
          <w:sz w:val="24"/>
          <w:szCs w:val="24"/>
        </w:rPr>
        <w:t xml:space="preserve"> l</w:t>
      </w:r>
      <w:r w:rsidRPr="00EB34AA">
        <w:rPr>
          <w:rFonts w:asciiTheme="majorHAnsi" w:hAnsiTheme="majorHAnsi" w:cstheme="majorHAnsi"/>
          <w:bCs/>
          <w:sz w:val="24"/>
          <w:szCs w:val="24"/>
        </w:rPr>
        <w:t>ại</w:t>
      </w:r>
      <w:r w:rsidR="00B03153">
        <w:rPr>
          <w:rFonts w:asciiTheme="majorHAnsi" w:hAnsiTheme="majorHAnsi" w:cstheme="majorHAnsi"/>
          <w:bCs/>
          <w:sz w:val="24"/>
          <w:szCs w:val="24"/>
        </w:rPr>
        <w:t xml:space="preserve"> 196</w:t>
      </w:r>
      <w:r>
        <w:rPr>
          <w:rFonts w:asciiTheme="majorHAnsi" w:hAnsiTheme="majorHAnsi" w:cstheme="majorHAnsi"/>
          <w:bCs/>
          <w:sz w:val="24"/>
          <w:szCs w:val="24"/>
        </w:rPr>
        <w:t xml:space="preserve"> nghi</w:t>
      </w:r>
      <w:r w:rsidRPr="00EB34AA">
        <w:rPr>
          <w:rFonts w:asciiTheme="majorHAnsi" w:hAnsiTheme="majorHAnsi" w:cstheme="majorHAnsi"/>
          <w:bCs/>
          <w:sz w:val="24"/>
          <w:szCs w:val="24"/>
        </w:rPr>
        <w:t>ê</w:t>
      </w:r>
      <w:r>
        <w:rPr>
          <w:rFonts w:asciiTheme="majorHAnsi" w:hAnsiTheme="majorHAnsi" w:cstheme="majorHAnsi"/>
          <w:bCs/>
          <w:sz w:val="24"/>
          <w:szCs w:val="24"/>
        </w:rPr>
        <w:t>n c</w:t>
      </w:r>
      <w:r w:rsidRPr="00EB34AA">
        <w:rPr>
          <w:rFonts w:asciiTheme="majorHAnsi" w:hAnsiTheme="majorHAnsi" w:cstheme="majorHAnsi"/>
          <w:bCs/>
          <w:sz w:val="24"/>
          <w:szCs w:val="24"/>
        </w:rPr>
        <w:t>ứu</w:t>
      </w:r>
      <w:r>
        <w:rPr>
          <w:rFonts w:asciiTheme="majorHAnsi" w:hAnsiTheme="majorHAnsi" w:cstheme="majorHAnsi"/>
          <w:bCs/>
          <w:sz w:val="24"/>
          <w:szCs w:val="24"/>
        </w:rPr>
        <w:t xml:space="preserve"> ph</w:t>
      </w:r>
      <w:r w:rsidRPr="00EB34AA">
        <w:rPr>
          <w:rFonts w:asciiTheme="majorHAnsi" w:hAnsiTheme="majorHAnsi" w:cstheme="majorHAnsi"/>
          <w:bCs/>
          <w:sz w:val="24"/>
          <w:szCs w:val="24"/>
        </w:rPr>
        <w:t>ù</w:t>
      </w:r>
      <w:r>
        <w:rPr>
          <w:rFonts w:asciiTheme="majorHAnsi" w:hAnsiTheme="majorHAnsi" w:cstheme="majorHAnsi"/>
          <w:bCs/>
          <w:sz w:val="24"/>
          <w:szCs w:val="24"/>
        </w:rPr>
        <w:t xml:space="preserve"> h</w:t>
      </w:r>
      <w:r w:rsidRPr="00EB34AA">
        <w:rPr>
          <w:rFonts w:asciiTheme="majorHAnsi" w:hAnsiTheme="majorHAnsi" w:cstheme="majorHAnsi"/>
          <w:bCs/>
          <w:sz w:val="24"/>
          <w:szCs w:val="24"/>
        </w:rPr>
        <w:t>ợp</w:t>
      </w:r>
      <w:r>
        <w:rPr>
          <w:rFonts w:asciiTheme="majorHAnsi" w:hAnsiTheme="majorHAnsi" w:cstheme="majorHAnsi"/>
          <w:bCs/>
          <w:sz w:val="24"/>
          <w:szCs w:val="24"/>
        </w:rPr>
        <w:t xml:space="preserve"> v</w:t>
      </w:r>
      <w:r w:rsidRPr="00EB34AA">
        <w:rPr>
          <w:rFonts w:asciiTheme="majorHAnsi" w:hAnsiTheme="majorHAnsi" w:cstheme="majorHAnsi"/>
          <w:bCs/>
          <w:sz w:val="24"/>
          <w:szCs w:val="24"/>
        </w:rPr>
        <w:t>ới</w:t>
      </w:r>
      <w:r>
        <w:rPr>
          <w:rFonts w:asciiTheme="majorHAnsi" w:hAnsiTheme="majorHAnsi" w:cstheme="majorHAnsi"/>
          <w:bCs/>
          <w:sz w:val="24"/>
          <w:szCs w:val="24"/>
        </w:rPr>
        <w:t xml:space="preserve"> m</w:t>
      </w:r>
      <w:r w:rsidRPr="00EB34AA">
        <w:rPr>
          <w:rFonts w:asciiTheme="majorHAnsi" w:hAnsiTheme="majorHAnsi" w:cstheme="majorHAnsi"/>
          <w:bCs/>
          <w:sz w:val="24"/>
          <w:szCs w:val="24"/>
        </w:rPr>
        <w:t>ục</w:t>
      </w:r>
      <w:r>
        <w:rPr>
          <w:rFonts w:asciiTheme="majorHAnsi" w:hAnsiTheme="majorHAnsi" w:cstheme="majorHAnsi"/>
          <w:bCs/>
          <w:sz w:val="24"/>
          <w:szCs w:val="24"/>
        </w:rPr>
        <w:t xml:space="preserve"> ti</w:t>
      </w:r>
      <w:r w:rsidRPr="00EB34AA">
        <w:rPr>
          <w:rFonts w:asciiTheme="majorHAnsi" w:hAnsiTheme="majorHAnsi" w:cstheme="majorHAnsi"/>
          <w:bCs/>
          <w:sz w:val="24"/>
          <w:szCs w:val="24"/>
        </w:rPr>
        <w:t>ê</w:t>
      </w:r>
      <w:r>
        <w:rPr>
          <w:rFonts w:asciiTheme="majorHAnsi" w:hAnsiTheme="majorHAnsi" w:cstheme="majorHAnsi"/>
          <w:bCs/>
          <w:sz w:val="24"/>
          <w:szCs w:val="24"/>
        </w:rPr>
        <w:t>u nghi</w:t>
      </w:r>
      <w:r w:rsidRPr="00EB34AA">
        <w:rPr>
          <w:rFonts w:asciiTheme="majorHAnsi" w:hAnsiTheme="majorHAnsi" w:cstheme="majorHAnsi"/>
          <w:bCs/>
          <w:sz w:val="24"/>
          <w:szCs w:val="24"/>
        </w:rPr>
        <w:t>ê</w:t>
      </w:r>
      <w:r>
        <w:rPr>
          <w:rFonts w:asciiTheme="majorHAnsi" w:hAnsiTheme="majorHAnsi" w:cstheme="majorHAnsi"/>
          <w:bCs/>
          <w:sz w:val="24"/>
          <w:szCs w:val="24"/>
        </w:rPr>
        <w:t>n c</w:t>
      </w:r>
      <w:r w:rsidRPr="00EB34AA">
        <w:rPr>
          <w:rFonts w:asciiTheme="majorHAnsi" w:hAnsiTheme="majorHAnsi" w:cstheme="majorHAnsi"/>
          <w:bCs/>
          <w:sz w:val="24"/>
          <w:szCs w:val="24"/>
        </w:rPr>
        <w:t>ứu</w:t>
      </w:r>
      <w:r>
        <w:rPr>
          <w:rFonts w:asciiTheme="majorHAnsi" w:hAnsiTheme="majorHAnsi" w:cstheme="majorHAnsi"/>
          <w:bCs/>
          <w:sz w:val="24"/>
          <w:szCs w:val="24"/>
        </w:rPr>
        <w:t>, b</w:t>
      </w:r>
      <w:r w:rsidRPr="00EB34AA">
        <w:rPr>
          <w:rFonts w:asciiTheme="majorHAnsi" w:hAnsiTheme="majorHAnsi" w:cstheme="majorHAnsi"/>
          <w:bCs/>
          <w:sz w:val="24"/>
          <w:szCs w:val="24"/>
        </w:rPr>
        <w:t>ằn</w:t>
      </w:r>
      <w:r>
        <w:rPr>
          <w:rFonts w:asciiTheme="majorHAnsi" w:hAnsiTheme="majorHAnsi" w:cstheme="majorHAnsi"/>
          <w:bCs/>
          <w:sz w:val="24"/>
          <w:szCs w:val="24"/>
        </w:rPr>
        <w:t>g ti</w:t>
      </w:r>
      <w:r w:rsidRPr="00EB34AA">
        <w:rPr>
          <w:rFonts w:asciiTheme="majorHAnsi" w:hAnsiTheme="majorHAnsi" w:cstheme="majorHAnsi"/>
          <w:bCs/>
          <w:sz w:val="24"/>
          <w:szCs w:val="24"/>
        </w:rPr>
        <w:t>ếng</w:t>
      </w:r>
      <w:r>
        <w:rPr>
          <w:rFonts w:asciiTheme="majorHAnsi" w:hAnsiTheme="majorHAnsi" w:cstheme="majorHAnsi"/>
          <w:bCs/>
          <w:sz w:val="24"/>
          <w:szCs w:val="24"/>
        </w:rPr>
        <w:t xml:space="preserve"> anh li</w:t>
      </w:r>
      <w:r w:rsidRPr="00EB34AA">
        <w:rPr>
          <w:rFonts w:asciiTheme="majorHAnsi" w:hAnsiTheme="majorHAnsi" w:cstheme="majorHAnsi"/>
          <w:bCs/>
          <w:sz w:val="24"/>
          <w:szCs w:val="24"/>
        </w:rPr>
        <w:t>ê</w:t>
      </w:r>
      <w:r>
        <w:rPr>
          <w:rFonts w:asciiTheme="majorHAnsi" w:hAnsiTheme="majorHAnsi" w:cstheme="majorHAnsi"/>
          <w:bCs/>
          <w:sz w:val="24"/>
          <w:szCs w:val="24"/>
        </w:rPr>
        <w:t xml:space="preserve">n quan </w:t>
      </w:r>
      <w:r w:rsidRPr="00EB34AA">
        <w:rPr>
          <w:rFonts w:asciiTheme="majorHAnsi" w:hAnsiTheme="majorHAnsi" w:cstheme="majorHAnsi"/>
          <w:bCs/>
          <w:sz w:val="24"/>
          <w:szCs w:val="24"/>
        </w:rPr>
        <w:t>đến</w:t>
      </w:r>
      <w:r>
        <w:rPr>
          <w:rFonts w:asciiTheme="majorHAnsi" w:hAnsiTheme="majorHAnsi" w:cstheme="majorHAnsi"/>
          <w:bCs/>
          <w:sz w:val="24"/>
          <w:szCs w:val="24"/>
        </w:rPr>
        <w:t xml:space="preserve"> h</w:t>
      </w:r>
      <w:r w:rsidRPr="00EB34AA">
        <w:rPr>
          <w:rFonts w:asciiTheme="majorHAnsi" w:hAnsiTheme="majorHAnsi" w:cstheme="majorHAnsi"/>
          <w:bCs/>
          <w:sz w:val="24"/>
          <w:szCs w:val="24"/>
        </w:rPr>
        <w:t>ành</w:t>
      </w:r>
      <w:r>
        <w:rPr>
          <w:rFonts w:asciiTheme="majorHAnsi" w:hAnsiTheme="majorHAnsi" w:cstheme="majorHAnsi"/>
          <w:bCs/>
          <w:sz w:val="24"/>
          <w:szCs w:val="24"/>
        </w:rPr>
        <w:t xml:space="preserve"> vi du l</w:t>
      </w:r>
      <w:r w:rsidRPr="00EB34AA">
        <w:rPr>
          <w:rFonts w:asciiTheme="majorHAnsi" w:hAnsiTheme="majorHAnsi" w:cstheme="majorHAnsi"/>
          <w:bCs/>
          <w:sz w:val="24"/>
          <w:szCs w:val="24"/>
        </w:rPr>
        <w:t>ịch</w:t>
      </w:r>
      <w:r>
        <w:rPr>
          <w:rFonts w:asciiTheme="majorHAnsi" w:hAnsiTheme="majorHAnsi" w:cstheme="majorHAnsi"/>
          <w:bCs/>
          <w:sz w:val="24"/>
          <w:szCs w:val="24"/>
        </w:rPr>
        <w:t xml:space="preserve"> gia </w:t>
      </w:r>
      <w:r w:rsidRPr="00EB34AA">
        <w:rPr>
          <w:rFonts w:asciiTheme="majorHAnsi" w:hAnsiTheme="majorHAnsi" w:cstheme="majorHAnsi"/>
          <w:bCs/>
          <w:sz w:val="24"/>
          <w:szCs w:val="24"/>
        </w:rPr>
        <w:t>đình</w:t>
      </w:r>
      <w:r>
        <w:rPr>
          <w:rFonts w:asciiTheme="majorHAnsi" w:hAnsiTheme="majorHAnsi" w:cstheme="majorHAnsi"/>
          <w:bCs/>
          <w:sz w:val="24"/>
          <w:szCs w:val="24"/>
        </w:rPr>
        <w:t xml:space="preserve"> c</w:t>
      </w:r>
      <w:r w:rsidRPr="00EB34AA">
        <w:rPr>
          <w:rFonts w:asciiTheme="majorHAnsi" w:hAnsiTheme="majorHAnsi" w:cstheme="majorHAnsi"/>
          <w:bCs/>
          <w:sz w:val="24"/>
          <w:szCs w:val="24"/>
        </w:rPr>
        <w:t>ó</w:t>
      </w:r>
      <w:r>
        <w:rPr>
          <w:rFonts w:asciiTheme="majorHAnsi" w:hAnsiTheme="majorHAnsi" w:cstheme="majorHAnsi"/>
          <w:bCs/>
          <w:sz w:val="24"/>
          <w:szCs w:val="24"/>
        </w:rPr>
        <w:t xml:space="preserve"> tr</w:t>
      </w:r>
      <w:r w:rsidRPr="00EB34AA">
        <w:rPr>
          <w:rFonts w:asciiTheme="majorHAnsi" w:hAnsiTheme="majorHAnsi" w:cstheme="majorHAnsi"/>
          <w:bCs/>
          <w:sz w:val="24"/>
          <w:szCs w:val="24"/>
        </w:rPr>
        <w:t>ẻ</w:t>
      </w:r>
      <w:r>
        <w:rPr>
          <w:rFonts w:asciiTheme="majorHAnsi" w:hAnsiTheme="majorHAnsi" w:cstheme="majorHAnsi"/>
          <w:bCs/>
          <w:sz w:val="24"/>
          <w:szCs w:val="24"/>
        </w:rPr>
        <w:t xml:space="preserve"> nh</w:t>
      </w:r>
      <w:r w:rsidRPr="00EB34AA">
        <w:rPr>
          <w:rFonts w:asciiTheme="majorHAnsi" w:hAnsiTheme="majorHAnsi" w:cstheme="majorHAnsi"/>
          <w:bCs/>
          <w:sz w:val="24"/>
          <w:szCs w:val="24"/>
        </w:rPr>
        <w:t>ỏ</w:t>
      </w:r>
      <w:r>
        <w:rPr>
          <w:rFonts w:asciiTheme="majorHAnsi" w:hAnsiTheme="majorHAnsi" w:cstheme="majorHAnsi"/>
          <w:bCs/>
          <w:sz w:val="24"/>
          <w:szCs w:val="24"/>
        </w:rPr>
        <w:t>.</w:t>
      </w:r>
      <w:r w:rsidR="002637C2">
        <w:rPr>
          <w:rFonts w:asciiTheme="majorHAnsi" w:hAnsiTheme="majorHAnsi" w:cstheme="majorHAnsi"/>
          <w:bCs/>
          <w:sz w:val="24"/>
          <w:szCs w:val="24"/>
        </w:rPr>
        <w:t xml:space="preserve"> </w:t>
      </w:r>
    </w:p>
    <w:p w14:paraId="567BB670" w14:textId="1313E611" w:rsidR="00EB34AA" w:rsidRDefault="00EB34AA" w:rsidP="00211BDA">
      <w:pPr>
        <w:spacing w:beforeLines="60" w:before="144" w:afterLines="60" w:after="144" w:line="312" w:lineRule="auto"/>
        <w:ind w:firstLine="0"/>
        <w:rPr>
          <w:rFonts w:asciiTheme="majorHAnsi" w:hAnsiTheme="majorHAnsi" w:cstheme="majorHAnsi"/>
          <w:bCs/>
          <w:sz w:val="24"/>
          <w:szCs w:val="24"/>
        </w:rPr>
      </w:pPr>
      <w:r w:rsidRPr="00EB34AA">
        <w:rPr>
          <w:rFonts w:asciiTheme="majorHAnsi" w:hAnsiTheme="majorHAnsi" w:cstheme="majorHAnsi"/>
          <w:b/>
          <w:sz w:val="24"/>
          <w:szCs w:val="24"/>
        </w:rPr>
        <w:t>Bước 3:</w:t>
      </w:r>
      <w:r>
        <w:rPr>
          <w:rFonts w:asciiTheme="majorHAnsi" w:hAnsiTheme="majorHAnsi" w:cstheme="majorHAnsi"/>
          <w:bCs/>
          <w:sz w:val="24"/>
          <w:szCs w:val="24"/>
        </w:rPr>
        <w:t xml:space="preserve"> Ti</w:t>
      </w:r>
      <w:r w:rsidRPr="00EB34AA">
        <w:rPr>
          <w:rFonts w:asciiTheme="majorHAnsi" w:hAnsiTheme="majorHAnsi" w:cstheme="majorHAnsi"/>
          <w:bCs/>
          <w:sz w:val="24"/>
          <w:szCs w:val="24"/>
        </w:rPr>
        <w:t>ến</w:t>
      </w:r>
      <w:r>
        <w:rPr>
          <w:rFonts w:asciiTheme="majorHAnsi" w:hAnsiTheme="majorHAnsi" w:cstheme="majorHAnsi"/>
          <w:bCs/>
          <w:sz w:val="24"/>
          <w:szCs w:val="24"/>
        </w:rPr>
        <w:t xml:space="preserve"> h</w:t>
      </w:r>
      <w:r w:rsidRPr="00EB34AA">
        <w:rPr>
          <w:rFonts w:asciiTheme="majorHAnsi" w:hAnsiTheme="majorHAnsi" w:cstheme="majorHAnsi"/>
          <w:bCs/>
          <w:sz w:val="24"/>
          <w:szCs w:val="24"/>
        </w:rPr>
        <w:t>ành</w:t>
      </w:r>
      <w:r>
        <w:rPr>
          <w:rFonts w:asciiTheme="majorHAnsi" w:hAnsiTheme="majorHAnsi" w:cstheme="majorHAnsi"/>
          <w:bCs/>
          <w:sz w:val="24"/>
          <w:szCs w:val="24"/>
        </w:rPr>
        <w:t xml:space="preserve"> ph</w:t>
      </w:r>
      <w:r w:rsidRPr="00EB34AA">
        <w:rPr>
          <w:rFonts w:asciiTheme="majorHAnsi" w:hAnsiTheme="majorHAnsi" w:cstheme="majorHAnsi"/>
          <w:bCs/>
          <w:sz w:val="24"/>
          <w:szCs w:val="24"/>
        </w:rPr>
        <w:t>â</w:t>
      </w:r>
      <w:r>
        <w:rPr>
          <w:rFonts w:asciiTheme="majorHAnsi" w:hAnsiTheme="majorHAnsi" w:cstheme="majorHAnsi"/>
          <w:bCs/>
          <w:sz w:val="24"/>
          <w:szCs w:val="24"/>
        </w:rPr>
        <w:t>n t</w:t>
      </w:r>
      <w:r w:rsidRPr="00EB34AA">
        <w:rPr>
          <w:rFonts w:asciiTheme="majorHAnsi" w:hAnsiTheme="majorHAnsi" w:cstheme="majorHAnsi"/>
          <w:bCs/>
          <w:sz w:val="24"/>
          <w:szCs w:val="24"/>
        </w:rPr>
        <w:t>ích</w:t>
      </w:r>
      <w:r>
        <w:rPr>
          <w:rFonts w:asciiTheme="majorHAnsi" w:hAnsiTheme="majorHAnsi" w:cstheme="majorHAnsi"/>
          <w:bCs/>
          <w:sz w:val="24"/>
          <w:szCs w:val="24"/>
        </w:rPr>
        <w:t xml:space="preserve"> </w:t>
      </w:r>
      <w:r w:rsidR="002637C2">
        <w:rPr>
          <w:rFonts w:asciiTheme="majorHAnsi" w:hAnsiTheme="majorHAnsi" w:cstheme="majorHAnsi"/>
          <w:bCs/>
          <w:sz w:val="24"/>
          <w:szCs w:val="24"/>
        </w:rPr>
        <w:t>tr</w:t>
      </w:r>
      <w:r w:rsidR="002637C2" w:rsidRPr="002637C2">
        <w:rPr>
          <w:rFonts w:asciiTheme="majorHAnsi" w:hAnsiTheme="majorHAnsi" w:cstheme="majorHAnsi"/>
          <w:bCs/>
          <w:sz w:val="24"/>
          <w:szCs w:val="24"/>
        </w:rPr>
        <w:t>ắc</w:t>
      </w:r>
      <w:r w:rsidR="002637C2">
        <w:rPr>
          <w:rFonts w:asciiTheme="majorHAnsi" w:hAnsiTheme="majorHAnsi" w:cstheme="majorHAnsi"/>
          <w:bCs/>
          <w:sz w:val="24"/>
          <w:szCs w:val="24"/>
        </w:rPr>
        <w:t xml:space="preserve"> l</w:t>
      </w:r>
      <w:r w:rsidR="002637C2" w:rsidRPr="002637C2">
        <w:rPr>
          <w:rFonts w:asciiTheme="majorHAnsi" w:hAnsiTheme="majorHAnsi" w:cstheme="majorHAnsi"/>
          <w:bCs/>
          <w:sz w:val="24"/>
          <w:szCs w:val="24"/>
        </w:rPr>
        <w:t>ượng</w:t>
      </w:r>
      <w:r w:rsidR="002637C2">
        <w:rPr>
          <w:rFonts w:asciiTheme="majorHAnsi" w:hAnsiTheme="majorHAnsi" w:cstheme="majorHAnsi"/>
          <w:bCs/>
          <w:sz w:val="24"/>
          <w:szCs w:val="24"/>
        </w:rPr>
        <w:t xml:space="preserve"> th</w:t>
      </w:r>
      <w:r w:rsidR="002637C2" w:rsidRPr="002637C2">
        <w:rPr>
          <w:rFonts w:asciiTheme="majorHAnsi" w:hAnsiTheme="majorHAnsi" w:cstheme="majorHAnsi"/>
          <w:bCs/>
          <w:sz w:val="24"/>
          <w:szCs w:val="24"/>
        </w:rPr>
        <w:t>ư</w:t>
      </w:r>
      <w:r w:rsidR="002637C2">
        <w:rPr>
          <w:rFonts w:asciiTheme="majorHAnsi" w:hAnsiTheme="majorHAnsi" w:cstheme="majorHAnsi"/>
          <w:bCs/>
          <w:sz w:val="24"/>
          <w:szCs w:val="24"/>
        </w:rPr>
        <w:t xml:space="preserve"> m</w:t>
      </w:r>
      <w:r w:rsidR="002637C2" w:rsidRPr="002637C2">
        <w:rPr>
          <w:rFonts w:asciiTheme="majorHAnsi" w:hAnsiTheme="majorHAnsi" w:cstheme="majorHAnsi"/>
          <w:bCs/>
          <w:sz w:val="24"/>
          <w:szCs w:val="24"/>
        </w:rPr>
        <w:t>ục</w:t>
      </w:r>
      <w:r w:rsidR="002421F3">
        <w:rPr>
          <w:rFonts w:asciiTheme="majorHAnsi" w:hAnsiTheme="majorHAnsi" w:cstheme="majorHAnsi"/>
          <w:bCs/>
          <w:sz w:val="24"/>
          <w:szCs w:val="24"/>
        </w:rPr>
        <w:t xml:space="preserve"> </w:t>
      </w:r>
    </w:p>
    <w:p w14:paraId="1E801A6F" w14:textId="65D5BCBC" w:rsidR="003150AB" w:rsidRDefault="002637C2" w:rsidP="004F336E">
      <w:pPr>
        <w:spacing w:beforeLines="60" w:before="144" w:afterLines="60" w:after="144" w:line="312" w:lineRule="auto"/>
        <w:ind w:firstLine="0"/>
        <w:rPr>
          <w:rFonts w:asciiTheme="majorHAnsi" w:hAnsiTheme="majorHAnsi" w:cstheme="majorHAnsi"/>
          <w:bCs/>
          <w:sz w:val="24"/>
          <w:szCs w:val="24"/>
        </w:rPr>
      </w:pPr>
      <w:r w:rsidRPr="002637C2">
        <w:rPr>
          <w:rFonts w:asciiTheme="majorHAnsi" w:hAnsiTheme="majorHAnsi" w:cstheme="majorHAnsi"/>
          <w:b/>
          <w:sz w:val="24"/>
          <w:szCs w:val="24"/>
        </w:rPr>
        <w:t>Bước 4:</w:t>
      </w:r>
      <w:r>
        <w:rPr>
          <w:rFonts w:asciiTheme="majorHAnsi" w:hAnsiTheme="majorHAnsi" w:cstheme="majorHAnsi"/>
          <w:bCs/>
          <w:sz w:val="24"/>
          <w:szCs w:val="24"/>
        </w:rPr>
        <w:t xml:space="preserve"> Vi</w:t>
      </w:r>
      <w:r w:rsidRPr="002637C2">
        <w:rPr>
          <w:rFonts w:asciiTheme="majorHAnsi" w:hAnsiTheme="majorHAnsi" w:cstheme="majorHAnsi"/>
          <w:bCs/>
          <w:sz w:val="24"/>
          <w:szCs w:val="24"/>
        </w:rPr>
        <w:t>ết</w:t>
      </w:r>
      <w:r>
        <w:rPr>
          <w:rFonts w:asciiTheme="majorHAnsi" w:hAnsiTheme="majorHAnsi" w:cstheme="majorHAnsi"/>
          <w:bCs/>
          <w:sz w:val="24"/>
          <w:szCs w:val="24"/>
        </w:rPr>
        <w:t xml:space="preserve"> b</w:t>
      </w:r>
      <w:r w:rsidRPr="002637C2">
        <w:rPr>
          <w:rFonts w:asciiTheme="majorHAnsi" w:hAnsiTheme="majorHAnsi" w:cstheme="majorHAnsi"/>
          <w:bCs/>
          <w:sz w:val="24"/>
          <w:szCs w:val="24"/>
        </w:rPr>
        <w:t>áo</w:t>
      </w:r>
      <w:r>
        <w:rPr>
          <w:rFonts w:asciiTheme="majorHAnsi" w:hAnsiTheme="majorHAnsi" w:cstheme="majorHAnsi"/>
          <w:bCs/>
          <w:sz w:val="24"/>
          <w:szCs w:val="24"/>
        </w:rPr>
        <w:t xml:space="preserve"> c</w:t>
      </w:r>
      <w:r w:rsidRPr="002637C2">
        <w:rPr>
          <w:rFonts w:asciiTheme="majorHAnsi" w:hAnsiTheme="majorHAnsi" w:cstheme="majorHAnsi"/>
          <w:bCs/>
          <w:sz w:val="24"/>
          <w:szCs w:val="24"/>
        </w:rPr>
        <w:t>á</w:t>
      </w:r>
      <w:r>
        <w:rPr>
          <w:rFonts w:asciiTheme="majorHAnsi" w:hAnsiTheme="majorHAnsi" w:cstheme="majorHAnsi"/>
          <w:bCs/>
          <w:sz w:val="24"/>
          <w:szCs w:val="24"/>
        </w:rPr>
        <w:t>o nghi</w:t>
      </w:r>
      <w:r w:rsidRPr="002637C2">
        <w:rPr>
          <w:rFonts w:asciiTheme="majorHAnsi" w:hAnsiTheme="majorHAnsi" w:cstheme="majorHAnsi"/>
          <w:bCs/>
          <w:sz w:val="24"/>
          <w:szCs w:val="24"/>
        </w:rPr>
        <w:t>ên</w:t>
      </w:r>
      <w:r>
        <w:rPr>
          <w:rFonts w:asciiTheme="majorHAnsi" w:hAnsiTheme="majorHAnsi" w:cstheme="majorHAnsi"/>
          <w:bCs/>
          <w:sz w:val="24"/>
          <w:szCs w:val="24"/>
        </w:rPr>
        <w:t xml:space="preserve"> c</w:t>
      </w:r>
      <w:r w:rsidRPr="002637C2">
        <w:rPr>
          <w:rFonts w:asciiTheme="majorHAnsi" w:hAnsiTheme="majorHAnsi" w:cstheme="majorHAnsi"/>
          <w:bCs/>
          <w:sz w:val="24"/>
          <w:szCs w:val="24"/>
        </w:rPr>
        <w:t>ứu</w:t>
      </w:r>
    </w:p>
    <w:p w14:paraId="35B5B3AE" w14:textId="348B649B" w:rsidR="0014629C" w:rsidRPr="003150AB" w:rsidRDefault="003150AB" w:rsidP="004F336E">
      <w:pPr>
        <w:spacing w:beforeLines="60" w:before="144" w:afterLines="60" w:after="144" w:line="312" w:lineRule="auto"/>
        <w:ind w:firstLine="0"/>
        <w:rPr>
          <w:rFonts w:asciiTheme="majorHAnsi" w:hAnsiTheme="majorHAnsi" w:cstheme="majorHAnsi"/>
          <w:b/>
          <w:i/>
          <w:iCs/>
          <w:sz w:val="24"/>
          <w:szCs w:val="24"/>
        </w:rPr>
      </w:pPr>
      <w:r w:rsidRPr="003150AB">
        <w:rPr>
          <w:rFonts w:asciiTheme="majorHAnsi" w:hAnsiTheme="majorHAnsi" w:cstheme="majorHAnsi"/>
          <w:b/>
          <w:i/>
          <w:iCs/>
          <w:sz w:val="24"/>
          <w:szCs w:val="24"/>
        </w:rPr>
        <w:t>3.4 Hạn chế của phương pháp nghiên cứu</w:t>
      </w:r>
    </w:p>
    <w:p w14:paraId="2E3E5381" w14:textId="71728914" w:rsidR="00CD204A" w:rsidRPr="008F5206" w:rsidRDefault="003150AB" w:rsidP="008F5206">
      <w:pPr>
        <w:spacing w:before="60" w:afterLines="300" w:after="720" w:line="312" w:lineRule="auto"/>
        <w:rPr>
          <w:rFonts w:asciiTheme="majorHAnsi" w:hAnsiTheme="majorHAnsi" w:cstheme="majorHAnsi"/>
          <w:bCs/>
          <w:sz w:val="24"/>
          <w:szCs w:val="24"/>
        </w:rPr>
      </w:pPr>
      <w:r w:rsidRPr="003150AB">
        <w:rPr>
          <w:rFonts w:asciiTheme="majorHAnsi" w:hAnsiTheme="majorHAnsi" w:cstheme="majorHAnsi"/>
          <w:bCs/>
          <w:sz w:val="24"/>
          <w:szCs w:val="24"/>
        </w:rPr>
        <w:t xml:space="preserve">Phương pháp trắc lượng thư mục mặc dù mang lại nhiều lợi ích trong việc phân tích xu hướng và cấu trúc nghiên cứu, tuy nhiên vẫn tồn tại một số hạn chế đáng chú ý. Trước hết, phương pháp này phụ thuộc nhiều vào chất lượng và phạm vi dữ liệu đầu vào, chủ yếu dựa trên </w:t>
      </w:r>
      <w:r w:rsidRPr="003150AB">
        <w:rPr>
          <w:rFonts w:asciiTheme="majorHAnsi" w:hAnsiTheme="majorHAnsi" w:cstheme="majorHAnsi"/>
          <w:bCs/>
          <w:sz w:val="24"/>
          <w:szCs w:val="24"/>
        </w:rPr>
        <w:lastRenderedPageBreak/>
        <w:t>các cơ sở dữ liệu như Web of Science hoặc Scopus, trong khi nhiều nghiên cứu quan trọng có thể chưa được lập chỉ mục hoặc bị bỏ sót. Thứ hai, trắc lượng thư mục chủ yếu phân tích các chỉ số định lượng như số lần trích dẫn và tần suất xuất hiện của từ khóa, do đó chưa thể đánh giá sâu sắc về chất lượng nội dung và giá trị thực tiễn của từng công trình nghiên cứu. Thứ ba, phương pháp này có thể dẫn đến thiên lệch trong việc tập trung vào các tác giả hoặc tổ chức nổi bật, làm giảm tính đa dạng trong phân tích. Thứ tư, việc giải thích các kết quả phân tích mạng lưới thường đòi hỏi kinh nghiệm và kiến thức chuyên sâu, có thể gây khó khăn cho người mới sử dụng. Thứ năm, trắc lượng thư mục không thể cung cấp thông tin về mối quan hệ nhân quả hay các yếu tố ngữ cảnh chi tiết trong nghiên cứu. Cuối cùng, sự thay đổi nhanh chóng của các lĩnh vực nghiên cứu có thể làm cho các bản đồ trích dẫn trở nên lỗi thời nếu không được cập nhật thường xuyên.</w:t>
      </w:r>
    </w:p>
    <w:p w14:paraId="16048A85" w14:textId="3D3DC377" w:rsidR="00FB4504" w:rsidRPr="00707E12" w:rsidRDefault="00FB4504" w:rsidP="004F336E">
      <w:pPr>
        <w:spacing w:before="60" w:afterLines="300" w:after="720" w:line="312" w:lineRule="auto"/>
        <w:ind w:firstLine="0"/>
        <w:rPr>
          <w:rFonts w:asciiTheme="majorHAnsi" w:hAnsiTheme="majorHAnsi" w:cstheme="majorHAnsi"/>
          <w:b/>
          <w:sz w:val="24"/>
          <w:szCs w:val="24"/>
        </w:rPr>
      </w:pPr>
      <w:r w:rsidRPr="00707E12">
        <w:rPr>
          <w:rFonts w:asciiTheme="majorHAnsi" w:hAnsiTheme="majorHAnsi" w:cstheme="majorHAnsi"/>
          <w:b/>
          <w:sz w:val="24"/>
          <w:szCs w:val="24"/>
        </w:rPr>
        <w:t>4. Kết quả nghiên cứu</w:t>
      </w:r>
      <w:r w:rsidR="00CD204A" w:rsidRPr="00707E12">
        <w:rPr>
          <w:rFonts w:asciiTheme="majorHAnsi" w:hAnsiTheme="majorHAnsi" w:cstheme="majorHAnsi"/>
          <w:b/>
          <w:sz w:val="24"/>
          <w:szCs w:val="24"/>
        </w:rPr>
        <w:t xml:space="preserve"> và thảo luận</w:t>
      </w:r>
    </w:p>
    <w:p w14:paraId="1C83484E" w14:textId="26A9E940" w:rsidR="00416C7B" w:rsidRPr="00707E12" w:rsidRDefault="00416C7B" w:rsidP="004F336E">
      <w:pPr>
        <w:spacing w:before="60" w:afterLines="300" w:after="720" w:line="312" w:lineRule="auto"/>
        <w:ind w:firstLine="0"/>
        <w:rPr>
          <w:rFonts w:asciiTheme="majorHAnsi" w:hAnsiTheme="majorHAnsi" w:cstheme="majorHAnsi"/>
          <w:b/>
          <w:i/>
          <w:iCs/>
          <w:sz w:val="24"/>
          <w:szCs w:val="24"/>
        </w:rPr>
      </w:pPr>
      <w:r w:rsidRPr="00707E12">
        <w:rPr>
          <w:rFonts w:asciiTheme="majorHAnsi" w:hAnsiTheme="majorHAnsi" w:cstheme="majorHAnsi"/>
          <w:b/>
          <w:i/>
          <w:iCs/>
          <w:sz w:val="24"/>
          <w:szCs w:val="24"/>
        </w:rPr>
        <w:t xml:space="preserve">4.1 </w:t>
      </w:r>
      <w:r w:rsidR="00D3151B" w:rsidRPr="00707E12">
        <w:rPr>
          <w:rFonts w:asciiTheme="majorHAnsi" w:hAnsiTheme="majorHAnsi" w:cstheme="majorHAnsi"/>
          <w:b/>
          <w:i/>
          <w:iCs/>
          <w:sz w:val="24"/>
          <w:szCs w:val="24"/>
        </w:rPr>
        <w:t>Xu hướng công bố theo các nhóm chủ đề</w:t>
      </w:r>
    </w:p>
    <w:p w14:paraId="3E971797" w14:textId="77777777" w:rsidR="00BF3A90" w:rsidRPr="00707E12" w:rsidRDefault="00BF3A90" w:rsidP="004F336E">
      <w:pPr>
        <w:spacing w:before="60" w:afterLines="300" w:after="720" w:line="312" w:lineRule="auto"/>
        <w:ind w:firstLine="0"/>
        <w:rPr>
          <w:sz w:val="24"/>
          <w:szCs w:val="24"/>
        </w:rPr>
      </w:pPr>
      <w:r w:rsidRPr="00707E12">
        <w:rPr>
          <w:sz w:val="24"/>
          <w:szCs w:val="24"/>
        </w:rPr>
        <w:t xml:space="preserve">Bản đồ từ khóa đồng xuất hiện được phân tích bằng phần mềm VOSviewer cho thấy lĩnh vực nghiên cứu hành vi tiêu dùng trong du lịch gia đình có trẻ nhỏ được cấu trúc thành ba nhóm chủ đề chính, mỗi nhóm phản ánh những khía cạnh nghiên cứu trọng yếu và có sự liên kết chặt chẽ. </w:t>
      </w:r>
    </w:p>
    <w:p w14:paraId="6372F2C5" w14:textId="77777777" w:rsidR="00CB7070" w:rsidRDefault="00BF3A90" w:rsidP="004F336E">
      <w:pPr>
        <w:spacing w:before="60" w:afterLines="300" w:after="720" w:line="312" w:lineRule="auto"/>
        <w:ind w:firstLine="0"/>
        <w:rPr>
          <w:sz w:val="24"/>
          <w:szCs w:val="24"/>
        </w:rPr>
      </w:pPr>
      <w:r w:rsidRPr="00707E12">
        <w:rPr>
          <w:b/>
          <w:bCs/>
          <w:i/>
          <w:iCs/>
          <w:sz w:val="24"/>
          <w:szCs w:val="24"/>
        </w:rPr>
        <w:t>Nhóm chủ đề đầu tiên (cụm màu xanh dương)</w:t>
      </w:r>
      <w:r w:rsidRPr="00707E12">
        <w:rPr>
          <w:sz w:val="24"/>
          <w:szCs w:val="24"/>
        </w:rPr>
        <w:t xml:space="preserve"> tập trung vào quá trình ra quyết định du lịch gia đình, bao gồm các yếu tố như cơ chế ra quyết định, vai trò của các thành viên trong gia đình, cũng như các phương pháp nghiên cứu được sử dụng như khảo sát và phân tích trường hợp (Lehto et al., 2009; Li et al., 2020; Howard &amp; Madrigal, 1990). </w:t>
      </w:r>
    </w:p>
    <w:p w14:paraId="1483A22F" w14:textId="59E5E444" w:rsidR="00BF3A90" w:rsidRPr="00707E12" w:rsidRDefault="00BF3A90" w:rsidP="004F336E">
      <w:pPr>
        <w:spacing w:before="60" w:afterLines="300" w:after="720" w:line="312" w:lineRule="auto"/>
        <w:ind w:firstLine="0"/>
        <w:rPr>
          <w:sz w:val="24"/>
          <w:szCs w:val="24"/>
        </w:rPr>
      </w:pPr>
      <w:r w:rsidRPr="00707E12">
        <w:rPr>
          <w:b/>
          <w:bCs/>
          <w:i/>
          <w:iCs/>
          <w:sz w:val="24"/>
          <w:szCs w:val="24"/>
        </w:rPr>
        <w:t>Nhóm thứ hai (cụm màu đỏ)</w:t>
      </w:r>
      <w:r w:rsidRPr="00707E12">
        <w:rPr>
          <w:sz w:val="24"/>
          <w:szCs w:val="24"/>
        </w:rPr>
        <w:t xml:space="preserve"> tập trung vào trải nghiệm du lịch gia đình, nhấn mạnh vai trò của các thành viên gia đình, đặc biệt là mẹ và trẻ nhỏ, trong việc hình thành ý nghĩa và giá trị của các kỳ nghỉ (Schänzel &amp; Yeoman, 2015; Poria &amp; Timothy, 2014; Li et al., 2020). </w:t>
      </w:r>
    </w:p>
    <w:p w14:paraId="5F8669AA" w14:textId="62788A66" w:rsidR="00707E12" w:rsidRPr="00707E12" w:rsidRDefault="00BF3A90" w:rsidP="004F336E">
      <w:pPr>
        <w:spacing w:before="60" w:afterLines="300" w:after="720" w:line="312" w:lineRule="auto"/>
        <w:ind w:firstLine="0"/>
        <w:rPr>
          <w:sz w:val="24"/>
          <w:szCs w:val="24"/>
        </w:rPr>
      </w:pPr>
      <w:r w:rsidRPr="00707E12">
        <w:rPr>
          <w:b/>
          <w:bCs/>
          <w:i/>
          <w:iCs/>
          <w:sz w:val="24"/>
          <w:szCs w:val="24"/>
        </w:rPr>
        <w:t>Nhóm chủ đề thứ ba (cụm màu xanh lá cây)</w:t>
      </w:r>
      <w:r w:rsidRPr="00707E12">
        <w:rPr>
          <w:sz w:val="24"/>
          <w:szCs w:val="24"/>
        </w:rPr>
        <w:t xml:space="preserve"> nghiên cứu ảnh hưởng và động lực của trẻ em cũng như thanh thiếu niên trong du lịch gia đình, phân tích các yếu tố như sự phát triển cá nhân, động cơ tham gia, tác động xã hội và giá trị gia đình </w:t>
      </w:r>
      <w:sdt>
        <w:sdtPr>
          <w:rPr>
            <w:sz w:val="24"/>
            <w:szCs w:val="24"/>
          </w:rPr>
          <w:id w:val="1830322129"/>
          <w:citation/>
        </w:sdtPr>
        <w:sdtContent>
          <w:r w:rsidR="00F46A91">
            <w:rPr>
              <w:sz w:val="24"/>
              <w:szCs w:val="24"/>
            </w:rPr>
            <w:fldChar w:fldCharType="begin"/>
          </w:r>
          <w:r w:rsidR="00F46A91">
            <w:rPr>
              <w:sz w:val="24"/>
              <w:szCs w:val="24"/>
            </w:rPr>
            <w:instrText xml:space="preserve">CITATION Mon20 \l 1033 </w:instrText>
          </w:r>
          <w:r w:rsidR="00F46A91">
            <w:rPr>
              <w:sz w:val="24"/>
              <w:szCs w:val="24"/>
            </w:rPr>
            <w:fldChar w:fldCharType="separate"/>
          </w:r>
          <w:r w:rsidR="00F46A91">
            <w:rPr>
              <w:noProof/>
              <w:sz w:val="24"/>
              <w:szCs w:val="24"/>
            </w:rPr>
            <w:t xml:space="preserve"> </w:t>
          </w:r>
          <w:r w:rsidR="00F46A91" w:rsidRPr="00F46A91">
            <w:rPr>
              <w:noProof/>
              <w:sz w:val="24"/>
              <w:szCs w:val="24"/>
            </w:rPr>
            <w:t>(Yang et al, 2020)</w:t>
          </w:r>
          <w:r w:rsidR="00F46A91">
            <w:rPr>
              <w:sz w:val="24"/>
              <w:szCs w:val="24"/>
            </w:rPr>
            <w:fldChar w:fldCharType="end"/>
          </w:r>
        </w:sdtContent>
      </w:sdt>
      <w:r w:rsidR="00F46A91">
        <w:rPr>
          <w:sz w:val="24"/>
          <w:szCs w:val="24"/>
        </w:rPr>
        <w:t xml:space="preserve"> </w:t>
      </w:r>
      <w:r w:rsidRPr="00707E12">
        <w:rPr>
          <w:sz w:val="24"/>
          <w:szCs w:val="24"/>
        </w:rPr>
        <w:t xml:space="preserve">; Li et al., 2020; Poria &amp; Timothy, 2014). </w:t>
      </w:r>
    </w:p>
    <w:p w14:paraId="6833FB81" w14:textId="66B24177" w:rsidR="00BF3A90" w:rsidRDefault="00BF3A90" w:rsidP="00707E12">
      <w:pPr>
        <w:spacing w:before="60" w:afterLines="300" w:after="720" w:line="312" w:lineRule="auto"/>
        <w:rPr>
          <w:sz w:val="24"/>
          <w:szCs w:val="24"/>
        </w:rPr>
      </w:pPr>
      <w:r w:rsidRPr="00707E12">
        <w:rPr>
          <w:sz w:val="24"/>
          <w:szCs w:val="24"/>
        </w:rPr>
        <w:t>Kích thước lớn của các từ khóa trung tâm như “decision making,” “family vacation,” và “family travel” cho thấy đây là các lĩnh vực được nghiên cứu sâu rộng và có ảnh hưởng lớn trong cộng đồng học thuật. Mối quan hệ tương tác đa chiều giữa các cụm chủ đề này phản ánh tính phức tạp và đa dạng của nghiên cứu hành vi tiêu dùng trong du lịch gia đình có trẻ nhỏ, đồng thời cung cấp cơ sở toàn diện để định hướng các nghiên cứu tương lai nhằm khám phá sâu hơn các yếu tố ảnh hưởng đến hành vi tiêu dùng trong bối cảnh gia đình đa thế hệ.</w:t>
      </w:r>
    </w:p>
    <w:p w14:paraId="45C8B226" w14:textId="77777777" w:rsidR="00707E12" w:rsidRPr="00707E12" w:rsidRDefault="00707E12" w:rsidP="00707E12">
      <w:pPr>
        <w:spacing w:before="60" w:afterLines="300" w:after="720" w:line="312" w:lineRule="auto"/>
        <w:rPr>
          <w:sz w:val="24"/>
          <w:szCs w:val="24"/>
        </w:rPr>
      </w:pPr>
    </w:p>
    <w:p w14:paraId="6DE92ED4" w14:textId="53B3C222" w:rsidR="00D3151B" w:rsidRPr="00707E12" w:rsidRDefault="00C15E43" w:rsidP="00707E12">
      <w:pPr>
        <w:spacing w:before="60" w:afterLines="300" w:after="720" w:line="312" w:lineRule="auto"/>
        <w:ind w:firstLine="0"/>
        <w:jc w:val="center"/>
        <w:rPr>
          <w:rFonts w:asciiTheme="majorHAnsi" w:hAnsiTheme="majorHAnsi" w:cstheme="majorHAnsi"/>
          <w:b/>
          <w:sz w:val="24"/>
          <w:szCs w:val="24"/>
        </w:rPr>
      </w:pPr>
      <w:r w:rsidRPr="00707E12">
        <w:rPr>
          <w:rFonts w:asciiTheme="majorHAnsi" w:hAnsiTheme="majorHAnsi" w:cstheme="majorHAnsi"/>
          <w:b/>
          <w:noProof/>
          <w:sz w:val="24"/>
          <w:szCs w:val="24"/>
        </w:rPr>
        <w:lastRenderedPageBreak/>
        <w:drawing>
          <wp:anchor distT="0" distB="0" distL="114300" distR="114300" simplePos="0" relativeHeight="251658240" behindDoc="1" locked="0" layoutInCell="1" allowOverlap="1" wp14:anchorId="4844F211" wp14:editId="5BCA6C14">
            <wp:simplePos x="0" y="0"/>
            <wp:positionH relativeFrom="column">
              <wp:posOffset>-674914</wp:posOffset>
            </wp:positionH>
            <wp:positionV relativeFrom="paragraph">
              <wp:posOffset>348978</wp:posOffset>
            </wp:positionV>
            <wp:extent cx="6622374" cy="4800600"/>
            <wp:effectExtent l="0" t="0" r="7620" b="0"/>
            <wp:wrapTight wrapText="bothSides">
              <wp:wrapPolygon edited="0">
                <wp:start x="0" y="0"/>
                <wp:lineTo x="0" y="21514"/>
                <wp:lineTo x="21563" y="21514"/>
                <wp:lineTo x="21563" y="0"/>
                <wp:lineTo x="0" y="0"/>
              </wp:wrapPolygon>
            </wp:wrapTight>
            <wp:docPr id="1143494400" name="Picture 1" descr="A network of colorful lines and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94400" name="Picture 1" descr="A network of colorful lines and dot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22374" cy="4800600"/>
                    </a:xfrm>
                    <a:prstGeom prst="rect">
                      <a:avLst/>
                    </a:prstGeom>
                  </pic:spPr>
                </pic:pic>
              </a:graphicData>
            </a:graphic>
            <wp14:sizeRelH relativeFrom="page">
              <wp14:pctWidth>0</wp14:pctWidth>
            </wp14:sizeRelH>
            <wp14:sizeRelV relativeFrom="page">
              <wp14:pctHeight>0</wp14:pctHeight>
            </wp14:sizeRelV>
          </wp:anchor>
        </w:drawing>
      </w:r>
      <w:r w:rsidR="00707E12" w:rsidRPr="00707E12">
        <w:rPr>
          <w:rFonts w:asciiTheme="majorHAnsi" w:hAnsiTheme="majorHAnsi" w:cstheme="majorHAnsi"/>
          <w:b/>
          <w:sz w:val="24"/>
          <w:szCs w:val="24"/>
        </w:rPr>
        <w:t>Hình 1: Xu hướng các công bố theo chủ đề nghiên cứu</w:t>
      </w:r>
    </w:p>
    <w:p w14:paraId="322974BE" w14:textId="37DE8F29" w:rsidR="00416C7B" w:rsidRDefault="00707E12" w:rsidP="00707E12">
      <w:pPr>
        <w:spacing w:before="60" w:afterLines="300" w:after="720" w:line="312" w:lineRule="auto"/>
        <w:ind w:firstLine="0"/>
        <w:jc w:val="right"/>
        <w:rPr>
          <w:rFonts w:asciiTheme="majorHAnsi" w:hAnsiTheme="majorHAnsi" w:cstheme="majorHAnsi"/>
          <w:bCs/>
          <w:i/>
          <w:iCs/>
          <w:sz w:val="24"/>
          <w:szCs w:val="24"/>
        </w:rPr>
      </w:pPr>
      <w:r w:rsidRPr="00707E12">
        <w:rPr>
          <w:rFonts w:asciiTheme="majorHAnsi" w:hAnsiTheme="majorHAnsi" w:cstheme="majorHAnsi"/>
          <w:bCs/>
          <w:i/>
          <w:iCs/>
          <w:sz w:val="24"/>
          <w:szCs w:val="24"/>
        </w:rPr>
        <w:t>Nguồn: Tác giả tổng hợp</w:t>
      </w:r>
    </w:p>
    <w:p w14:paraId="0FC8B4C9" w14:textId="77777777" w:rsidR="00707E12" w:rsidRDefault="00707E12" w:rsidP="00707E12">
      <w:pPr>
        <w:spacing w:before="60" w:afterLines="300" w:after="720" w:line="312" w:lineRule="auto"/>
        <w:ind w:firstLine="0"/>
        <w:jc w:val="center"/>
        <w:rPr>
          <w:rFonts w:asciiTheme="majorHAnsi" w:hAnsiTheme="majorHAnsi" w:cstheme="majorHAnsi"/>
          <w:bCs/>
          <w:i/>
          <w:iCs/>
          <w:sz w:val="24"/>
          <w:szCs w:val="24"/>
        </w:rPr>
      </w:pPr>
    </w:p>
    <w:p w14:paraId="72B8ECAF" w14:textId="543EFEFB" w:rsidR="00707E12" w:rsidRPr="00707E12" w:rsidRDefault="00707E12" w:rsidP="00707E12">
      <w:pPr>
        <w:spacing w:before="60" w:afterLines="300" w:after="720" w:line="312" w:lineRule="auto"/>
        <w:ind w:firstLine="0"/>
        <w:jc w:val="center"/>
        <w:rPr>
          <w:rFonts w:asciiTheme="majorHAnsi" w:hAnsiTheme="majorHAnsi" w:cstheme="majorHAnsi"/>
          <w:b/>
          <w:sz w:val="24"/>
          <w:szCs w:val="24"/>
        </w:rPr>
      </w:pPr>
      <w:r w:rsidRPr="00707E12">
        <w:rPr>
          <w:rFonts w:asciiTheme="majorHAnsi" w:hAnsiTheme="majorHAnsi" w:cstheme="majorHAnsi"/>
          <w:b/>
          <w:sz w:val="24"/>
          <w:szCs w:val="24"/>
        </w:rPr>
        <w:t xml:space="preserve">Bảng 2: </w:t>
      </w:r>
      <w:r w:rsidRPr="00707E12">
        <w:rPr>
          <w:b/>
          <w:sz w:val="24"/>
          <w:szCs w:val="24"/>
        </w:rPr>
        <w:t>Chủ đề nghiên cứu và từ khoá phổ biên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8"/>
        <w:gridCol w:w="2740"/>
        <w:gridCol w:w="4688"/>
      </w:tblGrid>
      <w:tr w:rsidR="00707E12" w:rsidRPr="00707E12" w14:paraId="0D60A970" w14:textId="77777777" w:rsidTr="00707E12">
        <w:trPr>
          <w:tblHeader/>
          <w:tblCellSpacing w:w="15" w:type="dxa"/>
        </w:trPr>
        <w:tc>
          <w:tcPr>
            <w:tcW w:w="0" w:type="auto"/>
            <w:tcBorders>
              <w:top w:val="single" w:sz="4" w:space="0" w:color="auto"/>
            </w:tcBorders>
            <w:vAlign w:val="center"/>
            <w:hideMark/>
          </w:tcPr>
          <w:p w14:paraId="30FDDC37" w14:textId="77777777" w:rsidR="00707E12" w:rsidRPr="00707E12" w:rsidRDefault="00707E12" w:rsidP="00707E12">
            <w:pPr>
              <w:spacing w:line="240" w:lineRule="auto"/>
              <w:ind w:firstLine="0"/>
              <w:contextualSpacing w:val="0"/>
              <w:jc w:val="center"/>
              <w:rPr>
                <w:b/>
                <w:bCs/>
                <w:sz w:val="20"/>
                <w:szCs w:val="20"/>
              </w:rPr>
            </w:pPr>
            <w:r w:rsidRPr="00707E12">
              <w:rPr>
                <w:b/>
                <w:bCs/>
                <w:sz w:val="20"/>
                <w:szCs w:val="20"/>
              </w:rPr>
              <w:t>Chủ đề nghiên cứu</w:t>
            </w:r>
          </w:p>
        </w:tc>
        <w:tc>
          <w:tcPr>
            <w:tcW w:w="0" w:type="auto"/>
            <w:tcBorders>
              <w:top w:val="single" w:sz="4" w:space="0" w:color="auto"/>
            </w:tcBorders>
            <w:vAlign w:val="center"/>
            <w:hideMark/>
          </w:tcPr>
          <w:p w14:paraId="15F5F18A" w14:textId="77777777" w:rsidR="00707E12" w:rsidRPr="00707E12" w:rsidRDefault="00707E12" w:rsidP="00707E12">
            <w:pPr>
              <w:spacing w:line="240" w:lineRule="auto"/>
              <w:ind w:firstLine="0"/>
              <w:contextualSpacing w:val="0"/>
              <w:jc w:val="center"/>
              <w:rPr>
                <w:b/>
                <w:bCs/>
                <w:sz w:val="20"/>
                <w:szCs w:val="20"/>
              </w:rPr>
            </w:pPr>
            <w:r w:rsidRPr="00707E12">
              <w:rPr>
                <w:b/>
                <w:bCs/>
                <w:sz w:val="20"/>
                <w:szCs w:val="20"/>
              </w:rPr>
              <w:t>Các từ khóa chính</w:t>
            </w:r>
          </w:p>
        </w:tc>
        <w:tc>
          <w:tcPr>
            <w:tcW w:w="0" w:type="auto"/>
            <w:tcBorders>
              <w:top w:val="single" w:sz="4" w:space="0" w:color="auto"/>
            </w:tcBorders>
            <w:vAlign w:val="center"/>
            <w:hideMark/>
          </w:tcPr>
          <w:p w14:paraId="17400085" w14:textId="77777777" w:rsidR="00707E12" w:rsidRPr="00707E12" w:rsidRDefault="00707E12" w:rsidP="00707E12">
            <w:pPr>
              <w:spacing w:line="240" w:lineRule="auto"/>
              <w:ind w:firstLine="0"/>
              <w:contextualSpacing w:val="0"/>
              <w:jc w:val="center"/>
              <w:rPr>
                <w:b/>
                <w:bCs/>
                <w:sz w:val="20"/>
                <w:szCs w:val="20"/>
              </w:rPr>
            </w:pPr>
            <w:r w:rsidRPr="00707E12">
              <w:rPr>
                <w:b/>
                <w:bCs/>
                <w:sz w:val="20"/>
                <w:szCs w:val="20"/>
              </w:rPr>
              <w:t>Nội dung chính</w:t>
            </w:r>
          </w:p>
        </w:tc>
      </w:tr>
      <w:tr w:rsidR="00707E12" w:rsidRPr="00707E12" w14:paraId="3846E211" w14:textId="77777777" w:rsidTr="00707E12">
        <w:trPr>
          <w:tblCellSpacing w:w="15" w:type="dxa"/>
        </w:trPr>
        <w:tc>
          <w:tcPr>
            <w:tcW w:w="0" w:type="auto"/>
            <w:tcBorders>
              <w:top w:val="single" w:sz="4" w:space="0" w:color="auto"/>
            </w:tcBorders>
            <w:vAlign w:val="center"/>
            <w:hideMark/>
          </w:tcPr>
          <w:p w14:paraId="5050ED3A" w14:textId="77777777" w:rsidR="00707E12" w:rsidRPr="00707E12" w:rsidRDefault="00707E12" w:rsidP="00707E12">
            <w:pPr>
              <w:spacing w:line="240" w:lineRule="auto"/>
              <w:ind w:firstLine="0"/>
              <w:contextualSpacing w:val="0"/>
              <w:jc w:val="left"/>
              <w:rPr>
                <w:sz w:val="20"/>
                <w:szCs w:val="20"/>
              </w:rPr>
            </w:pPr>
            <w:r w:rsidRPr="00707E12">
              <w:rPr>
                <w:b/>
                <w:bCs/>
                <w:sz w:val="20"/>
                <w:szCs w:val="20"/>
              </w:rPr>
              <w:t>1. Trải nghiệm và ý nghĩa của các kỳ nghỉ gia đình</w:t>
            </w:r>
          </w:p>
        </w:tc>
        <w:tc>
          <w:tcPr>
            <w:tcW w:w="0" w:type="auto"/>
            <w:tcBorders>
              <w:top w:val="single" w:sz="4" w:space="0" w:color="auto"/>
            </w:tcBorders>
            <w:vAlign w:val="center"/>
            <w:hideMark/>
          </w:tcPr>
          <w:p w14:paraId="4BA9A51C" w14:textId="77777777" w:rsidR="00707E12" w:rsidRPr="00707E12" w:rsidRDefault="00707E12" w:rsidP="00707E12">
            <w:pPr>
              <w:spacing w:line="240" w:lineRule="auto"/>
              <w:ind w:firstLine="0"/>
              <w:contextualSpacing w:val="0"/>
              <w:jc w:val="left"/>
              <w:rPr>
                <w:sz w:val="20"/>
                <w:szCs w:val="20"/>
              </w:rPr>
            </w:pPr>
            <w:r w:rsidRPr="00707E12">
              <w:rPr>
                <w:sz w:val="20"/>
                <w:szCs w:val="20"/>
              </w:rPr>
              <w:t>family vacation, family holiday, experience, motivation, family travel, meaning, value, cultural influence</w:t>
            </w:r>
          </w:p>
        </w:tc>
        <w:tc>
          <w:tcPr>
            <w:tcW w:w="0" w:type="auto"/>
            <w:tcBorders>
              <w:top w:val="single" w:sz="4" w:space="0" w:color="auto"/>
            </w:tcBorders>
            <w:vAlign w:val="center"/>
            <w:hideMark/>
          </w:tcPr>
          <w:p w14:paraId="462FF13F" w14:textId="77777777" w:rsidR="00707E12" w:rsidRPr="00707E12" w:rsidRDefault="00707E12" w:rsidP="00707E12">
            <w:pPr>
              <w:spacing w:line="240" w:lineRule="auto"/>
              <w:ind w:firstLine="0"/>
              <w:contextualSpacing w:val="0"/>
              <w:jc w:val="left"/>
              <w:rPr>
                <w:sz w:val="20"/>
                <w:szCs w:val="20"/>
              </w:rPr>
            </w:pPr>
            <w:r w:rsidRPr="00707E12">
              <w:rPr>
                <w:sz w:val="20"/>
                <w:szCs w:val="20"/>
              </w:rPr>
              <w:t>Nghiên cứu tập trung vào trải nghiệm du lịch của các thành viên trong gia đình, ý nghĩa và giá trị mà các kỳ nghỉ mang lại, bao gồm sự gắn kết gia đình và các giá trị văn hóa, động lực tham gia du lịch cũng như các trải nghiệm cá nhân và chung trong kỳ nghỉ gia đình.</w:t>
            </w:r>
          </w:p>
        </w:tc>
      </w:tr>
      <w:tr w:rsidR="00707E12" w:rsidRPr="00707E12" w14:paraId="69EA5C78" w14:textId="77777777" w:rsidTr="00707E12">
        <w:trPr>
          <w:tblCellSpacing w:w="15" w:type="dxa"/>
        </w:trPr>
        <w:tc>
          <w:tcPr>
            <w:tcW w:w="0" w:type="auto"/>
            <w:vAlign w:val="center"/>
            <w:hideMark/>
          </w:tcPr>
          <w:p w14:paraId="125B7A66" w14:textId="77777777" w:rsidR="00707E12" w:rsidRPr="00707E12" w:rsidRDefault="00707E12" w:rsidP="00707E12">
            <w:pPr>
              <w:spacing w:line="240" w:lineRule="auto"/>
              <w:ind w:firstLine="0"/>
              <w:contextualSpacing w:val="0"/>
              <w:jc w:val="left"/>
              <w:rPr>
                <w:sz w:val="20"/>
                <w:szCs w:val="20"/>
              </w:rPr>
            </w:pPr>
            <w:r w:rsidRPr="00707E12">
              <w:rPr>
                <w:b/>
                <w:bCs/>
                <w:sz w:val="20"/>
                <w:szCs w:val="20"/>
              </w:rPr>
              <w:t>2. Quá trình ra quyết định du lịch gia đình</w:t>
            </w:r>
          </w:p>
        </w:tc>
        <w:tc>
          <w:tcPr>
            <w:tcW w:w="0" w:type="auto"/>
            <w:vAlign w:val="center"/>
            <w:hideMark/>
          </w:tcPr>
          <w:p w14:paraId="5A7354D3" w14:textId="77777777" w:rsidR="00707E12" w:rsidRPr="00707E12" w:rsidRDefault="00707E12" w:rsidP="00707E12">
            <w:pPr>
              <w:spacing w:line="240" w:lineRule="auto"/>
              <w:ind w:firstLine="0"/>
              <w:contextualSpacing w:val="0"/>
              <w:jc w:val="left"/>
              <w:rPr>
                <w:sz w:val="20"/>
                <w:szCs w:val="20"/>
              </w:rPr>
            </w:pPr>
            <w:r w:rsidRPr="00707E12">
              <w:rPr>
                <w:sz w:val="20"/>
                <w:szCs w:val="20"/>
              </w:rPr>
              <w:t>decision making, decision, process, couple dynamics, survey, questionnaire, methodology, family holidays decision-making</w:t>
            </w:r>
          </w:p>
        </w:tc>
        <w:tc>
          <w:tcPr>
            <w:tcW w:w="0" w:type="auto"/>
            <w:vAlign w:val="center"/>
            <w:hideMark/>
          </w:tcPr>
          <w:p w14:paraId="1589FE38" w14:textId="77777777" w:rsidR="00707E12" w:rsidRPr="00707E12" w:rsidRDefault="00707E12" w:rsidP="00707E12">
            <w:pPr>
              <w:spacing w:line="240" w:lineRule="auto"/>
              <w:ind w:firstLine="0"/>
              <w:contextualSpacing w:val="0"/>
              <w:jc w:val="left"/>
              <w:rPr>
                <w:sz w:val="20"/>
                <w:szCs w:val="20"/>
              </w:rPr>
            </w:pPr>
            <w:r w:rsidRPr="00707E12">
              <w:rPr>
                <w:sz w:val="20"/>
                <w:szCs w:val="20"/>
              </w:rPr>
              <w:t>Phân tích các bước và yếu tố trong quá trình ra quyết định du lịch của gia đình, vai trò và tương tác giữa các thành viên (đặc biệt là cha mẹ và cặp đôi) trong việc lựa chọn điểm đến, thời gian và các hoạt động du lịch. Các phương pháp nghiên cứu chủ yếu là khảo sát và phân tích trường hợp.</w:t>
            </w:r>
          </w:p>
        </w:tc>
      </w:tr>
      <w:tr w:rsidR="00707E12" w:rsidRPr="00707E12" w14:paraId="405B4080" w14:textId="77777777" w:rsidTr="00707E12">
        <w:trPr>
          <w:tblCellSpacing w:w="15" w:type="dxa"/>
        </w:trPr>
        <w:tc>
          <w:tcPr>
            <w:tcW w:w="0" w:type="auto"/>
            <w:tcBorders>
              <w:bottom w:val="single" w:sz="4" w:space="0" w:color="auto"/>
            </w:tcBorders>
            <w:vAlign w:val="center"/>
            <w:hideMark/>
          </w:tcPr>
          <w:p w14:paraId="5EEA554A" w14:textId="52A5D3EF" w:rsidR="00707E12" w:rsidRPr="00707E12" w:rsidRDefault="00707E12" w:rsidP="00707E12">
            <w:pPr>
              <w:spacing w:line="240" w:lineRule="auto"/>
              <w:ind w:firstLine="0"/>
              <w:contextualSpacing w:val="0"/>
              <w:jc w:val="left"/>
              <w:rPr>
                <w:sz w:val="20"/>
                <w:szCs w:val="20"/>
              </w:rPr>
            </w:pPr>
            <w:r w:rsidRPr="00707E12">
              <w:rPr>
                <w:b/>
                <w:bCs/>
                <w:sz w:val="20"/>
                <w:szCs w:val="20"/>
              </w:rPr>
              <w:t>3. Tác động, động lực và ảnh hưởng của trẻ em trong du lịch gia đình</w:t>
            </w:r>
          </w:p>
        </w:tc>
        <w:tc>
          <w:tcPr>
            <w:tcW w:w="0" w:type="auto"/>
            <w:tcBorders>
              <w:bottom w:val="single" w:sz="4" w:space="0" w:color="auto"/>
            </w:tcBorders>
            <w:vAlign w:val="center"/>
            <w:hideMark/>
          </w:tcPr>
          <w:p w14:paraId="5ED6CEB9" w14:textId="77777777" w:rsidR="00707E12" w:rsidRPr="00707E12" w:rsidRDefault="00707E12" w:rsidP="00707E12">
            <w:pPr>
              <w:spacing w:line="240" w:lineRule="auto"/>
              <w:ind w:firstLine="0"/>
              <w:contextualSpacing w:val="0"/>
              <w:jc w:val="left"/>
              <w:rPr>
                <w:sz w:val="20"/>
                <w:szCs w:val="20"/>
              </w:rPr>
            </w:pPr>
            <w:r w:rsidRPr="00707E12">
              <w:rPr>
                <w:sz w:val="20"/>
                <w:szCs w:val="20"/>
              </w:rPr>
              <w:t>children, adolescent, young child, influence, development, family member, impact</w:t>
            </w:r>
          </w:p>
        </w:tc>
        <w:tc>
          <w:tcPr>
            <w:tcW w:w="0" w:type="auto"/>
            <w:tcBorders>
              <w:bottom w:val="single" w:sz="4" w:space="0" w:color="auto"/>
            </w:tcBorders>
            <w:vAlign w:val="center"/>
            <w:hideMark/>
          </w:tcPr>
          <w:p w14:paraId="71C57D0D" w14:textId="77777777" w:rsidR="00707E12" w:rsidRPr="00707E12" w:rsidRDefault="00707E12" w:rsidP="00707E12">
            <w:pPr>
              <w:spacing w:line="240" w:lineRule="auto"/>
              <w:ind w:firstLine="0"/>
              <w:contextualSpacing w:val="0"/>
              <w:jc w:val="left"/>
              <w:rPr>
                <w:sz w:val="20"/>
                <w:szCs w:val="20"/>
              </w:rPr>
            </w:pPr>
            <w:r w:rsidRPr="00707E12">
              <w:rPr>
                <w:sz w:val="20"/>
                <w:szCs w:val="20"/>
              </w:rPr>
              <w:t>Khám phá vai trò của trẻ em và thanh thiếu niên trong du lịch gia đình, bao gồm các động lực tham gia, sự phát triển nhận thức và hành vi của trẻ, cũng như ảnh hưởng của trẻ đến các quyết định và trải nghiệm du lịch của gia đình.</w:t>
            </w:r>
          </w:p>
        </w:tc>
      </w:tr>
    </w:tbl>
    <w:p w14:paraId="628A65AC" w14:textId="47D4F1B7" w:rsidR="00B608AA" w:rsidRPr="00707E12" w:rsidRDefault="00B608AA" w:rsidP="005C3EDD">
      <w:pPr>
        <w:spacing w:beforeLines="60" w:before="144" w:afterLines="60" w:after="144" w:line="312" w:lineRule="auto"/>
        <w:rPr>
          <w:sz w:val="24"/>
          <w:szCs w:val="24"/>
        </w:rPr>
      </w:pPr>
    </w:p>
    <w:p w14:paraId="2A3D4192" w14:textId="77777777" w:rsidR="00707E12" w:rsidRPr="00707E12" w:rsidRDefault="00707E12" w:rsidP="00707E12">
      <w:pPr>
        <w:spacing w:before="60" w:afterLines="300" w:after="720" w:line="312" w:lineRule="auto"/>
        <w:ind w:firstLine="0"/>
        <w:jc w:val="right"/>
        <w:rPr>
          <w:rFonts w:asciiTheme="majorHAnsi" w:hAnsiTheme="majorHAnsi" w:cstheme="majorHAnsi"/>
          <w:bCs/>
          <w:i/>
          <w:iCs/>
          <w:sz w:val="24"/>
          <w:szCs w:val="24"/>
        </w:rPr>
      </w:pPr>
      <w:r w:rsidRPr="00707E12">
        <w:rPr>
          <w:rFonts w:asciiTheme="majorHAnsi" w:hAnsiTheme="majorHAnsi" w:cstheme="majorHAnsi"/>
          <w:bCs/>
          <w:i/>
          <w:iCs/>
          <w:sz w:val="24"/>
          <w:szCs w:val="24"/>
        </w:rPr>
        <w:t>Nguồn: Tác giả tổng hợp</w:t>
      </w:r>
    </w:p>
    <w:p w14:paraId="7D648838" w14:textId="0BC81FBC" w:rsidR="00FD6DE2" w:rsidRPr="00025014" w:rsidRDefault="00CB7070" w:rsidP="00C15E43">
      <w:pPr>
        <w:spacing w:beforeLines="60" w:before="144" w:afterLines="60" w:after="144" w:line="312" w:lineRule="auto"/>
        <w:ind w:firstLine="0"/>
        <w:rPr>
          <w:rFonts w:asciiTheme="majorHAnsi" w:hAnsiTheme="majorHAnsi" w:cstheme="majorHAnsi"/>
          <w:b/>
          <w:bCs/>
          <w:i/>
          <w:iCs/>
          <w:sz w:val="24"/>
          <w:szCs w:val="24"/>
        </w:rPr>
      </w:pPr>
      <w:r w:rsidRPr="00025014">
        <w:rPr>
          <w:rFonts w:asciiTheme="majorHAnsi" w:hAnsiTheme="majorHAnsi" w:cstheme="majorHAnsi"/>
          <w:b/>
          <w:bCs/>
          <w:i/>
          <w:iCs/>
          <w:sz w:val="24"/>
          <w:szCs w:val="24"/>
        </w:rPr>
        <w:lastRenderedPageBreak/>
        <w:t>4.2</w:t>
      </w:r>
      <w:r w:rsidR="00025014" w:rsidRPr="00025014">
        <w:rPr>
          <w:rFonts w:asciiTheme="majorHAnsi" w:hAnsiTheme="majorHAnsi" w:cstheme="majorHAnsi"/>
          <w:b/>
          <w:bCs/>
          <w:i/>
          <w:iCs/>
          <w:sz w:val="24"/>
          <w:szCs w:val="24"/>
        </w:rPr>
        <w:t xml:space="preserve"> Các công bố và tác giả được trích dẫn và có sức ảnh hưởng</w:t>
      </w:r>
    </w:p>
    <w:p w14:paraId="3D24E34D" w14:textId="0396043C" w:rsidR="00D5310A" w:rsidRDefault="00025014" w:rsidP="00AB14CD">
      <w:pPr>
        <w:spacing w:beforeLines="300" w:before="720" w:afterLines="300" w:after="720" w:line="312" w:lineRule="auto"/>
        <w:rPr>
          <w:sz w:val="24"/>
          <w:szCs w:val="24"/>
        </w:rPr>
      </w:pPr>
      <w:r w:rsidRPr="00025014">
        <w:rPr>
          <w:sz w:val="24"/>
          <w:szCs w:val="24"/>
        </w:rPr>
        <w:t>Bản đồ mạng lưới trích dẫn khoa học được phân tích thông qua VOSviewer cho thấy sự phân bổ và mối quan hệ giữa các tác giả quan trọng trong lĩnh vực nghiên cứu du lịch gia đình. Các nút lớn biểu thị những tác giả có ảnh hưởng lớn và được trích dẫn nhiều lần, trong đó Joanne Connell (2005a, 2005b) và John H. Falk (2012) là những học giả nổi bật với tầm ảnh hưởng sâu rộng. Cùng với đó, các tác giả như Yaniv Poria (2014), Heike Schänzel (2014), và Susan Shaw (2008a, 2008b) cũng đóng vai trò quan trọng, tạo thành các cụm nghiên cứu có mối liên kết chặt chẽ. Mối quan hệ giữa các cụm này phản ánh sự đa dạng trong các chủ đề nghiên cứu cũng như sự hợp tác giữa các nhóm học giả khác nhau trên thế giới. Ngoài ra, bản đồ còn chỉ ra sự liên kết giữa các công trình từ các thế hệ khác nhau, từ các nghiên cứu nền tảng như của Roger L. Jenkins (1978) đến các công trình gần đây, thể hiện sự phát triển liên tục và mở rộng của lĩnh vực. Phân tích này không chỉ giúp nhận diện các nhân tố chủ chốt và xu hướng nghiên cứu hiện tại mà còn hỗ trợ việc xây dựng các mối quan hệ hợp tác học thuật trong tương lai, góp phần thúc đẩy sự phát triển bền vững của nghiên cứu du lịch gia đình.</w:t>
      </w:r>
    </w:p>
    <w:p w14:paraId="2CB2EFF3" w14:textId="79AE2D28" w:rsidR="00D5310A" w:rsidRPr="00D5310A" w:rsidRDefault="00D5310A" w:rsidP="00D5310A">
      <w:pPr>
        <w:spacing w:beforeLines="300" w:before="720" w:afterLines="300" w:after="720" w:line="312" w:lineRule="auto"/>
        <w:jc w:val="center"/>
        <w:rPr>
          <w:b/>
          <w:bCs/>
          <w:i/>
          <w:iCs/>
          <w:sz w:val="24"/>
          <w:szCs w:val="24"/>
        </w:rPr>
      </w:pPr>
      <w:r w:rsidRPr="00D5310A">
        <w:rPr>
          <w:b/>
          <w:bCs/>
          <w:i/>
          <w:iCs/>
          <w:noProof/>
          <w:sz w:val="24"/>
          <w:szCs w:val="24"/>
        </w:rPr>
        <w:drawing>
          <wp:anchor distT="0" distB="0" distL="114300" distR="114300" simplePos="0" relativeHeight="251659264" behindDoc="1" locked="0" layoutInCell="1" allowOverlap="1" wp14:anchorId="6F2E16CE" wp14:editId="2A074ED2">
            <wp:simplePos x="0" y="0"/>
            <wp:positionH relativeFrom="margin">
              <wp:align>center</wp:align>
            </wp:positionH>
            <wp:positionV relativeFrom="paragraph">
              <wp:posOffset>329021</wp:posOffset>
            </wp:positionV>
            <wp:extent cx="6169025" cy="3363595"/>
            <wp:effectExtent l="0" t="0" r="3175" b="8255"/>
            <wp:wrapTight wrapText="bothSides">
              <wp:wrapPolygon edited="0">
                <wp:start x="0" y="0"/>
                <wp:lineTo x="0" y="21531"/>
                <wp:lineTo x="21544" y="21531"/>
                <wp:lineTo x="21544" y="0"/>
                <wp:lineTo x="0" y="0"/>
              </wp:wrapPolygon>
            </wp:wrapTight>
            <wp:docPr id="10681600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69025" cy="3363595"/>
                    </a:xfrm>
                    <a:prstGeom prst="rect">
                      <a:avLst/>
                    </a:prstGeom>
                    <a:noFill/>
                  </pic:spPr>
                </pic:pic>
              </a:graphicData>
            </a:graphic>
            <wp14:sizeRelH relativeFrom="margin">
              <wp14:pctWidth>0</wp14:pctWidth>
            </wp14:sizeRelH>
            <wp14:sizeRelV relativeFrom="margin">
              <wp14:pctHeight>0</wp14:pctHeight>
            </wp14:sizeRelV>
          </wp:anchor>
        </w:drawing>
      </w:r>
      <w:r w:rsidRPr="00D5310A">
        <w:rPr>
          <w:b/>
          <w:bCs/>
          <w:i/>
          <w:iCs/>
          <w:sz w:val="24"/>
          <w:szCs w:val="24"/>
        </w:rPr>
        <w:t>Hình 2: Bản đồ mạng lưới trích dẫn khoa học</w:t>
      </w:r>
    </w:p>
    <w:p w14:paraId="46560A19" w14:textId="4F78DDD0" w:rsidR="00563904" w:rsidRDefault="00563904" w:rsidP="00563904">
      <w:pPr>
        <w:spacing w:beforeLines="300" w:before="720" w:afterLines="300" w:after="720" w:line="312" w:lineRule="auto"/>
        <w:rPr>
          <w:b/>
          <w:bCs/>
          <w:i/>
          <w:iCs/>
          <w:sz w:val="22"/>
          <w:szCs w:val="22"/>
        </w:rPr>
      </w:pPr>
      <w:r w:rsidRPr="00563904">
        <w:rPr>
          <w:b/>
          <w:bCs/>
          <w:i/>
          <w:iCs/>
          <w:sz w:val="22"/>
          <w:szCs w:val="22"/>
        </w:rPr>
        <w:t>Bảng 3: Các tác giả và công bố có ảnh hưởng và được trích dẫn nhiều nhất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7"/>
        <w:gridCol w:w="4790"/>
        <w:gridCol w:w="482"/>
        <w:gridCol w:w="1087"/>
      </w:tblGrid>
      <w:tr w:rsidR="003B7E9E" w:rsidRPr="00563904" w14:paraId="77D61560" w14:textId="77777777" w:rsidTr="0091476B">
        <w:trPr>
          <w:tblHeader/>
          <w:tblCellSpacing w:w="15" w:type="dxa"/>
        </w:trPr>
        <w:tc>
          <w:tcPr>
            <w:tcW w:w="0" w:type="auto"/>
            <w:tcBorders>
              <w:top w:val="single" w:sz="4" w:space="0" w:color="auto"/>
              <w:bottom w:val="single" w:sz="4" w:space="0" w:color="auto"/>
            </w:tcBorders>
            <w:vAlign w:val="center"/>
            <w:hideMark/>
          </w:tcPr>
          <w:p w14:paraId="650A0E17" w14:textId="77777777" w:rsidR="003B7E9E" w:rsidRPr="00563904" w:rsidRDefault="003B7E9E" w:rsidP="0091476B">
            <w:pPr>
              <w:spacing w:line="240" w:lineRule="auto"/>
              <w:ind w:firstLine="0"/>
              <w:contextualSpacing w:val="0"/>
              <w:jc w:val="center"/>
              <w:rPr>
                <w:b/>
                <w:bCs/>
                <w:sz w:val="20"/>
                <w:szCs w:val="20"/>
              </w:rPr>
            </w:pPr>
            <w:r w:rsidRPr="00676819">
              <w:rPr>
                <w:b/>
                <w:bCs/>
                <w:sz w:val="20"/>
                <w:szCs w:val="20"/>
              </w:rPr>
              <w:t>Ạu</w:t>
            </w:r>
            <w:r>
              <w:rPr>
                <w:b/>
                <w:bCs/>
                <w:sz w:val="20"/>
                <w:szCs w:val="20"/>
              </w:rPr>
              <w:t>thor</w:t>
            </w:r>
          </w:p>
        </w:tc>
        <w:tc>
          <w:tcPr>
            <w:tcW w:w="0" w:type="auto"/>
            <w:tcBorders>
              <w:top w:val="single" w:sz="4" w:space="0" w:color="auto"/>
              <w:bottom w:val="single" w:sz="4" w:space="0" w:color="auto"/>
            </w:tcBorders>
            <w:vAlign w:val="center"/>
            <w:hideMark/>
          </w:tcPr>
          <w:p w14:paraId="4DCB67AA" w14:textId="77777777" w:rsidR="003B7E9E" w:rsidRPr="00563904" w:rsidRDefault="003B7E9E" w:rsidP="0091476B">
            <w:pPr>
              <w:spacing w:line="240" w:lineRule="auto"/>
              <w:ind w:firstLine="0"/>
              <w:contextualSpacing w:val="0"/>
              <w:jc w:val="center"/>
              <w:rPr>
                <w:b/>
                <w:bCs/>
                <w:sz w:val="20"/>
                <w:szCs w:val="20"/>
              </w:rPr>
            </w:pPr>
            <w:r>
              <w:rPr>
                <w:b/>
                <w:bCs/>
                <w:sz w:val="20"/>
                <w:szCs w:val="20"/>
              </w:rPr>
              <w:t>Publication</w:t>
            </w:r>
          </w:p>
        </w:tc>
        <w:tc>
          <w:tcPr>
            <w:tcW w:w="0" w:type="auto"/>
            <w:tcBorders>
              <w:top w:val="single" w:sz="4" w:space="0" w:color="auto"/>
              <w:bottom w:val="single" w:sz="4" w:space="0" w:color="auto"/>
            </w:tcBorders>
            <w:vAlign w:val="center"/>
            <w:hideMark/>
          </w:tcPr>
          <w:p w14:paraId="0F54C066" w14:textId="77777777" w:rsidR="003B7E9E" w:rsidRPr="00563904" w:rsidRDefault="003B7E9E" w:rsidP="0091476B">
            <w:pPr>
              <w:spacing w:line="240" w:lineRule="auto"/>
              <w:ind w:firstLine="0"/>
              <w:contextualSpacing w:val="0"/>
              <w:jc w:val="center"/>
              <w:rPr>
                <w:b/>
                <w:bCs/>
                <w:sz w:val="20"/>
                <w:szCs w:val="20"/>
              </w:rPr>
            </w:pPr>
            <w:r>
              <w:rPr>
                <w:b/>
                <w:bCs/>
                <w:sz w:val="20"/>
                <w:szCs w:val="20"/>
              </w:rPr>
              <w:t>Year</w:t>
            </w:r>
          </w:p>
        </w:tc>
        <w:tc>
          <w:tcPr>
            <w:tcW w:w="0" w:type="auto"/>
            <w:tcBorders>
              <w:top w:val="single" w:sz="4" w:space="0" w:color="auto"/>
              <w:bottom w:val="single" w:sz="4" w:space="0" w:color="auto"/>
            </w:tcBorders>
            <w:vAlign w:val="center"/>
            <w:hideMark/>
          </w:tcPr>
          <w:p w14:paraId="4165C226" w14:textId="77777777" w:rsidR="003B7E9E" w:rsidRPr="00563904" w:rsidRDefault="003B7E9E" w:rsidP="0091476B">
            <w:pPr>
              <w:spacing w:line="240" w:lineRule="auto"/>
              <w:ind w:firstLine="0"/>
              <w:contextualSpacing w:val="0"/>
              <w:jc w:val="center"/>
              <w:rPr>
                <w:b/>
                <w:bCs/>
                <w:sz w:val="20"/>
                <w:szCs w:val="20"/>
              </w:rPr>
            </w:pPr>
            <w:r w:rsidRPr="00676819">
              <w:rPr>
                <w:b/>
                <w:bCs/>
                <w:sz w:val="20"/>
                <w:szCs w:val="20"/>
              </w:rPr>
              <w:t>Citation Count</w:t>
            </w:r>
          </w:p>
        </w:tc>
      </w:tr>
      <w:tr w:rsidR="003B7E9E" w:rsidRPr="00563904" w14:paraId="07F3A728" w14:textId="77777777" w:rsidTr="0091476B">
        <w:trPr>
          <w:tblCellSpacing w:w="15" w:type="dxa"/>
        </w:trPr>
        <w:tc>
          <w:tcPr>
            <w:tcW w:w="0" w:type="auto"/>
            <w:vAlign w:val="center"/>
            <w:hideMark/>
          </w:tcPr>
          <w:p w14:paraId="6AFF0174" w14:textId="77777777" w:rsidR="003B7E9E" w:rsidRPr="00563904" w:rsidRDefault="003B7E9E" w:rsidP="0091476B">
            <w:pPr>
              <w:spacing w:line="240" w:lineRule="auto"/>
              <w:ind w:firstLine="0"/>
              <w:contextualSpacing w:val="0"/>
              <w:jc w:val="left"/>
              <w:rPr>
                <w:sz w:val="20"/>
                <w:szCs w:val="20"/>
              </w:rPr>
            </w:pPr>
            <w:r w:rsidRPr="00563904">
              <w:rPr>
                <w:sz w:val="20"/>
                <w:szCs w:val="20"/>
              </w:rPr>
              <w:t>John H. Falk, Roy Ballantyne, Jan Packer, ...</w:t>
            </w:r>
          </w:p>
        </w:tc>
        <w:tc>
          <w:tcPr>
            <w:tcW w:w="0" w:type="auto"/>
            <w:vAlign w:val="center"/>
            <w:hideMark/>
          </w:tcPr>
          <w:p w14:paraId="53E7A977" w14:textId="77777777" w:rsidR="003B7E9E" w:rsidRPr="00563904" w:rsidRDefault="003B7E9E" w:rsidP="0091476B">
            <w:pPr>
              <w:spacing w:line="240" w:lineRule="auto"/>
              <w:ind w:firstLine="0"/>
              <w:contextualSpacing w:val="0"/>
              <w:jc w:val="left"/>
              <w:rPr>
                <w:sz w:val="20"/>
                <w:szCs w:val="20"/>
              </w:rPr>
            </w:pPr>
            <w:r w:rsidRPr="00563904">
              <w:rPr>
                <w:sz w:val="20"/>
                <w:szCs w:val="20"/>
              </w:rPr>
              <w:t>Travel and learning: a neglected tourism research area</w:t>
            </w:r>
          </w:p>
        </w:tc>
        <w:tc>
          <w:tcPr>
            <w:tcW w:w="0" w:type="auto"/>
            <w:vAlign w:val="center"/>
            <w:hideMark/>
          </w:tcPr>
          <w:p w14:paraId="795D0A7A" w14:textId="77777777" w:rsidR="003B7E9E" w:rsidRPr="00563904" w:rsidRDefault="003B7E9E" w:rsidP="0091476B">
            <w:pPr>
              <w:spacing w:line="240" w:lineRule="auto"/>
              <w:ind w:firstLine="0"/>
              <w:contextualSpacing w:val="0"/>
              <w:jc w:val="left"/>
              <w:rPr>
                <w:sz w:val="20"/>
                <w:szCs w:val="20"/>
              </w:rPr>
            </w:pPr>
            <w:r w:rsidRPr="00563904">
              <w:rPr>
                <w:sz w:val="20"/>
                <w:szCs w:val="20"/>
              </w:rPr>
              <w:t>2012</w:t>
            </w:r>
          </w:p>
        </w:tc>
        <w:tc>
          <w:tcPr>
            <w:tcW w:w="0" w:type="auto"/>
            <w:vAlign w:val="center"/>
            <w:hideMark/>
          </w:tcPr>
          <w:p w14:paraId="0167D8C5" w14:textId="77777777" w:rsidR="003B7E9E" w:rsidRPr="00563904" w:rsidRDefault="003B7E9E" w:rsidP="0091476B">
            <w:pPr>
              <w:spacing w:line="240" w:lineRule="auto"/>
              <w:ind w:firstLine="0"/>
              <w:contextualSpacing w:val="0"/>
              <w:jc w:val="center"/>
              <w:rPr>
                <w:sz w:val="20"/>
                <w:szCs w:val="20"/>
              </w:rPr>
            </w:pPr>
            <w:r>
              <w:rPr>
                <w:sz w:val="20"/>
                <w:szCs w:val="20"/>
              </w:rPr>
              <w:t>539</w:t>
            </w:r>
          </w:p>
        </w:tc>
      </w:tr>
      <w:tr w:rsidR="003B7E9E" w:rsidRPr="00563904" w14:paraId="35FDF799" w14:textId="77777777" w:rsidTr="0091476B">
        <w:trPr>
          <w:tblCellSpacing w:w="15" w:type="dxa"/>
        </w:trPr>
        <w:tc>
          <w:tcPr>
            <w:tcW w:w="0" w:type="auto"/>
            <w:vAlign w:val="center"/>
            <w:hideMark/>
          </w:tcPr>
          <w:p w14:paraId="296055BE" w14:textId="77777777" w:rsidR="003B7E9E" w:rsidRPr="00563904" w:rsidRDefault="003B7E9E" w:rsidP="0091476B">
            <w:pPr>
              <w:spacing w:line="240" w:lineRule="auto"/>
              <w:ind w:firstLine="0"/>
              <w:contextualSpacing w:val="0"/>
              <w:jc w:val="left"/>
              <w:rPr>
                <w:sz w:val="20"/>
                <w:szCs w:val="20"/>
              </w:rPr>
            </w:pPr>
            <w:r w:rsidRPr="00563904">
              <w:rPr>
                <w:sz w:val="20"/>
                <w:szCs w:val="20"/>
              </w:rPr>
              <w:t>A. Caruana, R. Vassallo</w:t>
            </w:r>
          </w:p>
        </w:tc>
        <w:tc>
          <w:tcPr>
            <w:tcW w:w="0" w:type="auto"/>
            <w:vAlign w:val="center"/>
            <w:hideMark/>
          </w:tcPr>
          <w:p w14:paraId="6FC61F71" w14:textId="77777777" w:rsidR="003B7E9E" w:rsidRPr="00563904" w:rsidRDefault="003B7E9E" w:rsidP="0091476B">
            <w:pPr>
              <w:spacing w:line="240" w:lineRule="auto"/>
              <w:ind w:firstLine="0"/>
              <w:contextualSpacing w:val="0"/>
              <w:jc w:val="left"/>
              <w:rPr>
                <w:sz w:val="20"/>
                <w:szCs w:val="20"/>
              </w:rPr>
            </w:pPr>
            <w:r w:rsidRPr="00563904">
              <w:rPr>
                <w:sz w:val="20"/>
                <w:szCs w:val="20"/>
              </w:rPr>
              <w:t>Children’s perception of their influence over family holiday decision-making</w:t>
            </w:r>
          </w:p>
        </w:tc>
        <w:tc>
          <w:tcPr>
            <w:tcW w:w="0" w:type="auto"/>
            <w:vAlign w:val="center"/>
            <w:hideMark/>
          </w:tcPr>
          <w:p w14:paraId="1EB12A33" w14:textId="77777777" w:rsidR="003B7E9E" w:rsidRPr="00563904" w:rsidRDefault="003B7E9E" w:rsidP="0091476B">
            <w:pPr>
              <w:spacing w:line="240" w:lineRule="auto"/>
              <w:ind w:firstLine="0"/>
              <w:contextualSpacing w:val="0"/>
              <w:jc w:val="left"/>
              <w:rPr>
                <w:sz w:val="20"/>
                <w:szCs w:val="20"/>
              </w:rPr>
            </w:pPr>
            <w:r w:rsidRPr="00563904">
              <w:rPr>
                <w:sz w:val="20"/>
                <w:szCs w:val="20"/>
              </w:rPr>
              <w:t>2003</w:t>
            </w:r>
          </w:p>
        </w:tc>
        <w:tc>
          <w:tcPr>
            <w:tcW w:w="0" w:type="auto"/>
            <w:vAlign w:val="center"/>
            <w:hideMark/>
          </w:tcPr>
          <w:p w14:paraId="0DACB73A" w14:textId="77777777" w:rsidR="003B7E9E" w:rsidRPr="00563904" w:rsidRDefault="003B7E9E" w:rsidP="0091476B">
            <w:pPr>
              <w:spacing w:line="240" w:lineRule="auto"/>
              <w:ind w:firstLine="0"/>
              <w:contextualSpacing w:val="0"/>
              <w:jc w:val="center"/>
              <w:rPr>
                <w:sz w:val="20"/>
                <w:szCs w:val="20"/>
              </w:rPr>
            </w:pPr>
            <w:r>
              <w:rPr>
                <w:sz w:val="20"/>
                <w:szCs w:val="20"/>
              </w:rPr>
              <w:t>404</w:t>
            </w:r>
          </w:p>
        </w:tc>
      </w:tr>
      <w:tr w:rsidR="003B7E9E" w:rsidRPr="00563904" w14:paraId="6B80523B" w14:textId="77777777" w:rsidTr="0091476B">
        <w:trPr>
          <w:tblCellSpacing w:w="15" w:type="dxa"/>
        </w:trPr>
        <w:tc>
          <w:tcPr>
            <w:tcW w:w="0" w:type="auto"/>
            <w:vAlign w:val="center"/>
            <w:hideMark/>
          </w:tcPr>
          <w:p w14:paraId="6B108604" w14:textId="77777777" w:rsidR="003B7E9E" w:rsidRPr="00563904" w:rsidRDefault="003B7E9E" w:rsidP="0091476B">
            <w:pPr>
              <w:spacing w:line="240" w:lineRule="auto"/>
              <w:ind w:firstLine="0"/>
              <w:contextualSpacing w:val="0"/>
              <w:jc w:val="left"/>
              <w:rPr>
                <w:sz w:val="20"/>
                <w:szCs w:val="20"/>
              </w:rPr>
            </w:pPr>
            <w:r w:rsidRPr="00563904">
              <w:rPr>
                <w:sz w:val="20"/>
                <w:szCs w:val="20"/>
              </w:rPr>
              <w:t>Joanne Connell</w:t>
            </w:r>
          </w:p>
        </w:tc>
        <w:tc>
          <w:tcPr>
            <w:tcW w:w="0" w:type="auto"/>
            <w:vAlign w:val="center"/>
            <w:hideMark/>
          </w:tcPr>
          <w:p w14:paraId="73F234B2" w14:textId="77777777" w:rsidR="003B7E9E" w:rsidRPr="00563904" w:rsidRDefault="003B7E9E" w:rsidP="0091476B">
            <w:pPr>
              <w:spacing w:line="240" w:lineRule="auto"/>
              <w:ind w:firstLine="0"/>
              <w:contextualSpacing w:val="0"/>
              <w:jc w:val="left"/>
              <w:rPr>
                <w:sz w:val="20"/>
                <w:szCs w:val="20"/>
              </w:rPr>
            </w:pPr>
            <w:r w:rsidRPr="00734BA8">
              <w:rPr>
                <w:sz w:val="20"/>
                <w:szCs w:val="20"/>
              </w:rPr>
              <w:t>Toddlers, tourism and Tobermory: Destination marketing issues and television-induced tourism</w:t>
            </w:r>
          </w:p>
        </w:tc>
        <w:tc>
          <w:tcPr>
            <w:tcW w:w="0" w:type="auto"/>
            <w:vAlign w:val="center"/>
            <w:hideMark/>
          </w:tcPr>
          <w:p w14:paraId="2DDC8A93" w14:textId="77777777" w:rsidR="003B7E9E" w:rsidRPr="00563904" w:rsidRDefault="003B7E9E" w:rsidP="0091476B">
            <w:pPr>
              <w:spacing w:line="240" w:lineRule="auto"/>
              <w:ind w:firstLine="0"/>
              <w:contextualSpacing w:val="0"/>
              <w:jc w:val="left"/>
              <w:rPr>
                <w:sz w:val="20"/>
                <w:szCs w:val="20"/>
              </w:rPr>
            </w:pPr>
            <w:r w:rsidRPr="00563904">
              <w:rPr>
                <w:sz w:val="20"/>
                <w:szCs w:val="20"/>
              </w:rPr>
              <w:t>2005</w:t>
            </w:r>
          </w:p>
        </w:tc>
        <w:tc>
          <w:tcPr>
            <w:tcW w:w="0" w:type="auto"/>
            <w:vAlign w:val="center"/>
            <w:hideMark/>
          </w:tcPr>
          <w:p w14:paraId="00BCF143" w14:textId="77777777" w:rsidR="003B7E9E" w:rsidRPr="00563904" w:rsidRDefault="003B7E9E" w:rsidP="0091476B">
            <w:pPr>
              <w:spacing w:line="240" w:lineRule="auto"/>
              <w:ind w:firstLine="0"/>
              <w:contextualSpacing w:val="0"/>
              <w:jc w:val="center"/>
              <w:rPr>
                <w:sz w:val="20"/>
                <w:szCs w:val="20"/>
              </w:rPr>
            </w:pPr>
            <w:r>
              <w:rPr>
                <w:sz w:val="20"/>
                <w:szCs w:val="20"/>
              </w:rPr>
              <w:t>394</w:t>
            </w:r>
          </w:p>
        </w:tc>
      </w:tr>
      <w:tr w:rsidR="003B7E9E" w:rsidRPr="00563904" w14:paraId="03E12F21" w14:textId="77777777" w:rsidTr="0091476B">
        <w:trPr>
          <w:tblCellSpacing w:w="15" w:type="dxa"/>
        </w:trPr>
        <w:tc>
          <w:tcPr>
            <w:tcW w:w="0" w:type="auto"/>
            <w:vAlign w:val="center"/>
            <w:hideMark/>
          </w:tcPr>
          <w:p w14:paraId="34DF98CC" w14:textId="77777777" w:rsidR="003B7E9E" w:rsidRPr="00563904" w:rsidRDefault="003B7E9E" w:rsidP="0091476B">
            <w:pPr>
              <w:spacing w:line="240" w:lineRule="auto"/>
              <w:ind w:firstLine="0"/>
              <w:contextualSpacing w:val="0"/>
              <w:jc w:val="left"/>
              <w:rPr>
                <w:sz w:val="20"/>
                <w:szCs w:val="20"/>
              </w:rPr>
            </w:pPr>
            <w:r w:rsidRPr="00563904">
              <w:rPr>
                <w:sz w:val="20"/>
                <w:szCs w:val="20"/>
              </w:rPr>
              <w:t>Dale Fodness</w:t>
            </w:r>
          </w:p>
        </w:tc>
        <w:tc>
          <w:tcPr>
            <w:tcW w:w="0" w:type="auto"/>
            <w:vAlign w:val="center"/>
            <w:hideMark/>
          </w:tcPr>
          <w:p w14:paraId="00F596C4" w14:textId="77777777" w:rsidR="003B7E9E" w:rsidRPr="00563904" w:rsidRDefault="003B7E9E" w:rsidP="0091476B">
            <w:pPr>
              <w:spacing w:line="240" w:lineRule="auto"/>
              <w:ind w:firstLine="0"/>
              <w:contextualSpacing w:val="0"/>
              <w:jc w:val="left"/>
              <w:rPr>
                <w:sz w:val="20"/>
                <w:szCs w:val="20"/>
              </w:rPr>
            </w:pPr>
            <w:r w:rsidRPr="00563904">
              <w:rPr>
                <w:sz w:val="20"/>
                <w:szCs w:val="20"/>
              </w:rPr>
              <w:t>The Impact of Family Life Cycle on the Vacation Decisions of Households</w:t>
            </w:r>
          </w:p>
        </w:tc>
        <w:tc>
          <w:tcPr>
            <w:tcW w:w="0" w:type="auto"/>
            <w:vAlign w:val="center"/>
            <w:hideMark/>
          </w:tcPr>
          <w:p w14:paraId="68A589B5" w14:textId="77777777" w:rsidR="003B7E9E" w:rsidRPr="00563904" w:rsidRDefault="003B7E9E" w:rsidP="0091476B">
            <w:pPr>
              <w:spacing w:line="240" w:lineRule="auto"/>
              <w:ind w:firstLine="0"/>
              <w:contextualSpacing w:val="0"/>
              <w:jc w:val="left"/>
              <w:rPr>
                <w:sz w:val="20"/>
                <w:szCs w:val="20"/>
              </w:rPr>
            </w:pPr>
            <w:r w:rsidRPr="00563904">
              <w:rPr>
                <w:sz w:val="20"/>
                <w:szCs w:val="20"/>
              </w:rPr>
              <w:t>1992</w:t>
            </w:r>
          </w:p>
        </w:tc>
        <w:tc>
          <w:tcPr>
            <w:tcW w:w="0" w:type="auto"/>
            <w:vAlign w:val="center"/>
            <w:hideMark/>
          </w:tcPr>
          <w:p w14:paraId="31A0E0EA" w14:textId="77777777" w:rsidR="003B7E9E" w:rsidRPr="00563904" w:rsidRDefault="003B7E9E" w:rsidP="0091476B">
            <w:pPr>
              <w:spacing w:line="240" w:lineRule="auto"/>
              <w:ind w:firstLine="0"/>
              <w:contextualSpacing w:val="0"/>
              <w:jc w:val="center"/>
              <w:rPr>
                <w:sz w:val="20"/>
                <w:szCs w:val="20"/>
              </w:rPr>
            </w:pPr>
            <w:r>
              <w:rPr>
                <w:sz w:val="20"/>
                <w:szCs w:val="20"/>
              </w:rPr>
              <w:t>382</w:t>
            </w:r>
          </w:p>
        </w:tc>
      </w:tr>
      <w:tr w:rsidR="003B7E9E" w:rsidRPr="00563904" w14:paraId="2ADD5269" w14:textId="77777777" w:rsidTr="0091476B">
        <w:trPr>
          <w:tblCellSpacing w:w="15" w:type="dxa"/>
        </w:trPr>
        <w:tc>
          <w:tcPr>
            <w:tcW w:w="0" w:type="auto"/>
            <w:vAlign w:val="center"/>
            <w:hideMark/>
          </w:tcPr>
          <w:p w14:paraId="70D9A85A" w14:textId="77777777" w:rsidR="003B7E9E" w:rsidRPr="00563904" w:rsidRDefault="003B7E9E" w:rsidP="0091476B">
            <w:pPr>
              <w:spacing w:line="240" w:lineRule="auto"/>
              <w:ind w:firstLine="0"/>
              <w:contextualSpacing w:val="0"/>
              <w:jc w:val="left"/>
              <w:rPr>
                <w:sz w:val="20"/>
                <w:szCs w:val="20"/>
              </w:rPr>
            </w:pPr>
            <w:r w:rsidRPr="00563904">
              <w:rPr>
                <w:sz w:val="20"/>
                <w:szCs w:val="20"/>
              </w:rPr>
              <w:t>Paul R Thornton, Gareth Shaw, Allan M. Williams</w:t>
            </w:r>
          </w:p>
        </w:tc>
        <w:tc>
          <w:tcPr>
            <w:tcW w:w="0" w:type="auto"/>
            <w:vAlign w:val="center"/>
            <w:hideMark/>
          </w:tcPr>
          <w:p w14:paraId="691C7AB5" w14:textId="77777777" w:rsidR="003B7E9E" w:rsidRPr="00563904" w:rsidRDefault="003B7E9E" w:rsidP="0091476B">
            <w:pPr>
              <w:spacing w:line="240" w:lineRule="auto"/>
              <w:ind w:firstLine="0"/>
              <w:contextualSpacing w:val="0"/>
              <w:jc w:val="left"/>
              <w:rPr>
                <w:sz w:val="20"/>
                <w:szCs w:val="20"/>
              </w:rPr>
            </w:pPr>
            <w:r w:rsidRPr="00563904">
              <w:rPr>
                <w:sz w:val="20"/>
                <w:szCs w:val="20"/>
              </w:rPr>
              <w:t>Tourist group holiday decision-making and behaviour</w:t>
            </w:r>
          </w:p>
        </w:tc>
        <w:tc>
          <w:tcPr>
            <w:tcW w:w="0" w:type="auto"/>
            <w:vAlign w:val="center"/>
            <w:hideMark/>
          </w:tcPr>
          <w:p w14:paraId="049C4EE5" w14:textId="77777777" w:rsidR="003B7E9E" w:rsidRPr="00563904" w:rsidRDefault="003B7E9E" w:rsidP="0091476B">
            <w:pPr>
              <w:spacing w:line="240" w:lineRule="auto"/>
              <w:ind w:firstLine="0"/>
              <w:contextualSpacing w:val="0"/>
              <w:jc w:val="left"/>
              <w:rPr>
                <w:sz w:val="20"/>
                <w:szCs w:val="20"/>
              </w:rPr>
            </w:pPr>
            <w:r w:rsidRPr="00563904">
              <w:rPr>
                <w:sz w:val="20"/>
                <w:szCs w:val="20"/>
              </w:rPr>
              <w:t>1997</w:t>
            </w:r>
          </w:p>
        </w:tc>
        <w:tc>
          <w:tcPr>
            <w:tcW w:w="0" w:type="auto"/>
            <w:vAlign w:val="center"/>
            <w:hideMark/>
          </w:tcPr>
          <w:p w14:paraId="7B8B5232" w14:textId="77777777" w:rsidR="003B7E9E" w:rsidRPr="00563904" w:rsidRDefault="003B7E9E" w:rsidP="0091476B">
            <w:pPr>
              <w:spacing w:line="240" w:lineRule="auto"/>
              <w:ind w:firstLine="0"/>
              <w:contextualSpacing w:val="0"/>
              <w:jc w:val="center"/>
              <w:rPr>
                <w:sz w:val="20"/>
                <w:szCs w:val="20"/>
              </w:rPr>
            </w:pPr>
            <w:r>
              <w:rPr>
                <w:sz w:val="20"/>
                <w:szCs w:val="20"/>
              </w:rPr>
              <w:t>395</w:t>
            </w:r>
          </w:p>
        </w:tc>
      </w:tr>
      <w:tr w:rsidR="003B7E9E" w:rsidRPr="00563904" w14:paraId="0768D8DD" w14:textId="77777777" w:rsidTr="0091476B">
        <w:trPr>
          <w:tblCellSpacing w:w="15" w:type="dxa"/>
        </w:trPr>
        <w:tc>
          <w:tcPr>
            <w:tcW w:w="0" w:type="auto"/>
            <w:vAlign w:val="center"/>
            <w:hideMark/>
          </w:tcPr>
          <w:p w14:paraId="07AF3E92" w14:textId="77777777" w:rsidR="003B7E9E" w:rsidRPr="00563904" w:rsidRDefault="003B7E9E" w:rsidP="0091476B">
            <w:pPr>
              <w:spacing w:line="240" w:lineRule="auto"/>
              <w:ind w:firstLine="0"/>
              <w:contextualSpacing w:val="0"/>
              <w:jc w:val="left"/>
              <w:rPr>
                <w:sz w:val="20"/>
                <w:szCs w:val="20"/>
              </w:rPr>
            </w:pPr>
            <w:r w:rsidRPr="00563904">
              <w:rPr>
                <w:sz w:val="20"/>
                <w:szCs w:val="20"/>
              </w:rPr>
              <w:lastRenderedPageBreak/>
              <w:t>Kuo Ching Wang, An-Tien Hsieh, Yi Chun Yeh, ...</w:t>
            </w:r>
          </w:p>
        </w:tc>
        <w:tc>
          <w:tcPr>
            <w:tcW w:w="0" w:type="auto"/>
            <w:vAlign w:val="center"/>
            <w:hideMark/>
          </w:tcPr>
          <w:p w14:paraId="690011E5" w14:textId="77777777" w:rsidR="003B7E9E" w:rsidRPr="00563904" w:rsidRDefault="003B7E9E" w:rsidP="0091476B">
            <w:pPr>
              <w:spacing w:line="240" w:lineRule="auto"/>
              <w:ind w:firstLine="0"/>
              <w:contextualSpacing w:val="0"/>
              <w:jc w:val="left"/>
              <w:rPr>
                <w:sz w:val="20"/>
                <w:szCs w:val="20"/>
              </w:rPr>
            </w:pPr>
            <w:r w:rsidRPr="002A1B28">
              <w:rPr>
                <w:sz w:val="20"/>
                <w:szCs w:val="20"/>
              </w:rPr>
              <w:t>Who is the decision-maker: the parents or the child in group package tours</w:t>
            </w:r>
          </w:p>
        </w:tc>
        <w:tc>
          <w:tcPr>
            <w:tcW w:w="0" w:type="auto"/>
            <w:vAlign w:val="center"/>
            <w:hideMark/>
          </w:tcPr>
          <w:p w14:paraId="42BB7A7F" w14:textId="77777777" w:rsidR="003B7E9E" w:rsidRPr="00563904" w:rsidRDefault="003B7E9E" w:rsidP="0091476B">
            <w:pPr>
              <w:spacing w:line="240" w:lineRule="auto"/>
              <w:ind w:firstLine="0"/>
              <w:contextualSpacing w:val="0"/>
              <w:jc w:val="left"/>
              <w:rPr>
                <w:sz w:val="20"/>
                <w:szCs w:val="20"/>
              </w:rPr>
            </w:pPr>
            <w:r w:rsidRPr="00563904">
              <w:rPr>
                <w:sz w:val="20"/>
                <w:szCs w:val="20"/>
              </w:rPr>
              <w:t>2004</w:t>
            </w:r>
          </w:p>
        </w:tc>
        <w:tc>
          <w:tcPr>
            <w:tcW w:w="0" w:type="auto"/>
            <w:vAlign w:val="center"/>
            <w:hideMark/>
          </w:tcPr>
          <w:p w14:paraId="2D574117" w14:textId="77777777" w:rsidR="003B7E9E" w:rsidRPr="00563904" w:rsidRDefault="003B7E9E" w:rsidP="0091476B">
            <w:pPr>
              <w:spacing w:line="240" w:lineRule="auto"/>
              <w:ind w:firstLine="0"/>
              <w:contextualSpacing w:val="0"/>
              <w:jc w:val="center"/>
              <w:rPr>
                <w:sz w:val="20"/>
                <w:szCs w:val="20"/>
              </w:rPr>
            </w:pPr>
            <w:r>
              <w:rPr>
                <w:sz w:val="20"/>
                <w:szCs w:val="20"/>
              </w:rPr>
              <w:t>392</w:t>
            </w:r>
          </w:p>
        </w:tc>
      </w:tr>
      <w:tr w:rsidR="003B7E9E" w:rsidRPr="00563904" w14:paraId="4FA396B0" w14:textId="77777777" w:rsidTr="0091476B">
        <w:trPr>
          <w:tblCellSpacing w:w="15" w:type="dxa"/>
        </w:trPr>
        <w:tc>
          <w:tcPr>
            <w:tcW w:w="0" w:type="auto"/>
            <w:vAlign w:val="center"/>
            <w:hideMark/>
          </w:tcPr>
          <w:p w14:paraId="5C545107" w14:textId="77777777" w:rsidR="003B7E9E" w:rsidRPr="00563904" w:rsidRDefault="003B7E9E" w:rsidP="0091476B">
            <w:pPr>
              <w:spacing w:line="240" w:lineRule="auto"/>
              <w:ind w:firstLine="0"/>
              <w:contextualSpacing w:val="0"/>
              <w:jc w:val="left"/>
              <w:rPr>
                <w:sz w:val="20"/>
                <w:szCs w:val="20"/>
              </w:rPr>
            </w:pPr>
            <w:r w:rsidRPr="00563904">
              <w:rPr>
                <w:sz w:val="20"/>
                <w:szCs w:val="20"/>
              </w:rPr>
              <w:t>Xinran Lehto, Soojin Choi, Yi-Chin Lin, ...</w:t>
            </w:r>
          </w:p>
        </w:tc>
        <w:tc>
          <w:tcPr>
            <w:tcW w:w="0" w:type="auto"/>
            <w:vAlign w:val="center"/>
            <w:hideMark/>
          </w:tcPr>
          <w:p w14:paraId="29B562F8" w14:textId="77777777" w:rsidR="003B7E9E" w:rsidRPr="00563904" w:rsidRDefault="003B7E9E" w:rsidP="0091476B">
            <w:pPr>
              <w:spacing w:line="240" w:lineRule="auto"/>
              <w:ind w:firstLine="0"/>
              <w:contextualSpacing w:val="0"/>
              <w:jc w:val="left"/>
              <w:rPr>
                <w:sz w:val="20"/>
                <w:szCs w:val="20"/>
              </w:rPr>
            </w:pPr>
            <w:r w:rsidRPr="00563904">
              <w:rPr>
                <w:sz w:val="20"/>
                <w:szCs w:val="20"/>
              </w:rPr>
              <w:t>VACATION AND FAMILY FUNCTIONING</w:t>
            </w:r>
          </w:p>
        </w:tc>
        <w:tc>
          <w:tcPr>
            <w:tcW w:w="0" w:type="auto"/>
            <w:vAlign w:val="center"/>
            <w:hideMark/>
          </w:tcPr>
          <w:p w14:paraId="2EA28D60" w14:textId="77777777" w:rsidR="003B7E9E" w:rsidRPr="00563904" w:rsidRDefault="003B7E9E" w:rsidP="0091476B">
            <w:pPr>
              <w:spacing w:line="240" w:lineRule="auto"/>
              <w:ind w:firstLine="0"/>
              <w:contextualSpacing w:val="0"/>
              <w:jc w:val="left"/>
              <w:rPr>
                <w:sz w:val="20"/>
                <w:szCs w:val="20"/>
              </w:rPr>
            </w:pPr>
            <w:r w:rsidRPr="00563904">
              <w:rPr>
                <w:sz w:val="20"/>
                <w:szCs w:val="20"/>
              </w:rPr>
              <w:t>2009</w:t>
            </w:r>
          </w:p>
        </w:tc>
        <w:tc>
          <w:tcPr>
            <w:tcW w:w="0" w:type="auto"/>
            <w:vAlign w:val="center"/>
            <w:hideMark/>
          </w:tcPr>
          <w:p w14:paraId="2D166814" w14:textId="77777777" w:rsidR="003B7E9E" w:rsidRPr="00563904" w:rsidRDefault="003B7E9E" w:rsidP="0091476B">
            <w:pPr>
              <w:spacing w:line="240" w:lineRule="auto"/>
              <w:ind w:firstLine="0"/>
              <w:contextualSpacing w:val="0"/>
              <w:jc w:val="center"/>
              <w:rPr>
                <w:sz w:val="20"/>
                <w:szCs w:val="20"/>
              </w:rPr>
            </w:pPr>
            <w:r>
              <w:rPr>
                <w:sz w:val="20"/>
                <w:szCs w:val="20"/>
              </w:rPr>
              <w:t>309</w:t>
            </w:r>
          </w:p>
        </w:tc>
      </w:tr>
      <w:tr w:rsidR="003B7E9E" w:rsidRPr="00563904" w14:paraId="4DFB9B01" w14:textId="77777777" w:rsidTr="0091476B">
        <w:trPr>
          <w:tblCellSpacing w:w="15" w:type="dxa"/>
        </w:trPr>
        <w:tc>
          <w:tcPr>
            <w:tcW w:w="0" w:type="auto"/>
            <w:vAlign w:val="center"/>
            <w:hideMark/>
          </w:tcPr>
          <w:p w14:paraId="51D8CC75" w14:textId="77777777" w:rsidR="003B7E9E" w:rsidRPr="00563904" w:rsidRDefault="003B7E9E" w:rsidP="0091476B">
            <w:pPr>
              <w:spacing w:line="240" w:lineRule="auto"/>
              <w:ind w:firstLine="0"/>
              <w:contextualSpacing w:val="0"/>
              <w:jc w:val="left"/>
              <w:rPr>
                <w:sz w:val="20"/>
                <w:szCs w:val="20"/>
              </w:rPr>
            </w:pPr>
            <w:r w:rsidRPr="00563904">
              <w:rPr>
                <w:sz w:val="20"/>
                <w:szCs w:val="20"/>
              </w:rPr>
              <w:t>Roger L. Jenkins</w:t>
            </w:r>
          </w:p>
        </w:tc>
        <w:tc>
          <w:tcPr>
            <w:tcW w:w="0" w:type="auto"/>
            <w:vAlign w:val="center"/>
            <w:hideMark/>
          </w:tcPr>
          <w:p w14:paraId="05287B46" w14:textId="77777777" w:rsidR="003B7E9E" w:rsidRPr="00563904" w:rsidRDefault="003B7E9E" w:rsidP="0091476B">
            <w:pPr>
              <w:spacing w:line="240" w:lineRule="auto"/>
              <w:ind w:firstLine="0"/>
              <w:contextualSpacing w:val="0"/>
              <w:jc w:val="left"/>
              <w:rPr>
                <w:sz w:val="20"/>
                <w:szCs w:val="20"/>
              </w:rPr>
            </w:pPr>
            <w:r w:rsidRPr="00563904">
              <w:rPr>
                <w:sz w:val="20"/>
                <w:szCs w:val="20"/>
              </w:rPr>
              <w:t>Family Vacation Decision-Making</w:t>
            </w:r>
          </w:p>
        </w:tc>
        <w:tc>
          <w:tcPr>
            <w:tcW w:w="0" w:type="auto"/>
            <w:vAlign w:val="center"/>
            <w:hideMark/>
          </w:tcPr>
          <w:p w14:paraId="7D0DECF1" w14:textId="77777777" w:rsidR="003B7E9E" w:rsidRPr="00563904" w:rsidRDefault="003B7E9E" w:rsidP="0091476B">
            <w:pPr>
              <w:spacing w:line="240" w:lineRule="auto"/>
              <w:ind w:firstLine="0"/>
              <w:contextualSpacing w:val="0"/>
              <w:jc w:val="left"/>
              <w:rPr>
                <w:sz w:val="20"/>
                <w:szCs w:val="20"/>
              </w:rPr>
            </w:pPr>
            <w:r w:rsidRPr="00563904">
              <w:rPr>
                <w:sz w:val="20"/>
                <w:szCs w:val="20"/>
              </w:rPr>
              <w:t>1978</w:t>
            </w:r>
          </w:p>
        </w:tc>
        <w:tc>
          <w:tcPr>
            <w:tcW w:w="0" w:type="auto"/>
            <w:vAlign w:val="center"/>
            <w:hideMark/>
          </w:tcPr>
          <w:p w14:paraId="1A47C274" w14:textId="77777777" w:rsidR="003B7E9E" w:rsidRPr="00563904" w:rsidRDefault="003B7E9E" w:rsidP="0091476B">
            <w:pPr>
              <w:spacing w:line="240" w:lineRule="auto"/>
              <w:ind w:firstLine="0"/>
              <w:contextualSpacing w:val="0"/>
              <w:jc w:val="center"/>
              <w:rPr>
                <w:sz w:val="20"/>
                <w:szCs w:val="20"/>
              </w:rPr>
            </w:pPr>
            <w:r>
              <w:rPr>
                <w:sz w:val="20"/>
                <w:szCs w:val="20"/>
              </w:rPr>
              <w:t>364</w:t>
            </w:r>
          </w:p>
        </w:tc>
      </w:tr>
      <w:tr w:rsidR="003B7E9E" w:rsidRPr="00563904" w14:paraId="04D3B9B3" w14:textId="77777777" w:rsidTr="0091476B">
        <w:trPr>
          <w:tblCellSpacing w:w="15" w:type="dxa"/>
        </w:trPr>
        <w:tc>
          <w:tcPr>
            <w:tcW w:w="0" w:type="auto"/>
            <w:tcBorders>
              <w:bottom w:val="single" w:sz="4" w:space="0" w:color="auto"/>
            </w:tcBorders>
            <w:vAlign w:val="center"/>
            <w:hideMark/>
          </w:tcPr>
          <w:p w14:paraId="48765E6A" w14:textId="77777777" w:rsidR="003B7E9E" w:rsidRPr="00563904" w:rsidRDefault="003B7E9E" w:rsidP="0091476B">
            <w:pPr>
              <w:spacing w:line="240" w:lineRule="auto"/>
              <w:ind w:firstLine="0"/>
              <w:contextualSpacing w:val="0"/>
              <w:jc w:val="left"/>
              <w:rPr>
                <w:sz w:val="20"/>
                <w:szCs w:val="20"/>
              </w:rPr>
            </w:pPr>
            <w:r w:rsidRPr="00563904">
              <w:rPr>
                <w:sz w:val="20"/>
                <w:szCs w:val="20"/>
              </w:rPr>
              <w:t>Pau Obrador</w:t>
            </w:r>
          </w:p>
        </w:tc>
        <w:tc>
          <w:tcPr>
            <w:tcW w:w="0" w:type="auto"/>
            <w:tcBorders>
              <w:bottom w:val="single" w:sz="4" w:space="0" w:color="auto"/>
            </w:tcBorders>
            <w:vAlign w:val="center"/>
            <w:hideMark/>
          </w:tcPr>
          <w:p w14:paraId="0010D550" w14:textId="77777777" w:rsidR="003B7E9E" w:rsidRPr="00563904" w:rsidRDefault="003B7E9E" w:rsidP="0091476B">
            <w:pPr>
              <w:spacing w:line="240" w:lineRule="auto"/>
              <w:ind w:firstLine="0"/>
              <w:contextualSpacing w:val="0"/>
              <w:jc w:val="left"/>
              <w:rPr>
                <w:sz w:val="20"/>
                <w:szCs w:val="20"/>
              </w:rPr>
            </w:pPr>
            <w:r w:rsidRPr="002E5B8D">
              <w:rPr>
                <w:sz w:val="20"/>
                <w:szCs w:val="20"/>
              </w:rPr>
              <w:t>The place of the family in tourism research: Domesticity and thick sociality by the pool</w:t>
            </w:r>
          </w:p>
        </w:tc>
        <w:tc>
          <w:tcPr>
            <w:tcW w:w="0" w:type="auto"/>
            <w:tcBorders>
              <w:bottom w:val="single" w:sz="4" w:space="0" w:color="auto"/>
            </w:tcBorders>
            <w:vAlign w:val="center"/>
            <w:hideMark/>
          </w:tcPr>
          <w:p w14:paraId="20D41882" w14:textId="77777777" w:rsidR="003B7E9E" w:rsidRPr="00563904" w:rsidRDefault="003B7E9E" w:rsidP="0091476B">
            <w:pPr>
              <w:spacing w:line="240" w:lineRule="auto"/>
              <w:ind w:firstLine="0"/>
              <w:contextualSpacing w:val="0"/>
              <w:jc w:val="left"/>
              <w:rPr>
                <w:sz w:val="20"/>
                <w:szCs w:val="20"/>
              </w:rPr>
            </w:pPr>
            <w:r w:rsidRPr="00563904">
              <w:rPr>
                <w:sz w:val="20"/>
                <w:szCs w:val="20"/>
              </w:rPr>
              <w:t>2012</w:t>
            </w:r>
          </w:p>
        </w:tc>
        <w:tc>
          <w:tcPr>
            <w:tcW w:w="0" w:type="auto"/>
            <w:tcBorders>
              <w:bottom w:val="single" w:sz="4" w:space="0" w:color="auto"/>
            </w:tcBorders>
            <w:vAlign w:val="center"/>
            <w:hideMark/>
          </w:tcPr>
          <w:p w14:paraId="03BD00C8" w14:textId="77777777" w:rsidR="003B7E9E" w:rsidRPr="00563904" w:rsidRDefault="003B7E9E" w:rsidP="0091476B">
            <w:pPr>
              <w:spacing w:line="240" w:lineRule="auto"/>
              <w:ind w:firstLine="0"/>
              <w:contextualSpacing w:val="0"/>
              <w:jc w:val="left"/>
              <w:rPr>
                <w:sz w:val="20"/>
                <w:szCs w:val="20"/>
              </w:rPr>
            </w:pPr>
            <w:r>
              <w:rPr>
                <w:sz w:val="20"/>
                <w:szCs w:val="20"/>
              </w:rPr>
              <w:t xml:space="preserve">       301</w:t>
            </w:r>
          </w:p>
        </w:tc>
      </w:tr>
    </w:tbl>
    <w:p w14:paraId="117F8B27" w14:textId="77777777" w:rsidR="003B7E9E" w:rsidRPr="00563904" w:rsidRDefault="003B7E9E" w:rsidP="00563904">
      <w:pPr>
        <w:spacing w:beforeLines="300" w:before="720" w:afterLines="300" w:after="720" w:line="312" w:lineRule="auto"/>
        <w:rPr>
          <w:b/>
          <w:bCs/>
          <w:i/>
          <w:iCs/>
          <w:sz w:val="22"/>
          <w:szCs w:val="22"/>
        </w:rPr>
      </w:pPr>
    </w:p>
    <w:p w14:paraId="1A32B548" w14:textId="21EC1263" w:rsidR="00517743" w:rsidRDefault="00563904" w:rsidP="00563904">
      <w:pPr>
        <w:spacing w:beforeLines="60" w:before="144" w:afterLines="60" w:after="144" w:line="312" w:lineRule="auto"/>
        <w:jc w:val="right"/>
        <w:rPr>
          <w:rFonts w:asciiTheme="majorHAnsi" w:hAnsiTheme="majorHAnsi" w:cstheme="majorHAnsi"/>
          <w:i/>
          <w:iCs/>
          <w:sz w:val="22"/>
          <w:szCs w:val="22"/>
        </w:rPr>
      </w:pPr>
      <w:r w:rsidRPr="0028466D">
        <w:rPr>
          <w:rFonts w:asciiTheme="majorHAnsi" w:hAnsiTheme="majorHAnsi" w:cstheme="majorHAnsi"/>
          <w:i/>
          <w:iCs/>
          <w:sz w:val="22"/>
          <w:szCs w:val="22"/>
        </w:rPr>
        <w:t>Nguồn: Tác giá tổng hợp</w:t>
      </w:r>
    </w:p>
    <w:p w14:paraId="570C265E" w14:textId="77777777" w:rsidR="00B27B4A" w:rsidRDefault="00B27B4A" w:rsidP="00563904">
      <w:pPr>
        <w:spacing w:beforeLines="60" w:before="144" w:afterLines="60" w:after="144" w:line="312" w:lineRule="auto"/>
        <w:jc w:val="right"/>
        <w:rPr>
          <w:rFonts w:asciiTheme="majorHAnsi" w:hAnsiTheme="majorHAnsi" w:cstheme="majorHAnsi"/>
          <w:i/>
          <w:iCs/>
          <w:sz w:val="22"/>
          <w:szCs w:val="22"/>
        </w:rPr>
      </w:pPr>
    </w:p>
    <w:p w14:paraId="1051732D" w14:textId="3B642F14" w:rsidR="00AB14CD" w:rsidRPr="00AB14CD" w:rsidRDefault="00AB14CD" w:rsidP="00AB14CD">
      <w:pPr>
        <w:spacing w:beforeLines="60" w:before="144" w:afterLines="60" w:after="144" w:line="312" w:lineRule="auto"/>
        <w:jc w:val="center"/>
        <w:rPr>
          <w:rFonts w:asciiTheme="majorHAnsi" w:hAnsiTheme="majorHAnsi" w:cstheme="majorHAnsi"/>
          <w:b/>
          <w:bCs/>
          <w:i/>
          <w:iCs/>
          <w:sz w:val="22"/>
          <w:szCs w:val="22"/>
        </w:rPr>
      </w:pPr>
      <w:r w:rsidRPr="00AB14CD">
        <w:rPr>
          <w:rFonts w:asciiTheme="majorHAnsi" w:hAnsiTheme="majorHAnsi" w:cstheme="majorHAnsi"/>
          <w:b/>
          <w:bCs/>
          <w:i/>
          <w:iCs/>
          <w:sz w:val="22"/>
          <w:szCs w:val="22"/>
        </w:rPr>
        <w:t>Hình 4:</w:t>
      </w:r>
      <w:r w:rsidR="00CA3942" w:rsidRPr="00CA3942">
        <w:rPr>
          <w:i/>
          <w:iCs/>
          <w:sz w:val="22"/>
          <w:szCs w:val="22"/>
        </w:rPr>
        <w:t>Bản đồ mạng lưới trích dẫn các tác giả trong lĩnh vực nghiên cứu du lịch gia đình</w:t>
      </w:r>
      <w:r w:rsidR="00CA3942" w:rsidRPr="002A444D">
        <w:rPr>
          <w:sz w:val="24"/>
          <w:szCs w:val="24"/>
        </w:rPr>
        <w:t xml:space="preserve"> </w:t>
      </w:r>
    </w:p>
    <w:p w14:paraId="3A1547EB" w14:textId="0C9B0AB3" w:rsidR="00AB14CD" w:rsidRDefault="00AB14CD" w:rsidP="00AB14CD">
      <w:pPr>
        <w:spacing w:beforeLines="60" w:before="144" w:afterLines="60" w:after="144" w:line="312" w:lineRule="auto"/>
        <w:jc w:val="center"/>
        <w:rPr>
          <w:rFonts w:asciiTheme="majorHAnsi" w:hAnsiTheme="majorHAnsi" w:cstheme="majorHAnsi"/>
          <w:i/>
          <w:iCs/>
          <w:sz w:val="22"/>
          <w:szCs w:val="22"/>
        </w:rPr>
      </w:pPr>
      <w:r w:rsidRPr="00AB14CD">
        <w:rPr>
          <w:rFonts w:asciiTheme="majorHAnsi" w:hAnsiTheme="majorHAnsi" w:cstheme="majorHAnsi"/>
          <w:i/>
          <w:iCs/>
          <w:noProof/>
          <w:sz w:val="22"/>
          <w:szCs w:val="22"/>
        </w:rPr>
        <w:drawing>
          <wp:inline distT="0" distB="0" distL="0" distR="0" wp14:anchorId="32F62ECC" wp14:editId="6738FBC1">
            <wp:extent cx="5061857" cy="3794439"/>
            <wp:effectExtent l="0" t="0" r="5715" b="0"/>
            <wp:docPr id="1524045326" name="Picture 1" descr="A close-up of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045326" name="Picture 1" descr="A close-up of a circle&#10;&#10;Description automatically generated"/>
                    <pic:cNvPicPr/>
                  </pic:nvPicPr>
                  <pic:blipFill>
                    <a:blip r:embed="rId12"/>
                    <a:stretch>
                      <a:fillRect/>
                    </a:stretch>
                  </pic:blipFill>
                  <pic:spPr>
                    <a:xfrm>
                      <a:off x="0" y="0"/>
                      <a:ext cx="5069486" cy="3800157"/>
                    </a:xfrm>
                    <a:prstGeom prst="rect">
                      <a:avLst/>
                    </a:prstGeom>
                  </pic:spPr>
                </pic:pic>
              </a:graphicData>
            </a:graphic>
          </wp:inline>
        </w:drawing>
      </w:r>
    </w:p>
    <w:p w14:paraId="16EF7F5B" w14:textId="26C52751" w:rsidR="00AB14CD" w:rsidRDefault="00AB14CD" w:rsidP="00CA3942">
      <w:pPr>
        <w:spacing w:beforeLines="60" w:before="144" w:afterLines="60" w:after="144" w:line="312" w:lineRule="auto"/>
        <w:jc w:val="right"/>
        <w:rPr>
          <w:rFonts w:asciiTheme="majorHAnsi" w:hAnsiTheme="majorHAnsi" w:cstheme="majorHAnsi"/>
          <w:i/>
          <w:iCs/>
          <w:sz w:val="22"/>
          <w:szCs w:val="22"/>
        </w:rPr>
      </w:pPr>
      <w:r>
        <w:rPr>
          <w:rFonts w:asciiTheme="majorHAnsi" w:hAnsiTheme="majorHAnsi" w:cstheme="majorHAnsi"/>
          <w:i/>
          <w:iCs/>
          <w:sz w:val="22"/>
          <w:szCs w:val="22"/>
        </w:rPr>
        <w:t>Ngu</w:t>
      </w:r>
      <w:r w:rsidRPr="00AB14CD">
        <w:rPr>
          <w:rFonts w:asciiTheme="majorHAnsi" w:hAnsiTheme="majorHAnsi" w:cstheme="majorHAnsi"/>
          <w:i/>
          <w:iCs/>
          <w:sz w:val="22"/>
          <w:szCs w:val="22"/>
        </w:rPr>
        <w:t>ồn</w:t>
      </w:r>
      <w:r>
        <w:rPr>
          <w:rFonts w:asciiTheme="majorHAnsi" w:hAnsiTheme="majorHAnsi" w:cstheme="majorHAnsi"/>
          <w:i/>
          <w:iCs/>
          <w:sz w:val="22"/>
          <w:szCs w:val="22"/>
        </w:rPr>
        <w:t>: T</w:t>
      </w:r>
      <w:r w:rsidRPr="00AB14CD">
        <w:rPr>
          <w:rFonts w:asciiTheme="majorHAnsi" w:hAnsiTheme="majorHAnsi" w:cstheme="majorHAnsi"/>
          <w:i/>
          <w:iCs/>
          <w:sz w:val="22"/>
          <w:szCs w:val="22"/>
        </w:rPr>
        <w:t>ác</w:t>
      </w:r>
      <w:r>
        <w:rPr>
          <w:rFonts w:asciiTheme="majorHAnsi" w:hAnsiTheme="majorHAnsi" w:cstheme="majorHAnsi"/>
          <w:i/>
          <w:iCs/>
          <w:sz w:val="22"/>
          <w:szCs w:val="22"/>
        </w:rPr>
        <w:t xml:space="preserve"> gi</w:t>
      </w:r>
      <w:r w:rsidRPr="00AB14CD">
        <w:rPr>
          <w:rFonts w:asciiTheme="majorHAnsi" w:hAnsiTheme="majorHAnsi" w:cstheme="majorHAnsi"/>
          <w:i/>
          <w:iCs/>
          <w:sz w:val="22"/>
          <w:szCs w:val="22"/>
        </w:rPr>
        <w:t>ả</w:t>
      </w:r>
      <w:r>
        <w:rPr>
          <w:rFonts w:asciiTheme="majorHAnsi" w:hAnsiTheme="majorHAnsi" w:cstheme="majorHAnsi"/>
          <w:i/>
          <w:iCs/>
          <w:sz w:val="22"/>
          <w:szCs w:val="22"/>
        </w:rPr>
        <w:t xml:space="preserve"> t</w:t>
      </w:r>
      <w:r w:rsidRPr="00AB14CD">
        <w:rPr>
          <w:rFonts w:asciiTheme="majorHAnsi" w:hAnsiTheme="majorHAnsi" w:cstheme="majorHAnsi"/>
          <w:i/>
          <w:iCs/>
          <w:sz w:val="22"/>
          <w:szCs w:val="22"/>
        </w:rPr>
        <w:t>ổng</w:t>
      </w:r>
      <w:r>
        <w:rPr>
          <w:rFonts w:asciiTheme="majorHAnsi" w:hAnsiTheme="majorHAnsi" w:cstheme="majorHAnsi"/>
          <w:i/>
          <w:iCs/>
          <w:sz w:val="22"/>
          <w:szCs w:val="22"/>
        </w:rPr>
        <w:t xml:space="preserve"> h</w:t>
      </w:r>
      <w:r w:rsidRPr="00AB14CD">
        <w:rPr>
          <w:rFonts w:asciiTheme="majorHAnsi" w:hAnsiTheme="majorHAnsi" w:cstheme="majorHAnsi"/>
          <w:i/>
          <w:iCs/>
          <w:sz w:val="22"/>
          <w:szCs w:val="22"/>
        </w:rPr>
        <w:t>ợp</w:t>
      </w:r>
    </w:p>
    <w:p w14:paraId="3AD4C97D" w14:textId="41586420" w:rsidR="00AB14CD" w:rsidRDefault="002A444D" w:rsidP="002A444D">
      <w:pPr>
        <w:spacing w:beforeLines="60" w:before="144" w:afterLines="60" w:after="144" w:line="312" w:lineRule="auto"/>
        <w:rPr>
          <w:sz w:val="24"/>
          <w:szCs w:val="24"/>
        </w:rPr>
      </w:pPr>
      <w:r w:rsidRPr="002A444D">
        <w:rPr>
          <w:sz w:val="24"/>
          <w:szCs w:val="24"/>
        </w:rPr>
        <w:t xml:space="preserve">Những nhà nghiên cứu nền tảng như Roger L. Jenkins (1978), Dale Fodness (1992) và Paul R. Thornton (1997) đã đặt nền móng vững chắc cho các nghiên cứu ban đầu về hành vi và quyết định trong du lịch gia đình. Tiếp nối đó, các tác giả như Joanne Connell (2005), Heike Schänzel (2014, 2015), Neil Carr (2006), và John H. Falk (2012) tiếp tục phát triển sâu sắc các chủ đề về trải nghiệm du lịch, động lực tham gia và vai trò của các thành viên gia đình, đặc biệt là trẻ em và thanh thiếu niên. Bên cạnh đó, sự xuất hiện của các nhà nghiên cứu trẻ như Mimi Li </w:t>
      </w:r>
      <w:r w:rsidR="003815D7" w:rsidRPr="003815D7">
        <w:rPr>
          <w:sz w:val="24"/>
          <w:szCs w:val="24"/>
        </w:rPr>
        <w:t>(2017, 2020, 202</w:t>
      </w:r>
      <w:r w:rsidR="003815D7">
        <w:rPr>
          <w:sz w:val="24"/>
          <w:szCs w:val="24"/>
        </w:rPr>
        <w:t xml:space="preserve">1,2024) </w:t>
      </w:r>
      <w:r w:rsidRPr="002A444D">
        <w:rPr>
          <w:sz w:val="24"/>
          <w:szCs w:val="24"/>
        </w:rPr>
        <w:t xml:space="preserve">và Ryan Yung trong những năm gần đây cho thấy sự mở rộng và làm mới không ngừng của lĩnh vực, tập trung vào các khía cạnh đa chiều như hành vi tiêu dùng, ảnh hưởng văn hóa và sự biến đổi trong cấu trúc gia đình hiện đại. Mối quan hệ hợp tác chặt chẽ giữa các nhóm tác giả và sự phân bố các cụm nghiên cứu phản ánh tính liên ngành và sự đa dạng trong cách tiếp cận nghiên cứu, đồng thời minh chứng cho sự phát triển bền vững và chiều </w:t>
      </w:r>
      <w:r w:rsidRPr="002A444D">
        <w:rPr>
          <w:sz w:val="24"/>
          <w:szCs w:val="24"/>
        </w:rPr>
        <w:lastRenderedPageBreak/>
        <w:t>sâu của lĩnh vực nghiên cứu du lịch gia đình trong bối cảnh toàn cầu hóa và thay đổi xã hội hiện nay.</w:t>
      </w:r>
    </w:p>
    <w:p w14:paraId="3C0D5B26" w14:textId="0350B166" w:rsidR="008F5206" w:rsidRDefault="008F5206" w:rsidP="0008179A">
      <w:pPr>
        <w:spacing w:beforeLines="60" w:before="144" w:afterLines="60" w:after="144" w:line="312" w:lineRule="auto"/>
        <w:ind w:firstLine="0"/>
        <w:rPr>
          <w:b/>
          <w:bCs/>
          <w:i/>
          <w:iCs/>
          <w:sz w:val="24"/>
          <w:szCs w:val="24"/>
        </w:rPr>
      </w:pPr>
      <w:r w:rsidRPr="008F5206">
        <w:rPr>
          <w:b/>
          <w:bCs/>
          <w:i/>
          <w:iCs/>
          <w:sz w:val="24"/>
          <w:szCs w:val="24"/>
        </w:rPr>
        <w:t>4.3. Khoảng trống nghiên cứu</w:t>
      </w:r>
    </w:p>
    <w:p w14:paraId="6472DA6A" w14:textId="38026A2D" w:rsidR="0008179A" w:rsidRPr="0008179A" w:rsidRDefault="0008179A" w:rsidP="0008179A">
      <w:pPr>
        <w:spacing w:before="60" w:after="60" w:line="312" w:lineRule="auto"/>
        <w:contextualSpacing w:val="0"/>
        <w:rPr>
          <w:sz w:val="24"/>
          <w:szCs w:val="24"/>
        </w:rPr>
      </w:pPr>
      <w:r w:rsidRPr="0008179A">
        <w:rPr>
          <w:sz w:val="24"/>
          <w:szCs w:val="24"/>
        </w:rPr>
        <w:t>Mặc dù nghiên cứu về du lịch gia đình đã phát triển đáng kể trong vài thập kỷ qua, hiện vẫn tồn tại nhiều khoảng trống quan trọng cần được khai thác để nâng cao hiểu biết sâu sắc và toàn diện hơn về lĩnh vực này. Trước hết, hầu hết các nghiên cứu truyền thống vẫn xem trẻ em như các đối tượng thụ động trong quá trình ra quyết định và trải nghiệm du lịch (Li et al., 2020). Trong khi đó, ngày càng có nhiều bằng chứng cho thấy trẻ em và thanh thiếu niên đóng vai trò chủ động, ảnh hưởng trực tiếp đến hành vi tiêu dùng và quyết định du lịch của gia đình (). Khoảng trống về việc nghiên cứu quan điểm và trải nghiệm trực tiếp của trẻ em vẫn là vấn đề lớn cần khắc phục.</w:t>
      </w:r>
    </w:p>
    <w:p w14:paraId="51ABDC90" w14:textId="376CC58A" w:rsidR="00350D37" w:rsidRDefault="0008179A" w:rsidP="0008179A">
      <w:pPr>
        <w:spacing w:before="60" w:after="60" w:line="312" w:lineRule="auto"/>
        <w:contextualSpacing w:val="0"/>
        <w:rPr>
          <w:sz w:val="24"/>
          <w:szCs w:val="24"/>
        </w:rPr>
      </w:pPr>
      <w:r w:rsidRPr="0008179A">
        <w:rPr>
          <w:sz w:val="24"/>
          <w:szCs w:val="24"/>
        </w:rPr>
        <w:t>Thứ hai, phạm vi nghiên cứu hiện nay còn hạn chế khi chưa tập trung đủ vào các nhóm gia đình đa dạng như gia đình đa thế hệ, gia đình đơn thân hoặc gia đình có nhu cầu đặc biệt</w:t>
      </w:r>
    </w:p>
    <w:p w14:paraId="2531F099" w14:textId="7EFFFBF8" w:rsidR="0008179A" w:rsidRPr="0008179A" w:rsidRDefault="00000000" w:rsidP="0008179A">
      <w:pPr>
        <w:spacing w:before="60" w:after="60" w:line="312" w:lineRule="auto"/>
        <w:contextualSpacing w:val="0"/>
        <w:rPr>
          <w:sz w:val="24"/>
          <w:szCs w:val="24"/>
        </w:rPr>
      </w:pPr>
      <w:sdt>
        <w:sdtPr>
          <w:rPr>
            <w:sz w:val="24"/>
            <w:szCs w:val="24"/>
          </w:rPr>
          <w:id w:val="977733305"/>
          <w:citation/>
        </w:sdtPr>
        <w:sdtContent>
          <w:r w:rsidR="002D7904">
            <w:rPr>
              <w:sz w:val="24"/>
              <w:szCs w:val="24"/>
            </w:rPr>
            <w:fldChar w:fldCharType="begin"/>
          </w:r>
          <w:r w:rsidR="002D7904">
            <w:rPr>
              <w:sz w:val="24"/>
              <w:szCs w:val="24"/>
            </w:rPr>
            <w:instrText xml:space="preserve"> CITATION Sch15 \l 1033 </w:instrText>
          </w:r>
          <w:r w:rsidR="002D7904">
            <w:rPr>
              <w:sz w:val="24"/>
              <w:szCs w:val="24"/>
            </w:rPr>
            <w:fldChar w:fldCharType="separate"/>
          </w:r>
          <w:r w:rsidR="00E039C8" w:rsidRPr="00E039C8">
            <w:rPr>
              <w:noProof/>
              <w:sz w:val="24"/>
              <w:szCs w:val="24"/>
            </w:rPr>
            <w:t>( Schänzel &amp; Yeoman, 2015)</w:t>
          </w:r>
          <w:r w:rsidR="002D7904">
            <w:rPr>
              <w:sz w:val="24"/>
              <w:szCs w:val="24"/>
            </w:rPr>
            <w:fldChar w:fldCharType="end"/>
          </w:r>
        </w:sdtContent>
      </w:sdt>
      <w:r w:rsidR="002D7904">
        <w:rPr>
          <w:sz w:val="24"/>
          <w:szCs w:val="24"/>
        </w:rPr>
        <w:t>;</w:t>
      </w:r>
      <w:r w:rsidR="0008179A" w:rsidRPr="0008179A">
        <w:rPr>
          <w:sz w:val="24"/>
          <w:szCs w:val="24"/>
        </w:rPr>
        <w:t xml:space="preserve"> </w:t>
      </w:r>
      <w:sdt>
        <w:sdtPr>
          <w:rPr>
            <w:sz w:val="24"/>
            <w:szCs w:val="24"/>
          </w:rPr>
          <w:id w:val="-1652755480"/>
          <w:citation/>
        </w:sdtPr>
        <w:sdtContent>
          <w:r w:rsidR="002D7904">
            <w:rPr>
              <w:sz w:val="24"/>
              <w:szCs w:val="24"/>
            </w:rPr>
            <w:fldChar w:fldCharType="begin"/>
          </w:r>
          <w:r w:rsidR="002D7904">
            <w:rPr>
              <w:sz w:val="24"/>
              <w:szCs w:val="24"/>
            </w:rPr>
            <w:instrText xml:space="preserve"> CITATION Lie20 \l 1033 </w:instrText>
          </w:r>
          <w:r w:rsidR="002D7904">
            <w:rPr>
              <w:sz w:val="24"/>
              <w:szCs w:val="24"/>
            </w:rPr>
            <w:fldChar w:fldCharType="separate"/>
          </w:r>
          <w:r w:rsidR="00E039C8" w:rsidRPr="00E039C8">
            <w:rPr>
              <w:noProof/>
              <w:sz w:val="24"/>
              <w:szCs w:val="24"/>
            </w:rPr>
            <w:t>(Li et al, 2020)</w:t>
          </w:r>
          <w:r w:rsidR="002D7904">
            <w:rPr>
              <w:sz w:val="24"/>
              <w:szCs w:val="24"/>
            </w:rPr>
            <w:fldChar w:fldCharType="end"/>
          </w:r>
        </w:sdtContent>
      </w:sdt>
      <w:r w:rsidR="002D7904">
        <w:rPr>
          <w:sz w:val="24"/>
          <w:szCs w:val="24"/>
        </w:rPr>
        <w:t xml:space="preserve"> </w:t>
      </w:r>
      <w:r w:rsidR="0008179A" w:rsidRPr="0008179A">
        <w:rPr>
          <w:sz w:val="24"/>
          <w:szCs w:val="24"/>
        </w:rPr>
        <w:t>Những dạng cấu trúc gia đình này có thể có đặc điểm hành vi và nhu cầu du lịch khác biệt, tuy nhiên sự thiếu hụt các nghiên cứu sâu về các nhóm này gây ra khoảng trống lớn trong kiến thức lý thuyết cũng như ứng dụng thực tiễn.</w:t>
      </w:r>
    </w:p>
    <w:p w14:paraId="07E7DA21" w14:textId="41E051C9" w:rsidR="0008179A" w:rsidRPr="0008179A" w:rsidRDefault="0008179A" w:rsidP="0008179A">
      <w:pPr>
        <w:spacing w:before="60" w:after="60" w:line="312" w:lineRule="auto"/>
        <w:contextualSpacing w:val="0"/>
        <w:rPr>
          <w:sz w:val="24"/>
          <w:szCs w:val="24"/>
        </w:rPr>
      </w:pPr>
      <w:r w:rsidRPr="0008179A">
        <w:rPr>
          <w:sz w:val="24"/>
          <w:szCs w:val="24"/>
        </w:rPr>
        <w:t>Thứ ba, nhiều nghiên cứu còn bỏ ngỏ các tác động dài hạn của du lịch đối với sự phát triển tâm lý, xã hội của trẻ em (</w:t>
      </w:r>
      <w:sdt>
        <w:sdtPr>
          <w:rPr>
            <w:sz w:val="24"/>
            <w:szCs w:val="24"/>
          </w:rPr>
          <w:id w:val="1951115491"/>
          <w:citation/>
        </w:sdtPr>
        <w:sdtContent>
          <w:r w:rsidR="00E039C8">
            <w:rPr>
              <w:sz w:val="24"/>
              <w:szCs w:val="24"/>
            </w:rPr>
            <w:fldChar w:fldCharType="begin"/>
          </w:r>
          <w:r w:rsidR="00E039C8">
            <w:rPr>
              <w:sz w:val="24"/>
              <w:szCs w:val="24"/>
            </w:rPr>
            <w:instrText xml:space="preserve"> CITATION Buz24 \l 1033 </w:instrText>
          </w:r>
          <w:r w:rsidR="00E039C8">
            <w:rPr>
              <w:sz w:val="24"/>
              <w:szCs w:val="24"/>
            </w:rPr>
            <w:fldChar w:fldCharType="separate"/>
          </w:r>
          <w:r w:rsidR="00E039C8">
            <w:rPr>
              <w:noProof/>
              <w:sz w:val="24"/>
              <w:szCs w:val="24"/>
            </w:rPr>
            <w:t xml:space="preserve"> </w:t>
          </w:r>
          <w:r w:rsidR="00E039C8" w:rsidRPr="00E039C8">
            <w:rPr>
              <w:noProof/>
              <w:sz w:val="24"/>
              <w:szCs w:val="24"/>
            </w:rPr>
            <w:t>(Buzlu et al, 2024)</w:t>
          </w:r>
          <w:r w:rsidR="00E039C8">
            <w:rPr>
              <w:sz w:val="24"/>
              <w:szCs w:val="24"/>
            </w:rPr>
            <w:fldChar w:fldCharType="end"/>
          </w:r>
        </w:sdtContent>
      </w:sdt>
      <w:r w:rsidRPr="0008179A">
        <w:rPr>
          <w:sz w:val="24"/>
          <w:szCs w:val="24"/>
        </w:rPr>
        <w:t>). Các nghiên cứu hiện tại chủ yếu tập trung vào các yếu tố ngắn hạn hoặc trải nghiệm tức thời, chưa làm rõ được cách thức du lịch gia đình ảnh hưởng đến sự phát triển toàn diện của trẻ về mặt nhận thức và hành vi theo thời gian.</w:t>
      </w:r>
    </w:p>
    <w:p w14:paraId="64A7CE79" w14:textId="43CD8D9C" w:rsidR="0008179A" w:rsidRPr="0008179A" w:rsidRDefault="0008179A" w:rsidP="0008179A">
      <w:pPr>
        <w:spacing w:before="60" w:after="60" w:line="312" w:lineRule="auto"/>
        <w:contextualSpacing w:val="0"/>
        <w:rPr>
          <w:sz w:val="24"/>
          <w:szCs w:val="24"/>
        </w:rPr>
      </w:pPr>
      <w:r w:rsidRPr="0008179A">
        <w:rPr>
          <w:sz w:val="24"/>
          <w:szCs w:val="24"/>
        </w:rPr>
        <w:t>Thứ tư, về phương pháp nghiên cứu, các nghiên cứu định lượng thống kê chiếm ưu thế, nhưng vẫn còn thiếu sự kết hợp chặt chẽ với các phương pháp định tính nhằm khai thác chiều sâu trải nghiệm và cảm nhận của trẻ em và các thành viên gia đình (</w:t>
      </w:r>
      <w:sdt>
        <w:sdtPr>
          <w:rPr>
            <w:sz w:val="24"/>
            <w:szCs w:val="24"/>
          </w:rPr>
          <w:id w:val="1805740677"/>
          <w:citation/>
        </w:sdtPr>
        <w:sdtContent>
          <w:r w:rsidR="004A7121">
            <w:rPr>
              <w:sz w:val="24"/>
              <w:szCs w:val="24"/>
            </w:rPr>
            <w:fldChar w:fldCharType="begin"/>
          </w:r>
          <w:r w:rsidR="004A7121">
            <w:rPr>
              <w:sz w:val="24"/>
              <w:szCs w:val="24"/>
            </w:rPr>
            <w:instrText xml:space="preserve"> CITATION Lie20 \l 1033 </w:instrText>
          </w:r>
          <w:r w:rsidR="004A7121">
            <w:rPr>
              <w:sz w:val="24"/>
              <w:szCs w:val="24"/>
            </w:rPr>
            <w:fldChar w:fldCharType="separate"/>
          </w:r>
          <w:r w:rsidR="00E039C8">
            <w:rPr>
              <w:noProof/>
              <w:sz w:val="24"/>
              <w:szCs w:val="24"/>
            </w:rPr>
            <w:t xml:space="preserve"> </w:t>
          </w:r>
          <w:r w:rsidR="00E039C8" w:rsidRPr="00E039C8">
            <w:rPr>
              <w:noProof/>
              <w:sz w:val="24"/>
              <w:szCs w:val="24"/>
            </w:rPr>
            <w:t>(Li et al, 2020)</w:t>
          </w:r>
          <w:r w:rsidR="004A7121">
            <w:rPr>
              <w:sz w:val="24"/>
              <w:szCs w:val="24"/>
            </w:rPr>
            <w:fldChar w:fldCharType="end"/>
          </w:r>
        </w:sdtContent>
      </w:sdt>
      <w:r w:rsidR="004A7121">
        <w:rPr>
          <w:sz w:val="24"/>
          <w:szCs w:val="24"/>
        </w:rPr>
        <w:t xml:space="preserve">; </w:t>
      </w:r>
      <w:sdt>
        <w:sdtPr>
          <w:rPr>
            <w:sz w:val="24"/>
            <w:szCs w:val="24"/>
          </w:rPr>
          <w:id w:val="-929268684"/>
          <w:citation/>
        </w:sdtPr>
        <w:sdtContent>
          <w:r w:rsidR="004A7121">
            <w:rPr>
              <w:sz w:val="24"/>
              <w:szCs w:val="24"/>
            </w:rPr>
            <w:fldChar w:fldCharType="begin"/>
          </w:r>
          <w:r w:rsidR="004A7121">
            <w:rPr>
              <w:sz w:val="24"/>
              <w:szCs w:val="24"/>
            </w:rPr>
            <w:instrText xml:space="preserve"> CITATION Buz24 \l 1033 </w:instrText>
          </w:r>
          <w:r w:rsidR="004A7121">
            <w:rPr>
              <w:sz w:val="24"/>
              <w:szCs w:val="24"/>
            </w:rPr>
            <w:fldChar w:fldCharType="separate"/>
          </w:r>
          <w:r w:rsidR="00E039C8" w:rsidRPr="00E039C8">
            <w:rPr>
              <w:noProof/>
              <w:sz w:val="24"/>
              <w:szCs w:val="24"/>
            </w:rPr>
            <w:t>(Buzlu et al, 2024)</w:t>
          </w:r>
          <w:r w:rsidR="004A7121">
            <w:rPr>
              <w:sz w:val="24"/>
              <w:szCs w:val="24"/>
            </w:rPr>
            <w:fldChar w:fldCharType="end"/>
          </w:r>
        </w:sdtContent>
      </w:sdt>
      <w:r w:rsidRPr="0008179A">
        <w:rPr>
          <w:sz w:val="24"/>
          <w:szCs w:val="24"/>
        </w:rPr>
        <w:t>). Việc kết hợp đa phương pháp sẽ giúp phát triển những mô hình lý thuyết toàn diện hơn và nâng cao tính ứng dụng của nghiên cứu.</w:t>
      </w:r>
    </w:p>
    <w:p w14:paraId="14A8D16D" w14:textId="65145ED2" w:rsidR="0008179A" w:rsidRPr="0008179A" w:rsidRDefault="009F2BA0" w:rsidP="009F2BA0">
      <w:pPr>
        <w:spacing w:before="60" w:after="60" w:line="312" w:lineRule="auto"/>
        <w:contextualSpacing w:val="0"/>
        <w:rPr>
          <w:sz w:val="24"/>
          <w:szCs w:val="24"/>
        </w:rPr>
      </w:pPr>
      <w:r w:rsidRPr="009F2BA0">
        <w:rPr>
          <w:sz w:val="24"/>
          <w:szCs w:val="24"/>
        </w:rPr>
        <w:t>Một trong những hạn chế trong nghiên cứu trắc lượng thư mục hiện nay liên quan đến việc phụ thuộc vào chất lượng và phạm vi của dữ liệu đầu vào. Thông thường, các phân tích trắc lượng thư mục dựa trên các cơ sở dữ liệu khoa học lớn như Scopus hoặc Web of Science, tuy nhiên việc truy cập trực tiếp vào những nguồn này thường bị giới hạn do yêu cầu về bản quyền và quyền sử dụng. Trong nghiên cứu này, Litmaps được sử dụng như một công cụ hỗ trợ truy cập và trực quan hóa các tài liệu nghiên cứu, giúp tích hợp dữ liệu từ nhiều nguồn khác nhau, bao gồm cả các tài liệu được trích xuất gián tiếp từ Scopus, Web of Science, Google Scholar và các nền tảng khác. Tuy nhiên, việc không truy cập trực tiếp vào các cơ sở dữ liệu gốc có thể gây ra hạn chế về tính toàn diện và độ chính xác của dữ liệu thu thập, do sự phụ thuộc vào nguồn dữ liệu trung gian và khả năng cập nhật của Litmaps. Ngoài ra, các nguồn dữ liệu có thể không đồng nhất về mặt chuẩn hóa thông tin, dẫn đến khó khăn trong việc tổng hợp và phân tích thống nhất. Vì vậy, việc kết hợp sử dụng Litmaps với việc đảm bảo quyền truy cập trực tiếp hoặc gián tiếp đầy đủ đến các nguồn dữ liệu chuẩn là cần thiết để nâng cao chất lượng và tính khả thi của các nghiên cứu trắc lượng thư mục.</w:t>
      </w:r>
    </w:p>
    <w:p w14:paraId="3DC13226" w14:textId="3136378B" w:rsidR="0008179A" w:rsidRDefault="003517DE" w:rsidP="008F5206">
      <w:pPr>
        <w:spacing w:beforeLines="60" w:before="144" w:afterLines="60" w:after="144" w:line="312" w:lineRule="auto"/>
        <w:ind w:firstLine="0"/>
        <w:rPr>
          <w:rFonts w:asciiTheme="majorHAnsi" w:hAnsiTheme="majorHAnsi" w:cstheme="majorHAnsi"/>
          <w:b/>
          <w:bCs/>
          <w:sz w:val="24"/>
          <w:szCs w:val="24"/>
        </w:rPr>
      </w:pPr>
      <w:r w:rsidRPr="003517DE">
        <w:rPr>
          <w:rFonts w:asciiTheme="majorHAnsi" w:hAnsiTheme="majorHAnsi" w:cstheme="majorHAnsi"/>
          <w:b/>
          <w:bCs/>
          <w:sz w:val="24"/>
          <w:szCs w:val="24"/>
        </w:rPr>
        <w:lastRenderedPageBreak/>
        <w:t>5. Kết luận</w:t>
      </w:r>
    </w:p>
    <w:p w14:paraId="6DB1F140" w14:textId="77777777" w:rsidR="00FF1AB7" w:rsidRDefault="00BE22A5" w:rsidP="00FF1AB7">
      <w:pPr>
        <w:spacing w:before="60" w:after="60" w:line="312" w:lineRule="auto"/>
        <w:contextualSpacing w:val="0"/>
        <w:rPr>
          <w:sz w:val="24"/>
          <w:szCs w:val="24"/>
        </w:rPr>
      </w:pPr>
      <w:r w:rsidRPr="00BE22A5">
        <w:rPr>
          <w:sz w:val="24"/>
          <w:szCs w:val="24"/>
        </w:rPr>
        <w:t>Nghiên cứu hành vi tiêu dùng trong du lịch gia đình có trẻ nhỏ là một lĩnh vực đa chiều và ngày càng được quan tâm sâu sắc trong ngành du lịch học. Qua tổng hợp và phân tích các công trình nghiên cứu, có thể thấy rõ vai trò quan trọng của trẻ em không chỉ là người hưởng thụ mà còn là tác nhân tích cực ảnh hưởng đến quyết định và trải nghiệm du lịch của gia đình. Sự đa dạng về cấu trúc gia đình, sự thay đổi trong nhu cầu và sở thích, cùng với ảnh hưởng của các yếu tố xã hội và văn hóa đã làm tăng tính phức tạp trong quá trình ra quyết định cũng như trải nghiệm du lịch gia đình hiện đại.</w:t>
      </w:r>
    </w:p>
    <w:p w14:paraId="0FB2398F" w14:textId="77777777" w:rsidR="003B7E9E" w:rsidRPr="00BE22A5" w:rsidRDefault="003B7E9E" w:rsidP="003B7E9E">
      <w:pPr>
        <w:spacing w:before="60" w:after="60" w:line="312" w:lineRule="auto"/>
        <w:contextualSpacing w:val="0"/>
        <w:rPr>
          <w:sz w:val="24"/>
          <w:szCs w:val="24"/>
        </w:rPr>
      </w:pPr>
      <w:r w:rsidRPr="00F029B7">
        <w:rPr>
          <w:sz w:val="24"/>
          <w:szCs w:val="24"/>
        </w:rPr>
        <w:t>Nghiên cứu khẳng định tầm quan trọng của việc hiểu sâu sắc hành vi tiêu dùng trong du lịch gia đình có trẻ nhỏ, với vai trò chủ động ngày càng tăng của trẻ em trong quá trình ra quyết định và trải nghiệm du lịch. Các cấu trúc gia đình đa dạng và sự biến đổi trong xã hội đòi hỏi các nhà quản lý du lịch và nhà hoạch định chính sách cần phát triển các sản phẩm và dịch vụ linh hoạt, đáp ứng nhu cầu đa dạng của khách hàng. Đồng thời, việc áp dụng phương pháp nghiên cứu đa dạng, kết hợp định lượng và định tính sẽ cung cấp những hiểu biết toàn diện hơn, góp phần nâng cao chất lượng nghiên cứu và ứng dụng thực tiễn.</w:t>
      </w:r>
      <w:r w:rsidRPr="00BE22A5">
        <w:rPr>
          <w:sz w:val="24"/>
          <w:szCs w:val="24"/>
        </w:rPr>
        <w:t>Việc ứng dụng các công cụ trắc lượng thư mục như VOSviewer và Litmaps giúp hệ thống hóa kiến thức, phát hiện các khoảng trống nghiên cứu, đồng thời cung cấp nền tảng cho việc hoạch định chiến lược phát triển bền vững trong ngành.</w:t>
      </w:r>
    </w:p>
    <w:p w14:paraId="04ECAB54" w14:textId="4356D0CE" w:rsidR="00BE22A5" w:rsidRPr="003517DE" w:rsidRDefault="003B7E9E" w:rsidP="003B7E9E">
      <w:pPr>
        <w:spacing w:beforeLines="60" w:before="144" w:afterLines="60" w:after="144" w:line="312" w:lineRule="auto"/>
        <w:ind w:firstLine="0"/>
        <w:rPr>
          <w:rFonts w:asciiTheme="majorHAnsi" w:hAnsiTheme="majorHAnsi" w:cstheme="majorHAnsi"/>
          <w:b/>
          <w:bCs/>
          <w:sz w:val="24"/>
          <w:szCs w:val="24"/>
        </w:rPr>
      </w:pPr>
      <w:r w:rsidRPr="00F029B7">
        <w:rPr>
          <w:sz w:val="24"/>
          <w:szCs w:val="24"/>
        </w:rPr>
        <w:t xml:space="preserve"> Cuối cùng, việc mở rộng nghiên cứu về tác động dài hạn của du lịch đối với sự phát triển tâm lý và xã hội của trẻ em là một hướng đi cần được ưu tiên trong các nghiên cứu tương lai, </w:t>
      </w:r>
      <w:r w:rsidRPr="00BE22A5">
        <w:rPr>
          <w:sz w:val="24"/>
          <w:szCs w:val="24"/>
        </w:rPr>
        <w:t>góp phần xây dựng các chính sách và chương trình du lịch bền vững, đem lại lợi ích lâu dài cho các gia đình và cộng đồng xã hội.</w:t>
      </w:r>
    </w:p>
    <w:p w14:paraId="04577177" w14:textId="72230CE5" w:rsidR="005F6085" w:rsidRPr="003517DE" w:rsidRDefault="00096095" w:rsidP="003517DE">
      <w:pPr>
        <w:pStyle w:val="Heading1"/>
        <w:rPr>
          <w:i/>
          <w:iCs/>
          <w:color w:val="FF0000"/>
          <w:lang w:val="en-US"/>
        </w:rPr>
      </w:pPr>
      <w:r w:rsidRPr="003517DE">
        <w:t xml:space="preserve">TÀI LIỆU THAM </w:t>
      </w:r>
      <w:r w:rsidR="00876E14" w:rsidRPr="003517DE">
        <w:t xml:space="preserve">KHẢO </w:t>
      </w:r>
    </w:p>
    <w:sdt>
      <w:sdtPr>
        <w:rPr>
          <w:rFonts w:ascii="Times New Roman" w:eastAsia="Times New Roman" w:hAnsi="Times New Roman" w:cs="Times New Roman"/>
          <w:b w:val="0"/>
          <w:bCs w:val="0"/>
          <w:sz w:val="26"/>
          <w:szCs w:val="26"/>
          <w:lang w:val="en-US"/>
        </w:rPr>
        <w:id w:val="700596866"/>
        <w:docPartObj>
          <w:docPartGallery w:val="Bibliographies"/>
          <w:docPartUnique/>
        </w:docPartObj>
      </w:sdtPr>
      <w:sdtEndPr>
        <w:rPr>
          <w:sz w:val="24"/>
        </w:rPr>
      </w:sdtEndPr>
      <w:sdtContent>
        <w:p w14:paraId="4A3C7899" w14:textId="341FBEC1" w:rsidR="00F466AB" w:rsidRPr="003517DE" w:rsidRDefault="00F466AB" w:rsidP="003517DE">
          <w:pPr>
            <w:pStyle w:val="Heading1"/>
            <w:rPr>
              <w:lang w:val="en-US"/>
            </w:rPr>
          </w:pPr>
        </w:p>
        <w:sdt>
          <w:sdtPr>
            <w:id w:val="111145805"/>
            <w:bibliography/>
          </w:sdtPr>
          <w:sdtEndPr>
            <w:rPr>
              <w:sz w:val="24"/>
              <w:szCs w:val="24"/>
            </w:rPr>
          </w:sdtEndPr>
          <w:sdtContent>
            <w:p w14:paraId="45BAB591" w14:textId="77777777" w:rsidR="00F46A91" w:rsidRPr="004C4EAB" w:rsidRDefault="00F466AB" w:rsidP="004C4EAB">
              <w:pPr>
                <w:pStyle w:val="Bibliography"/>
                <w:spacing w:line="288" w:lineRule="auto"/>
                <w:ind w:hanging="567"/>
                <w:rPr>
                  <w:noProof/>
                  <w:sz w:val="24"/>
                  <w:szCs w:val="24"/>
                  <w:lang w:val="vi-VN"/>
                </w:rPr>
              </w:pPr>
              <w:r w:rsidRPr="004C4EAB">
                <w:rPr>
                  <w:sz w:val="24"/>
                  <w:szCs w:val="24"/>
                </w:rPr>
                <w:fldChar w:fldCharType="begin"/>
              </w:r>
              <w:r w:rsidRPr="004C4EAB">
                <w:rPr>
                  <w:sz w:val="24"/>
                  <w:szCs w:val="24"/>
                </w:rPr>
                <w:instrText xml:space="preserve"> BIBLIOGRAPHY </w:instrText>
              </w:r>
              <w:r w:rsidRPr="004C4EAB">
                <w:rPr>
                  <w:sz w:val="24"/>
                  <w:szCs w:val="24"/>
                </w:rPr>
                <w:fldChar w:fldCharType="separate"/>
              </w:r>
              <w:r w:rsidR="00F46A91" w:rsidRPr="004C4EAB">
                <w:rPr>
                  <w:noProof/>
                  <w:sz w:val="24"/>
                  <w:szCs w:val="24"/>
                  <w:lang w:val="vi-VN"/>
                </w:rPr>
                <w:t xml:space="preserve">Schänzel &amp; Yeoman. (2015). Trends in family tourism. </w:t>
              </w:r>
              <w:r w:rsidR="00F46A91" w:rsidRPr="004C4EAB">
                <w:rPr>
                  <w:i/>
                  <w:iCs/>
                  <w:noProof/>
                  <w:sz w:val="24"/>
                  <w:szCs w:val="24"/>
                  <w:lang w:val="vi-VN"/>
                </w:rPr>
                <w:t>Journal of Tourism Futures, 1</w:t>
              </w:r>
              <w:r w:rsidR="00F46A91" w:rsidRPr="004C4EAB">
                <w:rPr>
                  <w:noProof/>
                  <w:sz w:val="24"/>
                  <w:szCs w:val="24"/>
                  <w:lang w:val="vi-VN"/>
                </w:rPr>
                <w:t>(2), 141-147. doi:http://dx.doi.org/10.1108/JTF-12-2014-0006</w:t>
              </w:r>
            </w:p>
            <w:p w14:paraId="26D4555E" w14:textId="77777777" w:rsidR="00F46A91" w:rsidRPr="004C4EAB" w:rsidRDefault="00F46A91" w:rsidP="004C4EAB">
              <w:pPr>
                <w:pStyle w:val="Bibliography"/>
                <w:spacing w:line="288" w:lineRule="auto"/>
                <w:ind w:hanging="567"/>
                <w:rPr>
                  <w:noProof/>
                  <w:sz w:val="24"/>
                  <w:szCs w:val="24"/>
                  <w:lang w:val="vi-VN"/>
                </w:rPr>
              </w:pPr>
              <w:r w:rsidRPr="004C4EAB">
                <w:rPr>
                  <w:noProof/>
                  <w:sz w:val="24"/>
                  <w:szCs w:val="24"/>
                  <w:lang w:val="vi-VN"/>
                </w:rPr>
                <w:t xml:space="preserve">Bertol et al. (2017). Young children’s influence on family consumer behavior. </w:t>
              </w:r>
              <w:r w:rsidRPr="004C4EAB">
                <w:rPr>
                  <w:i/>
                  <w:iCs/>
                  <w:noProof/>
                  <w:sz w:val="24"/>
                  <w:szCs w:val="24"/>
                  <w:lang w:val="vi-VN"/>
                </w:rPr>
                <w:t>Qualitative Market Research, 20</w:t>
              </w:r>
              <w:r w:rsidRPr="004C4EAB">
                <w:rPr>
                  <w:noProof/>
                  <w:sz w:val="24"/>
                  <w:szCs w:val="24"/>
                  <w:lang w:val="vi-VN"/>
                </w:rPr>
                <w:t>(4), 452-468. doi:https://doi.org/10.1108/QMR-07-2016-0057</w:t>
              </w:r>
            </w:p>
            <w:p w14:paraId="3ADBBAE2" w14:textId="77777777" w:rsidR="00F46A91" w:rsidRPr="004C4EAB" w:rsidRDefault="00F46A91" w:rsidP="004C4EAB">
              <w:pPr>
                <w:pStyle w:val="Bibliography"/>
                <w:spacing w:line="288" w:lineRule="auto"/>
                <w:ind w:hanging="567"/>
                <w:jc w:val="left"/>
                <w:rPr>
                  <w:noProof/>
                  <w:sz w:val="24"/>
                  <w:szCs w:val="24"/>
                  <w:lang w:val="vi-VN"/>
                </w:rPr>
              </w:pPr>
              <w:r w:rsidRPr="004C4EAB">
                <w:rPr>
                  <w:noProof/>
                  <w:sz w:val="24"/>
                  <w:szCs w:val="24"/>
                  <w:lang w:val="vi-VN"/>
                </w:rPr>
                <w:t xml:space="preserve">Buzlu et al. (2024). Dream vacations of children: exploring key motivations and preferred experiences by. </w:t>
              </w:r>
              <w:r w:rsidRPr="004C4EAB">
                <w:rPr>
                  <w:i/>
                  <w:iCs/>
                  <w:noProof/>
                  <w:sz w:val="24"/>
                  <w:szCs w:val="24"/>
                  <w:lang w:val="vi-VN"/>
                </w:rPr>
                <w:t>Tourism Recreation Research</w:t>
              </w:r>
              <w:r w:rsidRPr="004C4EAB">
                <w:rPr>
                  <w:noProof/>
                  <w:sz w:val="24"/>
                  <w:szCs w:val="24"/>
                  <w:lang w:val="vi-VN"/>
                </w:rPr>
                <w:t>. doi:DOI: 10.1080/02508281.2024.2372975</w:t>
              </w:r>
            </w:p>
            <w:p w14:paraId="1A9D51BC" w14:textId="77777777" w:rsidR="00F46A91" w:rsidRPr="004C4EAB" w:rsidRDefault="00F46A91" w:rsidP="004C4EAB">
              <w:pPr>
                <w:pStyle w:val="Bibliography"/>
                <w:spacing w:line="288" w:lineRule="auto"/>
                <w:ind w:hanging="567"/>
                <w:rPr>
                  <w:noProof/>
                  <w:sz w:val="24"/>
                  <w:szCs w:val="24"/>
                  <w:lang w:val="vi-VN"/>
                </w:rPr>
              </w:pPr>
              <w:r w:rsidRPr="004C4EAB">
                <w:rPr>
                  <w:noProof/>
                  <w:sz w:val="24"/>
                  <w:szCs w:val="24"/>
                  <w:lang w:val="vi-VN"/>
                </w:rPr>
                <w:t xml:space="preserve">Byrnes, D. A. (2001). Travel Schooling: Helping Children Learn through Travel. </w:t>
              </w:r>
              <w:r w:rsidRPr="004C4EAB">
                <w:rPr>
                  <w:i/>
                  <w:iCs/>
                  <w:noProof/>
                  <w:sz w:val="24"/>
                  <w:szCs w:val="24"/>
                  <w:lang w:val="vi-VN"/>
                </w:rPr>
                <w:t>Childhood Education, 77</w:t>
              </w:r>
              <w:r w:rsidRPr="004C4EAB">
                <w:rPr>
                  <w:noProof/>
                  <w:sz w:val="24"/>
                  <w:szCs w:val="24"/>
                  <w:lang w:val="vi-VN"/>
                </w:rPr>
                <w:t>(6), 345-350. doi:10.1080/00094056.2001.10521668</w:t>
              </w:r>
            </w:p>
            <w:p w14:paraId="205566C6" w14:textId="77777777" w:rsidR="00F46A91" w:rsidRPr="004C4EAB" w:rsidRDefault="00F46A91" w:rsidP="004C4EAB">
              <w:pPr>
                <w:pStyle w:val="Bibliography"/>
                <w:spacing w:line="288" w:lineRule="auto"/>
                <w:ind w:hanging="567"/>
                <w:jc w:val="left"/>
                <w:rPr>
                  <w:noProof/>
                  <w:sz w:val="24"/>
                  <w:szCs w:val="24"/>
                  <w:lang w:val="vi-VN"/>
                </w:rPr>
              </w:pPr>
              <w:r w:rsidRPr="004C4EAB">
                <w:rPr>
                  <w:noProof/>
                  <w:sz w:val="24"/>
                  <w:szCs w:val="24"/>
                  <w:lang w:val="vi-VN"/>
                </w:rPr>
                <w:t xml:space="preserve">Chiang et al. (2022). Children’s dominance in family vacation decision-making (FVDM): a multi-national analysis. </w:t>
              </w:r>
              <w:r w:rsidRPr="004C4EAB">
                <w:rPr>
                  <w:i/>
                  <w:iCs/>
                  <w:noProof/>
                  <w:sz w:val="24"/>
                  <w:szCs w:val="24"/>
                  <w:lang w:val="vi-VN"/>
                </w:rPr>
                <w:t>Tourism Review, 77</w:t>
              </w:r>
              <w:r w:rsidRPr="004C4EAB">
                <w:rPr>
                  <w:noProof/>
                  <w:sz w:val="24"/>
                  <w:szCs w:val="24"/>
                  <w:lang w:val="vi-VN"/>
                </w:rPr>
                <w:t>(3), 796-814. doi:https://doi.org/10.1108/TR-07-2020-0317</w:t>
              </w:r>
            </w:p>
            <w:p w14:paraId="07548CBB" w14:textId="77777777" w:rsidR="00F46A91" w:rsidRPr="004C4EAB" w:rsidRDefault="00F46A91" w:rsidP="004C4EAB">
              <w:pPr>
                <w:pStyle w:val="Bibliography"/>
                <w:spacing w:line="288" w:lineRule="auto"/>
                <w:ind w:hanging="567"/>
                <w:rPr>
                  <w:noProof/>
                  <w:sz w:val="24"/>
                  <w:szCs w:val="24"/>
                  <w:lang w:val="vi-VN"/>
                </w:rPr>
              </w:pPr>
              <w:r w:rsidRPr="004C4EAB">
                <w:rPr>
                  <w:noProof/>
                  <w:sz w:val="24"/>
                  <w:szCs w:val="24"/>
                  <w:lang w:val="vi-VN"/>
                </w:rPr>
                <w:t xml:space="preserve">Curtale. (2018). Analyzing children’s impact on parents’ tourist choices. </w:t>
              </w:r>
              <w:r w:rsidRPr="004C4EAB">
                <w:rPr>
                  <w:i/>
                  <w:iCs/>
                  <w:noProof/>
                  <w:sz w:val="24"/>
                  <w:szCs w:val="24"/>
                  <w:lang w:val="vi-VN"/>
                </w:rPr>
                <w:t>Young Consumers, 19</w:t>
              </w:r>
              <w:r w:rsidRPr="004C4EAB">
                <w:rPr>
                  <w:noProof/>
                  <w:sz w:val="24"/>
                  <w:szCs w:val="24"/>
                  <w:lang w:val="vi-VN"/>
                </w:rPr>
                <w:t>(2), 172-184. doi:https://doi.org/10.1108/YC-07-2017-00715</w:t>
              </w:r>
            </w:p>
            <w:p w14:paraId="51A78A65" w14:textId="77777777" w:rsidR="00F46A91" w:rsidRPr="004C4EAB" w:rsidRDefault="00F46A91" w:rsidP="004C4EAB">
              <w:pPr>
                <w:pStyle w:val="Bibliography"/>
                <w:spacing w:line="288" w:lineRule="auto"/>
                <w:ind w:hanging="567"/>
                <w:jc w:val="left"/>
                <w:rPr>
                  <w:noProof/>
                  <w:sz w:val="24"/>
                  <w:szCs w:val="24"/>
                  <w:lang w:val="vi-VN"/>
                </w:rPr>
              </w:pPr>
              <w:r w:rsidRPr="004C4EAB">
                <w:rPr>
                  <w:noProof/>
                  <w:sz w:val="24"/>
                  <w:szCs w:val="24"/>
                  <w:lang w:val="vi-VN"/>
                </w:rPr>
                <w:lastRenderedPageBreak/>
                <w:t xml:space="preserve">Donthu et al. (2021). How to conduct a bibliometric analysis: An overview and guidelines. </w:t>
              </w:r>
              <w:r w:rsidRPr="004C4EAB">
                <w:rPr>
                  <w:i/>
                  <w:iCs/>
                  <w:noProof/>
                  <w:sz w:val="24"/>
                  <w:szCs w:val="24"/>
                  <w:lang w:val="vi-VN"/>
                </w:rPr>
                <w:t>Journal of Business Research, 133</w:t>
              </w:r>
              <w:r w:rsidRPr="004C4EAB">
                <w:rPr>
                  <w:noProof/>
                  <w:sz w:val="24"/>
                  <w:szCs w:val="24"/>
                  <w:lang w:val="vi-VN"/>
                </w:rPr>
                <w:t>, 285–296. doi: https://doi.org/10.1016/J.JBUSRES.2021.04.070</w:t>
              </w:r>
            </w:p>
            <w:p w14:paraId="237521D4" w14:textId="77777777" w:rsidR="00F46A91" w:rsidRPr="004C4EAB" w:rsidRDefault="00F46A91" w:rsidP="004C4EAB">
              <w:pPr>
                <w:pStyle w:val="Bibliography"/>
                <w:spacing w:line="288" w:lineRule="auto"/>
                <w:ind w:hanging="567"/>
                <w:rPr>
                  <w:noProof/>
                  <w:sz w:val="24"/>
                  <w:szCs w:val="24"/>
                  <w:lang w:val="vi-VN"/>
                </w:rPr>
              </w:pPr>
              <w:r w:rsidRPr="004C4EAB">
                <w:rPr>
                  <w:noProof/>
                  <w:sz w:val="24"/>
                  <w:szCs w:val="24"/>
                  <w:lang w:val="vi-VN"/>
                </w:rPr>
                <w:t xml:space="preserve">Falk el at. (2012). TRAVEL AND LEARNING: A NEGLECTED TOURISM RESEARCH. </w:t>
              </w:r>
              <w:r w:rsidRPr="004C4EAB">
                <w:rPr>
                  <w:i/>
                  <w:iCs/>
                  <w:noProof/>
                  <w:sz w:val="24"/>
                  <w:szCs w:val="24"/>
                  <w:lang w:val="vi-VN"/>
                </w:rPr>
                <w:t>Annals of Tourism Research, 39</w:t>
              </w:r>
              <w:r w:rsidRPr="004C4EAB">
                <w:rPr>
                  <w:noProof/>
                  <w:sz w:val="24"/>
                  <w:szCs w:val="24"/>
                  <w:lang w:val="vi-VN"/>
                </w:rPr>
                <w:t>(2), 908–927. doi:10.1016/j.annals.2011.11.016</w:t>
              </w:r>
            </w:p>
            <w:p w14:paraId="5F9F9363" w14:textId="77777777" w:rsidR="00F46A91" w:rsidRPr="004C4EAB" w:rsidRDefault="00F46A91" w:rsidP="004C4EAB">
              <w:pPr>
                <w:pStyle w:val="Bibliography"/>
                <w:spacing w:line="288" w:lineRule="auto"/>
                <w:ind w:hanging="567"/>
                <w:jc w:val="left"/>
                <w:rPr>
                  <w:noProof/>
                  <w:sz w:val="24"/>
                  <w:szCs w:val="24"/>
                  <w:lang w:val="vi-VN"/>
                </w:rPr>
              </w:pPr>
              <w:r w:rsidRPr="004C4EAB">
                <w:rPr>
                  <w:noProof/>
                  <w:sz w:val="24"/>
                  <w:szCs w:val="24"/>
                  <w:lang w:val="vi-VN"/>
                </w:rPr>
                <w:t xml:space="preserve">Guo &amp; Liu. (2022). The psychological process and emotional cognition of children's tourism experiences in Chinese family culture. </w:t>
              </w:r>
              <w:r w:rsidRPr="004C4EAB">
                <w:rPr>
                  <w:i/>
                  <w:iCs/>
                  <w:noProof/>
                  <w:sz w:val="24"/>
                  <w:szCs w:val="24"/>
                  <w:lang w:val="vi-VN"/>
                </w:rPr>
                <w:t>Front Public Health, 10</w:t>
              </w:r>
              <w:r w:rsidRPr="004C4EAB">
                <w:rPr>
                  <w:noProof/>
                  <w:sz w:val="24"/>
                  <w:szCs w:val="24"/>
                  <w:lang w:val="vi-VN"/>
                </w:rPr>
                <w:t>. doi:https://doi.org/10.3389/fpubh.2022.960534</w:t>
              </w:r>
            </w:p>
            <w:p w14:paraId="07E620D9" w14:textId="77777777" w:rsidR="00F46A91" w:rsidRPr="004C4EAB" w:rsidRDefault="00F46A91" w:rsidP="004C4EAB">
              <w:pPr>
                <w:pStyle w:val="Bibliography"/>
                <w:spacing w:line="288" w:lineRule="auto"/>
                <w:ind w:hanging="567"/>
                <w:rPr>
                  <w:noProof/>
                  <w:sz w:val="24"/>
                  <w:szCs w:val="24"/>
                  <w:lang w:val="vi-VN"/>
                </w:rPr>
              </w:pPr>
              <w:r w:rsidRPr="004C4EAB">
                <w:rPr>
                  <w:noProof/>
                  <w:sz w:val="24"/>
                  <w:szCs w:val="24"/>
                  <w:lang w:val="vi-VN"/>
                </w:rPr>
                <w:t xml:space="preserve">Hu, A., Li, H., &amp; Pang, J. (2023). A Tale of Two Identities: The Value, Attitude, and Behavior of Adult Children towards Family Tourism Experiences. </w:t>
              </w:r>
              <w:r w:rsidRPr="004C4EAB">
                <w:rPr>
                  <w:i/>
                  <w:iCs/>
                  <w:noProof/>
                  <w:sz w:val="24"/>
                  <w:szCs w:val="24"/>
                  <w:lang w:val="vi-VN"/>
                </w:rPr>
                <w:t>Sustainability, 15</w:t>
              </w:r>
              <w:r w:rsidRPr="004C4EAB">
                <w:rPr>
                  <w:noProof/>
                  <w:sz w:val="24"/>
                  <w:szCs w:val="24"/>
                  <w:lang w:val="vi-VN"/>
                </w:rPr>
                <w:t>(19), 14364. doi: https://doi.org/10.3390/su151914364</w:t>
              </w:r>
            </w:p>
            <w:p w14:paraId="2286DD2E" w14:textId="77777777" w:rsidR="00F46A91" w:rsidRPr="004C4EAB" w:rsidRDefault="00F46A91" w:rsidP="004C4EAB">
              <w:pPr>
                <w:pStyle w:val="Bibliography"/>
                <w:spacing w:line="288" w:lineRule="auto"/>
                <w:ind w:hanging="567"/>
                <w:jc w:val="left"/>
                <w:rPr>
                  <w:noProof/>
                  <w:sz w:val="24"/>
                  <w:szCs w:val="24"/>
                  <w:lang w:val="vi-VN"/>
                </w:rPr>
              </w:pPr>
              <w:r w:rsidRPr="004C4EAB">
                <w:rPr>
                  <w:noProof/>
                  <w:sz w:val="24"/>
                  <w:szCs w:val="24"/>
                  <w:lang w:val="vi-VN"/>
                </w:rPr>
                <w:t xml:space="preserve">Li et al. (2017). Motivation for family vacations with young children: anecdotes from the Internet. </w:t>
              </w:r>
              <w:r w:rsidRPr="004C4EAB">
                <w:rPr>
                  <w:i/>
                  <w:iCs/>
                  <w:noProof/>
                  <w:sz w:val="24"/>
                  <w:szCs w:val="24"/>
                  <w:lang w:val="vi-VN"/>
                </w:rPr>
                <w:t>Journal of Travel &amp; Tourism Marketing, 38</w:t>
              </w:r>
              <w:r w:rsidRPr="004C4EAB">
                <w:rPr>
                  <w:noProof/>
                  <w:sz w:val="24"/>
                  <w:szCs w:val="24"/>
                  <w:lang w:val="vi-VN"/>
                </w:rPr>
                <w:t>(8), 1047–1057. doi:https://doi.org/10.1080/10548408.2016.1276007</w:t>
              </w:r>
            </w:p>
            <w:p w14:paraId="2ADFF7F7" w14:textId="77777777" w:rsidR="00F46A91" w:rsidRPr="004C4EAB" w:rsidRDefault="00F46A91" w:rsidP="004C4EAB">
              <w:pPr>
                <w:pStyle w:val="Bibliography"/>
                <w:spacing w:line="288" w:lineRule="auto"/>
                <w:ind w:hanging="567"/>
                <w:jc w:val="left"/>
                <w:rPr>
                  <w:noProof/>
                  <w:sz w:val="24"/>
                  <w:szCs w:val="24"/>
                  <w:lang w:val="vi-VN"/>
                </w:rPr>
              </w:pPr>
              <w:r w:rsidRPr="004C4EAB">
                <w:rPr>
                  <w:noProof/>
                  <w:sz w:val="24"/>
                  <w:szCs w:val="24"/>
                  <w:lang w:val="vi-VN"/>
                </w:rPr>
                <w:t xml:space="preserve">Li et al. (2020). 40 Years of Family Tourism Research: Bibliometric Analysis and Remaining Issues. </w:t>
              </w:r>
              <w:r w:rsidRPr="004C4EAB">
                <w:rPr>
                  <w:i/>
                  <w:iCs/>
                  <w:noProof/>
                  <w:sz w:val="24"/>
                  <w:szCs w:val="24"/>
                  <w:lang w:val="vi-VN"/>
                </w:rPr>
                <w:t>Journal of China Tourism Research</w:t>
              </w:r>
              <w:r w:rsidRPr="004C4EAB">
                <w:rPr>
                  <w:noProof/>
                  <w:sz w:val="24"/>
                  <w:szCs w:val="24"/>
                  <w:lang w:val="vi-VN"/>
                </w:rPr>
                <w:t>, 1-22. doi:10.1080/19388160.2020.1733337</w:t>
              </w:r>
            </w:p>
            <w:p w14:paraId="6D3898CB" w14:textId="77777777" w:rsidR="00F46A91" w:rsidRPr="004C4EAB" w:rsidRDefault="00F46A91" w:rsidP="004C4EAB">
              <w:pPr>
                <w:pStyle w:val="Bibliography"/>
                <w:spacing w:line="288" w:lineRule="auto"/>
                <w:ind w:hanging="567"/>
                <w:rPr>
                  <w:noProof/>
                  <w:sz w:val="24"/>
                  <w:szCs w:val="24"/>
                  <w:lang w:val="vi-VN"/>
                </w:rPr>
              </w:pPr>
              <w:r w:rsidRPr="004C4EAB">
                <w:rPr>
                  <w:noProof/>
                  <w:sz w:val="24"/>
                  <w:szCs w:val="24"/>
                  <w:lang w:val="vi-VN"/>
                </w:rPr>
                <w:t xml:space="preserve">Li et al. (2023). An Interactive Family Tourism Decision Model. </w:t>
              </w:r>
              <w:r w:rsidRPr="004C4EAB">
                <w:rPr>
                  <w:i/>
                  <w:iCs/>
                  <w:noProof/>
                  <w:sz w:val="24"/>
                  <w:szCs w:val="24"/>
                  <w:lang w:val="vi-VN"/>
                </w:rPr>
                <w:t>Journal of Travel Research, 62</w:t>
              </w:r>
              <w:r w:rsidRPr="004C4EAB">
                <w:rPr>
                  <w:noProof/>
                  <w:sz w:val="24"/>
                  <w:szCs w:val="24"/>
                  <w:lang w:val="vi-VN"/>
                </w:rPr>
                <w:t xml:space="preserve">(1), 121-134. doi:https://doi.org/10.1177/00472875211056682 </w:t>
              </w:r>
            </w:p>
            <w:p w14:paraId="2F4A8A53" w14:textId="77777777" w:rsidR="00F46A91" w:rsidRPr="004C4EAB" w:rsidRDefault="00F46A91" w:rsidP="004C4EAB">
              <w:pPr>
                <w:pStyle w:val="Bibliography"/>
                <w:spacing w:line="288" w:lineRule="auto"/>
                <w:ind w:hanging="567"/>
                <w:rPr>
                  <w:noProof/>
                  <w:sz w:val="24"/>
                  <w:szCs w:val="24"/>
                  <w:lang w:val="vi-VN"/>
                </w:rPr>
              </w:pPr>
              <w:r w:rsidRPr="004C4EAB">
                <w:rPr>
                  <w:noProof/>
                  <w:sz w:val="24"/>
                  <w:szCs w:val="24"/>
                  <w:lang w:val="vi-VN"/>
                </w:rPr>
                <w:t xml:space="preserve">Miyakawa &amp; Oguchi. (2022). Family tourism improves parents’ well-being and children’s generic skills. </w:t>
              </w:r>
              <w:r w:rsidRPr="004C4EAB">
                <w:rPr>
                  <w:i/>
                  <w:iCs/>
                  <w:noProof/>
                  <w:sz w:val="24"/>
                  <w:szCs w:val="24"/>
                  <w:lang w:val="vi-VN"/>
                </w:rPr>
                <w:t>Tourism Management, 88</w:t>
              </w:r>
              <w:r w:rsidRPr="004C4EAB">
                <w:rPr>
                  <w:noProof/>
                  <w:sz w:val="24"/>
                  <w:szCs w:val="24"/>
                  <w:lang w:val="vi-VN"/>
                </w:rPr>
                <w:t>. doi:10.1016/j.tourman.2021.104403</w:t>
              </w:r>
            </w:p>
            <w:p w14:paraId="59A95F41" w14:textId="77777777" w:rsidR="00F46A91" w:rsidRPr="004C4EAB" w:rsidRDefault="00F46A91" w:rsidP="004C4EAB">
              <w:pPr>
                <w:pStyle w:val="Bibliography"/>
                <w:spacing w:line="288" w:lineRule="auto"/>
                <w:ind w:hanging="567"/>
                <w:jc w:val="left"/>
                <w:rPr>
                  <w:noProof/>
                  <w:sz w:val="24"/>
                  <w:szCs w:val="24"/>
                  <w:lang w:val="vi-VN"/>
                </w:rPr>
              </w:pPr>
              <w:r w:rsidRPr="004C4EAB">
                <w:rPr>
                  <w:noProof/>
                  <w:sz w:val="24"/>
                  <w:szCs w:val="24"/>
                  <w:lang w:val="vi-VN"/>
                </w:rPr>
                <w:t xml:space="preserve">Sanjaya et al. (2023). Research on Green Tourism Intention: A Bibliometric Analysis. </w:t>
              </w:r>
              <w:r w:rsidRPr="004C4EAB">
                <w:rPr>
                  <w:i/>
                  <w:iCs/>
                  <w:noProof/>
                  <w:sz w:val="24"/>
                  <w:szCs w:val="24"/>
                  <w:lang w:val="vi-VN"/>
                </w:rPr>
                <w:t>Journal of System and Management Sciences</w:t>
              </w:r>
              <w:r w:rsidRPr="004C4EAB">
                <w:rPr>
                  <w:noProof/>
                  <w:sz w:val="24"/>
                  <w:szCs w:val="24"/>
                  <w:lang w:val="vi-VN"/>
                </w:rPr>
                <w:t>, 159–185. doi:https://doi.org/10.33168/JSMS.2023.0610</w:t>
              </w:r>
            </w:p>
            <w:p w14:paraId="51B816EE" w14:textId="77777777" w:rsidR="00F46A91" w:rsidRPr="004C4EAB" w:rsidRDefault="00F46A91" w:rsidP="004C4EAB">
              <w:pPr>
                <w:pStyle w:val="Bibliography"/>
                <w:spacing w:line="288" w:lineRule="auto"/>
                <w:ind w:hanging="567"/>
                <w:rPr>
                  <w:noProof/>
                  <w:sz w:val="24"/>
                  <w:szCs w:val="24"/>
                  <w:lang w:val="vi-VN"/>
                </w:rPr>
              </w:pPr>
              <w:r w:rsidRPr="004C4EAB">
                <w:rPr>
                  <w:noProof/>
                  <w:sz w:val="24"/>
                  <w:szCs w:val="24"/>
                  <w:lang w:val="vi-VN"/>
                </w:rPr>
                <w:t xml:space="preserve">Tagg el at. (1995). The Family Vacation in Europe. </w:t>
              </w:r>
              <w:r w:rsidRPr="004C4EAB">
                <w:rPr>
                  <w:i/>
                  <w:iCs/>
                  <w:noProof/>
                  <w:sz w:val="24"/>
                  <w:szCs w:val="24"/>
                  <w:lang w:val="vi-VN"/>
                </w:rPr>
                <w:t>Journal of Travel &amp; Tourism Marketing, 4</w:t>
              </w:r>
              <w:r w:rsidRPr="004C4EAB">
                <w:rPr>
                  <w:noProof/>
                  <w:sz w:val="24"/>
                  <w:szCs w:val="24"/>
                  <w:lang w:val="vi-VN"/>
                </w:rPr>
                <w:t>(1), 1-21. doi:10.1300/J073v04n01_01</w:t>
              </w:r>
            </w:p>
            <w:p w14:paraId="1E548BE5" w14:textId="77777777" w:rsidR="00F46A91" w:rsidRPr="004C4EAB" w:rsidRDefault="00F46A91" w:rsidP="004C4EAB">
              <w:pPr>
                <w:pStyle w:val="Bibliography"/>
                <w:spacing w:line="288" w:lineRule="auto"/>
                <w:ind w:hanging="567"/>
                <w:rPr>
                  <w:noProof/>
                  <w:sz w:val="24"/>
                  <w:szCs w:val="24"/>
                  <w:lang w:val="vi-VN"/>
                </w:rPr>
              </w:pPr>
              <w:r w:rsidRPr="004C4EAB">
                <w:rPr>
                  <w:noProof/>
                  <w:sz w:val="24"/>
                  <w:szCs w:val="24"/>
                  <w:lang w:val="vi-VN"/>
                </w:rPr>
                <w:t xml:space="preserve">Wang et al. (2023). Research trends in tourism and hospitality from 1991 to 2020: an integrated approach of corpus linguistics and bibliometrics. </w:t>
              </w:r>
              <w:r w:rsidRPr="004C4EAB">
                <w:rPr>
                  <w:i/>
                  <w:iCs/>
                  <w:noProof/>
                  <w:sz w:val="24"/>
                  <w:szCs w:val="24"/>
                  <w:lang w:val="vi-VN"/>
                </w:rPr>
                <w:t>Journal of Hospitality and Tourism Insights</w:t>
              </w:r>
              <w:r w:rsidRPr="004C4EAB">
                <w:rPr>
                  <w:noProof/>
                  <w:sz w:val="24"/>
                  <w:szCs w:val="24"/>
                  <w:lang w:val="vi-VN"/>
                </w:rPr>
                <w:t>, 509–529. doi:https://doi.org/10.1108/JHTI-09-2021-0260</w:t>
              </w:r>
            </w:p>
            <w:p w14:paraId="2C878518" w14:textId="77777777" w:rsidR="00F46A91" w:rsidRPr="004C4EAB" w:rsidRDefault="00F46A91" w:rsidP="004C4EAB">
              <w:pPr>
                <w:pStyle w:val="Bibliography"/>
                <w:spacing w:line="288" w:lineRule="auto"/>
                <w:ind w:hanging="567"/>
                <w:rPr>
                  <w:noProof/>
                  <w:sz w:val="24"/>
                  <w:szCs w:val="24"/>
                  <w:lang w:val="vi-VN"/>
                </w:rPr>
              </w:pPr>
              <w:r w:rsidRPr="004C4EAB">
                <w:rPr>
                  <w:noProof/>
                  <w:sz w:val="24"/>
                  <w:szCs w:val="24"/>
                  <w:lang w:val="vi-VN"/>
                </w:rPr>
                <w:t xml:space="preserve">Yang et al. (2020). Three generations on a holiday: Exploring the influence of Neo-Confucian values on Korean Multigenerational Family vacation decision making. </w:t>
              </w:r>
              <w:r w:rsidRPr="004C4EAB">
                <w:rPr>
                  <w:i/>
                  <w:iCs/>
                  <w:noProof/>
                  <w:sz w:val="24"/>
                  <w:szCs w:val="24"/>
                  <w:lang w:val="vi-VN"/>
                </w:rPr>
                <w:t>Tourism Management, 78</w:t>
              </w:r>
              <w:r w:rsidRPr="004C4EAB">
                <w:rPr>
                  <w:noProof/>
                  <w:sz w:val="24"/>
                  <w:szCs w:val="24"/>
                  <w:lang w:val="vi-VN"/>
                </w:rPr>
                <w:t>. doi:https://doi.org/10.1016/j.tourman.2020.104076</w:t>
              </w:r>
            </w:p>
            <w:p w14:paraId="6609A655" w14:textId="77777777" w:rsidR="00F46A91" w:rsidRPr="004C4EAB" w:rsidRDefault="00F46A91" w:rsidP="004C4EAB">
              <w:pPr>
                <w:pStyle w:val="Bibliography"/>
                <w:spacing w:line="288" w:lineRule="auto"/>
                <w:ind w:hanging="567"/>
                <w:rPr>
                  <w:noProof/>
                  <w:sz w:val="24"/>
                  <w:szCs w:val="24"/>
                  <w:lang w:val="vi-VN"/>
                </w:rPr>
              </w:pPr>
              <w:r w:rsidRPr="004C4EAB">
                <w:rPr>
                  <w:noProof/>
                  <w:sz w:val="24"/>
                  <w:szCs w:val="24"/>
                  <w:lang w:val="vi-VN"/>
                </w:rPr>
                <w:t xml:space="preserve">Zhu &amp; Liu. (2024). Traveling food tourism with children industry: motivation, involvement, experience value and visit intention. </w:t>
              </w:r>
              <w:r w:rsidRPr="004C4EAB">
                <w:rPr>
                  <w:i/>
                  <w:iCs/>
                  <w:noProof/>
                  <w:sz w:val="24"/>
                  <w:szCs w:val="24"/>
                  <w:lang w:val="vi-VN"/>
                </w:rPr>
                <w:t>International Food and Agribusiness Management Review</w:t>
              </w:r>
              <w:r w:rsidRPr="004C4EAB">
                <w:rPr>
                  <w:noProof/>
                  <w:sz w:val="24"/>
                  <w:szCs w:val="24"/>
                  <w:lang w:val="vi-VN"/>
                </w:rPr>
                <w:t>. doi:https://doi.org/10.22434/ifamr.1113</w:t>
              </w:r>
            </w:p>
            <w:p w14:paraId="0CEB5E27" w14:textId="267E9198" w:rsidR="00F466AB" w:rsidRPr="00E039C8" w:rsidRDefault="00F466AB" w:rsidP="004C4EAB">
              <w:pPr>
                <w:spacing w:afterLines="300" w:after="720" w:line="288" w:lineRule="auto"/>
                <w:ind w:left="341" w:hanging="567"/>
                <w:jc w:val="left"/>
                <w:rPr>
                  <w:sz w:val="24"/>
                  <w:szCs w:val="24"/>
                </w:rPr>
              </w:pPr>
              <w:r w:rsidRPr="004C4EAB">
                <w:rPr>
                  <w:noProof/>
                  <w:sz w:val="24"/>
                  <w:szCs w:val="24"/>
                </w:rPr>
                <w:fldChar w:fldCharType="end"/>
              </w:r>
            </w:p>
          </w:sdtContent>
        </w:sdt>
      </w:sdtContent>
    </w:sdt>
    <w:p w14:paraId="29A89C4D" w14:textId="77777777" w:rsidR="005F6085" w:rsidRPr="00E039C8" w:rsidRDefault="005F6085" w:rsidP="00E039C8">
      <w:pPr>
        <w:pBdr>
          <w:top w:val="nil"/>
          <w:left w:val="nil"/>
          <w:bottom w:val="nil"/>
          <w:right w:val="nil"/>
          <w:between w:val="nil"/>
        </w:pBdr>
        <w:spacing w:beforeLines="60" w:before="144" w:afterLines="60" w:after="144" w:line="312" w:lineRule="auto"/>
        <w:ind w:hanging="170"/>
        <w:rPr>
          <w:rFonts w:asciiTheme="majorHAnsi" w:hAnsiTheme="majorHAnsi" w:cstheme="majorHAnsi"/>
          <w:i/>
          <w:iCs/>
          <w:sz w:val="24"/>
          <w:szCs w:val="24"/>
        </w:rPr>
      </w:pPr>
    </w:p>
    <w:sectPr w:rsidR="005F6085" w:rsidRPr="00E039C8" w:rsidSect="00D32DB6">
      <w:headerReference w:type="first" r:id="rId13"/>
      <w:footerReference w:type="first" r:id="rId14"/>
      <w:pgSz w:w="11901" w:h="16840"/>
      <w:pgMar w:top="1134" w:right="1134" w:bottom="1134" w:left="1701" w:header="720" w:footer="720"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CB490" w14:textId="77777777" w:rsidR="0052533A" w:rsidRDefault="0052533A">
      <w:pPr>
        <w:spacing w:line="240" w:lineRule="auto"/>
      </w:pPr>
      <w:r>
        <w:separator/>
      </w:r>
    </w:p>
  </w:endnote>
  <w:endnote w:type="continuationSeparator" w:id="0">
    <w:p w14:paraId="6C423004" w14:textId="77777777" w:rsidR="0052533A" w:rsidRDefault="005253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IDFont+F5">
    <w:panose1 w:val="00000000000000000000"/>
    <w:charset w:val="00"/>
    <w:family w:val="roman"/>
    <w:notTrueType/>
    <w:pitch w:val="default"/>
  </w:font>
  <w:font w:name="CIDFont+F4">
    <w:panose1 w:val="00000000000000000000"/>
    <w:charset w:val="00"/>
    <w:family w:val="roman"/>
    <w:notTrueType/>
    <w:pitch w:val="default"/>
  </w:font>
  <w:font w:name="CIDFont+F3">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730191"/>
      <w:docPartObj>
        <w:docPartGallery w:val="Page Numbers (Bottom of Page)"/>
        <w:docPartUnique/>
      </w:docPartObj>
    </w:sdtPr>
    <w:sdtEndPr>
      <w:rPr>
        <w:noProof/>
      </w:rPr>
    </w:sdtEndPr>
    <w:sdtContent>
      <w:p w14:paraId="55790110" w14:textId="47FD6B40" w:rsidR="0066258E" w:rsidRDefault="006625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6B1D94" w14:textId="432A66D2" w:rsidR="00FE4D9D" w:rsidRDefault="00FE4D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76A91" w14:textId="77777777" w:rsidR="0052533A" w:rsidRDefault="0052533A">
      <w:pPr>
        <w:spacing w:line="240" w:lineRule="auto"/>
      </w:pPr>
      <w:r>
        <w:separator/>
      </w:r>
    </w:p>
  </w:footnote>
  <w:footnote w:type="continuationSeparator" w:id="0">
    <w:p w14:paraId="1A5FB9B7" w14:textId="77777777" w:rsidR="0052533A" w:rsidRDefault="005253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3F379" w14:textId="6FE7FED7" w:rsidR="005F6085" w:rsidRDefault="005F6085">
    <w:pPr>
      <w:pBdr>
        <w:top w:val="nil"/>
        <w:left w:val="nil"/>
        <w:bottom w:val="nil"/>
        <w:right w:val="nil"/>
        <w:between w:val="nil"/>
      </w:pBdr>
      <w:ind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17163"/>
    <w:multiLevelType w:val="multilevel"/>
    <w:tmpl w:val="71B8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1758C"/>
    <w:multiLevelType w:val="hybridMultilevel"/>
    <w:tmpl w:val="27CC29B0"/>
    <w:lvl w:ilvl="0" w:tplc="AEDE2A14">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5E722B"/>
    <w:multiLevelType w:val="hybridMultilevel"/>
    <w:tmpl w:val="1F9849EC"/>
    <w:lvl w:ilvl="0" w:tplc="D5C6ACE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5D262E"/>
    <w:multiLevelType w:val="multilevel"/>
    <w:tmpl w:val="C44A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EE2D5F"/>
    <w:multiLevelType w:val="multilevel"/>
    <w:tmpl w:val="BC5A6D8E"/>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3523D98"/>
    <w:multiLevelType w:val="hybridMultilevel"/>
    <w:tmpl w:val="5B48678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6C1DFB"/>
    <w:multiLevelType w:val="multilevel"/>
    <w:tmpl w:val="A43E5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D52CD3"/>
    <w:multiLevelType w:val="multilevel"/>
    <w:tmpl w:val="B486FC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3642ED"/>
    <w:multiLevelType w:val="multilevel"/>
    <w:tmpl w:val="7F94C1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BC4DDC"/>
    <w:multiLevelType w:val="multilevel"/>
    <w:tmpl w:val="8F38F9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1C057D"/>
    <w:multiLevelType w:val="hybridMultilevel"/>
    <w:tmpl w:val="B96AA2C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4F1A8A"/>
    <w:multiLevelType w:val="multilevel"/>
    <w:tmpl w:val="A338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50CC0"/>
    <w:multiLevelType w:val="multilevel"/>
    <w:tmpl w:val="818E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7F79DC"/>
    <w:multiLevelType w:val="multilevel"/>
    <w:tmpl w:val="8D0E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D97AF2"/>
    <w:multiLevelType w:val="multilevel"/>
    <w:tmpl w:val="CE1C8B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E94D65"/>
    <w:multiLevelType w:val="hybridMultilevel"/>
    <w:tmpl w:val="2234715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EF6124"/>
    <w:multiLevelType w:val="multilevel"/>
    <w:tmpl w:val="D5C6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531BE9"/>
    <w:multiLevelType w:val="multilevel"/>
    <w:tmpl w:val="D0A8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195C1E"/>
    <w:multiLevelType w:val="hybridMultilevel"/>
    <w:tmpl w:val="6644C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4E1115"/>
    <w:multiLevelType w:val="multilevel"/>
    <w:tmpl w:val="0552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3781723">
    <w:abstractNumId w:val="4"/>
  </w:num>
  <w:num w:numId="2" w16cid:durableId="14777224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11824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38542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44232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77402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10135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39463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70709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46611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9093895">
    <w:abstractNumId w:val="1"/>
  </w:num>
  <w:num w:numId="12" w16cid:durableId="38209256">
    <w:abstractNumId w:val="6"/>
  </w:num>
  <w:num w:numId="13" w16cid:durableId="321659696">
    <w:abstractNumId w:val="7"/>
  </w:num>
  <w:num w:numId="14" w16cid:durableId="1353069818">
    <w:abstractNumId w:val="2"/>
  </w:num>
  <w:num w:numId="15" w16cid:durableId="1624186384">
    <w:abstractNumId w:val="15"/>
  </w:num>
  <w:num w:numId="16" w16cid:durableId="1979652927">
    <w:abstractNumId w:val="18"/>
  </w:num>
  <w:num w:numId="17" w16cid:durableId="340086150">
    <w:abstractNumId w:val="10"/>
  </w:num>
  <w:num w:numId="18" w16cid:durableId="658533574">
    <w:abstractNumId w:val="5"/>
  </w:num>
  <w:num w:numId="19" w16cid:durableId="412047137">
    <w:abstractNumId w:val="19"/>
  </w:num>
  <w:num w:numId="20" w16cid:durableId="1287391717">
    <w:abstractNumId w:val="14"/>
  </w:num>
  <w:num w:numId="21" w16cid:durableId="137845657">
    <w:abstractNumId w:val="9"/>
  </w:num>
  <w:num w:numId="22" w16cid:durableId="1427114277">
    <w:abstractNumId w:val="8"/>
  </w:num>
  <w:num w:numId="23" w16cid:durableId="1033505896">
    <w:abstractNumId w:val="0"/>
  </w:num>
  <w:num w:numId="24" w16cid:durableId="1750419611">
    <w:abstractNumId w:val="12"/>
  </w:num>
  <w:num w:numId="25" w16cid:durableId="152067664">
    <w:abstractNumId w:val="16"/>
  </w:num>
  <w:num w:numId="26" w16cid:durableId="38365709">
    <w:abstractNumId w:val="13"/>
  </w:num>
  <w:num w:numId="27" w16cid:durableId="439767535">
    <w:abstractNumId w:val="11"/>
  </w:num>
  <w:num w:numId="28" w16cid:durableId="398284812">
    <w:abstractNumId w:val="17"/>
  </w:num>
  <w:num w:numId="29" w16cid:durableId="440607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085"/>
    <w:rsid w:val="000165DE"/>
    <w:rsid w:val="00025014"/>
    <w:rsid w:val="000264F4"/>
    <w:rsid w:val="00027EE2"/>
    <w:rsid w:val="00042297"/>
    <w:rsid w:val="0005409E"/>
    <w:rsid w:val="00062CA6"/>
    <w:rsid w:val="000666C2"/>
    <w:rsid w:val="00076675"/>
    <w:rsid w:val="00076CC1"/>
    <w:rsid w:val="0008179A"/>
    <w:rsid w:val="000848EC"/>
    <w:rsid w:val="000950E3"/>
    <w:rsid w:val="00096095"/>
    <w:rsid w:val="000B2FAE"/>
    <w:rsid w:val="000B53B7"/>
    <w:rsid w:val="000C07EF"/>
    <w:rsid w:val="000C67D9"/>
    <w:rsid w:val="000E0B07"/>
    <w:rsid w:val="000E6E9C"/>
    <w:rsid w:val="000F2A82"/>
    <w:rsid w:val="000F2C2D"/>
    <w:rsid w:val="001220BA"/>
    <w:rsid w:val="00123F99"/>
    <w:rsid w:val="001271D9"/>
    <w:rsid w:val="0014629C"/>
    <w:rsid w:val="00151236"/>
    <w:rsid w:val="00151B21"/>
    <w:rsid w:val="0015311E"/>
    <w:rsid w:val="00153389"/>
    <w:rsid w:val="0015359B"/>
    <w:rsid w:val="00153A8C"/>
    <w:rsid w:val="00162727"/>
    <w:rsid w:val="00165B0D"/>
    <w:rsid w:val="00167CD9"/>
    <w:rsid w:val="00170B42"/>
    <w:rsid w:val="00171312"/>
    <w:rsid w:val="00190AC6"/>
    <w:rsid w:val="001A115C"/>
    <w:rsid w:val="001A15E0"/>
    <w:rsid w:val="001A30F5"/>
    <w:rsid w:val="001A751C"/>
    <w:rsid w:val="001B174A"/>
    <w:rsid w:val="001B244F"/>
    <w:rsid w:val="001B392E"/>
    <w:rsid w:val="001C0367"/>
    <w:rsid w:val="001C56D0"/>
    <w:rsid w:val="001D1AFF"/>
    <w:rsid w:val="00201A3E"/>
    <w:rsid w:val="002055DD"/>
    <w:rsid w:val="00211BDA"/>
    <w:rsid w:val="00227008"/>
    <w:rsid w:val="0023577F"/>
    <w:rsid w:val="00240B72"/>
    <w:rsid w:val="002421F3"/>
    <w:rsid w:val="002431AC"/>
    <w:rsid w:val="0024744F"/>
    <w:rsid w:val="002518F5"/>
    <w:rsid w:val="00254AAA"/>
    <w:rsid w:val="002637C2"/>
    <w:rsid w:val="002812CA"/>
    <w:rsid w:val="0028466D"/>
    <w:rsid w:val="002A444D"/>
    <w:rsid w:val="002A58AE"/>
    <w:rsid w:val="002B3CC3"/>
    <w:rsid w:val="002B4961"/>
    <w:rsid w:val="002B4F6A"/>
    <w:rsid w:val="002D260B"/>
    <w:rsid w:val="002D5F01"/>
    <w:rsid w:val="002D7904"/>
    <w:rsid w:val="002E5225"/>
    <w:rsid w:val="002F2857"/>
    <w:rsid w:val="002F7E92"/>
    <w:rsid w:val="00303E31"/>
    <w:rsid w:val="003150AB"/>
    <w:rsid w:val="003156FB"/>
    <w:rsid w:val="003216CF"/>
    <w:rsid w:val="00326475"/>
    <w:rsid w:val="00330616"/>
    <w:rsid w:val="00350D37"/>
    <w:rsid w:val="003517DE"/>
    <w:rsid w:val="00355552"/>
    <w:rsid w:val="003559B5"/>
    <w:rsid w:val="00355D32"/>
    <w:rsid w:val="00357FB1"/>
    <w:rsid w:val="00361031"/>
    <w:rsid w:val="00363FE9"/>
    <w:rsid w:val="00367BD1"/>
    <w:rsid w:val="00370F6D"/>
    <w:rsid w:val="00376DD4"/>
    <w:rsid w:val="00377FC6"/>
    <w:rsid w:val="003815D7"/>
    <w:rsid w:val="0038606B"/>
    <w:rsid w:val="0039489F"/>
    <w:rsid w:val="00394A80"/>
    <w:rsid w:val="00396C85"/>
    <w:rsid w:val="003A6481"/>
    <w:rsid w:val="003B7E9E"/>
    <w:rsid w:val="003B7F5F"/>
    <w:rsid w:val="003D4C05"/>
    <w:rsid w:val="003E0006"/>
    <w:rsid w:val="003E4FDB"/>
    <w:rsid w:val="003E6807"/>
    <w:rsid w:val="003F3538"/>
    <w:rsid w:val="003F7EF2"/>
    <w:rsid w:val="00402BC3"/>
    <w:rsid w:val="00415340"/>
    <w:rsid w:val="00416C7B"/>
    <w:rsid w:val="004227EA"/>
    <w:rsid w:val="00425EC2"/>
    <w:rsid w:val="004361A2"/>
    <w:rsid w:val="004374A2"/>
    <w:rsid w:val="0045386B"/>
    <w:rsid w:val="00467D86"/>
    <w:rsid w:val="004757D5"/>
    <w:rsid w:val="00476DF0"/>
    <w:rsid w:val="004849CD"/>
    <w:rsid w:val="004903A1"/>
    <w:rsid w:val="004903E9"/>
    <w:rsid w:val="00490F3D"/>
    <w:rsid w:val="004A7121"/>
    <w:rsid w:val="004B1DF0"/>
    <w:rsid w:val="004B3A30"/>
    <w:rsid w:val="004C4EAB"/>
    <w:rsid w:val="004D04C9"/>
    <w:rsid w:val="004D4DC1"/>
    <w:rsid w:val="004D6840"/>
    <w:rsid w:val="004E5DF3"/>
    <w:rsid w:val="004E62E5"/>
    <w:rsid w:val="004E68A4"/>
    <w:rsid w:val="004F336E"/>
    <w:rsid w:val="004F6823"/>
    <w:rsid w:val="004F7190"/>
    <w:rsid w:val="00501740"/>
    <w:rsid w:val="0050339F"/>
    <w:rsid w:val="0050363E"/>
    <w:rsid w:val="005138D3"/>
    <w:rsid w:val="00517743"/>
    <w:rsid w:val="00521DFD"/>
    <w:rsid w:val="0052533A"/>
    <w:rsid w:val="00527452"/>
    <w:rsid w:val="00532260"/>
    <w:rsid w:val="00532623"/>
    <w:rsid w:val="00533A57"/>
    <w:rsid w:val="0054060D"/>
    <w:rsid w:val="00546ADE"/>
    <w:rsid w:val="00552023"/>
    <w:rsid w:val="00563904"/>
    <w:rsid w:val="0056442E"/>
    <w:rsid w:val="00572092"/>
    <w:rsid w:val="00582350"/>
    <w:rsid w:val="0058538F"/>
    <w:rsid w:val="0059729A"/>
    <w:rsid w:val="005A2DEF"/>
    <w:rsid w:val="005A4A59"/>
    <w:rsid w:val="005C3EDD"/>
    <w:rsid w:val="005C4D89"/>
    <w:rsid w:val="005C691A"/>
    <w:rsid w:val="005C7D36"/>
    <w:rsid w:val="005E2F56"/>
    <w:rsid w:val="005E4C84"/>
    <w:rsid w:val="005F3C17"/>
    <w:rsid w:val="005F4B50"/>
    <w:rsid w:val="005F6085"/>
    <w:rsid w:val="00602A59"/>
    <w:rsid w:val="00603E0C"/>
    <w:rsid w:val="006121CD"/>
    <w:rsid w:val="00625B1F"/>
    <w:rsid w:val="00627E79"/>
    <w:rsid w:val="00643E04"/>
    <w:rsid w:val="00657A52"/>
    <w:rsid w:val="00657E83"/>
    <w:rsid w:val="0066258E"/>
    <w:rsid w:val="006710A8"/>
    <w:rsid w:val="006A2346"/>
    <w:rsid w:val="006A3A5D"/>
    <w:rsid w:val="006B1F30"/>
    <w:rsid w:val="006B79EF"/>
    <w:rsid w:val="006C2EF1"/>
    <w:rsid w:val="006C4439"/>
    <w:rsid w:val="006C59C5"/>
    <w:rsid w:val="006C76F4"/>
    <w:rsid w:val="006D1768"/>
    <w:rsid w:val="006D6652"/>
    <w:rsid w:val="00706F4D"/>
    <w:rsid w:val="00707E12"/>
    <w:rsid w:val="00716A6D"/>
    <w:rsid w:val="0072258A"/>
    <w:rsid w:val="00726C0D"/>
    <w:rsid w:val="007359EC"/>
    <w:rsid w:val="00735CD4"/>
    <w:rsid w:val="007517FE"/>
    <w:rsid w:val="007538C5"/>
    <w:rsid w:val="007653AB"/>
    <w:rsid w:val="0076683D"/>
    <w:rsid w:val="00766A3D"/>
    <w:rsid w:val="0077055D"/>
    <w:rsid w:val="00776FE0"/>
    <w:rsid w:val="007940C8"/>
    <w:rsid w:val="00797573"/>
    <w:rsid w:val="007B5E7E"/>
    <w:rsid w:val="007B74C4"/>
    <w:rsid w:val="007C4E7B"/>
    <w:rsid w:val="007D28B0"/>
    <w:rsid w:val="007D69A9"/>
    <w:rsid w:val="007E0C79"/>
    <w:rsid w:val="007E2213"/>
    <w:rsid w:val="007E4F8A"/>
    <w:rsid w:val="007E724A"/>
    <w:rsid w:val="007F66C5"/>
    <w:rsid w:val="00800ECA"/>
    <w:rsid w:val="008018C5"/>
    <w:rsid w:val="00825505"/>
    <w:rsid w:val="00833720"/>
    <w:rsid w:val="0084203B"/>
    <w:rsid w:val="00843605"/>
    <w:rsid w:val="008769D9"/>
    <w:rsid w:val="00876E14"/>
    <w:rsid w:val="00876F33"/>
    <w:rsid w:val="0088141B"/>
    <w:rsid w:val="008A10AA"/>
    <w:rsid w:val="008A3539"/>
    <w:rsid w:val="008A48F3"/>
    <w:rsid w:val="008C2427"/>
    <w:rsid w:val="008C4583"/>
    <w:rsid w:val="008D0420"/>
    <w:rsid w:val="008E18F7"/>
    <w:rsid w:val="008F5206"/>
    <w:rsid w:val="008F7F10"/>
    <w:rsid w:val="00901E17"/>
    <w:rsid w:val="00910B9E"/>
    <w:rsid w:val="00926A2B"/>
    <w:rsid w:val="00930426"/>
    <w:rsid w:val="00930B3C"/>
    <w:rsid w:val="0093648C"/>
    <w:rsid w:val="009431BE"/>
    <w:rsid w:val="00945C6A"/>
    <w:rsid w:val="00950BF4"/>
    <w:rsid w:val="00957C43"/>
    <w:rsid w:val="00960A13"/>
    <w:rsid w:val="00967DC0"/>
    <w:rsid w:val="00976F9F"/>
    <w:rsid w:val="00981A16"/>
    <w:rsid w:val="00986D11"/>
    <w:rsid w:val="009A223A"/>
    <w:rsid w:val="009A610A"/>
    <w:rsid w:val="009A7052"/>
    <w:rsid w:val="009A7A04"/>
    <w:rsid w:val="009D4B38"/>
    <w:rsid w:val="009D73DF"/>
    <w:rsid w:val="009E1BD6"/>
    <w:rsid w:val="009E1FD5"/>
    <w:rsid w:val="009E2859"/>
    <w:rsid w:val="009F27E0"/>
    <w:rsid w:val="009F2BA0"/>
    <w:rsid w:val="009F4816"/>
    <w:rsid w:val="009F623C"/>
    <w:rsid w:val="00A01168"/>
    <w:rsid w:val="00A01376"/>
    <w:rsid w:val="00A07303"/>
    <w:rsid w:val="00A1187F"/>
    <w:rsid w:val="00A15E9A"/>
    <w:rsid w:val="00A31DC8"/>
    <w:rsid w:val="00A4088B"/>
    <w:rsid w:val="00A6216B"/>
    <w:rsid w:val="00A71450"/>
    <w:rsid w:val="00A723DF"/>
    <w:rsid w:val="00A768D2"/>
    <w:rsid w:val="00A7781D"/>
    <w:rsid w:val="00A821F5"/>
    <w:rsid w:val="00A91BC4"/>
    <w:rsid w:val="00A932D7"/>
    <w:rsid w:val="00AB0921"/>
    <w:rsid w:val="00AB09A6"/>
    <w:rsid w:val="00AB14CD"/>
    <w:rsid w:val="00AB1B3D"/>
    <w:rsid w:val="00AB22A1"/>
    <w:rsid w:val="00AC07E2"/>
    <w:rsid w:val="00AC0C66"/>
    <w:rsid w:val="00AC6660"/>
    <w:rsid w:val="00AC6F71"/>
    <w:rsid w:val="00AC7F1A"/>
    <w:rsid w:val="00AF15D6"/>
    <w:rsid w:val="00B006E8"/>
    <w:rsid w:val="00B03153"/>
    <w:rsid w:val="00B0492E"/>
    <w:rsid w:val="00B07A57"/>
    <w:rsid w:val="00B105C5"/>
    <w:rsid w:val="00B106CE"/>
    <w:rsid w:val="00B27B4A"/>
    <w:rsid w:val="00B30C24"/>
    <w:rsid w:val="00B310AE"/>
    <w:rsid w:val="00B579B4"/>
    <w:rsid w:val="00B608AA"/>
    <w:rsid w:val="00B7116E"/>
    <w:rsid w:val="00B743D0"/>
    <w:rsid w:val="00B87430"/>
    <w:rsid w:val="00B9186A"/>
    <w:rsid w:val="00B92E6F"/>
    <w:rsid w:val="00B962FC"/>
    <w:rsid w:val="00BA11E6"/>
    <w:rsid w:val="00BB1149"/>
    <w:rsid w:val="00BD0BE6"/>
    <w:rsid w:val="00BD7146"/>
    <w:rsid w:val="00BD7DE6"/>
    <w:rsid w:val="00BE0363"/>
    <w:rsid w:val="00BE22A5"/>
    <w:rsid w:val="00BE392B"/>
    <w:rsid w:val="00BF04BD"/>
    <w:rsid w:val="00BF3A90"/>
    <w:rsid w:val="00C1077D"/>
    <w:rsid w:val="00C116B2"/>
    <w:rsid w:val="00C15E43"/>
    <w:rsid w:val="00C2016D"/>
    <w:rsid w:val="00C26862"/>
    <w:rsid w:val="00C30332"/>
    <w:rsid w:val="00C41BF8"/>
    <w:rsid w:val="00C477EE"/>
    <w:rsid w:val="00C5334F"/>
    <w:rsid w:val="00C53BC2"/>
    <w:rsid w:val="00C619C3"/>
    <w:rsid w:val="00C72F99"/>
    <w:rsid w:val="00C73ED3"/>
    <w:rsid w:val="00C74319"/>
    <w:rsid w:val="00C86C79"/>
    <w:rsid w:val="00CA3942"/>
    <w:rsid w:val="00CA6EE0"/>
    <w:rsid w:val="00CB06A7"/>
    <w:rsid w:val="00CB5FA6"/>
    <w:rsid w:val="00CB6D35"/>
    <w:rsid w:val="00CB7070"/>
    <w:rsid w:val="00CC027C"/>
    <w:rsid w:val="00CC68F6"/>
    <w:rsid w:val="00CD204A"/>
    <w:rsid w:val="00CD4FFE"/>
    <w:rsid w:val="00D00148"/>
    <w:rsid w:val="00D00876"/>
    <w:rsid w:val="00D0494B"/>
    <w:rsid w:val="00D079B7"/>
    <w:rsid w:val="00D247AB"/>
    <w:rsid w:val="00D25D7C"/>
    <w:rsid w:val="00D26C0D"/>
    <w:rsid w:val="00D3151B"/>
    <w:rsid w:val="00D3178B"/>
    <w:rsid w:val="00D32DB6"/>
    <w:rsid w:val="00D4710E"/>
    <w:rsid w:val="00D472C4"/>
    <w:rsid w:val="00D47A0C"/>
    <w:rsid w:val="00D518A5"/>
    <w:rsid w:val="00D5310A"/>
    <w:rsid w:val="00D601D8"/>
    <w:rsid w:val="00D7034A"/>
    <w:rsid w:val="00D9146A"/>
    <w:rsid w:val="00DA2D13"/>
    <w:rsid w:val="00DB33A1"/>
    <w:rsid w:val="00DC2351"/>
    <w:rsid w:val="00DD3F2E"/>
    <w:rsid w:val="00DD76C1"/>
    <w:rsid w:val="00DD7ECB"/>
    <w:rsid w:val="00DE2E9C"/>
    <w:rsid w:val="00E039C8"/>
    <w:rsid w:val="00E11B9B"/>
    <w:rsid w:val="00E15099"/>
    <w:rsid w:val="00E273A4"/>
    <w:rsid w:val="00E30018"/>
    <w:rsid w:val="00E31F40"/>
    <w:rsid w:val="00E34490"/>
    <w:rsid w:val="00E36E96"/>
    <w:rsid w:val="00E41217"/>
    <w:rsid w:val="00E5345A"/>
    <w:rsid w:val="00E5671F"/>
    <w:rsid w:val="00E569F3"/>
    <w:rsid w:val="00E56E18"/>
    <w:rsid w:val="00E70DE3"/>
    <w:rsid w:val="00E722A6"/>
    <w:rsid w:val="00E80D2C"/>
    <w:rsid w:val="00E8336D"/>
    <w:rsid w:val="00E8339F"/>
    <w:rsid w:val="00E84196"/>
    <w:rsid w:val="00E86302"/>
    <w:rsid w:val="00E9481D"/>
    <w:rsid w:val="00EA0155"/>
    <w:rsid w:val="00EA7B15"/>
    <w:rsid w:val="00EB2F2A"/>
    <w:rsid w:val="00EB34AA"/>
    <w:rsid w:val="00EC5F80"/>
    <w:rsid w:val="00EE399D"/>
    <w:rsid w:val="00EE7B76"/>
    <w:rsid w:val="00EF22DA"/>
    <w:rsid w:val="00EF73D1"/>
    <w:rsid w:val="00F002D1"/>
    <w:rsid w:val="00F007DA"/>
    <w:rsid w:val="00F029B7"/>
    <w:rsid w:val="00F0487F"/>
    <w:rsid w:val="00F0663E"/>
    <w:rsid w:val="00F13810"/>
    <w:rsid w:val="00F45E34"/>
    <w:rsid w:val="00F466AB"/>
    <w:rsid w:val="00F46A91"/>
    <w:rsid w:val="00F510EE"/>
    <w:rsid w:val="00F51F2D"/>
    <w:rsid w:val="00F6177B"/>
    <w:rsid w:val="00F720CA"/>
    <w:rsid w:val="00F92C53"/>
    <w:rsid w:val="00F931FE"/>
    <w:rsid w:val="00FA114D"/>
    <w:rsid w:val="00FA722F"/>
    <w:rsid w:val="00FB09C0"/>
    <w:rsid w:val="00FB2216"/>
    <w:rsid w:val="00FB4504"/>
    <w:rsid w:val="00FB5478"/>
    <w:rsid w:val="00FB7F84"/>
    <w:rsid w:val="00FC47E4"/>
    <w:rsid w:val="00FD1A17"/>
    <w:rsid w:val="00FD6DE2"/>
    <w:rsid w:val="00FE4D9D"/>
    <w:rsid w:val="00FF1AB7"/>
    <w:rsid w:val="00FF3576"/>
    <w:rsid w:val="00FF3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0ACC7"/>
  <w15:docId w15:val="{A53E6419-9360-4673-A8AE-3BB4C10F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en-US" w:eastAsia="en-US"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24"/>
    <w:pPr>
      <w:contextualSpacing/>
    </w:pPr>
  </w:style>
  <w:style w:type="paragraph" w:styleId="Heading1">
    <w:name w:val="heading 1"/>
    <w:basedOn w:val="Normal"/>
    <w:next w:val="Normal"/>
    <w:link w:val="Heading1Char"/>
    <w:autoRedefine/>
    <w:uiPriority w:val="9"/>
    <w:qFormat/>
    <w:rsid w:val="003517DE"/>
    <w:pPr>
      <w:keepNext/>
      <w:keepLines/>
      <w:spacing w:beforeLines="60" w:before="144" w:afterLines="60" w:after="144" w:line="312" w:lineRule="auto"/>
      <w:ind w:firstLine="0"/>
      <w:outlineLvl w:val="0"/>
    </w:pPr>
    <w:rPr>
      <w:rFonts w:asciiTheme="majorHAnsi" w:eastAsiaTheme="majorEastAsia" w:hAnsiTheme="majorHAnsi" w:cstheme="majorHAnsi"/>
      <w:b/>
      <w:bCs/>
      <w:sz w:val="24"/>
      <w:szCs w:val="24"/>
      <w:lang w:val="vi-VN"/>
    </w:rPr>
  </w:style>
  <w:style w:type="paragraph" w:styleId="Heading2">
    <w:name w:val="heading 2"/>
    <w:basedOn w:val="Normal"/>
    <w:next w:val="Normal"/>
    <w:link w:val="Heading2Char"/>
    <w:autoRedefine/>
    <w:uiPriority w:val="4"/>
    <w:unhideWhenUsed/>
    <w:qFormat/>
    <w:rsid w:val="00735CD4"/>
    <w:pPr>
      <w:keepNext/>
      <w:keepLines/>
      <w:spacing w:beforeLines="60" w:before="144" w:afterLines="60" w:after="144" w:line="312" w:lineRule="auto"/>
      <w:ind w:firstLine="0"/>
      <w:jc w:val="left"/>
      <w:outlineLvl w:val="1"/>
    </w:pPr>
    <w:rPr>
      <w:rFonts w:asciiTheme="majorHAnsi" w:eastAsiaTheme="majorEastAsia" w:hAnsiTheme="majorHAnsi" w:cstheme="majorHAnsi"/>
      <w:b/>
      <w:bCs/>
      <w:sz w:val="24"/>
      <w:szCs w:val="24"/>
    </w:rPr>
  </w:style>
  <w:style w:type="paragraph" w:styleId="Heading3">
    <w:name w:val="heading 3"/>
    <w:basedOn w:val="Normal"/>
    <w:next w:val="Normal"/>
    <w:link w:val="Heading3Char"/>
    <w:uiPriority w:val="9"/>
    <w:unhideWhenUsed/>
    <w:qFormat/>
    <w:rsid w:val="00047F4D"/>
    <w:pPr>
      <w:keepNext/>
      <w:keepLines/>
      <w:ind w:firstLine="0"/>
      <w:jc w:val="left"/>
      <w:outlineLvl w:val="2"/>
    </w:pPr>
    <w:rPr>
      <w:rFonts w:asciiTheme="majorHAnsi" w:eastAsiaTheme="majorEastAsia" w:hAnsiTheme="majorHAnsi" w:cs="Times New Roman (Headings CS)"/>
      <w:bCs/>
      <w:i/>
    </w:rPr>
  </w:style>
  <w:style w:type="paragraph" w:styleId="Heading4">
    <w:name w:val="heading 4"/>
    <w:basedOn w:val="Normal"/>
    <w:next w:val="Normal"/>
    <w:link w:val="Heading4Char"/>
    <w:uiPriority w:val="9"/>
    <w:unhideWhenUsed/>
    <w:qFormat/>
    <w:rsid w:val="00047F4D"/>
    <w:pPr>
      <w:keepNext/>
      <w:keepLines/>
      <w:ind w:firstLine="0"/>
      <w:jc w:val="left"/>
      <w:outlineLvl w:val="3"/>
    </w:pPr>
    <w:rPr>
      <w:rFonts w:asciiTheme="majorHAnsi" w:eastAsiaTheme="majorEastAsia" w:hAnsiTheme="majorHAnsi" w:cs="Times New Roman (Headings CS)"/>
      <w:bCs/>
      <w:iCs/>
    </w:rPr>
  </w:style>
  <w:style w:type="paragraph" w:styleId="Heading5">
    <w:name w:val="heading 5"/>
    <w:basedOn w:val="Normal"/>
    <w:next w:val="Normal"/>
    <w:link w:val="Heading5Char"/>
    <w:uiPriority w:val="4"/>
    <w:unhideWhenUsed/>
    <w:qFormat/>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4709B2"/>
    <w:pPr>
      <w:spacing w:before="2400"/>
      <w:ind w:firstLine="0"/>
      <w:jc w:val="center"/>
    </w:pPr>
    <w:rPr>
      <w:rFonts w:asciiTheme="majorHAnsi" w:eastAsiaTheme="majorEastAsia" w:hAnsiTheme="majorHAnsi" w:cs="Times New Roman (Headings CS)"/>
      <w:b/>
      <w:caps/>
      <w:sz w:val="28"/>
    </w:rPr>
  </w:style>
  <w:style w:type="paragraph" w:customStyle="1" w:styleId="SectionTitle">
    <w:name w:val="Section Title"/>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Pr>
      <w:color w:val="808080"/>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9"/>
    <w:rsid w:val="003517DE"/>
    <w:rPr>
      <w:rFonts w:asciiTheme="majorHAnsi" w:eastAsiaTheme="majorEastAsia" w:hAnsiTheme="majorHAnsi" w:cstheme="majorHAnsi"/>
      <w:b/>
      <w:bCs/>
      <w:sz w:val="24"/>
      <w:szCs w:val="24"/>
      <w:lang w:val="vi-VN"/>
    </w:rPr>
  </w:style>
  <w:style w:type="character" w:customStyle="1" w:styleId="Heading2Char">
    <w:name w:val="Heading 2 Char"/>
    <w:basedOn w:val="DefaultParagraphFont"/>
    <w:link w:val="Heading2"/>
    <w:uiPriority w:val="4"/>
    <w:rsid w:val="00735CD4"/>
    <w:rPr>
      <w:rFonts w:asciiTheme="majorHAnsi" w:eastAsiaTheme="majorEastAsia" w:hAnsiTheme="majorHAnsi" w:cstheme="majorHAnsi"/>
      <w:b/>
      <w:bCs/>
      <w:sz w:val="24"/>
      <w:szCs w:val="24"/>
    </w:rPr>
  </w:style>
  <w:style w:type="character" w:customStyle="1" w:styleId="TitleChar">
    <w:name w:val="Title Char"/>
    <w:basedOn w:val="DefaultParagraphFont"/>
    <w:link w:val="Title"/>
    <w:uiPriority w:val="1"/>
    <w:rsid w:val="004709B2"/>
    <w:rPr>
      <w:rFonts w:asciiTheme="majorHAnsi" w:eastAsiaTheme="majorEastAsia" w:hAnsiTheme="majorHAnsi" w:cs="Times New Roman (Headings CS)"/>
      <w:b/>
      <w:caps/>
      <w:kern w:val="24"/>
      <w:sz w:val="28"/>
    </w:rPr>
  </w:style>
  <w:style w:type="character" w:styleId="Emphasis">
    <w:name w:val="Emphasis"/>
    <w:basedOn w:val="DefaultParagraphFont"/>
    <w:uiPriority w:val="20"/>
    <w:unhideWhenUsed/>
    <w:qFormat/>
    <w:rPr>
      <w:i/>
      <w:iCs/>
    </w:rPr>
  </w:style>
  <w:style w:type="character" w:customStyle="1" w:styleId="Heading3Char">
    <w:name w:val="Heading 3 Char"/>
    <w:basedOn w:val="DefaultParagraphFont"/>
    <w:link w:val="Heading3"/>
    <w:uiPriority w:val="9"/>
    <w:rsid w:val="00047F4D"/>
    <w:rPr>
      <w:rFonts w:asciiTheme="majorHAnsi" w:eastAsiaTheme="majorEastAsia" w:hAnsiTheme="majorHAnsi" w:cs="Times New Roman (Headings CS)"/>
      <w:bCs/>
      <w:i/>
      <w:kern w:val="24"/>
      <w:sz w:val="26"/>
    </w:rPr>
  </w:style>
  <w:style w:type="character" w:customStyle="1" w:styleId="Heading4Char">
    <w:name w:val="Heading 4 Char"/>
    <w:basedOn w:val="DefaultParagraphFont"/>
    <w:link w:val="Heading4"/>
    <w:uiPriority w:val="9"/>
    <w:rsid w:val="00047F4D"/>
    <w:rPr>
      <w:rFonts w:asciiTheme="majorHAnsi" w:eastAsiaTheme="majorEastAsia" w:hAnsiTheme="majorHAnsi" w:cs="Times New Roman (Headings CS)"/>
      <w:bCs/>
      <w:iCs/>
      <w:kern w:val="24"/>
      <w:sz w:val="26"/>
    </w:rPr>
  </w:style>
  <w:style w:type="character" w:customStyle="1" w:styleId="Heading5Char">
    <w:name w:val="Heading 5 Char"/>
    <w:basedOn w:val="DefaultParagraphFont"/>
    <w:link w:val="Heading5"/>
    <w:uiPriority w:val="4"/>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pPr>
      <w:ind w:firstLine="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kern w:val="24"/>
      <w:sz w:val="18"/>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pPr>
      <w:spacing w:after="120"/>
      <w:ind w:firstLine="0"/>
    </w:pPr>
    <w:rPr>
      <w:sz w:val="16"/>
      <w:szCs w:val="16"/>
    </w:rPr>
  </w:style>
  <w:style w:type="character" w:customStyle="1" w:styleId="BodyText3Char">
    <w:name w:val="Body Text 3 Char"/>
    <w:basedOn w:val="DefaultParagraphFont"/>
    <w:link w:val="BodyText3"/>
    <w:uiPriority w:val="99"/>
    <w:semiHidden/>
    <w:rPr>
      <w:kern w:val="24"/>
      <w:sz w:val="16"/>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pPr>
      <w:spacing w:after="120"/>
      <w:ind w:left="360" w:firstLine="0"/>
    </w:pPr>
    <w:rPr>
      <w:sz w:val="16"/>
      <w:szCs w:val="16"/>
    </w:rPr>
  </w:style>
  <w:style w:type="character" w:customStyle="1" w:styleId="BodyTextIndent3Char">
    <w:name w:val="Body Text Indent 3 Char"/>
    <w:basedOn w:val="DefaultParagraphFont"/>
    <w:link w:val="BodyTextIndent3"/>
    <w:uiPriority w:val="99"/>
    <w:semiHidden/>
    <w:rPr>
      <w:kern w:val="24"/>
      <w:sz w:val="16"/>
      <w:szCs w:val="16"/>
    </w:rPr>
  </w:style>
  <w:style w:type="paragraph" w:styleId="Caption">
    <w:name w:val="caption"/>
    <w:basedOn w:val="Normal"/>
    <w:next w:val="Normal"/>
    <w:uiPriority w:val="35"/>
    <w:semiHidden/>
    <w:unhideWhenUsed/>
    <w:qFormat/>
    <w:pPr>
      <w:spacing w:after="200"/>
      <w:ind w:firstLine="0"/>
    </w:pPr>
    <w:rPr>
      <w:i/>
      <w:iCs/>
      <w:color w:val="000000" w:themeColor="text2"/>
      <w:sz w:val="18"/>
      <w:szCs w:val="18"/>
    </w:rPr>
  </w:style>
  <w:style w:type="paragraph" w:styleId="Closing">
    <w:name w:val="Closing"/>
    <w:basedOn w:val="Normal"/>
    <w:link w:val="ClosingChar"/>
    <w:uiPriority w:val="99"/>
    <w:semiHidden/>
    <w:unhideWhenUsed/>
    <w:pPr>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pPr>
      <w:ind w:firstLine="0"/>
    </w:pPr>
    <w:rPr>
      <w:sz w:val="20"/>
      <w:szCs w:val="20"/>
    </w:rPr>
  </w:style>
  <w:style w:type="character" w:customStyle="1" w:styleId="CommentTextChar">
    <w:name w:val="Comment Text Char"/>
    <w:basedOn w:val="DefaultParagraphFont"/>
    <w:link w:val="CommentText"/>
    <w:uiPriority w:val="99"/>
    <w:semiHidden/>
    <w:rPr>
      <w:kern w:val="24"/>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pPr>
      <w:ind w:firstLine="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kern w:val="24"/>
      <w:sz w:val="16"/>
      <w:szCs w:val="16"/>
    </w:rPr>
  </w:style>
  <w:style w:type="paragraph" w:styleId="E-mailSignature">
    <w:name w:val="E-mail Signature"/>
    <w:basedOn w:val="Normal"/>
    <w:link w:val="E-mailSignatureChar"/>
    <w:uiPriority w:val="99"/>
    <w:semiHidden/>
    <w:unhideWhenUsed/>
    <w:pPr>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kern w:val="24"/>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pPr>
      <w:ind w:firstLine="0"/>
    </w:pPr>
    <w:rPr>
      <w:rFonts w:asciiTheme="majorHAnsi" w:eastAsiaTheme="majorEastAsia" w:hAnsiTheme="majorHAnsi" w:cstheme="majorBidi"/>
      <w:sz w:val="20"/>
      <w:szCs w:val="20"/>
    </w:rPr>
  </w:style>
  <w:style w:type="paragraph" w:styleId="Footer">
    <w:name w:val="footer"/>
    <w:basedOn w:val="Normal"/>
    <w:link w:val="FooterChar"/>
    <w:uiPriority w:val="99"/>
    <w:unhideWhenUsed/>
    <w:pPr>
      <w:tabs>
        <w:tab w:val="center" w:pos="4680"/>
        <w:tab w:val="right" w:pos="9360"/>
      </w:tabs>
      <w:ind w:firstLine="0"/>
    </w:pPr>
  </w:style>
  <w:style w:type="character" w:customStyle="1" w:styleId="FooterChar">
    <w:name w:val="Footer Char"/>
    <w:basedOn w:val="DefaultParagraphFont"/>
    <w:link w:val="Footer"/>
    <w:uiPriority w:val="99"/>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kern w:val="24"/>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kern w:val="24"/>
      <w:sz w:val="21"/>
      <w:szCs w:val="21"/>
    </w:rPr>
  </w:style>
  <w:style w:type="paragraph" w:styleId="HTMLAddress">
    <w:name w:val="HTML Address"/>
    <w:basedOn w:val="Normal"/>
    <w:link w:val="HTMLAddressChar"/>
    <w:uiPriority w:val="99"/>
    <w:semiHidden/>
    <w:unhideWhenUsed/>
    <w:pPr>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unhideWhenUsed/>
    <w:pPr>
      <w:ind w:firstLine="0"/>
    </w:pPr>
    <w:rPr>
      <w:rFonts w:ascii="Consolas" w:hAnsi="Consolas" w:cs="Consolas"/>
      <w:sz w:val="20"/>
      <w:szCs w:val="20"/>
    </w:rPr>
  </w:style>
  <w:style w:type="character" w:customStyle="1" w:styleId="HTMLPreformattedChar">
    <w:name w:val="HTML Preformatted Char"/>
    <w:basedOn w:val="DefaultParagraphFont"/>
    <w:link w:val="HTMLPreformatted"/>
    <w:uiPriority w:val="99"/>
    <w:rPr>
      <w:rFonts w:ascii="Consolas" w:hAnsi="Consolas" w:cs="Consolas"/>
      <w:kern w:val="24"/>
      <w:sz w:val="20"/>
      <w:szCs w:val="20"/>
    </w:rPr>
  </w:style>
  <w:style w:type="paragraph" w:styleId="Index1">
    <w:name w:val="index 1"/>
    <w:basedOn w:val="Normal"/>
    <w:next w:val="Normal"/>
    <w:autoRedefine/>
    <w:uiPriority w:val="99"/>
    <w:semiHidden/>
    <w:unhideWhenUsed/>
    <w:pPr>
      <w:ind w:left="240" w:firstLine="0"/>
    </w:pPr>
  </w:style>
  <w:style w:type="paragraph" w:styleId="Index2">
    <w:name w:val="index 2"/>
    <w:basedOn w:val="Normal"/>
    <w:next w:val="Normal"/>
    <w:autoRedefine/>
    <w:uiPriority w:val="99"/>
    <w:semiHidden/>
    <w:unhideWhenUsed/>
    <w:pPr>
      <w:ind w:left="480" w:firstLine="0"/>
    </w:pPr>
  </w:style>
  <w:style w:type="paragraph" w:styleId="Index3">
    <w:name w:val="index 3"/>
    <w:basedOn w:val="Normal"/>
    <w:next w:val="Normal"/>
    <w:autoRedefine/>
    <w:uiPriority w:val="99"/>
    <w:semiHidden/>
    <w:unhideWhenUsed/>
    <w:pPr>
      <w:ind w:left="720" w:firstLine="0"/>
    </w:pPr>
  </w:style>
  <w:style w:type="paragraph" w:styleId="Index4">
    <w:name w:val="index 4"/>
    <w:basedOn w:val="Normal"/>
    <w:next w:val="Normal"/>
    <w:autoRedefine/>
    <w:uiPriority w:val="99"/>
    <w:semiHidden/>
    <w:unhideWhenUsed/>
    <w:pPr>
      <w:ind w:left="960" w:firstLine="0"/>
    </w:pPr>
  </w:style>
  <w:style w:type="paragraph" w:styleId="Index5">
    <w:name w:val="index 5"/>
    <w:basedOn w:val="Normal"/>
    <w:next w:val="Normal"/>
    <w:autoRedefine/>
    <w:uiPriority w:val="99"/>
    <w:semiHidden/>
    <w:unhideWhenUsed/>
    <w:pPr>
      <w:ind w:left="1200" w:firstLine="0"/>
    </w:pPr>
  </w:style>
  <w:style w:type="paragraph" w:styleId="Index6">
    <w:name w:val="index 6"/>
    <w:basedOn w:val="Normal"/>
    <w:next w:val="Normal"/>
    <w:autoRedefine/>
    <w:uiPriority w:val="99"/>
    <w:semiHidden/>
    <w:unhideWhenUsed/>
    <w:pPr>
      <w:ind w:left="1440" w:firstLine="0"/>
    </w:pPr>
  </w:style>
  <w:style w:type="paragraph" w:styleId="Index7">
    <w:name w:val="index 7"/>
    <w:basedOn w:val="Normal"/>
    <w:next w:val="Normal"/>
    <w:autoRedefine/>
    <w:uiPriority w:val="99"/>
    <w:semiHidden/>
    <w:unhideWhenUsed/>
    <w:pPr>
      <w:ind w:left="1680" w:firstLine="0"/>
    </w:pPr>
  </w:style>
  <w:style w:type="paragraph" w:styleId="Index8">
    <w:name w:val="index 8"/>
    <w:basedOn w:val="Normal"/>
    <w:next w:val="Normal"/>
    <w:autoRedefine/>
    <w:uiPriority w:val="99"/>
    <w:semiHidden/>
    <w:unhideWhenUsed/>
    <w:pPr>
      <w:ind w:left="1920" w:firstLine="0"/>
    </w:pPr>
  </w:style>
  <w:style w:type="paragraph" w:styleId="Index9">
    <w:name w:val="index 9"/>
    <w:basedOn w:val="Normal"/>
    <w:next w:val="Normal"/>
    <w:autoRedefine/>
    <w:uiPriority w:val="99"/>
    <w:semiHidden/>
    <w:unhideWhenUsed/>
    <w:pPr>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pPr>
      <w:pBdr>
        <w:top w:val="single" w:sz="4" w:space="10" w:color="DDDDDD" w:themeColor="accent1"/>
        <w:bottom w:val="single" w:sz="4" w:space="10" w:color="DDDDDD" w:themeColor="accent1"/>
      </w:pBdr>
      <w:spacing w:before="360" w:after="360"/>
      <w:ind w:left="864" w:right="864" w:firstLine="0"/>
      <w:jc w:val="center"/>
    </w:pPr>
    <w:rPr>
      <w:i/>
      <w:iCs/>
      <w:color w:val="DDDDDD" w:themeColor="accent1"/>
    </w:rPr>
  </w:style>
  <w:style w:type="character" w:customStyle="1" w:styleId="IntenseQuoteChar">
    <w:name w:val="Intense Quote Char"/>
    <w:basedOn w:val="DefaultParagraphFont"/>
    <w:link w:val="IntenseQuote"/>
    <w:uiPriority w:val="30"/>
    <w:semiHidden/>
    <w:rPr>
      <w:i/>
      <w:iCs/>
      <w:color w:val="DDDDDD" w:themeColor="accent1"/>
      <w:kern w:val="24"/>
    </w:rPr>
  </w:style>
  <w:style w:type="paragraph" w:styleId="List">
    <w:name w:val="List"/>
    <w:basedOn w:val="Normal"/>
    <w:uiPriority w:val="99"/>
    <w:semiHidden/>
    <w:unhideWhenUsed/>
    <w:pPr>
      <w:ind w:left="360" w:firstLine="0"/>
    </w:pPr>
  </w:style>
  <w:style w:type="paragraph" w:styleId="List2">
    <w:name w:val="List 2"/>
    <w:basedOn w:val="Normal"/>
    <w:uiPriority w:val="99"/>
    <w:semiHidden/>
    <w:unhideWhenUsed/>
    <w:pPr>
      <w:ind w:left="720" w:firstLine="0"/>
    </w:pPr>
  </w:style>
  <w:style w:type="paragraph" w:styleId="List3">
    <w:name w:val="List 3"/>
    <w:basedOn w:val="Normal"/>
    <w:uiPriority w:val="99"/>
    <w:semiHidden/>
    <w:unhideWhenUsed/>
    <w:pPr>
      <w:ind w:left="1080" w:firstLine="0"/>
    </w:pPr>
  </w:style>
  <w:style w:type="paragraph" w:styleId="List4">
    <w:name w:val="List 4"/>
    <w:basedOn w:val="Normal"/>
    <w:uiPriority w:val="99"/>
    <w:semiHidden/>
    <w:unhideWhenUsed/>
    <w:pPr>
      <w:ind w:left="1440" w:firstLine="0"/>
    </w:pPr>
  </w:style>
  <w:style w:type="paragraph" w:styleId="List5">
    <w:name w:val="List 5"/>
    <w:basedOn w:val="Normal"/>
    <w:uiPriority w:val="99"/>
    <w:semiHidden/>
    <w:unhideWhenUsed/>
    <w:pPr>
      <w:ind w:left="1800" w:firstLine="0"/>
    </w:pPr>
  </w:style>
  <w:style w:type="paragraph" w:styleId="ListBullet">
    <w:name w:val="List Bullet"/>
    <w:basedOn w:val="Normal"/>
    <w:uiPriority w:val="9"/>
    <w:unhideWhenUsed/>
    <w:qFormat/>
    <w:pPr>
      <w:numPr>
        <w:numId w:val="1"/>
      </w:numPr>
    </w:pPr>
  </w:style>
  <w:style w:type="paragraph" w:styleId="ListBullet2">
    <w:name w:val="List Bullet 2"/>
    <w:basedOn w:val="Normal"/>
    <w:uiPriority w:val="99"/>
    <w:semiHidden/>
    <w:unhideWhenUsed/>
    <w:pPr>
      <w:tabs>
        <w:tab w:val="num" w:pos="720"/>
      </w:tabs>
      <w:ind w:left="720" w:firstLine="0"/>
    </w:pPr>
  </w:style>
  <w:style w:type="paragraph" w:styleId="ListBullet3">
    <w:name w:val="List Bullet 3"/>
    <w:basedOn w:val="Normal"/>
    <w:uiPriority w:val="99"/>
    <w:semiHidden/>
    <w:unhideWhenUsed/>
    <w:pPr>
      <w:tabs>
        <w:tab w:val="num" w:pos="720"/>
      </w:tabs>
      <w:ind w:left="720" w:firstLine="0"/>
    </w:pPr>
  </w:style>
  <w:style w:type="paragraph" w:styleId="ListBullet4">
    <w:name w:val="List Bullet 4"/>
    <w:basedOn w:val="Normal"/>
    <w:uiPriority w:val="99"/>
    <w:semiHidden/>
    <w:unhideWhenUsed/>
    <w:pPr>
      <w:tabs>
        <w:tab w:val="num" w:pos="720"/>
      </w:tabs>
      <w:ind w:left="720" w:firstLine="0"/>
    </w:pPr>
  </w:style>
  <w:style w:type="paragraph" w:styleId="ListBullet5">
    <w:name w:val="List Bullet 5"/>
    <w:basedOn w:val="Normal"/>
    <w:uiPriority w:val="99"/>
    <w:semiHidden/>
    <w:unhideWhenUsed/>
    <w:pPr>
      <w:tabs>
        <w:tab w:val="num" w:pos="720"/>
      </w:tabs>
      <w:ind w:left="720" w:firstLine="0"/>
    </w:pPr>
  </w:style>
  <w:style w:type="paragraph" w:styleId="ListContinue">
    <w:name w:val="List Continue"/>
    <w:basedOn w:val="Normal"/>
    <w:uiPriority w:val="99"/>
    <w:semiHidden/>
    <w:unhideWhenUsed/>
    <w:pPr>
      <w:spacing w:after="120"/>
      <w:ind w:left="360" w:firstLine="0"/>
    </w:pPr>
  </w:style>
  <w:style w:type="paragraph" w:styleId="ListContinue2">
    <w:name w:val="List Continue 2"/>
    <w:basedOn w:val="Normal"/>
    <w:uiPriority w:val="99"/>
    <w:semiHidden/>
    <w:unhideWhenUsed/>
    <w:pPr>
      <w:spacing w:after="120"/>
      <w:ind w:left="720" w:firstLine="0"/>
    </w:pPr>
  </w:style>
  <w:style w:type="paragraph" w:styleId="ListContinue3">
    <w:name w:val="List Continue 3"/>
    <w:basedOn w:val="Normal"/>
    <w:uiPriority w:val="99"/>
    <w:semiHidden/>
    <w:unhideWhenUsed/>
    <w:pPr>
      <w:spacing w:after="120"/>
      <w:ind w:left="1080" w:firstLine="0"/>
    </w:pPr>
  </w:style>
  <w:style w:type="paragraph" w:styleId="ListContinue4">
    <w:name w:val="List Continue 4"/>
    <w:basedOn w:val="Normal"/>
    <w:uiPriority w:val="99"/>
    <w:semiHidden/>
    <w:unhideWhenUsed/>
    <w:pPr>
      <w:spacing w:after="120"/>
      <w:ind w:left="1440" w:firstLine="0"/>
    </w:pPr>
  </w:style>
  <w:style w:type="paragraph" w:styleId="ListContinue5">
    <w:name w:val="List Continue 5"/>
    <w:basedOn w:val="Normal"/>
    <w:uiPriority w:val="99"/>
    <w:semiHidden/>
    <w:unhideWhenUsed/>
    <w:pPr>
      <w:spacing w:after="120"/>
      <w:ind w:left="1800" w:firstLine="0"/>
    </w:pPr>
  </w:style>
  <w:style w:type="paragraph" w:styleId="ListNumber">
    <w:name w:val="List Number"/>
    <w:basedOn w:val="Normal"/>
    <w:uiPriority w:val="9"/>
    <w:unhideWhenUsed/>
    <w:qFormat/>
    <w:pPr>
      <w:tabs>
        <w:tab w:val="num" w:pos="720"/>
      </w:tabs>
      <w:ind w:left="720" w:hanging="720"/>
    </w:pPr>
  </w:style>
  <w:style w:type="paragraph" w:styleId="ListNumber2">
    <w:name w:val="List Number 2"/>
    <w:basedOn w:val="Normal"/>
    <w:uiPriority w:val="99"/>
    <w:semiHidden/>
    <w:unhideWhenUsed/>
    <w:pPr>
      <w:tabs>
        <w:tab w:val="num" w:pos="720"/>
      </w:tabs>
      <w:ind w:left="720" w:firstLine="0"/>
    </w:pPr>
  </w:style>
  <w:style w:type="paragraph" w:styleId="ListNumber3">
    <w:name w:val="List Number 3"/>
    <w:basedOn w:val="Normal"/>
    <w:uiPriority w:val="99"/>
    <w:semiHidden/>
    <w:unhideWhenUsed/>
    <w:pPr>
      <w:tabs>
        <w:tab w:val="num" w:pos="720"/>
      </w:tabs>
      <w:ind w:left="720" w:firstLine="0"/>
    </w:pPr>
  </w:style>
  <w:style w:type="paragraph" w:styleId="ListNumber4">
    <w:name w:val="List Number 4"/>
    <w:basedOn w:val="Normal"/>
    <w:uiPriority w:val="99"/>
    <w:semiHidden/>
    <w:unhideWhenUsed/>
    <w:pPr>
      <w:tabs>
        <w:tab w:val="num" w:pos="720"/>
      </w:tabs>
      <w:ind w:left="720" w:firstLine="0"/>
    </w:pPr>
  </w:style>
  <w:style w:type="paragraph" w:styleId="ListNumber5">
    <w:name w:val="List Number 5"/>
    <w:basedOn w:val="Normal"/>
    <w:uiPriority w:val="99"/>
    <w:semiHidden/>
    <w:unhideWhenUsed/>
    <w:pPr>
      <w:tabs>
        <w:tab w:val="num" w:pos="720"/>
      </w:tabs>
      <w:ind w:left="720" w:firstLine="0"/>
    </w:pPr>
  </w:style>
  <w:style w:type="paragraph" w:styleId="ListParagraph">
    <w:name w:val="List Paragraph"/>
    <w:basedOn w:val="Normal"/>
    <w:uiPriority w:val="34"/>
    <w:unhideWhenUsed/>
    <w:qFormat/>
    <w:pPr>
      <w:ind w:left="720" w:firstLine="0"/>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MacroTextChar">
    <w:name w:val="Macro Text Char"/>
    <w:basedOn w:val="DefaultParagraphFont"/>
    <w:link w:val="MacroText"/>
    <w:uiPriority w:val="99"/>
    <w:semiHidden/>
    <w:rPr>
      <w:rFonts w:ascii="Consolas" w:hAnsi="Consolas" w:cs="Consolas"/>
      <w:kern w:val="24"/>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unhideWhenUsed/>
    <w:pPr>
      <w:ind w:firstLine="0"/>
    </w:p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pPr>
      <w:ind w:firstLine="0"/>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kern w:val="24"/>
      <w:sz w:val="21"/>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ind w:left="4320" w:firstLine="0"/>
    </w:p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
    <w:qFormat/>
    <w:rsid w:val="00134636"/>
    <w:pPr>
      <w:ind w:firstLine="0"/>
      <w:jc w:val="right"/>
    </w:pPr>
    <w:rPr>
      <w:b/>
      <w:i/>
      <w:sz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unhideWhenUsed/>
    <w:qFormat/>
    <w:rPr>
      <w:vertAlign w:val="superscript"/>
    </w:rPr>
  </w:style>
  <w:style w:type="table" w:customStyle="1" w:styleId="APAReport">
    <w:name w:val="APA Report"/>
    <w:basedOn w:val="TableNormal"/>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4"/>
    <w:qFormat/>
    <w:pPr>
      <w:spacing w:before="240"/>
      <w:ind w:firstLine="0"/>
    </w:pPr>
  </w:style>
  <w:style w:type="paragraph" w:styleId="TOCHeading">
    <w:name w:val="TOC Heading"/>
    <w:basedOn w:val="Heading1"/>
    <w:next w:val="Normal"/>
    <w:uiPriority w:val="38"/>
    <w:unhideWhenUsed/>
    <w:qFormat/>
    <w:pPr>
      <w:keepNext w:val="0"/>
      <w:keepLines w:val="0"/>
      <w:pageBreakBefore/>
      <w:outlineLvl w:val="9"/>
    </w:pPr>
    <w:rPr>
      <w:b w:val="0"/>
      <w:bCs w:val="0"/>
      <w:szCs w:val="32"/>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character" w:styleId="Hyperlink">
    <w:name w:val="Hyperlink"/>
    <w:basedOn w:val="DefaultParagraphFont"/>
    <w:uiPriority w:val="99"/>
    <w:unhideWhenUsed/>
    <w:rPr>
      <w:color w:val="5F5F5F" w:themeColor="hyperlink"/>
      <w:u w:val="single"/>
    </w:rPr>
  </w:style>
  <w:style w:type="paragraph" w:styleId="Revision">
    <w:name w:val="Revision"/>
    <w:hidden/>
    <w:uiPriority w:val="99"/>
    <w:semiHidden/>
    <w:rsid w:val="009771D7"/>
    <w:pPr>
      <w:spacing w:line="240" w:lineRule="auto"/>
      <w:ind w:firstLine="0"/>
    </w:pPr>
    <w:rPr>
      <w:kern w:val="24"/>
    </w:rPr>
  </w:style>
  <w:style w:type="character" w:styleId="CommentReference">
    <w:name w:val="annotation reference"/>
    <w:basedOn w:val="DefaultParagraphFont"/>
    <w:uiPriority w:val="99"/>
    <w:semiHidden/>
    <w:unhideWhenUsed/>
    <w:rsid w:val="009771D7"/>
    <w:rPr>
      <w:sz w:val="16"/>
      <w:szCs w:val="16"/>
    </w:rPr>
  </w:style>
  <w:style w:type="paragraph" w:customStyle="1" w:styleId="Style2-Tcgilinh">
    <w:name w:val="Style2-Tác giả liên hệ"/>
    <w:basedOn w:val="Normal"/>
    <w:qFormat/>
    <w:rsid w:val="00A27AF6"/>
    <w:pPr>
      <w:ind w:firstLine="0"/>
      <w:jc w:val="right"/>
    </w:pPr>
    <w:rPr>
      <w:i/>
      <w:sz w:val="24"/>
    </w:rPr>
  </w:style>
  <w:style w:type="paragraph" w:customStyle="1" w:styleId="Style1-Thngtintcgi">
    <w:name w:val="Style1-Thông tin tác giả"/>
    <w:basedOn w:val="Normal"/>
    <w:qFormat/>
    <w:rsid w:val="00C7644B"/>
    <w:pPr>
      <w:ind w:firstLine="0"/>
      <w:jc w:val="right"/>
    </w:pPr>
    <w:rPr>
      <w:b/>
      <w:i/>
      <w:sz w:val="24"/>
      <w:lang w:val="vi-VN"/>
    </w:rPr>
  </w:style>
  <w:style w:type="paragraph" w:customStyle="1" w:styleId="Style3-Tmtt">
    <w:name w:val="Style3-Tóm tắt"/>
    <w:basedOn w:val="Normal"/>
    <w:qFormat/>
    <w:rsid w:val="00D852CD"/>
    <w:pPr>
      <w:ind w:firstLine="0"/>
    </w:pPr>
    <w:rPr>
      <w:i/>
      <w:iCs/>
      <w:lang w:val="vi-VN"/>
    </w:rPr>
  </w:style>
  <w:style w:type="paragraph" w:customStyle="1" w:styleId="Style4-Tkho">
    <w:name w:val="Style4-Từ khoá"/>
    <w:basedOn w:val="Normal"/>
    <w:qFormat/>
    <w:rsid w:val="008F7129"/>
    <w:pPr>
      <w:ind w:firstLine="0"/>
      <w:jc w:val="left"/>
    </w:pPr>
    <w:rPr>
      <w:lang w:val="vi-VN"/>
    </w:rPr>
  </w:style>
  <w:style w:type="character" w:customStyle="1" w:styleId="fontstyle01">
    <w:name w:val="fontstyle01"/>
    <w:basedOn w:val="DefaultParagraphFont"/>
    <w:rsid w:val="0095667D"/>
    <w:rPr>
      <w:rFonts w:ascii="CIDFont+F5" w:hAnsi="CIDFont+F5" w:hint="default"/>
      <w:b/>
      <w:bCs/>
      <w:i w:val="0"/>
      <w:iCs w:val="0"/>
      <w:color w:val="000000"/>
      <w:sz w:val="24"/>
      <w:szCs w:val="24"/>
    </w:rPr>
  </w:style>
  <w:style w:type="character" w:customStyle="1" w:styleId="fontstyle11">
    <w:name w:val="fontstyle11"/>
    <w:basedOn w:val="DefaultParagraphFont"/>
    <w:rsid w:val="0095667D"/>
    <w:rPr>
      <w:rFonts w:ascii="CIDFont+F4" w:hAnsi="CIDFont+F4" w:hint="default"/>
      <w:b w:val="0"/>
      <w:bCs w:val="0"/>
      <w:i w:val="0"/>
      <w:iCs w:val="0"/>
      <w:color w:val="000000"/>
      <w:sz w:val="24"/>
      <w:szCs w:val="24"/>
    </w:rPr>
  </w:style>
  <w:style w:type="character" w:customStyle="1" w:styleId="fontstyle31">
    <w:name w:val="fontstyle31"/>
    <w:basedOn w:val="DefaultParagraphFont"/>
    <w:rsid w:val="0095667D"/>
    <w:rPr>
      <w:rFonts w:ascii="CIDFont+F3" w:hAnsi="CIDFont+F3" w:hint="default"/>
      <w:b w:val="0"/>
      <w:bCs w:val="0"/>
      <w:i w:val="0"/>
      <w:iCs w:val="0"/>
      <w:color w:val="000000"/>
      <w:sz w:val="24"/>
      <w:szCs w:val="24"/>
    </w:rPr>
  </w:style>
  <w:style w:type="character" w:customStyle="1" w:styleId="UnresolvedMention1">
    <w:name w:val="Unresolved Mention1"/>
    <w:basedOn w:val="DefaultParagraphFont"/>
    <w:uiPriority w:val="99"/>
    <w:semiHidden/>
    <w:unhideWhenUsed/>
    <w:rsid w:val="001D319E"/>
    <w:rPr>
      <w:color w:val="605E5C"/>
      <w:shd w:val="clear" w:color="auto" w:fill="E1DFDD"/>
    </w:rPr>
  </w:style>
  <w:style w:type="character" w:customStyle="1" w:styleId="fontstyle21">
    <w:name w:val="fontstyle21"/>
    <w:basedOn w:val="DefaultParagraphFont"/>
    <w:rsid w:val="0013360B"/>
    <w:rPr>
      <w:rFonts w:ascii="Times New Roman" w:hAnsi="Times New Roman" w:cs="Times New Roman" w:hint="default"/>
      <w:b w:val="0"/>
      <w:bCs w:val="0"/>
      <w:i/>
      <w:iCs/>
      <w:color w:val="000000"/>
      <w:sz w:val="18"/>
      <w:szCs w:val="18"/>
    </w:rPr>
  </w:style>
  <w:style w:type="paragraph" w:customStyle="1" w:styleId="EndNoteBibliography">
    <w:name w:val="EndNote Bibliography"/>
    <w:basedOn w:val="Normal"/>
    <w:link w:val="EndNoteBibliographyChar"/>
    <w:rsid w:val="00472F50"/>
    <w:pPr>
      <w:spacing w:after="160" w:line="240" w:lineRule="auto"/>
      <w:ind w:firstLine="0"/>
      <w:contextualSpacing w:val="0"/>
      <w:jc w:val="left"/>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472F50"/>
    <w:rPr>
      <w:rFonts w:ascii="Calibri" w:eastAsiaTheme="minorHAnsi" w:hAnsi="Calibri" w:cs="Calibri"/>
      <w:noProof/>
      <w:sz w:val="22"/>
      <w:szCs w:val="22"/>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ind w:firstLine="0"/>
    </w:p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character" w:customStyle="1" w:styleId="y2iqfc">
    <w:name w:val="y2iqfc"/>
    <w:basedOn w:val="DefaultParagraphFont"/>
    <w:rsid w:val="006D1768"/>
  </w:style>
  <w:style w:type="character" w:styleId="UnresolvedMention">
    <w:name w:val="Unresolved Mention"/>
    <w:basedOn w:val="DefaultParagraphFont"/>
    <w:uiPriority w:val="99"/>
    <w:semiHidden/>
    <w:unhideWhenUsed/>
    <w:rsid w:val="006B79EF"/>
    <w:rPr>
      <w:color w:val="605E5C"/>
      <w:shd w:val="clear" w:color="auto" w:fill="E1DFDD"/>
    </w:rPr>
  </w:style>
  <w:style w:type="character" w:customStyle="1" w:styleId="relative">
    <w:name w:val="relative"/>
    <w:basedOn w:val="DefaultParagraphFont"/>
    <w:rsid w:val="002431AC"/>
  </w:style>
  <w:style w:type="character" w:customStyle="1" w:styleId="truncate">
    <w:name w:val="truncate"/>
    <w:basedOn w:val="DefaultParagraphFont"/>
    <w:rsid w:val="00A1187F"/>
  </w:style>
  <w:style w:type="character" w:customStyle="1" w:styleId="inlineblock">
    <w:name w:val="inlineblock"/>
    <w:basedOn w:val="DefaultParagraphFont"/>
    <w:rsid w:val="004B3A30"/>
  </w:style>
  <w:style w:type="paragraph" w:customStyle="1" w:styleId="nvcngtc-Emailtcgi">
    <w:name w:val="@Đơn vị công tác - Email tác giả"/>
    <w:basedOn w:val="Normal"/>
    <w:link w:val="nvcngtc-EmailtcgiChar"/>
    <w:qFormat/>
    <w:rsid w:val="00532260"/>
    <w:pPr>
      <w:spacing w:line="276" w:lineRule="auto"/>
      <w:ind w:firstLine="0"/>
      <w:contextualSpacing w:val="0"/>
      <w:jc w:val="left"/>
    </w:pPr>
    <w:rPr>
      <w:rFonts w:ascii="Palatino Linotype" w:eastAsia="Calibri" w:hAnsi="Palatino Linotype"/>
      <w:i/>
      <w:sz w:val="20"/>
      <w:szCs w:val="21"/>
    </w:rPr>
  </w:style>
  <w:style w:type="character" w:customStyle="1" w:styleId="nvcngtc-EmailtcgiChar">
    <w:name w:val="@Đơn vị công tác - Email tác giả Char"/>
    <w:link w:val="nvcngtc-Emailtcgi"/>
    <w:rsid w:val="00532260"/>
    <w:rPr>
      <w:rFonts w:ascii="Palatino Linotype" w:eastAsia="Calibri" w:hAnsi="Palatino Linotype"/>
      <w:i/>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6331">
      <w:bodyDiv w:val="1"/>
      <w:marLeft w:val="0"/>
      <w:marRight w:val="0"/>
      <w:marTop w:val="0"/>
      <w:marBottom w:val="0"/>
      <w:divBdr>
        <w:top w:val="none" w:sz="0" w:space="0" w:color="auto"/>
        <w:left w:val="none" w:sz="0" w:space="0" w:color="auto"/>
        <w:bottom w:val="none" w:sz="0" w:space="0" w:color="auto"/>
        <w:right w:val="none" w:sz="0" w:space="0" w:color="auto"/>
      </w:divBdr>
    </w:div>
    <w:div w:id="64767770">
      <w:bodyDiv w:val="1"/>
      <w:marLeft w:val="0"/>
      <w:marRight w:val="0"/>
      <w:marTop w:val="0"/>
      <w:marBottom w:val="0"/>
      <w:divBdr>
        <w:top w:val="none" w:sz="0" w:space="0" w:color="auto"/>
        <w:left w:val="none" w:sz="0" w:space="0" w:color="auto"/>
        <w:bottom w:val="none" w:sz="0" w:space="0" w:color="auto"/>
        <w:right w:val="none" w:sz="0" w:space="0" w:color="auto"/>
      </w:divBdr>
    </w:div>
    <w:div w:id="67002475">
      <w:bodyDiv w:val="1"/>
      <w:marLeft w:val="0"/>
      <w:marRight w:val="0"/>
      <w:marTop w:val="0"/>
      <w:marBottom w:val="0"/>
      <w:divBdr>
        <w:top w:val="none" w:sz="0" w:space="0" w:color="auto"/>
        <w:left w:val="none" w:sz="0" w:space="0" w:color="auto"/>
        <w:bottom w:val="none" w:sz="0" w:space="0" w:color="auto"/>
        <w:right w:val="none" w:sz="0" w:space="0" w:color="auto"/>
      </w:divBdr>
    </w:div>
    <w:div w:id="77531633">
      <w:bodyDiv w:val="1"/>
      <w:marLeft w:val="0"/>
      <w:marRight w:val="0"/>
      <w:marTop w:val="0"/>
      <w:marBottom w:val="0"/>
      <w:divBdr>
        <w:top w:val="none" w:sz="0" w:space="0" w:color="auto"/>
        <w:left w:val="none" w:sz="0" w:space="0" w:color="auto"/>
        <w:bottom w:val="none" w:sz="0" w:space="0" w:color="auto"/>
        <w:right w:val="none" w:sz="0" w:space="0" w:color="auto"/>
      </w:divBdr>
    </w:div>
    <w:div w:id="83768259">
      <w:bodyDiv w:val="1"/>
      <w:marLeft w:val="0"/>
      <w:marRight w:val="0"/>
      <w:marTop w:val="0"/>
      <w:marBottom w:val="0"/>
      <w:divBdr>
        <w:top w:val="none" w:sz="0" w:space="0" w:color="auto"/>
        <w:left w:val="none" w:sz="0" w:space="0" w:color="auto"/>
        <w:bottom w:val="none" w:sz="0" w:space="0" w:color="auto"/>
        <w:right w:val="none" w:sz="0" w:space="0" w:color="auto"/>
      </w:divBdr>
    </w:div>
    <w:div w:id="86538118">
      <w:bodyDiv w:val="1"/>
      <w:marLeft w:val="0"/>
      <w:marRight w:val="0"/>
      <w:marTop w:val="0"/>
      <w:marBottom w:val="0"/>
      <w:divBdr>
        <w:top w:val="none" w:sz="0" w:space="0" w:color="auto"/>
        <w:left w:val="none" w:sz="0" w:space="0" w:color="auto"/>
        <w:bottom w:val="none" w:sz="0" w:space="0" w:color="auto"/>
        <w:right w:val="none" w:sz="0" w:space="0" w:color="auto"/>
      </w:divBdr>
    </w:div>
    <w:div w:id="114100756">
      <w:bodyDiv w:val="1"/>
      <w:marLeft w:val="0"/>
      <w:marRight w:val="0"/>
      <w:marTop w:val="0"/>
      <w:marBottom w:val="0"/>
      <w:divBdr>
        <w:top w:val="none" w:sz="0" w:space="0" w:color="auto"/>
        <w:left w:val="none" w:sz="0" w:space="0" w:color="auto"/>
        <w:bottom w:val="none" w:sz="0" w:space="0" w:color="auto"/>
        <w:right w:val="none" w:sz="0" w:space="0" w:color="auto"/>
      </w:divBdr>
    </w:div>
    <w:div w:id="170070995">
      <w:bodyDiv w:val="1"/>
      <w:marLeft w:val="0"/>
      <w:marRight w:val="0"/>
      <w:marTop w:val="0"/>
      <w:marBottom w:val="0"/>
      <w:divBdr>
        <w:top w:val="none" w:sz="0" w:space="0" w:color="auto"/>
        <w:left w:val="none" w:sz="0" w:space="0" w:color="auto"/>
        <w:bottom w:val="none" w:sz="0" w:space="0" w:color="auto"/>
        <w:right w:val="none" w:sz="0" w:space="0" w:color="auto"/>
      </w:divBdr>
    </w:div>
    <w:div w:id="178660885">
      <w:bodyDiv w:val="1"/>
      <w:marLeft w:val="0"/>
      <w:marRight w:val="0"/>
      <w:marTop w:val="0"/>
      <w:marBottom w:val="0"/>
      <w:divBdr>
        <w:top w:val="none" w:sz="0" w:space="0" w:color="auto"/>
        <w:left w:val="none" w:sz="0" w:space="0" w:color="auto"/>
        <w:bottom w:val="none" w:sz="0" w:space="0" w:color="auto"/>
        <w:right w:val="none" w:sz="0" w:space="0" w:color="auto"/>
      </w:divBdr>
    </w:div>
    <w:div w:id="208760070">
      <w:bodyDiv w:val="1"/>
      <w:marLeft w:val="0"/>
      <w:marRight w:val="0"/>
      <w:marTop w:val="0"/>
      <w:marBottom w:val="0"/>
      <w:divBdr>
        <w:top w:val="none" w:sz="0" w:space="0" w:color="auto"/>
        <w:left w:val="none" w:sz="0" w:space="0" w:color="auto"/>
        <w:bottom w:val="none" w:sz="0" w:space="0" w:color="auto"/>
        <w:right w:val="none" w:sz="0" w:space="0" w:color="auto"/>
      </w:divBdr>
    </w:div>
    <w:div w:id="214858519">
      <w:bodyDiv w:val="1"/>
      <w:marLeft w:val="0"/>
      <w:marRight w:val="0"/>
      <w:marTop w:val="0"/>
      <w:marBottom w:val="0"/>
      <w:divBdr>
        <w:top w:val="none" w:sz="0" w:space="0" w:color="auto"/>
        <w:left w:val="none" w:sz="0" w:space="0" w:color="auto"/>
        <w:bottom w:val="none" w:sz="0" w:space="0" w:color="auto"/>
        <w:right w:val="none" w:sz="0" w:space="0" w:color="auto"/>
      </w:divBdr>
    </w:div>
    <w:div w:id="227614488">
      <w:bodyDiv w:val="1"/>
      <w:marLeft w:val="0"/>
      <w:marRight w:val="0"/>
      <w:marTop w:val="0"/>
      <w:marBottom w:val="0"/>
      <w:divBdr>
        <w:top w:val="none" w:sz="0" w:space="0" w:color="auto"/>
        <w:left w:val="none" w:sz="0" w:space="0" w:color="auto"/>
        <w:bottom w:val="none" w:sz="0" w:space="0" w:color="auto"/>
        <w:right w:val="none" w:sz="0" w:space="0" w:color="auto"/>
      </w:divBdr>
    </w:div>
    <w:div w:id="229926952">
      <w:bodyDiv w:val="1"/>
      <w:marLeft w:val="0"/>
      <w:marRight w:val="0"/>
      <w:marTop w:val="0"/>
      <w:marBottom w:val="0"/>
      <w:divBdr>
        <w:top w:val="none" w:sz="0" w:space="0" w:color="auto"/>
        <w:left w:val="none" w:sz="0" w:space="0" w:color="auto"/>
        <w:bottom w:val="none" w:sz="0" w:space="0" w:color="auto"/>
        <w:right w:val="none" w:sz="0" w:space="0" w:color="auto"/>
      </w:divBdr>
    </w:div>
    <w:div w:id="231502309">
      <w:bodyDiv w:val="1"/>
      <w:marLeft w:val="0"/>
      <w:marRight w:val="0"/>
      <w:marTop w:val="0"/>
      <w:marBottom w:val="0"/>
      <w:divBdr>
        <w:top w:val="none" w:sz="0" w:space="0" w:color="auto"/>
        <w:left w:val="none" w:sz="0" w:space="0" w:color="auto"/>
        <w:bottom w:val="none" w:sz="0" w:space="0" w:color="auto"/>
        <w:right w:val="none" w:sz="0" w:space="0" w:color="auto"/>
      </w:divBdr>
    </w:div>
    <w:div w:id="259412595">
      <w:bodyDiv w:val="1"/>
      <w:marLeft w:val="0"/>
      <w:marRight w:val="0"/>
      <w:marTop w:val="0"/>
      <w:marBottom w:val="0"/>
      <w:divBdr>
        <w:top w:val="none" w:sz="0" w:space="0" w:color="auto"/>
        <w:left w:val="none" w:sz="0" w:space="0" w:color="auto"/>
        <w:bottom w:val="none" w:sz="0" w:space="0" w:color="auto"/>
        <w:right w:val="none" w:sz="0" w:space="0" w:color="auto"/>
      </w:divBdr>
    </w:div>
    <w:div w:id="263273276">
      <w:bodyDiv w:val="1"/>
      <w:marLeft w:val="0"/>
      <w:marRight w:val="0"/>
      <w:marTop w:val="0"/>
      <w:marBottom w:val="0"/>
      <w:divBdr>
        <w:top w:val="none" w:sz="0" w:space="0" w:color="auto"/>
        <w:left w:val="none" w:sz="0" w:space="0" w:color="auto"/>
        <w:bottom w:val="none" w:sz="0" w:space="0" w:color="auto"/>
        <w:right w:val="none" w:sz="0" w:space="0" w:color="auto"/>
      </w:divBdr>
      <w:divsChild>
        <w:div w:id="387536666">
          <w:marLeft w:val="0"/>
          <w:marRight w:val="0"/>
          <w:marTop w:val="0"/>
          <w:marBottom w:val="0"/>
          <w:divBdr>
            <w:top w:val="none" w:sz="0" w:space="0" w:color="auto"/>
            <w:left w:val="none" w:sz="0" w:space="0" w:color="auto"/>
            <w:bottom w:val="none" w:sz="0" w:space="0" w:color="auto"/>
            <w:right w:val="none" w:sz="0" w:space="0" w:color="auto"/>
          </w:divBdr>
        </w:div>
      </w:divsChild>
    </w:div>
    <w:div w:id="263345403">
      <w:bodyDiv w:val="1"/>
      <w:marLeft w:val="0"/>
      <w:marRight w:val="0"/>
      <w:marTop w:val="0"/>
      <w:marBottom w:val="0"/>
      <w:divBdr>
        <w:top w:val="none" w:sz="0" w:space="0" w:color="auto"/>
        <w:left w:val="none" w:sz="0" w:space="0" w:color="auto"/>
        <w:bottom w:val="none" w:sz="0" w:space="0" w:color="auto"/>
        <w:right w:val="none" w:sz="0" w:space="0" w:color="auto"/>
      </w:divBdr>
    </w:div>
    <w:div w:id="278995877">
      <w:bodyDiv w:val="1"/>
      <w:marLeft w:val="0"/>
      <w:marRight w:val="0"/>
      <w:marTop w:val="0"/>
      <w:marBottom w:val="0"/>
      <w:divBdr>
        <w:top w:val="none" w:sz="0" w:space="0" w:color="auto"/>
        <w:left w:val="none" w:sz="0" w:space="0" w:color="auto"/>
        <w:bottom w:val="none" w:sz="0" w:space="0" w:color="auto"/>
        <w:right w:val="none" w:sz="0" w:space="0" w:color="auto"/>
      </w:divBdr>
      <w:divsChild>
        <w:div w:id="38554693">
          <w:marLeft w:val="0"/>
          <w:marRight w:val="0"/>
          <w:marTop w:val="0"/>
          <w:marBottom w:val="0"/>
          <w:divBdr>
            <w:top w:val="single" w:sz="2" w:space="0" w:color="auto"/>
            <w:left w:val="single" w:sz="2" w:space="0" w:color="auto"/>
            <w:bottom w:val="single" w:sz="6" w:space="0" w:color="auto"/>
            <w:right w:val="single" w:sz="2" w:space="0" w:color="auto"/>
          </w:divBdr>
          <w:divsChild>
            <w:div w:id="2117672465">
              <w:marLeft w:val="0"/>
              <w:marRight w:val="0"/>
              <w:marTop w:val="100"/>
              <w:marBottom w:val="100"/>
              <w:divBdr>
                <w:top w:val="single" w:sz="2" w:space="0" w:color="E5E7EB"/>
                <w:left w:val="single" w:sz="2" w:space="0" w:color="E5E7EB"/>
                <w:bottom w:val="single" w:sz="2" w:space="0" w:color="E5E7EB"/>
                <w:right w:val="single" w:sz="2" w:space="0" w:color="E5E7EB"/>
              </w:divBdr>
              <w:divsChild>
                <w:div w:id="1594781483">
                  <w:marLeft w:val="0"/>
                  <w:marRight w:val="0"/>
                  <w:marTop w:val="0"/>
                  <w:marBottom w:val="0"/>
                  <w:divBdr>
                    <w:top w:val="single" w:sz="2" w:space="0" w:color="E5E7EB"/>
                    <w:left w:val="single" w:sz="2" w:space="0" w:color="E5E7EB"/>
                    <w:bottom w:val="single" w:sz="2" w:space="0" w:color="E5E7EB"/>
                    <w:right w:val="single" w:sz="2" w:space="0" w:color="E5E7EB"/>
                  </w:divBdr>
                  <w:divsChild>
                    <w:div w:id="58867155">
                      <w:marLeft w:val="0"/>
                      <w:marRight w:val="0"/>
                      <w:marTop w:val="0"/>
                      <w:marBottom w:val="0"/>
                      <w:divBdr>
                        <w:top w:val="single" w:sz="2" w:space="0" w:color="E5E7EB"/>
                        <w:left w:val="single" w:sz="2" w:space="0" w:color="E5E7EB"/>
                        <w:bottom w:val="single" w:sz="2" w:space="0" w:color="E5E7EB"/>
                        <w:right w:val="single" w:sz="2" w:space="0" w:color="E5E7EB"/>
                      </w:divBdr>
                      <w:divsChild>
                        <w:div w:id="709262718">
                          <w:marLeft w:val="0"/>
                          <w:marRight w:val="0"/>
                          <w:marTop w:val="0"/>
                          <w:marBottom w:val="0"/>
                          <w:divBdr>
                            <w:top w:val="single" w:sz="2" w:space="0" w:color="E5E7EB"/>
                            <w:left w:val="single" w:sz="2" w:space="0" w:color="E5E7EB"/>
                            <w:bottom w:val="single" w:sz="2" w:space="0" w:color="E5E7EB"/>
                            <w:right w:val="single" w:sz="2" w:space="0" w:color="E5E7EB"/>
                          </w:divBdr>
                          <w:divsChild>
                            <w:div w:id="1481074716">
                              <w:marLeft w:val="0"/>
                              <w:marRight w:val="0"/>
                              <w:marTop w:val="0"/>
                              <w:marBottom w:val="0"/>
                              <w:divBdr>
                                <w:top w:val="single" w:sz="2" w:space="0" w:color="E5E7EB"/>
                                <w:left w:val="single" w:sz="2" w:space="0" w:color="E5E7EB"/>
                                <w:bottom w:val="single" w:sz="2" w:space="0" w:color="E5E7EB"/>
                                <w:right w:val="single" w:sz="2" w:space="0" w:color="E5E7EB"/>
                              </w:divBdr>
                              <w:divsChild>
                                <w:div w:id="8202736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283468707">
      <w:bodyDiv w:val="1"/>
      <w:marLeft w:val="0"/>
      <w:marRight w:val="0"/>
      <w:marTop w:val="0"/>
      <w:marBottom w:val="0"/>
      <w:divBdr>
        <w:top w:val="none" w:sz="0" w:space="0" w:color="auto"/>
        <w:left w:val="none" w:sz="0" w:space="0" w:color="auto"/>
        <w:bottom w:val="none" w:sz="0" w:space="0" w:color="auto"/>
        <w:right w:val="none" w:sz="0" w:space="0" w:color="auto"/>
      </w:divBdr>
    </w:div>
    <w:div w:id="305667863">
      <w:bodyDiv w:val="1"/>
      <w:marLeft w:val="0"/>
      <w:marRight w:val="0"/>
      <w:marTop w:val="0"/>
      <w:marBottom w:val="0"/>
      <w:divBdr>
        <w:top w:val="none" w:sz="0" w:space="0" w:color="auto"/>
        <w:left w:val="none" w:sz="0" w:space="0" w:color="auto"/>
        <w:bottom w:val="none" w:sz="0" w:space="0" w:color="auto"/>
        <w:right w:val="none" w:sz="0" w:space="0" w:color="auto"/>
      </w:divBdr>
    </w:div>
    <w:div w:id="327363330">
      <w:bodyDiv w:val="1"/>
      <w:marLeft w:val="0"/>
      <w:marRight w:val="0"/>
      <w:marTop w:val="0"/>
      <w:marBottom w:val="0"/>
      <w:divBdr>
        <w:top w:val="none" w:sz="0" w:space="0" w:color="auto"/>
        <w:left w:val="none" w:sz="0" w:space="0" w:color="auto"/>
        <w:bottom w:val="none" w:sz="0" w:space="0" w:color="auto"/>
        <w:right w:val="none" w:sz="0" w:space="0" w:color="auto"/>
      </w:divBdr>
    </w:div>
    <w:div w:id="329413767">
      <w:bodyDiv w:val="1"/>
      <w:marLeft w:val="0"/>
      <w:marRight w:val="0"/>
      <w:marTop w:val="0"/>
      <w:marBottom w:val="0"/>
      <w:divBdr>
        <w:top w:val="none" w:sz="0" w:space="0" w:color="auto"/>
        <w:left w:val="none" w:sz="0" w:space="0" w:color="auto"/>
        <w:bottom w:val="none" w:sz="0" w:space="0" w:color="auto"/>
        <w:right w:val="none" w:sz="0" w:space="0" w:color="auto"/>
      </w:divBdr>
    </w:div>
    <w:div w:id="342781403">
      <w:bodyDiv w:val="1"/>
      <w:marLeft w:val="0"/>
      <w:marRight w:val="0"/>
      <w:marTop w:val="0"/>
      <w:marBottom w:val="0"/>
      <w:divBdr>
        <w:top w:val="none" w:sz="0" w:space="0" w:color="auto"/>
        <w:left w:val="none" w:sz="0" w:space="0" w:color="auto"/>
        <w:bottom w:val="none" w:sz="0" w:space="0" w:color="auto"/>
        <w:right w:val="none" w:sz="0" w:space="0" w:color="auto"/>
      </w:divBdr>
    </w:div>
    <w:div w:id="360975230">
      <w:bodyDiv w:val="1"/>
      <w:marLeft w:val="0"/>
      <w:marRight w:val="0"/>
      <w:marTop w:val="0"/>
      <w:marBottom w:val="0"/>
      <w:divBdr>
        <w:top w:val="none" w:sz="0" w:space="0" w:color="auto"/>
        <w:left w:val="none" w:sz="0" w:space="0" w:color="auto"/>
        <w:bottom w:val="none" w:sz="0" w:space="0" w:color="auto"/>
        <w:right w:val="none" w:sz="0" w:space="0" w:color="auto"/>
      </w:divBdr>
    </w:div>
    <w:div w:id="404764622">
      <w:bodyDiv w:val="1"/>
      <w:marLeft w:val="0"/>
      <w:marRight w:val="0"/>
      <w:marTop w:val="0"/>
      <w:marBottom w:val="0"/>
      <w:divBdr>
        <w:top w:val="none" w:sz="0" w:space="0" w:color="auto"/>
        <w:left w:val="none" w:sz="0" w:space="0" w:color="auto"/>
        <w:bottom w:val="none" w:sz="0" w:space="0" w:color="auto"/>
        <w:right w:val="none" w:sz="0" w:space="0" w:color="auto"/>
      </w:divBdr>
    </w:div>
    <w:div w:id="409742991">
      <w:bodyDiv w:val="1"/>
      <w:marLeft w:val="0"/>
      <w:marRight w:val="0"/>
      <w:marTop w:val="0"/>
      <w:marBottom w:val="0"/>
      <w:divBdr>
        <w:top w:val="none" w:sz="0" w:space="0" w:color="auto"/>
        <w:left w:val="none" w:sz="0" w:space="0" w:color="auto"/>
        <w:bottom w:val="none" w:sz="0" w:space="0" w:color="auto"/>
        <w:right w:val="none" w:sz="0" w:space="0" w:color="auto"/>
      </w:divBdr>
    </w:div>
    <w:div w:id="421725550">
      <w:bodyDiv w:val="1"/>
      <w:marLeft w:val="0"/>
      <w:marRight w:val="0"/>
      <w:marTop w:val="0"/>
      <w:marBottom w:val="0"/>
      <w:divBdr>
        <w:top w:val="none" w:sz="0" w:space="0" w:color="auto"/>
        <w:left w:val="none" w:sz="0" w:space="0" w:color="auto"/>
        <w:bottom w:val="none" w:sz="0" w:space="0" w:color="auto"/>
        <w:right w:val="none" w:sz="0" w:space="0" w:color="auto"/>
      </w:divBdr>
    </w:div>
    <w:div w:id="424421461">
      <w:bodyDiv w:val="1"/>
      <w:marLeft w:val="0"/>
      <w:marRight w:val="0"/>
      <w:marTop w:val="0"/>
      <w:marBottom w:val="0"/>
      <w:divBdr>
        <w:top w:val="none" w:sz="0" w:space="0" w:color="auto"/>
        <w:left w:val="none" w:sz="0" w:space="0" w:color="auto"/>
        <w:bottom w:val="none" w:sz="0" w:space="0" w:color="auto"/>
        <w:right w:val="none" w:sz="0" w:space="0" w:color="auto"/>
      </w:divBdr>
    </w:div>
    <w:div w:id="437986234">
      <w:bodyDiv w:val="1"/>
      <w:marLeft w:val="0"/>
      <w:marRight w:val="0"/>
      <w:marTop w:val="0"/>
      <w:marBottom w:val="0"/>
      <w:divBdr>
        <w:top w:val="none" w:sz="0" w:space="0" w:color="auto"/>
        <w:left w:val="none" w:sz="0" w:space="0" w:color="auto"/>
        <w:bottom w:val="none" w:sz="0" w:space="0" w:color="auto"/>
        <w:right w:val="none" w:sz="0" w:space="0" w:color="auto"/>
      </w:divBdr>
    </w:div>
    <w:div w:id="486552725">
      <w:bodyDiv w:val="1"/>
      <w:marLeft w:val="0"/>
      <w:marRight w:val="0"/>
      <w:marTop w:val="0"/>
      <w:marBottom w:val="0"/>
      <w:divBdr>
        <w:top w:val="none" w:sz="0" w:space="0" w:color="auto"/>
        <w:left w:val="none" w:sz="0" w:space="0" w:color="auto"/>
        <w:bottom w:val="none" w:sz="0" w:space="0" w:color="auto"/>
        <w:right w:val="none" w:sz="0" w:space="0" w:color="auto"/>
      </w:divBdr>
    </w:div>
    <w:div w:id="500580232">
      <w:bodyDiv w:val="1"/>
      <w:marLeft w:val="0"/>
      <w:marRight w:val="0"/>
      <w:marTop w:val="0"/>
      <w:marBottom w:val="0"/>
      <w:divBdr>
        <w:top w:val="none" w:sz="0" w:space="0" w:color="auto"/>
        <w:left w:val="none" w:sz="0" w:space="0" w:color="auto"/>
        <w:bottom w:val="none" w:sz="0" w:space="0" w:color="auto"/>
        <w:right w:val="none" w:sz="0" w:space="0" w:color="auto"/>
      </w:divBdr>
    </w:div>
    <w:div w:id="520555098">
      <w:bodyDiv w:val="1"/>
      <w:marLeft w:val="0"/>
      <w:marRight w:val="0"/>
      <w:marTop w:val="0"/>
      <w:marBottom w:val="0"/>
      <w:divBdr>
        <w:top w:val="none" w:sz="0" w:space="0" w:color="auto"/>
        <w:left w:val="none" w:sz="0" w:space="0" w:color="auto"/>
        <w:bottom w:val="none" w:sz="0" w:space="0" w:color="auto"/>
        <w:right w:val="none" w:sz="0" w:space="0" w:color="auto"/>
      </w:divBdr>
      <w:divsChild>
        <w:div w:id="2132086192">
          <w:marLeft w:val="0"/>
          <w:marRight w:val="0"/>
          <w:marTop w:val="0"/>
          <w:marBottom w:val="0"/>
          <w:divBdr>
            <w:top w:val="single" w:sz="2" w:space="0" w:color="auto"/>
            <w:left w:val="single" w:sz="2" w:space="0" w:color="auto"/>
            <w:bottom w:val="single" w:sz="6" w:space="0" w:color="auto"/>
            <w:right w:val="single" w:sz="2" w:space="0" w:color="auto"/>
          </w:divBdr>
          <w:divsChild>
            <w:div w:id="1733773951">
              <w:marLeft w:val="0"/>
              <w:marRight w:val="0"/>
              <w:marTop w:val="100"/>
              <w:marBottom w:val="100"/>
              <w:divBdr>
                <w:top w:val="single" w:sz="2" w:space="0" w:color="E5E7EB"/>
                <w:left w:val="single" w:sz="2" w:space="0" w:color="E5E7EB"/>
                <w:bottom w:val="single" w:sz="2" w:space="0" w:color="E5E7EB"/>
                <w:right w:val="single" w:sz="2" w:space="0" w:color="E5E7EB"/>
              </w:divBdr>
              <w:divsChild>
                <w:div w:id="123886454">
                  <w:marLeft w:val="0"/>
                  <w:marRight w:val="0"/>
                  <w:marTop w:val="0"/>
                  <w:marBottom w:val="0"/>
                  <w:divBdr>
                    <w:top w:val="single" w:sz="2" w:space="0" w:color="E5E7EB"/>
                    <w:left w:val="single" w:sz="2" w:space="0" w:color="E5E7EB"/>
                    <w:bottom w:val="single" w:sz="2" w:space="0" w:color="E5E7EB"/>
                    <w:right w:val="single" w:sz="2" w:space="0" w:color="E5E7EB"/>
                  </w:divBdr>
                  <w:divsChild>
                    <w:div w:id="1798722900">
                      <w:marLeft w:val="0"/>
                      <w:marRight w:val="0"/>
                      <w:marTop w:val="0"/>
                      <w:marBottom w:val="0"/>
                      <w:divBdr>
                        <w:top w:val="single" w:sz="2" w:space="0" w:color="E5E7EB"/>
                        <w:left w:val="single" w:sz="2" w:space="0" w:color="E5E7EB"/>
                        <w:bottom w:val="single" w:sz="2" w:space="0" w:color="E5E7EB"/>
                        <w:right w:val="single" w:sz="2" w:space="0" w:color="E5E7EB"/>
                      </w:divBdr>
                      <w:divsChild>
                        <w:div w:id="1693416046">
                          <w:marLeft w:val="0"/>
                          <w:marRight w:val="0"/>
                          <w:marTop w:val="0"/>
                          <w:marBottom w:val="0"/>
                          <w:divBdr>
                            <w:top w:val="single" w:sz="2" w:space="0" w:color="E5E7EB"/>
                            <w:left w:val="single" w:sz="2" w:space="0" w:color="E5E7EB"/>
                            <w:bottom w:val="single" w:sz="2" w:space="0" w:color="E5E7EB"/>
                            <w:right w:val="single" w:sz="2" w:space="0" w:color="E5E7EB"/>
                          </w:divBdr>
                          <w:divsChild>
                            <w:div w:id="1163198810">
                              <w:marLeft w:val="0"/>
                              <w:marRight w:val="0"/>
                              <w:marTop w:val="0"/>
                              <w:marBottom w:val="0"/>
                              <w:divBdr>
                                <w:top w:val="single" w:sz="2" w:space="0" w:color="E5E7EB"/>
                                <w:left w:val="single" w:sz="2" w:space="0" w:color="E5E7EB"/>
                                <w:bottom w:val="single" w:sz="2" w:space="0" w:color="E5E7EB"/>
                                <w:right w:val="single" w:sz="2" w:space="0" w:color="E5E7EB"/>
                              </w:divBdr>
                              <w:divsChild>
                                <w:div w:id="19012874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541327910">
      <w:bodyDiv w:val="1"/>
      <w:marLeft w:val="0"/>
      <w:marRight w:val="0"/>
      <w:marTop w:val="0"/>
      <w:marBottom w:val="0"/>
      <w:divBdr>
        <w:top w:val="none" w:sz="0" w:space="0" w:color="auto"/>
        <w:left w:val="none" w:sz="0" w:space="0" w:color="auto"/>
        <w:bottom w:val="none" w:sz="0" w:space="0" w:color="auto"/>
        <w:right w:val="none" w:sz="0" w:space="0" w:color="auto"/>
      </w:divBdr>
    </w:div>
    <w:div w:id="545873906">
      <w:bodyDiv w:val="1"/>
      <w:marLeft w:val="0"/>
      <w:marRight w:val="0"/>
      <w:marTop w:val="0"/>
      <w:marBottom w:val="0"/>
      <w:divBdr>
        <w:top w:val="none" w:sz="0" w:space="0" w:color="auto"/>
        <w:left w:val="none" w:sz="0" w:space="0" w:color="auto"/>
        <w:bottom w:val="none" w:sz="0" w:space="0" w:color="auto"/>
        <w:right w:val="none" w:sz="0" w:space="0" w:color="auto"/>
      </w:divBdr>
    </w:div>
    <w:div w:id="549801156">
      <w:bodyDiv w:val="1"/>
      <w:marLeft w:val="0"/>
      <w:marRight w:val="0"/>
      <w:marTop w:val="0"/>
      <w:marBottom w:val="0"/>
      <w:divBdr>
        <w:top w:val="none" w:sz="0" w:space="0" w:color="auto"/>
        <w:left w:val="none" w:sz="0" w:space="0" w:color="auto"/>
        <w:bottom w:val="none" w:sz="0" w:space="0" w:color="auto"/>
        <w:right w:val="none" w:sz="0" w:space="0" w:color="auto"/>
      </w:divBdr>
    </w:div>
    <w:div w:id="552734578">
      <w:bodyDiv w:val="1"/>
      <w:marLeft w:val="0"/>
      <w:marRight w:val="0"/>
      <w:marTop w:val="0"/>
      <w:marBottom w:val="0"/>
      <w:divBdr>
        <w:top w:val="none" w:sz="0" w:space="0" w:color="auto"/>
        <w:left w:val="none" w:sz="0" w:space="0" w:color="auto"/>
        <w:bottom w:val="none" w:sz="0" w:space="0" w:color="auto"/>
        <w:right w:val="none" w:sz="0" w:space="0" w:color="auto"/>
      </w:divBdr>
    </w:div>
    <w:div w:id="555898577">
      <w:bodyDiv w:val="1"/>
      <w:marLeft w:val="0"/>
      <w:marRight w:val="0"/>
      <w:marTop w:val="0"/>
      <w:marBottom w:val="0"/>
      <w:divBdr>
        <w:top w:val="none" w:sz="0" w:space="0" w:color="auto"/>
        <w:left w:val="none" w:sz="0" w:space="0" w:color="auto"/>
        <w:bottom w:val="none" w:sz="0" w:space="0" w:color="auto"/>
        <w:right w:val="none" w:sz="0" w:space="0" w:color="auto"/>
      </w:divBdr>
    </w:div>
    <w:div w:id="563377398">
      <w:bodyDiv w:val="1"/>
      <w:marLeft w:val="0"/>
      <w:marRight w:val="0"/>
      <w:marTop w:val="0"/>
      <w:marBottom w:val="0"/>
      <w:divBdr>
        <w:top w:val="none" w:sz="0" w:space="0" w:color="auto"/>
        <w:left w:val="none" w:sz="0" w:space="0" w:color="auto"/>
        <w:bottom w:val="none" w:sz="0" w:space="0" w:color="auto"/>
        <w:right w:val="none" w:sz="0" w:space="0" w:color="auto"/>
      </w:divBdr>
    </w:div>
    <w:div w:id="570965481">
      <w:bodyDiv w:val="1"/>
      <w:marLeft w:val="0"/>
      <w:marRight w:val="0"/>
      <w:marTop w:val="0"/>
      <w:marBottom w:val="0"/>
      <w:divBdr>
        <w:top w:val="none" w:sz="0" w:space="0" w:color="auto"/>
        <w:left w:val="none" w:sz="0" w:space="0" w:color="auto"/>
        <w:bottom w:val="none" w:sz="0" w:space="0" w:color="auto"/>
        <w:right w:val="none" w:sz="0" w:space="0" w:color="auto"/>
      </w:divBdr>
    </w:div>
    <w:div w:id="588777545">
      <w:bodyDiv w:val="1"/>
      <w:marLeft w:val="0"/>
      <w:marRight w:val="0"/>
      <w:marTop w:val="0"/>
      <w:marBottom w:val="0"/>
      <w:divBdr>
        <w:top w:val="none" w:sz="0" w:space="0" w:color="auto"/>
        <w:left w:val="none" w:sz="0" w:space="0" w:color="auto"/>
        <w:bottom w:val="none" w:sz="0" w:space="0" w:color="auto"/>
        <w:right w:val="none" w:sz="0" w:space="0" w:color="auto"/>
      </w:divBdr>
    </w:div>
    <w:div w:id="594754095">
      <w:bodyDiv w:val="1"/>
      <w:marLeft w:val="0"/>
      <w:marRight w:val="0"/>
      <w:marTop w:val="0"/>
      <w:marBottom w:val="0"/>
      <w:divBdr>
        <w:top w:val="none" w:sz="0" w:space="0" w:color="auto"/>
        <w:left w:val="none" w:sz="0" w:space="0" w:color="auto"/>
        <w:bottom w:val="none" w:sz="0" w:space="0" w:color="auto"/>
        <w:right w:val="none" w:sz="0" w:space="0" w:color="auto"/>
      </w:divBdr>
    </w:div>
    <w:div w:id="616719908">
      <w:bodyDiv w:val="1"/>
      <w:marLeft w:val="0"/>
      <w:marRight w:val="0"/>
      <w:marTop w:val="0"/>
      <w:marBottom w:val="0"/>
      <w:divBdr>
        <w:top w:val="none" w:sz="0" w:space="0" w:color="auto"/>
        <w:left w:val="none" w:sz="0" w:space="0" w:color="auto"/>
        <w:bottom w:val="none" w:sz="0" w:space="0" w:color="auto"/>
        <w:right w:val="none" w:sz="0" w:space="0" w:color="auto"/>
      </w:divBdr>
    </w:div>
    <w:div w:id="628173642">
      <w:bodyDiv w:val="1"/>
      <w:marLeft w:val="0"/>
      <w:marRight w:val="0"/>
      <w:marTop w:val="0"/>
      <w:marBottom w:val="0"/>
      <w:divBdr>
        <w:top w:val="none" w:sz="0" w:space="0" w:color="auto"/>
        <w:left w:val="none" w:sz="0" w:space="0" w:color="auto"/>
        <w:bottom w:val="none" w:sz="0" w:space="0" w:color="auto"/>
        <w:right w:val="none" w:sz="0" w:space="0" w:color="auto"/>
      </w:divBdr>
    </w:div>
    <w:div w:id="641541219">
      <w:bodyDiv w:val="1"/>
      <w:marLeft w:val="0"/>
      <w:marRight w:val="0"/>
      <w:marTop w:val="0"/>
      <w:marBottom w:val="0"/>
      <w:divBdr>
        <w:top w:val="none" w:sz="0" w:space="0" w:color="auto"/>
        <w:left w:val="none" w:sz="0" w:space="0" w:color="auto"/>
        <w:bottom w:val="none" w:sz="0" w:space="0" w:color="auto"/>
        <w:right w:val="none" w:sz="0" w:space="0" w:color="auto"/>
      </w:divBdr>
    </w:div>
    <w:div w:id="649871980">
      <w:bodyDiv w:val="1"/>
      <w:marLeft w:val="0"/>
      <w:marRight w:val="0"/>
      <w:marTop w:val="0"/>
      <w:marBottom w:val="0"/>
      <w:divBdr>
        <w:top w:val="none" w:sz="0" w:space="0" w:color="auto"/>
        <w:left w:val="none" w:sz="0" w:space="0" w:color="auto"/>
        <w:bottom w:val="none" w:sz="0" w:space="0" w:color="auto"/>
        <w:right w:val="none" w:sz="0" w:space="0" w:color="auto"/>
      </w:divBdr>
    </w:div>
    <w:div w:id="650793971">
      <w:bodyDiv w:val="1"/>
      <w:marLeft w:val="0"/>
      <w:marRight w:val="0"/>
      <w:marTop w:val="0"/>
      <w:marBottom w:val="0"/>
      <w:divBdr>
        <w:top w:val="none" w:sz="0" w:space="0" w:color="auto"/>
        <w:left w:val="none" w:sz="0" w:space="0" w:color="auto"/>
        <w:bottom w:val="none" w:sz="0" w:space="0" w:color="auto"/>
        <w:right w:val="none" w:sz="0" w:space="0" w:color="auto"/>
      </w:divBdr>
    </w:div>
    <w:div w:id="667095531">
      <w:bodyDiv w:val="1"/>
      <w:marLeft w:val="0"/>
      <w:marRight w:val="0"/>
      <w:marTop w:val="0"/>
      <w:marBottom w:val="0"/>
      <w:divBdr>
        <w:top w:val="none" w:sz="0" w:space="0" w:color="auto"/>
        <w:left w:val="none" w:sz="0" w:space="0" w:color="auto"/>
        <w:bottom w:val="none" w:sz="0" w:space="0" w:color="auto"/>
        <w:right w:val="none" w:sz="0" w:space="0" w:color="auto"/>
      </w:divBdr>
    </w:div>
    <w:div w:id="668292451">
      <w:bodyDiv w:val="1"/>
      <w:marLeft w:val="0"/>
      <w:marRight w:val="0"/>
      <w:marTop w:val="0"/>
      <w:marBottom w:val="0"/>
      <w:divBdr>
        <w:top w:val="none" w:sz="0" w:space="0" w:color="auto"/>
        <w:left w:val="none" w:sz="0" w:space="0" w:color="auto"/>
        <w:bottom w:val="none" w:sz="0" w:space="0" w:color="auto"/>
        <w:right w:val="none" w:sz="0" w:space="0" w:color="auto"/>
      </w:divBdr>
    </w:div>
    <w:div w:id="671614595">
      <w:bodyDiv w:val="1"/>
      <w:marLeft w:val="0"/>
      <w:marRight w:val="0"/>
      <w:marTop w:val="0"/>
      <w:marBottom w:val="0"/>
      <w:divBdr>
        <w:top w:val="none" w:sz="0" w:space="0" w:color="auto"/>
        <w:left w:val="none" w:sz="0" w:space="0" w:color="auto"/>
        <w:bottom w:val="none" w:sz="0" w:space="0" w:color="auto"/>
        <w:right w:val="none" w:sz="0" w:space="0" w:color="auto"/>
      </w:divBdr>
    </w:div>
    <w:div w:id="673532126">
      <w:bodyDiv w:val="1"/>
      <w:marLeft w:val="0"/>
      <w:marRight w:val="0"/>
      <w:marTop w:val="0"/>
      <w:marBottom w:val="0"/>
      <w:divBdr>
        <w:top w:val="none" w:sz="0" w:space="0" w:color="auto"/>
        <w:left w:val="none" w:sz="0" w:space="0" w:color="auto"/>
        <w:bottom w:val="none" w:sz="0" w:space="0" w:color="auto"/>
        <w:right w:val="none" w:sz="0" w:space="0" w:color="auto"/>
      </w:divBdr>
    </w:div>
    <w:div w:id="677122252">
      <w:bodyDiv w:val="1"/>
      <w:marLeft w:val="0"/>
      <w:marRight w:val="0"/>
      <w:marTop w:val="0"/>
      <w:marBottom w:val="0"/>
      <w:divBdr>
        <w:top w:val="none" w:sz="0" w:space="0" w:color="auto"/>
        <w:left w:val="none" w:sz="0" w:space="0" w:color="auto"/>
        <w:bottom w:val="none" w:sz="0" w:space="0" w:color="auto"/>
        <w:right w:val="none" w:sz="0" w:space="0" w:color="auto"/>
      </w:divBdr>
    </w:div>
    <w:div w:id="708142362">
      <w:bodyDiv w:val="1"/>
      <w:marLeft w:val="0"/>
      <w:marRight w:val="0"/>
      <w:marTop w:val="0"/>
      <w:marBottom w:val="0"/>
      <w:divBdr>
        <w:top w:val="none" w:sz="0" w:space="0" w:color="auto"/>
        <w:left w:val="none" w:sz="0" w:space="0" w:color="auto"/>
        <w:bottom w:val="none" w:sz="0" w:space="0" w:color="auto"/>
        <w:right w:val="none" w:sz="0" w:space="0" w:color="auto"/>
      </w:divBdr>
    </w:div>
    <w:div w:id="708262947">
      <w:bodyDiv w:val="1"/>
      <w:marLeft w:val="0"/>
      <w:marRight w:val="0"/>
      <w:marTop w:val="0"/>
      <w:marBottom w:val="0"/>
      <w:divBdr>
        <w:top w:val="none" w:sz="0" w:space="0" w:color="auto"/>
        <w:left w:val="none" w:sz="0" w:space="0" w:color="auto"/>
        <w:bottom w:val="none" w:sz="0" w:space="0" w:color="auto"/>
        <w:right w:val="none" w:sz="0" w:space="0" w:color="auto"/>
      </w:divBdr>
    </w:div>
    <w:div w:id="718744294">
      <w:bodyDiv w:val="1"/>
      <w:marLeft w:val="0"/>
      <w:marRight w:val="0"/>
      <w:marTop w:val="0"/>
      <w:marBottom w:val="0"/>
      <w:divBdr>
        <w:top w:val="none" w:sz="0" w:space="0" w:color="auto"/>
        <w:left w:val="none" w:sz="0" w:space="0" w:color="auto"/>
        <w:bottom w:val="none" w:sz="0" w:space="0" w:color="auto"/>
        <w:right w:val="none" w:sz="0" w:space="0" w:color="auto"/>
      </w:divBdr>
    </w:div>
    <w:div w:id="725840016">
      <w:bodyDiv w:val="1"/>
      <w:marLeft w:val="0"/>
      <w:marRight w:val="0"/>
      <w:marTop w:val="0"/>
      <w:marBottom w:val="0"/>
      <w:divBdr>
        <w:top w:val="none" w:sz="0" w:space="0" w:color="auto"/>
        <w:left w:val="none" w:sz="0" w:space="0" w:color="auto"/>
        <w:bottom w:val="none" w:sz="0" w:space="0" w:color="auto"/>
        <w:right w:val="none" w:sz="0" w:space="0" w:color="auto"/>
      </w:divBdr>
    </w:div>
    <w:div w:id="727076033">
      <w:bodyDiv w:val="1"/>
      <w:marLeft w:val="0"/>
      <w:marRight w:val="0"/>
      <w:marTop w:val="0"/>
      <w:marBottom w:val="0"/>
      <w:divBdr>
        <w:top w:val="none" w:sz="0" w:space="0" w:color="auto"/>
        <w:left w:val="none" w:sz="0" w:space="0" w:color="auto"/>
        <w:bottom w:val="none" w:sz="0" w:space="0" w:color="auto"/>
        <w:right w:val="none" w:sz="0" w:space="0" w:color="auto"/>
      </w:divBdr>
    </w:div>
    <w:div w:id="731544238">
      <w:bodyDiv w:val="1"/>
      <w:marLeft w:val="0"/>
      <w:marRight w:val="0"/>
      <w:marTop w:val="0"/>
      <w:marBottom w:val="0"/>
      <w:divBdr>
        <w:top w:val="none" w:sz="0" w:space="0" w:color="auto"/>
        <w:left w:val="none" w:sz="0" w:space="0" w:color="auto"/>
        <w:bottom w:val="none" w:sz="0" w:space="0" w:color="auto"/>
        <w:right w:val="none" w:sz="0" w:space="0" w:color="auto"/>
      </w:divBdr>
    </w:div>
    <w:div w:id="735981187">
      <w:bodyDiv w:val="1"/>
      <w:marLeft w:val="0"/>
      <w:marRight w:val="0"/>
      <w:marTop w:val="0"/>
      <w:marBottom w:val="0"/>
      <w:divBdr>
        <w:top w:val="none" w:sz="0" w:space="0" w:color="auto"/>
        <w:left w:val="none" w:sz="0" w:space="0" w:color="auto"/>
        <w:bottom w:val="none" w:sz="0" w:space="0" w:color="auto"/>
        <w:right w:val="none" w:sz="0" w:space="0" w:color="auto"/>
      </w:divBdr>
    </w:div>
    <w:div w:id="741484564">
      <w:bodyDiv w:val="1"/>
      <w:marLeft w:val="0"/>
      <w:marRight w:val="0"/>
      <w:marTop w:val="0"/>
      <w:marBottom w:val="0"/>
      <w:divBdr>
        <w:top w:val="none" w:sz="0" w:space="0" w:color="auto"/>
        <w:left w:val="none" w:sz="0" w:space="0" w:color="auto"/>
        <w:bottom w:val="none" w:sz="0" w:space="0" w:color="auto"/>
        <w:right w:val="none" w:sz="0" w:space="0" w:color="auto"/>
      </w:divBdr>
      <w:divsChild>
        <w:div w:id="959260380">
          <w:marLeft w:val="0"/>
          <w:marRight w:val="0"/>
          <w:marTop w:val="100"/>
          <w:marBottom w:val="100"/>
          <w:divBdr>
            <w:top w:val="none" w:sz="0" w:space="0" w:color="auto"/>
            <w:left w:val="none" w:sz="0" w:space="0" w:color="auto"/>
            <w:bottom w:val="none" w:sz="0" w:space="0" w:color="auto"/>
            <w:right w:val="none" w:sz="0" w:space="0" w:color="auto"/>
          </w:divBdr>
        </w:div>
        <w:div w:id="1560627603">
          <w:marLeft w:val="0"/>
          <w:marRight w:val="0"/>
          <w:marTop w:val="100"/>
          <w:marBottom w:val="100"/>
          <w:divBdr>
            <w:top w:val="none" w:sz="0" w:space="0" w:color="auto"/>
            <w:left w:val="none" w:sz="0" w:space="0" w:color="auto"/>
            <w:bottom w:val="none" w:sz="0" w:space="0" w:color="auto"/>
            <w:right w:val="none" w:sz="0" w:space="0" w:color="auto"/>
          </w:divBdr>
        </w:div>
      </w:divsChild>
    </w:div>
    <w:div w:id="758720096">
      <w:bodyDiv w:val="1"/>
      <w:marLeft w:val="0"/>
      <w:marRight w:val="0"/>
      <w:marTop w:val="0"/>
      <w:marBottom w:val="0"/>
      <w:divBdr>
        <w:top w:val="none" w:sz="0" w:space="0" w:color="auto"/>
        <w:left w:val="none" w:sz="0" w:space="0" w:color="auto"/>
        <w:bottom w:val="none" w:sz="0" w:space="0" w:color="auto"/>
        <w:right w:val="none" w:sz="0" w:space="0" w:color="auto"/>
      </w:divBdr>
      <w:divsChild>
        <w:div w:id="1997300537">
          <w:marLeft w:val="0"/>
          <w:marRight w:val="0"/>
          <w:marTop w:val="0"/>
          <w:marBottom w:val="0"/>
          <w:divBdr>
            <w:top w:val="none" w:sz="0" w:space="0" w:color="auto"/>
            <w:left w:val="none" w:sz="0" w:space="0" w:color="auto"/>
            <w:bottom w:val="none" w:sz="0" w:space="0" w:color="auto"/>
            <w:right w:val="none" w:sz="0" w:space="0" w:color="auto"/>
          </w:divBdr>
          <w:divsChild>
            <w:div w:id="474763003">
              <w:marLeft w:val="0"/>
              <w:marRight w:val="0"/>
              <w:marTop w:val="0"/>
              <w:marBottom w:val="0"/>
              <w:divBdr>
                <w:top w:val="none" w:sz="0" w:space="0" w:color="auto"/>
                <w:left w:val="none" w:sz="0" w:space="0" w:color="auto"/>
                <w:bottom w:val="none" w:sz="0" w:space="0" w:color="auto"/>
                <w:right w:val="none" w:sz="0" w:space="0" w:color="auto"/>
              </w:divBdr>
            </w:div>
            <w:div w:id="4952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527528">
      <w:bodyDiv w:val="1"/>
      <w:marLeft w:val="0"/>
      <w:marRight w:val="0"/>
      <w:marTop w:val="0"/>
      <w:marBottom w:val="0"/>
      <w:divBdr>
        <w:top w:val="none" w:sz="0" w:space="0" w:color="auto"/>
        <w:left w:val="none" w:sz="0" w:space="0" w:color="auto"/>
        <w:bottom w:val="none" w:sz="0" w:space="0" w:color="auto"/>
        <w:right w:val="none" w:sz="0" w:space="0" w:color="auto"/>
      </w:divBdr>
    </w:div>
    <w:div w:id="812337025">
      <w:bodyDiv w:val="1"/>
      <w:marLeft w:val="0"/>
      <w:marRight w:val="0"/>
      <w:marTop w:val="0"/>
      <w:marBottom w:val="0"/>
      <w:divBdr>
        <w:top w:val="none" w:sz="0" w:space="0" w:color="auto"/>
        <w:left w:val="none" w:sz="0" w:space="0" w:color="auto"/>
        <w:bottom w:val="none" w:sz="0" w:space="0" w:color="auto"/>
        <w:right w:val="none" w:sz="0" w:space="0" w:color="auto"/>
      </w:divBdr>
    </w:div>
    <w:div w:id="813333157">
      <w:bodyDiv w:val="1"/>
      <w:marLeft w:val="0"/>
      <w:marRight w:val="0"/>
      <w:marTop w:val="0"/>
      <w:marBottom w:val="0"/>
      <w:divBdr>
        <w:top w:val="none" w:sz="0" w:space="0" w:color="auto"/>
        <w:left w:val="none" w:sz="0" w:space="0" w:color="auto"/>
        <w:bottom w:val="none" w:sz="0" w:space="0" w:color="auto"/>
        <w:right w:val="none" w:sz="0" w:space="0" w:color="auto"/>
      </w:divBdr>
    </w:div>
    <w:div w:id="819421338">
      <w:bodyDiv w:val="1"/>
      <w:marLeft w:val="0"/>
      <w:marRight w:val="0"/>
      <w:marTop w:val="0"/>
      <w:marBottom w:val="0"/>
      <w:divBdr>
        <w:top w:val="none" w:sz="0" w:space="0" w:color="auto"/>
        <w:left w:val="none" w:sz="0" w:space="0" w:color="auto"/>
        <w:bottom w:val="none" w:sz="0" w:space="0" w:color="auto"/>
        <w:right w:val="none" w:sz="0" w:space="0" w:color="auto"/>
      </w:divBdr>
    </w:div>
    <w:div w:id="825703009">
      <w:bodyDiv w:val="1"/>
      <w:marLeft w:val="0"/>
      <w:marRight w:val="0"/>
      <w:marTop w:val="0"/>
      <w:marBottom w:val="0"/>
      <w:divBdr>
        <w:top w:val="none" w:sz="0" w:space="0" w:color="auto"/>
        <w:left w:val="none" w:sz="0" w:space="0" w:color="auto"/>
        <w:bottom w:val="none" w:sz="0" w:space="0" w:color="auto"/>
        <w:right w:val="none" w:sz="0" w:space="0" w:color="auto"/>
      </w:divBdr>
    </w:div>
    <w:div w:id="828130138">
      <w:bodyDiv w:val="1"/>
      <w:marLeft w:val="0"/>
      <w:marRight w:val="0"/>
      <w:marTop w:val="0"/>
      <w:marBottom w:val="0"/>
      <w:divBdr>
        <w:top w:val="none" w:sz="0" w:space="0" w:color="auto"/>
        <w:left w:val="none" w:sz="0" w:space="0" w:color="auto"/>
        <w:bottom w:val="none" w:sz="0" w:space="0" w:color="auto"/>
        <w:right w:val="none" w:sz="0" w:space="0" w:color="auto"/>
      </w:divBdr>
    </w:div>
    <w:div w:id="837304586">
      <w:bodyDiv w:val="1"/>
      <w:marLeft w:val="0"/>
      <w:marRight w:val="0"/>
      <w:marTop w:val="0"/>
      <w:marBottom w:val="0"/>
      <w:divBdr>
        <w:top w:val="none" w:sz="0" w:space="0" w:color="auto"/>
        <w:left w:val="none" w:sz="0" w:space="0" w:color="auto"/>
        <w:bottom w:val="none" w:sz="0" w:space="0" w:color="auto"/>
        <w:right w:val="none" w:sz="0" w:space="0" w:color="auto"/>
      </w:divBdr>
    </w:div>
    <w:div w:id="845512029">
      <w:bodyDiv w:val="1"/>
      <w:marLeft w:val="0"/>
      <w:marRight w:val="0"/>
      <w:marTop w:val="0"/>
      <w:marBottom w:val="0"/>
      <w:divBdr>
        <w:top w:val="none" w:sz="0" w:space="0" w:color="auto"/>
        <w:left w:val="none" w:sz="0" w:space="0" w:color="auto"/>
        <w:bottom w:val="none" w:sz="0" w:space="0" w:color="auto"/>
        <w:right w:val="none" w:sz="0" w:space="0" w:color="auto"/>
      </w:divBdr>
    </w:div>
    <w:div w:id="846865737">
      <w:bodyDiv w:val="1"/>
      <w:marLeft w:val="0"/>
      <w:marRight w:val="0"/>
      <w:marTop w:val="0"/>
      <w:marBottom w:val="0"/>
      <w:divBdr>
        <w:top w:val="none" w:sz="0" w:space="0" w:color="auto"/>
        <w:left w:val="none" w:sz="0" w:space="0" w:color="auto"/>
        <w:bottom w:val="none" w:sz="0" w:space="0" w:color="auto"/>
        <w:right w:val="none" w:sz="0" w:space="0" w:color="auto"/>
      </w:divBdr>
    </w:div>
    <w:div w:id="859663552">
      <w:bodyDiv w:val="1"/>
      <w:marLeft w:val="0"/>
      <w:marRight w:val="0"/>
      <w:marTop w:val="0"/>
      <w:marBottom w:val="0"/>
      <w:divBdr>
        <w:top w:val="none" w:sz="0" w:space="0" w:color="auto"/>
        <w:left w:val="none" w:sz="0" w:space="0" w:color="auto"/>
        <w:bottom w:val="none" w:sz="0" w:space="0" w:color="auto"/>
        <w:right w:val="none" w:sz="0" w:space="0" w:color="auto"/>
      </w:divBdr>
    </w:div>
    <w:div w:id="864247775">
      <w:bodyDiv w:val="1"/>
      <w:marLeft w:val="0"/>
      <w:marRight w:val="0"/>
      <w:marTop w:val="0"/>
      <w:marBottom w:val="0"/>
      <w:divBdr>
        <w:top w:val="none" w:sz="0" w:space="0" w:color="auto"/>
        <w:left w:val="none" w:sz="0" w:space="0" w:color="auto"/>
        <w:bottom w:val="none" w:sz="0" w:space="0" w:color="auto"/>
        <w:right w:val="none" w:sz="0" w:space="0" w:color="auto"/>
      </w:divBdr>
    </w:div>
    <w:div w:id="892228351">
      <w:bodyDiv w:val="1"/>
      <w:marLeft w:val="0"/>
      <w:marRight w:val="0"/>
      <w:marTop w:val="0"/>
      <w:marBottom w:val="0"/>
      <w:divBdr>
        <w:top w:val="none" w:sz="0" w:space="0" w:color="auto"/>
        <w:left w:val="none" w:sz="0" w:space="0" w:color="auto"/>
        <w:bottom w:val="none" w:sz="0" w:space="0" w:color="auto"/>
        <w:right w:val="none" w:sz="0" w:space="0" w:color="auto"/>
      </w:divBdr>
    </w:div>
    <w:div w:id="893005402">
      <w:bodyDiv w:val="1"/>
      <w:marLeft w:val="0"/>
      <w:marRight w:val="0"/>
      <w:marTop w:val="0"/>
      <w:marBottom w:val="0"/>
      <w:divBdr>
        <w:top w:val="none" w:sz="0" w:space="0" w:color="auto"/>
        <w:left w:val="none" w:sz="0" w:space="0" w:color="auto"/>
        <w:bottom w:val="none" w:sz="0" w:space="0" w:color="auto"/>
        <w:right w:val="none" w:sz="0" w:space="0" w:color="auto"/>
      </w:divBdr>
    </w:div>
    <w:div w:id="929780348">
      <w:bodyDiv w:val="1"/>
      <w:marLeft w:val="0"/>
      <w:marRight w:val="0"/>
      <w:marTop w:val="0"/>
      <w:marBottom w:val="0"/>
      <w:divBdr>
        <w:top w:val="none" w:sz="0" w:space="0" w:color="auto"/>
        <w:left w:val="none" w:sz="0" w:space="0" w:color="auto"/>
        <w:bottom w:val="none" w:sz="0" w:space="0" w:color="auto"/>
        <w:right w:val="none" w:sz="0" w:space="0" w:color="auto"/>
      </w:divBdr>
    </w:div>
    <w:div w:id="941228348">
      <w:bodyDiv w:val="1"/>
      <w:marLeft w:val="0"/>
      <w:marRight w:val="0"/>
      <w:marTop w:val="0"/>
      <w:marBottom w:val="0"/>
      <w:divBdr>
        <w:top w:val="none" w:sz="0" w:space="0" w:color="auto"/>
        <w:left w:val="none" w:sz="0" w:space="0" w:color="auto"/>
        <w:bottom w:val="none" w:sz="0" w:space="0" w:color="auto"/>
        <w:right w:val="none" w:sz="0" w:space="0" w:color="auto"/>
      </w:divBdr>
    </w:div>
    <w:div w:id="956259256">
      <w:bodyDiv w:val="1"/>
      <w:marLeft w:val="0"/>
      <w:marRight w:val="0"/>
      <w:marTop w:val="0"/>
      <w:marBottom w:val="0"/>
      <w:divBdr>
        <w:top w:val="none" w:sz="0" w:space="0" w:color="auto"/>
        <w:left w:val="none" w:sz="0" w:space="0" w:color="auto"/>
        <w:bottom w:val="none" w:sz="0" w:space="0" w:color="auto"/>
        <w:right w:val="none" w:sz="0" w:space="0" w:color="auto"/>
      </w:divBdr>
    </w:div>
    <w:div w:id="965088537">
      <w:bodyDiv w:val="1"/>
      <w:marLeft w:val="0"/>
      <w:marRight w:val="0"/>
      <w:marTop w:val="0"/>
      <w:marBottom w:val="0"/>
      <w:divBdr>
        <w:top w:val="none" w:sz="0" w:space="0" w:color="auto"/>
        <w:left w:val="none" w:sz="0" w:space="0" w:color="auto"/>
        <w:bottom w:val="none" w:sz="0" w:space="0" w:color="auto"/>
        <w:right w:val="none" w:sz="0" w:space="0" w:color="auto"/>
      </w:divBdr>
      <w:divsChild>
        <w:div w:id="173964080">
          <w:marLeft w:val="0"/>
          <w:marRight w:val="0"/>
          <w:marTop w:val="0"/>
          <w:marBottom w:val="0"/>
          <w:divBdr>
            <w:top w:val="none" w:sz="0" w:space="0" w:color="auto"/>
            <w:left w:val="none" w:sz="0" w:space="0" w:color="auto"/>
            <w:bottom w:val="none" w:sz="0" w:space="0" w:color="auto"/>
            <w:right w:val="none" w:sz="0" w:space="0" w:color="auto"/>
          </w:divBdr>
        </w:div>
        <w:div w:id="479616442">
          <w:marLeft w:val="0"/>
          <w:marRight w:val="0"/>
          <w:marTop w:val="0"/>
          <w:marBottom w:val="0"/>
          <w:divBdr>
            <w:top w:val="none" w:sz="0" w:space="0" w:color="auto"/>
            <w:left w:val="none" w:sz="0" w:space="0" w:color="auto"/>
            <w:bottom w:val="none" w:sz="0" w:space="0" w:color="auto"/>
            <w:right w:val="none" w:sz="0" w:space="0" w:color="auto"/>
          </w:divBdr>
        </w:div>
      </w:divsChild>
    </w:div>
    <w:div w:id="967197871">
      <w:bodyDiv w:val="1"/>
      <w:marLeft w:val="0"/>
      <w:marRight w:val="0"/>
      <w:marTop w:val="0"/>
      <w:marBottom w:val="0"/>
      <w:divBdr>
        <w:top w:val="none" w:sz="0" w:space="0" w:color="auto"/>
        <w:left w:val="none" w:sz="0" w:space="0" w:color="auto"/>
        <w:bottom w:val="none" w:sz="0" w:space="0" w:color="auto"/>
        <w:right w:val="none" w:sz="0" w:space="0" w:color="auto"/>
      </w:divBdr>
    </w:div>
    <w:div w:id="979119061">
      <w:bodyDiv w:val="1"/>
      <w:marLeft w:val="0"/>
      <w:marRight w:val="0"/>
      <w:marTop w:val="0"/>
      <w:marBottom w:val="0"/>
      <w:divBdr>
        <w:top w:val="none" w:sz="0" w:space="0" w:color="auto"/>
        <w:left w:val="none" w:sz="0" w:space="0" w:color="auto"/>
        <w:bottom w:val="none" w:sz="0" w:space="0" w:color="auto"/>
        <w:right w:val="none" w:sz="0" w:space="0" w:color="auto"/>
      </w:divBdr>
    </w:div>
    <w:div w:id="979386145">
      <w:bodyDiv w:val="1"/>
      <w:marLeft w:val="0"/>
      <w:marRight w:val="0"/>
      <w:marTop w:val="0"/>
      <w:marBottom w:val="0"/>
      <w:divBdr>
        <w:top w:val="none" w:sz="0" w:space="0" w:color="auto"/>
        <w:left w:val="none" w:sz="0" w:space="0" w:color="auto"/>
        <w:bottom w:val="none" w:sz="0" w:space="0" w:color="auto"/>
        <w:right w:val="none" w:sz="0" w:space="0" w:color="auto"/>
      </w:divBdr>
    </w:div>
    <w:div w:id="980309342">
      <w:bodyDiv w:val="1"/>
      <w:marLeft w:val="0"/>
      <w:marRight w:val="0"/>
      <w:marTop w:val="0"/>
      <w:marBottom w:val="0"/>
      <w:divBdr>
        <w:top w:val="none" w:sz="0" w:space="0" w:color="auto"/>
        <w:left w:val="none" w:sz="0" w:space="0" w:color="auto"/>
        <w:bottom w:val="none" w:sz="0" w:space="0" w:color="auto"/>
        <w:right w:val="none" w:sz="0" w:space="0" w:color="auto"/>
      </w:divBdr>
    </w:div>
    <w:div w:id="994190402">
      <w:bodyDiv w:val="1"/>
      <w:marLeft w:val="0"/>
      <w:marRight w:val="0"/>
      <w:marTop w:val="0"/>
      <w:marBottom w:val="0"/>
      <w:divBdr>
        <w:top w:val="none" w:sz="0" w:space="0" w:color="auto"/>
        <w:left w:val="none" w:sz="0" w:space="0" w:color="auto"/>
        <w:bottom w:val="none" w:sz="0" w:space="0" w:color="auto"/>
        <w:right w:val="none" w:sz="0" w:space="0" w:color="auto"/>
      </w:divBdr>
    </w:div>
    <w:div w:id="1010793430">
      <w:bodyDiv w:val="1"/>
      <w:marLeft w:val="0"/>
      <w:marRight w:val="0"/>
      <w:marTop w:val="0"/>
      <w:marBottom w:val="0"/>
      <w:divBdr>
        <w:top w:val="none" w:sz="0" w:space="0" w:color="auto"/>
        <w:left w:val="none" w:sz="0" w:space="0" w:color="auto"/>
        <w:bottom w:val="none" w:sz="0" w:space="0" w:color="auto"/>
        <w:right w:val="none" w:sz="0" w:space="0" w:color="auto"/>
      </w:divBdr>
      <w:divsChild>
        <w:div w:id="669255669">
          <w:marLeft w:val="0"/>
          <w:marRight w:val="0"/>
          <w:marTop w:val="0"/>
          <w:marBottom w:val="0"/>
          <w:divBdr>
            <w:top w:val="single" w:sz="2" w:space="0" w:color="E5E7EB"/>
            <w:left w:val="single" w:sz="2" w:space="0" w:color="E5E7EB"/>
            <w:bottom w:val="single" w:sz="2" w:space="0" w:color="E5E7EB"/>
            <w:right w:val="single" w:sz="2" w:space="0" w:color="E5E7EB"/>
          </w:divBdr>
          <w:divsChild>
            <w:div w:id="674917988">
              <w:marLeft w:val="0"/>
              <w:marRight w:val="0"/>
              <w:marTop w:val="0"/>
              <w:marBottom w:val="0"/>
              <w:divBdr>
                <w:top w:val="single" w:sz="2" w:space="0" w:color="E5E7EB"/>
                <w:left w:val="single" w:sz="2" w:space="0" w:color="E5E7EB"/>
                <w:bottom w:val="single" w:sz="2" w:space="0" w:color="E5E7EB"/>
                <w:right w:val="single" w:sz="2" w:space="0" w:color="E5E7EB"/>
              </w:divBdr>
              <w:divsChild>
                <w:div w:id="1045641388">
                  <w:marLeft w:val="0"/>
                  <w:marRight w:val="0"/>
                  <w:marTop w:val="0"/>
                  <w:marBottom w:val="0"/>
                  <w:divBdr>
                    <w:top w:val="single" w:sz="2" w:space="0" w:color="E5E7EB"/>
                    <w:left w:val="single" w:sz="2" w:space="0" w:color="E5E7EB"/>
                    <w:bottom w:val="single" w:sz="2" w:space="0" w:color="E5E7EB"/>
                    <w:right w:val="single" w:sz="2" w:space="0" w:color="E5E7EB"/>
                  </w:divBdr>
                  <w:divsChild>
                    <w:div w:id="1530796869">
                      <w:marLeft w:val="0"/>
                      <w:marRight w:val="0"/>
                      <w:marTop w:val="0"/>
                      <w:marBottom w:val="0"/>
                      <w:divBdr>
                        <w:top w:val="single" w:sz="2" w:space="0" w:color="auto"/>
                        <w:left w:val="single" w:sz="2" w:space="0" w:color="auto"/>
                        <w:bottom w:val="single" w:sz="6" w:space="0" w:color="auto"/>
                        <w:right w:val="single" w:sz="2" w:space="0" w:color="auto"/>
                      </w:divBdr>
                      <w:divsChild>
                        <w:div w:id="313876065">
                          <w:marLeft w:val="0"/>
                          <w:marRight w:val="0"/>
                          <w:marTop w:val="100"/>
                          <w:marBottom w:val="100"/>
                          <w:divBdr>
                            <w:top w:val="single" w:sz="2" w:space="0" w:color="E5E7EB"/>
                            <w:left w:val="single" w:sz="2" w:space="0" w:color="E5E7EB"/>
                            <w:bottom w:val="single" w:sz="2" w:space="0" w:color="E5E7EB"/>
                            <w:right w:val="single" w:sz="2" w:space="0" w:color="E5E7EB"/>
                          </w:divBdr>
                          <w:divsChild>
                            <w:div w:id="165480025">
                              <w:marLeft w:val="0"/>
                              <w:marRight w:val="0"/>
                              <w:marTop w:val="0"/>
                              <w:marBottom w:val="0"/>
                              <w:divBdr>
                                <w:top w:val="single" w:sz="2" w:space="0" w:color="E5E7EB"/>
                                <w:left w:val="single" w:sz="2" w:space="0" w:color="E5E7EB"/>
                                <w:bottom w:val="single" w:sz="2" w:space="0" w:color="E5E7EB"/>
                                <w:right w:val="single" w:sz="2" w:space="0" w:color="E5E7EB"/>
                              </w:divBdr>
                              <w:divsChild>
                                <w:div w:id="334068458">
                                  <w:marLeft w:val="0"/>
                                  <w:marRight w:val="0"/>
                                  <w:marTop w:val="0"/>
                                  <w:marBottom w:val="0"/>
                                  <w:divBdr>
                                    <w:top w:val="single" w:sz="2" w:space="0" w:color="E5E7EB"/>
                                    <w:left w:val="single" w:sz="2" w:space="0" w:color="E5E7EB"/>
                                    <w:bottom w:val="single" w:sz="2" w:space="0" w:color="E5E7EB"/>
                                    <w:right w:val="single" w:sz="2" w:space="0" w:color="E5E7EB"/>
                                  </w:divBdr>
                                  <w:divsChild>
                                    <w:div w:id="697392936">
                                      <w:marLeft w:val="0"/>
                                      <w:marRight w:val="0"/>
                                      <w:marTop w:val="0"/>
                                      <w:marBottom w:val="0"/>
                                      <w:divBdr>
                                        <w:top w:val="single" w:sz="2" w:space="0" w:color="E5E7EB"/>
                                        <w:left w:val="single" w:sz="2" w:space="0" w:color="E5E7EB"/>
                                        <w:bottom w:val="single" w:sz="2" w:space="0" w:color="E5E7EB"/>
                                        <w:right w:val="single" w:sz="2" w:space="0" w:color="E5E7EB"/>
                                      </w:divBdr>
                                      <w:divsChild>
                                        <w:div w:id="1577786801">
                                          <w:marLeft w:val="0"/>
                                          <w:marRight w:val="0"/>
                                          <w:marTop w:val="0"/>
                                          <w:marBottom w:val="0"/>
                                          <w:divBdr>
                                            <w:top w:val="single" w:sz="2" w:space="0" w:color="E5E7EB"/>
                                            <w:left w:val="single" w:sz="2" w:space="0" w:color="E5E7EB"/>
                                            <w:bottom w:val="single" w:sz="2" w:space="0" w:color="E5E7EB"/>
                                            <w:right w:val="single" w:sz="2" w:space="0" w:color="E5E7EB"/>
                                          </w:divBdr>
                                          <w:divsChild>
                                            <w:div w:id="8924288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461874284">
          <w:marLeft w:val="0"/>
          <w:marRight w:val="0"/>
          <w:marTop w:val="0"/>
          <w:marBottom w:val="0"/>
          <w:divBdr>
            <w:top w:val="none" w:sz="0" w:space="0" w:color="auto"/>
            <w:left w:val="none" w:sz="0" w:space="0" w:color="auto"/>
            <w:bottom w:val="none" w:sz="0" w:space="0" w:color="auto"/>
            <w:right w:val="none" w:sz="0" w:space="0" w:color="auto"/>
          </w:divBdr>
          <w:divsChild>
            <w:div w:id="291600585">
              <w:marLeft w:val="0"/>
              <w:marRight w:val="0"/>
              <w:marTop w:val="0"/>
              <w:marBottom w:val="0"/>
              <w:divBdr>
                <w:top w:val="single" w:sz="2" w:space="0" w:color="E5E7EB"/>
                <w:left w:val="single" w:sz="2" w:space="0" w:color="E5E7EB"/>
                <w:bottom w:val="single" w:sz="2" w:space="0" w:color="E5E7EB"/>
                <w:right w:val="single" w:sz="2" w:space="0" w:color="E5E7EB"/>
              </w:divBdr>
              <w:divsChild>
                <w:div w:id="115568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367518">
      <w:bodyDiv w:val="1"/>
      <w:marLeft w:val="0"/>
      <w:marRight w:val="0"/>
      <w:marTop w:val="0"/>
      <w:marBottom w:val="0"/>
      <w:divBdr>
        <w:top w:val="none" w:sz="0" w:space="0" w:color="auto"/>
        <w:left w:val="none" w:sz="0" w:space="0" w:color="auto"/>
        <w:bottom w:val="none" w:sz="0" w:space="0" w:color="auto"/>
        <w:right w:val="none" w:sz="0" w:space="0" w:color="auto"/>
      </w:divBdr>
    </w:div>
    <w:div w:id="1059212877">
      <w:bodyDiv w:val="1"/>
      <w:marLeft w:val="0"/>
      <w:marRight w:val="0"/>
      <w:marTop w:val="0"/>
      <w:marBottom w:val="0"/>
      <w:divBdr>
        <w:top w:val="none" w:sz="0" w:space="0" w:color="auto"/>
        <w:left w:val="none" w:sz="0" w:space="0" w:color="auto"/>
        <w:bottom w:val="none" w:sz="0" w:space="0" w:color="auto"/>
        <w:right w:val="none" w:sz="0" w:space="0" w:color="auto"/>
      </w:divBdr>
    </w:div>
    <w:div w:id="1074090374">
      <w:bodyDiv w:val="1"/>
      <w:marLeft w:val="0"/>
      <w:marRight w:val="0"/>
      <w:marTop w:val="0"/>
      <w:marBottom w:val="0"/>
      <w:divBdr>
        <w:top w:val="none" w:sz="0" w:space="0" w:color="auto"/>
        <w:left w:val="none" w:sz="0" w:space="0" w:color="auto"/>
        <w:bottom w:val="none" w:sz="0" w:space="0" w:color="auto"/>
        <w:right w:val="none" w:sz="0" w:space="0" w:color="auto"/>
      </w:divBdr>
    </w:div>
    <w:div w:id="1075324599">
      <w:bodyDiv w:val="1"/>
      <w:marLeft w:val="0"/>
      <w:marRight w:val="0"/>
      <w:marTop w:val="0"/>
      <w:marBottom w:val="0"/>
      <w:divBdr>
        <w:top w:val="none" w:sz="0" w:space="0" w:color="auto"/>
        <w:left w:val="none" w:sz="0" w:space="0" w:color="auto"/>
        <w:bottom w:val="none" w:sz="0" w:space="0" w:color="auto"/>
        <w:right w:val="none" w:sz="0" w:space="0" w:color="auto"/>
      </w:divBdr>
    </w:div>
    <w:div w:id="1092703344">
      <w:bodyDiv w:val="1"/>
      <w:marLeft w:val="0"/>
      <w:marRight w:val="0"/>
      <w:marTop w:val="0"/>
      <w:marBottom w:val="0"/>
      <w:divBdr>
        <w:top w:val="none" w:sz="0" w:space="0" w:color="auto"/>
        <w:left w:val="none" w:sz="0" w:space="0" w:color="auto"/>
        <w:bottom w:val="none" w:sz="0" w:space="0" w:color="auto"/>
        <w:right w:val="none" w:sz="0" w:space="0" w:color="auto"/>
      </w:divBdr>
    </w:div>
    <w:div w:id="1104498635">
      <w:bodyDiv w:val="1"/>
      <w:marLeft w:val="0"/>
      <w:marRight w:val="0"/>
      <w:marTop w:val="0"/>
      <w:marBottom w:val="0"/>
      <w:divBdr>
        <w:top w:val="none" w:sz="0" w:space="0" w:color="auto"/>
        <w:left w:val="none" w:sz="0" w:space="0" w:color="auto"/>
        <w:bottom w:val="none" w:sz="0" w:space="0" w:color="auto"/>
        <w:right w:val="none" w:sz="0" w:space="0" w:color="auto"/>
      </w:divBdr>
    </w:div>
    <w:div w:id="1137844466">
      <w:bodyDiv w:val="1"/>
      <w:marLeft w:val="0"/>
      <w:marRight w:val="0"/>
      <w:marTop w:val="0"/>
      <w:marBottom w:val="0"/>
      <w:divBdr>
        <w:top w:val="none" w:sz="0" w:space="0" w:color="auto"/>
        <w:left w:val="none" w:sz="0" w:space="0" w:color="auto"/>
        <w:bottom w:val="none" w:sz="0" w:space="0" w:color="auto"/>
        <w:right w:val="none" w:sz="0" w:space="0" w:color="auto"/>
      </w:divBdr>
      <w:divsChild>
        <w:div w:id="1485584369">
          <w:marLeft w:val="0"/>
          <w:marRight w:val="0"/>
          <w:marTop w:val="0"/>
          <w:marBottom w:val="0"/>
          <w:divBdr>
            <w:top w:val="none" w:sz="0" w:space="0" w:color="auto"/>
            <w:left w:val="none" w:sz="0" w:space="0" w:color="auto"/>
            <w:bottom w:val="none" w:sz="0" w:space="0" w:color="auto"/>
            <w:right w:val="none" w:sz="0" w:space="0" w:color="auto"/>
          </w:divBdr>
        </w:div>
      </w:divsChild>
    </w:div>
    <w:div w:id="1145779306">
      <w:bodyDiv w:val="1"/>
      <w:marLeft w:val="0"/>
      <w:marRight w:val="0"/>
      <w:marTop w:val="0"/>
      <w:marBottom w:val="0"/>
      <w:divBdr>
        <w:top w:val="none" w:sz="0" w:space="0" w:color="auto"/>
        <w:left w:val="none" w:sz="0" w:space="0" w:color="auto"/>
        <w:bottom w:val="none" w:sz="0" w:space="0" w:color="auto"/>
        <w:right w:val="none" w:sz="0" w:space="0" w:color="auto"/>
      </w:divBdr>
    </w:div>
    <w:div w:id="1151287178">
      <w:bodyDiv w:val="1"/>
      <w:marLeft w:val="0"/>
      <w:marRight w:val="0"/>
      <w:marTop w:val="0"/>
      <w:marBottom w:val="0"/>
      <w:divBdr>
        <w:top w:val="none" w:sz="0" w:space="0" w:color="auto"/>
        <w:left w:val="none" w:sz="0" w:space="0" w:color="auto"/>
        <w:bottom w:val="none" w:sz="0" w:space="0" w:color="auto"/>
        <w:right w:val="none" w:sz="0" w:space="0" w:color="auto"/>
      </w:divBdr>
    </w:div>
    <w:div w:id="1164012266">
      <w:bodyDiv w:val="1"/>
      <w:marLeft w:val="0"/>
      <w:marRight w:val="0"/>
      <w:marTop w:val="0"/>
      <w:marBottom w:val="0"/>
      <w:divBdr>
        <w:top w:val="none" w:sz="0" w:space="0" w:color="auto"/>
        <w:left w:val="none" w:sz="0" w:space="0" w:color="auto"/>
        <w:bottom w:val="none" w:sz="0" w:space="0" w:color="auto"/>
        <w:right w:val="none" w:sz="0" w:space="0" w:color="auto"/>
      </w:divBdr>
    </w:div>
    <w:div w:id="1164902900">
      <w:bodyDiv w:val="1"/>
      <w:marLeft w:val="0"/>
      <w:marRight w:val="0"/>
      <w:marTop w:val="0"/>
      <w:marBottom w:val="0"/>
      <w:divBdr>
        <w:top w:val="none" w:sz="0" w:space="0" w:color="auto"/>
        <w:left w:val="none" w:sz="0" w:space="0" w:color="auto"/>
        <w:bottom w:val="none" w:sz="0" w:space="0" w:color="auto"/>
        <w:right w:val="none" w:sz="0" w:space="0" w:color="auto"/>
      </w:divBdr>
    </w:div>
    <w:div w:id="1192187064">
      <w:bodyDiv w:val="1"/>
      <w:marLeft w:val="0"/>
      <w:marRight w:val="0"/>
      <w:marTop w:val="0"/>
      <w:marBottom w:val="0"/>
      <w:divBdr>
        <w:top w:val="none" w:sz="0" w:space="0" w:color="auto"/>
        <w:left w:val="none" w:sz="0" w:space="0" w:color="auto"/>
        <w:bottom w:val="none" w:sz="0" w:space="0" w:color="auto"/>
        <w:right w:val="none" w:sz="0" w:space="0" w:color="auto"/>
      </w:divBdr>
    </w:div>
    <w:div w:id="1195584276">
      <w:bodyDiv w:val="1"/>
      <w:marLeft w:val="0"/>
      <w:marRight w:val="0"/>
      <w:marTop w:val="0"/>
      <w:marBottom w:val="0"/>
      <w:divBdr>
        <w:top w:val="none" w:sz="0" w:space="0" w:color="auto"/>
        <w:left w:val="none" w:sz="0" w:space="0" w:color="auto"/>
        <w:bottom w:val="none" w:sz="0" w:space="0" w:color="auto"/>
        <w:right w:val="none" w:sz="0" w:space="0" w:color="auto"/>
      </w:divBdr>
    </w:div>
    <w:div w:id="1204363727">
      <w:bodyDiv w:val="1"/>
      <w:marLeft w:val="0"/>
      <w:marRight w:val="0"/>
      <w:marTop w:val="0"/>
      <w:marBottom w:val="0"/>
      <w:divBdr>
        <w:top w:val="none" w:sz="0" w:space="0" w:color="auto"/>
        <w:left w:val="none" w:sz="0" w:space="0" w:color="auto"/>
        <w:bottom w:val="none" w:sz="0" w:space="0" w:color="auto"/>
        <w:right w:val="none" w:sz="0" w:space="0" w:color="auto"/>
      </w:divBdr>
    </w:div>
    <w:div w:id="1233809917">
      <w:bodyDiv w:val="1"/>
      <w:marLeft w:val="0"/>
      <w:marRight w:val="0"/>
      <w:marTop w:val="0"/>
      <w:marBottom w:val="0"/>
      <w:divBdr>
        <w:top w:val="none" w:sz="0" w:space="0" w:color="auto"/>
        <w:left w:val="none" w:sz="0" w:space="0" w:color="auto"/>
        <w:bottom w:val="none" w:sz="0" w:space="0" w:color="auto"/>
        <w:right w:val="none" w:sz="0" w:space="0" w:color="auto"/>
      </w:divBdr>
    </w:div>
    <w:div w:id="1242256208">
      <w:bodyDiv w:val="1"/>
      <w:marLeft w:val="0"/>
      <w:marRight w:val="0"/>
      <w:marTop w:val="0"/>
      <w:marBottom w:val="0"/>
      <w:divBdr>
        <w:top w:val="none" w:sz="0" w:space="0" w:color="auto"/>
        <w:left w:val="none" w:sz="0" w:space="0" w:color="auto"/>
        <w:bottom w:val="none" w:sz="0" w:space="0" w:color="auto"/>
        <w:right w:val="none" w:sz="0" w:space="0" w:color="auto"/>
      </w:divBdr>
      <w:divsChild>
        <w:div w:id="1053582675">
          <w:marLeft w:val="0"/>
          <w:marRight w:val="0"/>
          <w:marTop w:val="0"/>
          <w:marBottom w:val="0"/>
          <w:divBdr>
            <w:top w:val="none" w:sz="0" w:space="0" w:color="auto"/>
            <w:left w:val="none" w:sz="0" w:space="0" w:color="auto"/>
            <w:bottom w:val="none" w:sz="0" w:space="0" w:color="auto"/>
            <w:right w:val="none" w:sz="0" w:space="0" w:color="auto"/>
          </w:divBdr>
          <w:divsChild>
            <w:div w:id="677855401">
              <w:marLeft w:val="0"/>
              <w:marRight w:val="0"/>
              <w:marTop w:val="0"/>
              <w:marBottom w:val="0"/>
              <w:divBdr>
                <w:top w:val="none" w:sz="0" w:space="0" w:color="auto"/>
                <w:left w:val="none" w:sz="0" w:space="0" w:color="auto"/>
                <w:bottom w:val="none" w:sz="0" w:space="0" w:color="auto"/>
                <w:right w:val="none" w:sz="0" w:space="0" w:color="auto"/>
              </w:divBdr>
            </w:div>
            <w:div w:id="57851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356349">
      <w:bodyDiv w:val="1"/>
      <w:marLeft w:val="0"/>
      <w:marRight w:val="0"/>
      <w:marTop w:val="0"/>
      <w:marBottom w:val="0"/>
      <w:divBdr>
        <w:top w:val="none" w:sz="0" w:space="0" w:color="auto"/>
        <w:left w:val="none" w:sz="0" w:space="0" w:color="auto"/>
        <w:bottom w:val="none" w:sz="0" w:space="0" w:color="auto"/>
        <w:right w:val="none" w:sz="0" w:space="0" w:color="auto"/>
      </w:divBdr>
    </w:div>
    <w:div w:id="1262638739">
      <w:bodyDiv w:val="1"/>
      <w:marLeft w:val="0"/>
      <w:marRight w:val="0"/>
      <w:marTop w:val="0"/>
      <w:marBottom w:val="0"/>
      <w:divBdr>
        <w:top w:val="none" w:sz="0" w:space="0" w:color="auto"/>
        <w:left w:val="none" w:sz="0" w:space="0" w:color="auto"/>
        <w:bottom w:val="none" w:sz="0" w:space="0" w:color="auto"/>
        <w:right w:val="none" w:sz="0" w:space="0" w:color="auto"/>
      </w:divBdr>
    </w:div>
    <w:div w:id="1271398639">
      <w:bodyDiv w:val="1"/>
      <w:marLeft w:val="0"/>
      <w:marRight w:val="0"/>
      <w:marTop w:val="0"/>
      <w:marBottom w:val="0"/>
      <w:divBdr>
        <w:top w:val="none" w:sz="0" w:space="0" w:color="auto"/>
        <w:left w:val="none" w:sz="0" w:space="0" w:color="auto"/>
        <w:bottom w:val="none" w:sz="0" w:space="0" w:color="auto"/>
        <w:right w:val="none" w:sz="0" w:space="0" w:color="auto"/>
      </w:divBdr>
    </w:div>
    <w:div w:id="1275554255">
      <w:bodyDiv w:val="1"/>
      <w:marLeft w:val="0"/>
      <w:marRight w:val="0"/>
      <w:marTop w:val="0"/>
      <w:marBottom w:val="0"/>
      <w:divBdr>
        <w:top w:val="none" w:sz="0" w:space="0" w:color="auto"/>
        <w:left w:val="none" w:sz="0" w:space="0" w:color="auto"/>
        <w:bottom w:val="none" w:sz="0" w:space="0" w:color="auto"/>
        <w:right w:val="none" w:sz="0" w:space="0" w:color="auto"/>
      </w:divBdr>
    </w:div>
    <w:div w:id="1276717719">
      <w:bodyDiv w:val="1"/>
      <w:marLeft w:val="0"/>
      <w:marRight w:val="0"/>
      <w:marTop w:val="0"/>
      <w:marBottom w:val="0"/>
      <w:divBdr>
        <w:top w:val="none" w:sz="0" w:space="0" w:color="auto"/>
        <w:left w:val="none" w:sz="0" w:space="0" w:color="auto"/>
        <w:bottom w:val="none" w:sz="0" w:space="0" w:color="auto"/>
        <w:right w:val="none" w:sz="0" w:space="0" w:color="auto"/>
      </w:divBdr>
    </w:div>
    <w:div w:id="1278365775">
      <w:bodyDiv w:val="1"/>
      <w:marLeft w:val="0"/>
      <w:marRight w:val="0"/>
      <w:marTop w:val="0"/>
      <w:marBottom w:val="0"/>
      <w:divBdr>
        <w:top w:val="none" w:sz="0" w:space="0" w:color="auto"/>
        <w:left w:val="none" w:sz="0" w:space="0" w:color="auto"/>
        <w:bottom w:val="none" w:sz="0" w:space="0" w:color="auto"/>
        <w:right w:val="none" w:sz="0" w:space="0" w:color="auto"/>
      </w:divBdr>
    </w:div>
    <w:div w:id="1285576911">
      <w:bodyDiv w:val="1"/>
      <w:marLeft w:val="0"/>
      <w:marRight w:val="0"/>
      <w:marTop w:val="0"/>
      <w:marBottom w:val="0"/>
      <w:divBdr>
        <w:top w:val="none" w:sz="0" w:space="0" w:color="auto"/>
        <w:left w:val="none" w:sz="0" w:space="0" w:color="auto"/>
        <w:bottom w:val="none" w:sz="0" w:space="0" w:color="auto"/>
        <w:right w:val="none" w:sz="0" w:space="0" w:color="auto"/>
      </w:divBdr>
    </w:div>
    <w:div w:id="1305086422">
      <w:bodyDiv w:val="1"/>
      <w:marLeft w:val="0"/>
      <w:marRight w:val="0"/>
      <w:marTop w:val="0"/>
      <w:marBottom w:val="0"/>
      <w:divBdr>
        <w:top w:val="none" w:sz="0" w:space="0" w:color="auto"/>
        <w:left w:val="none" w:sz="0" w:space="0" w:color="auto"/>
        <w:bottom w:val="none" w:sz="0" w:space="0" w:color="auto"/>
        <w:right w:val="none" w:sz="0" w:space="0" w:color="auto"/>
      </w:divBdr>
    </w:div>
    <w:div w:id="1329597193">
      <w:bodyDiv w:val="1"/>
      <w:marLeft w:val="0"/>
      <w:marRight w:val="0"/>
      <w:marTop w:val="0"/>
      <w:marBottom w:val="0"/>
      <w:divBdr>
        <w:top w:val="none" w:sz="0" w:space="0" w:color="auto"/>
        <w:left w:val="none" w:sz="0" w:space="0" w:color="auto"/>
        <w:bottom w:val="none" w:sz="0" w:space="0" w:color="auto"/>
        <w:right w:val="none" w:sz="0" w:space="0" w:color="auto"/>
      </w:divBdr>
      <w:divsChild>
        <w:div w:id="4064292">
          <w:marLeft w:val="0"/>
          <w:marRight w:val="0"/>
          <w:marTop w:val="0"/>
          <w:marBottom w:val="0"/>
          <w:divBdr>
            <w:top w:val="none" w:sz="0" w:space="0" w:color="auto"/>
            <w:left w:val="none" w:sz="0" w:space="0" w:color="auto"/>
            <w:bottom w:val="none" w:sz="0" w:space="0" w:color="auto"/>
            <w:right w:val="none" w:sz="0" w:space="0" w:color="auto"/>
          </w:divBdr>
        </w:div>
      </w:divsChild>
    </w:div>
    <w:div w:id="1331176295">
      <w:bodyDiv w:val="1"/>
      <w:marLeft w:val="0"/>
      <w:marRight w:val="0"/>
      <w:marTop w:val="0"/>
      <w:marBottom w:val="0"/>
      <w:divBdr>
        <w:top w:val="none" w:sz="0" w:space="0" w:color="auto"/>
        <w:left w:val="none" w:sz="0" w:space="0" w:color="auto"/>
        <w:bottom w:val="none" w:sz="0" w:space="0" w:color="auto"/>
        <w:right w:val="none" w:sz="0" w:space="0" w:color="auto"/>
      </w:divBdr>
    </w:div>
    <w:div w:id="1338800901">
      <w:bodyDiv w:val="1"/>
      <w:marLeft w:val="0"/>
      <w:marRight w:val="0"/>
      <w:marTop w:val="0"/>
      <w:marBottom w:val="0"/>
      <w:divBdr>
        <w:top w:val="none" w:sz="0" w:space="0" w:color="auto"/>
        <w:left w:val="none" w:sz="0" w:space="0" w:color="auto"/>
        <w:bottom w:val="none" w:sz="0" w:space="0" w:color="auto"/>
        <w:right w:val="none" w:sz="0" w:space="0" w:color="auto"/>
      </w:divBdr>
    </w:div>
    <w:div w:id="1357999033">
      <w:bodyDiv w:val="1"/>
      <w:marLeft w:val="0"/>
      <w:marRight w:val="0"/>
      <w:marTop w:val="0"/>
      <w:marBottom w:val="0"/>
      <w:divBdr>
        <w:top w:val="none" w:sz="0" w:space="0" w:color="auto"/>
        <w:left w:val="none" w:sz="0" w:space="0" w:color="auto"/>
        <w:bottom w:val="none" w:sz="0" w:space="0" w:color="auto"/>
        <w:right w:val="none" w:sz="0" w:space="0" w:color="auto"/>
      </w:divBdr>
    </w:div>
    <w:div w:id="1365247695">
      <w:bodyDiv w:val="1"/>
      <w:marLeft w:val="0"/>
      <w:marRight w:val="0"/>
      <w:marTop w:val="0"/>
      <w:marBottom w:val="0"/>
      <w:divBdr>
        <w:top w:val="none" w:sz="0" w:space="0" w:color="auto"/>
        <w:left w:val="none" w:sz="0" w:space="0" w:color="auto"/>
        <w:bottom w:val="none" w:sz="0" w:space="0" w:color="auto"/>
        <w:right w:val="none" w:sz="0" w:space="0" w:color="auto"/>
      </w:divBdr>
    </w:div>
    <w:div w:id="1365668950">
      <w:bodyDiv w:val="1"/>
      <w:marLeft w:val="0"/>
      <w:marRight w:val="0"/>
      <w:marTop w:val="0"/>
      <w:marBottom w:val="0"/>
      <w:divBdr>
        <w:top w:val="none" w:sz="0" w:space="0" w:color="auto"/>
        <w:left w:val="none" w:sz="0" w:space="0" w:color="auto"/>
        <w:bottom w:val="none" w:sz="0" w:space="0" w:color="auto"/>
        <w:right w:val="none" w:sz="0" w:space="0" w:color="auto"/>
      </w:divBdr>
    </w:div>
    <w:div w:id="1374380442">
      <w:bodyDiv w:val="1"/>
      <w:marLeft w:val="0"/>
      <w:marRight w:val="0"/>
      <w:marTop w:val="0"/>
      <w:marBottom w:val="0"/>
      <w:divBdr>
        <w:top w:val="none" w:sz="0" w:space="0" w:color="auto"/>
        <w:left w:val="none" w:sz="0" w:space="0" w:color="auto"/>
        <w:bottom w:val="none" w:sz="0" w:space="0" w:color="auto"/>
        <w:right w:val="none" w:sz="0" w:space="0" w:color="auto"/>
      </w:divBdr>
    </w:div>
    <w:div w:id="1402022146">
      <w:bodyDiv w:val="1"/>
      <w:marLeft w:val="0"/>
      <w:marRight w:val="0"/>
      <w:marTop w:val="0"/>
      <w:marBottom w:val="0"/>
      <w:divBdr>
        <w:top w:val="none" w:sz="0" w:space="0" w:color="auto"/>
        <w:left w:val="none" w:sz="0" w:space="0" w:color="auto"/>
        <w:bottom w:val="none" w:sz="0" w:space="0" w:color="auto"/>
        <w:right w:val="none" w:sz="0" w:space="0" w:color="auto"/>
      </w:divBdr>
    </w:div>
    <w:div w:id="1406872960">
      <w:bodyDiv w:val="1"/>
      <w:marLeft w:val="0"/>
      <w:marRight w:val="0"/>
      <w:marTop w:val="0"/>
      <w:marBottom w:val="0"/>
      <w:divBdr>
        <w:top w:val="none" w:sz="0" w:space="0" w:color="auto"/>
        <w:left w:val="none" w:sz="0" w:space="0" w:color="auto"/>
        <w:bottom w:val="none" w:sz="0" w:space="0" w:color="auto"/>
        <w:right w:val="none" w:sz="0" w:space="0" w:color="auto"/>
      </w:divBdr>
    </w:div>
    <w:div w:id="1407000118">
      <w:bodyDiv w:val="1"/>
      <w:marLeft w:val="0"/>
      <w:marRight w:val="0"/>
      <w:marTop w:val="0"/>
      <w:marBottom w:val="0"/>
      <w:divBdr>
        <w:top w:val="none" w:sz="0" w:space="0" w:color="auto"/>
        <w:left w:val="none" w:sz="0" w:space="0" w:color="auto"/>
        <w:bottom w:val="none" w:sz="0" w:space="0" w:color="auto"/>
        <w:right w:val="none" w:sz="0" w:space="0" w:color="auto"/>
      </w:divBdr>
    </w:div>
    <w:div w:id="1421442699">
      <w:bodyDiv w:val="1"/>
      <w:marLeft w:val="0"/>
      <w:marRight w:val="0"/>
      <w:marTop w:val="0"/>
      <w:marBottom w:val="0"/>
      <w:divBdr>
        <w:top w:val="none" w:sz="0" w:space="0" w:color="auto"/>
        <w:left w:val="none" w:sz="0" w:space="0" w:color="auto"/>
        <w:bottom w:val="none" w:sz="0" w:space="0" w:color="auto"/>
        <w:right w:val="none" w:sz="0" w:space="0" w:color="auto"/>
      </w:divBdr>
    </w:div>
    <w:div w:id="1438450788">
      <w:bodyDiv w:val="1"/>
      <w:marLeft w:val="0"/>
      <w:marRight w:val="0"/>
      <w:marTop w:val="0"/>
      <w:marBottom w:val="0"/>
      <w:divBdr>
        <w:top w:val="none" w:sz="0" w:space="0" w:color="auto"/>
        <w:left w:val="none" w:sz="0" w:space="0" w:color="auto"/>
        <w:bottom w:val="none" w:sz="0" w:space="0" w:color="auto"/>
        <w:right w:val="none" w:sz="0" w:space="0" w:color="auto"/>
      </w:divBdr>
    </w:div>
    <w:div w:id="1456800353">
      <w:bodyDiv w:val="1"/>
      <w:marLeft w:val="0"/>
      <w:marRight w:val="0"/>
      <w:marTop w:val="0"/>
      <w:marBottom w:val="0"/>
      <w:divBdr>
        <w:top w:val="none" w:sz="0" w:space="0" w:color="auto"/>
        <w:left w:val="none" w:sz="0" w:space="0" w:color="auto"/>
        <w:bottom w:val="none" w:sz="0" w:space="0" w:color="auto"/>
        <w:right w:val="none" w:sz="0" w:space="0" w:color="auto"/>
      </w:divBdr>
    </w:div>
    <w:div w:id="1460805751">
      <w:bodyDiv w:val="1"/>
      <w:marLeft w:val="0"/>
      <w:marRight w:val="0"/>
      <w:marTop w:val="0"/>
      <w:marBottom w:val="0"/>
      <w:divBdr>
        <w:top w:val="none" w:sz="0" w:space="0" w:color="auto"/>
        <w:left w:val="none" w:sz="0" w:space="0" w:color="auto"/>
        <w:bottom w:val="none" w:sz="0" w:space="0" w:color="auto"/>
        <w:right w:val="none" w:sz="0" w:space="0" w:color="auto"/>
      </w:divBdr>
    </w:div>
    <w:div w:id="1465809907">
      <w:bodyDiv w:val="1"/>
      <w:marLeft w:val="0"/>
      <w:marRight w:val="0"/>
      <w:marTop w:val="0"/>
      <w:marBottom w:val="0"/>
      <w:divBdr>
        <w:top w:val="none" w:sz="0" w:space="0" w:color="auto"/>
        <w:left w:val="none" w:sz="0" w:space="0" w:color="auto"/>
        <w:bottom w:val="none" w:sz="0" w:space="0" w:color="auto"/>
        <w:right w:val="none" w:sz="0" w:space="0" w:color="auto"/>
      </w:divBdr>
    </w:div>
    <w:div w:id="1496845931">
      <w:bodyDiv w:val="1"/>
      <w:marLeft w:val="0"/>
      <w:marRight w:val="0"/>
      <w:marTop w:val="0"/>
      <w:marBottom w:val="0"/>
      <w:divBdr>
        <w:top w:val="none" w:sz="0" w:space="0" w:color="auto"/>
        <w:left w:val="none" w:sz="0" w:space="0" w:color="auto"/>
        <w:bottom w:val="none" w:sz="0" w:space="0" w:color="auto"/>
        <w:right w:val="none" w:sz="0" w:space="0" w:color="auto"/>
      </w:divBdr>
    </w:div>
    <w:div w:id="1496921177">
      <w:bodyDiv w:val="1"/>
      <w:marLeft w:val="0"/>
      <w:marRight w:val="0"/>
      <w:marTop w:val="0"/>
      <w:marBottom w:val="0"/>
      <w:divBdr>
        <w:top w:val="none" w:sz="0" w:space="0" w:color="auto"/>
        <w:left w:val="none" w:sz="0" w:space="0" w:color="auto"/>
        <w:bottom w:val="none" w:sz="0" w:space="0" w:color="auto"/>
        <w:right w:val="none" w:sz="0" w:space="0" w:color="auto"/>
      </w:divBdr>
    </w:div>
    <w:div w:id="1515682015">
      <w:bodyDiv w:val="1"/>
      <w:marLeft w:val="0"/>
      <w:marRight w:val="0"/>
      <w:marTop w:val="0"/>
      <w:marBottom w:val="0"/>
      <w:divBdr>
        <w:top w:val="none" w:sz="0" w:space="0" w:color="auto"/>
        <w:left w:val="none" w:sz="0" w:space="0" w:color="auto"/>
        <w:bottom w:val="none" w:sz="0" w:space="0" w:color="auto"/>
        <w:right w:val="none" w:sz="0" w:space="0" w:color="auto"/>
      </w:divBdr>
    </w:div>
    <w:div w:id="1516311505">
      <w:bodyDiv w:val="1"/>
      <w:marLeft w:val="0"/>
      <w:marRight w:val="0"/>
      <w:marTop w:val="0"/>
      <w:marBottom w:val="0"/>
      <w:divBdr>
        <w:top w:val="none" w:sz="0" w:space="0" w:color="auto"/>
        <w:left w:val="none" w:sz="0" w:space="0" w:color="auto"/>
        <w:bottom w:val="none" w:sz="0" w:space="0" w:color="auto"/>
        <w:right w:val="none" w:sz="0" w:space="0" w:color="auto"/>
      </w:divBdr>
    </w:div>
    <w:div w:id="1524325930">
      <w:bodyDiv w:val="1"/>
      <w:marLeft w:val="0"/>
      <w:marRight w:val="0"/>
      <w:marTop w:val="0"/>
      <w:marBottom w:val="0"/>
      <w:divBdr>
        <w:top w:val="none" w:sz="0" w:space="0" w:color="auto"/>
        <w:left w:val="none" w:sz="0" w:space="0" w:color="auto"/>
        <w:bottom w:val="none" w:sz="0" w:space="0" w:color="auto"/>
        <w:right w:val="none" w:sz="0" w:space="0" w:color="auto"/>
      </w:divBdr>
    </w:div>
    <w:div w:id="1526862917">
      <w:bodyDiv w:val="1"/>
      <w:marLeft w:val="0"/>
      <w:marRight w:val="0"/>
      <w:marTop w:val="0"/>
      <w:marBottom w:val="0"/>
      <w:divBdr>
        <w:top w:val="none" w:sz="0" w:space="0" w:color="auto"/>
        <w:left w:val="none" w:sz="0" w:space="0" w:color="auto"/>
        <w:bottom w:val="none" w:sz="0" w:space="0" w:color="auto"/>
        <w:right w:val="none" w:sz="0" w:space="0" w:color="auto"/>
      </w:divBdr>
    </w:div>
    <w:div w:id="1535146125">
      <w:bodyDiv w:val="1"/>
      <w:marLeft w:val="0"/>
      <w:marRight w:val="0"/>
      <w:marTop w:val="0"/>
      <w:marBottom w:val="0"/>
      <w:divBdr>
        <w:top w:val="none" w:sz="0" w:space="0" w:color="auto"/>
        <w:left w:val="none" w:sz="0" w:space="0" w:color="auto"/>
        <w:bottom w:val="none" w:sz="0" w:space="0" w:color="auto"/>
        <w:right w:val="none" w:sz="0" w:space="0" w:color="auto"/>
      </w:divBdr>
    </w:div>
    <w:div w:id="1539319829">
      <w:bodyDiv w:val="1"/>
      <w:marLeft w:val="0"/>
      <w:marRight w:val="0"/>
      <w:marTop w:val="0"/>
      <w:marBottom w:val="0"/>
      <w:divBdr>
        <w:top w:val="none" w:sz="0" w:space="0" w:color="auto"/>
        <w:left w:val="none" w:sz="0" w:space="0" w:color="auto"/>
        <w:bottom w:val="none" w:sz="0" w:space="0" w:color="auto"/>
        <w:right w:val="none" w:sz="0" w:space="0" w:color="auto"/>
      </w:divBdr>
    </w:div>
    <w:div w:id="1539322243">
      <w:bodyDiv w:val="1"/>
      <w:marLeft w:val="0"/>
      <w:marRight w:val="0"/>
      <w:marTop w:val="0"/>
      <w:marBottom w:val="0"/>
      <w:divBdr>
        <w:top w:val="none" w:sz="0" w:space="0" w:color="auto"/>
        <w:left w:val="none" w:sz="0" w:space="0" w:color="auto"/>
        <w:bottom w:val="none" w:sz="0" w:space="0" w:color="auto"/>
        <w:right w:val="none" w:sz="0" w:space="0" w:color="auto"/>
      </w:divBdr>
    </w:div>
    <w:div w:id="1547598992">
      <w:bodyDiv w:val="1"/>
      <w:marLeft w:val="0"/>
      <w:marRight w:val="0"/>
      <w:marTop w:val="0"/>
      <w:marBottom w:val="0"/>
      <w:divBdr>
        <w:top w:val="none" w:sz="0" w:space="0" w:color="auto"/>
        <w:left w:val="none" w:sz="0" w:space="0" w:color="auto"/>
        <w:bottom w:val="none" w:sz="0" w:space="0" w:color="auto"/>
        <w:right w:val="none" w:sz="0" w:space="0" w:color="auto"/>
      </w:divBdr>
    </w:div>
    <w:div w:id="1570572617">
      <w:bodyDiv w:val="1"/>
      <w:marLeft w:val="0"/>
      <w:marRight w:val="0"/>
      <w:marTop w:val="0"/>
      <w:marBottom w:val="0"/>
      <w:divBdr>
        <w:top w:val="none" w:sz="0" w:space="0" w:color="auto"/>
        <w:left w:val="none" w:sz="0" w:space="0" w:color="auto"/>
        <w:bottom w:val="none" w:sz="0" w:space="0" w:color="auto"/>
        <w:right w:val="none" w:sz="0" w:space="0" w:color="auto"/>
      </w:divBdr>
    </w:div>
    <w:div w:id="1591574345">
      <w:bodyDiv w:val="1"/>
      <w:marLeft w:val="0"/>
      <w:marRight w:val="0"/>
      <w:marTop w:val="0"/>
      <w:marBottom w:val="0"/>
      <w:divBdr>
        <w:top w:val="none" w:sz="0" w:space="0" w:color="auto"/>
        <w:left w:val="none" w:sz="0" w:space="0" w:color="auto"/>
        <w:bottom w:val="none" w:sz="0" w:space="0" w:color="auto"/>
        <w:right w:val="none" w:sz="0" w:space="0" w:color="auto"/>
      </w:divBdr>
    </w:div>
    <w:div w:id="1608394119">
      <w:bodyDiv w:val="1"/>
      <w:marLeft w:val="0"/>
      <w:marRight w:val="0"/>
      <w:marTop w:val="0"/>
      <w:marBottom w:val="0"/>
      <w:divBdr>
        <w:top w:val="none" w:sz="0" w:space="0" w:color="auto"/>
        <w:left w:val="none" w:sz="0" w:space="0" w:color="auto"/>
        <w:bottom w:val="none" w:sz="0" w:space="0" w:color="auto"/>
        <w:right w:val="none" w:sz="0" w:space="0" w:color="auto"/>
      </w:divBdr>
    </w:div>
    <w:div w:id="1611427122">
      <w:bodyDiv w:val="1"/>
      <w:marLeft w:val="0"/>
      <w:marRight w:val="0"/>
      <w:marTop w:val="0"/>
      <w:marBottom w:val="0"/>
      <w:divBdr>
        <w:top w:val="none" w:sz="0" w:space="0" w:color="auto"/>
        <w:left w:val="none" w:sz="0" w:space="0" w:color="auto"/>
        <w:bottom w:val="none" w:sz="0" w:space="0" w:color="auto"/>
        <w:right w:val="none" w:sz="0" w:space="0" w:color="auto"/>
      </w:divBdr>
    </w:div>
    <w:div w:id="1619489653">
      <w:bodyDiv w:val="1"/>
      <w:marLeft w:val="0"/>
      <w:marRight w:val="0"/>
      <w:marTop w:val="0"/>
      <w:marBottom w:val="0"/>
      <w:divBdr>
        <w:top w:val="none" w:sz="0" w:space="0" w:color="auto"/>
        <w:left w:val="none" w:sz="0" w:space="0" w:color="auto"/>
        <w:bottom w:val="none" w:sz="0" w:space="0" w:color="auto"/>
        <w:right w:val="none" w:sz="0" w:space="0" w:color="auto"/>
      </w:divBdr>
    </w:div>
    <w:div w:id="1642036326">
      <w:bodyDiv w:val="1"/>
      <w:marLeft w:val="0"/>
      <w:marRight w:val="0"/>
      <w:marTop w:val="0"/>
      <w:marBottom w:val="0"/>
      <w:divBdr>
        <w:top w:val="none" w:sz="0" w:space="0" w:color="auto"/>
        <w:left w:val="none" w:sz="0" w:space="0" w:color="auto"/>
        <w:bottom w:val="none" w:sz="0" w:space="0" w:color="auto"/>
        <w:right w:val="none" w:sz="0" w:space="0" w:color="auto"/>
      </w:divBdr>
    </w:div>
    <w:div w:id="1669282493">
      <w:bodyDiv w:val="1"/>
      <w:marLeft w:val="0"/>
      <w:marRight w:val="0"/>
      <w:marTop w:val="0"/>
      <w:marBottom w:val="0"/>
      <w:divBdr>
        <w:top w:val="none" w:sz="0" w:space="0" w:color="auto"/>
        <w:left w:val="none" w:sz="0" w:space="0" w:color="auto"/>
        <w:bottom w:val="none" w:sz="0" w:space="0" w:color="auto"/>
        <w:right w:val="none" w:sz="0" w:space="0" w:color="auto"/>
      </w:divBdr>
    </w:div>
    <w:div w:id="1746368136">
      <w:bodyDiv w:val="1"/>
      <w:marLeft w:val="0"/>
      <w:marRight w:val="0"/>
      <w:marTop w:val="0"/>
      <w:marBottom w:val="0"/>
      <w:divBdr>
        <w:top w:val="none" w:sz="0" w:space="0" w:color="auto"/>
        <w:left w:val="none" w:sz="0" w:space="0" w:color="auto"/>
        <w:bottom w:val="none" w:sz="0" w:space="0" w:color="auto"/>
        <w:right w:val="none" w:sz="0" w:space="0" w:color="auto"/>
      </w:divBdr>
    </w:div>
    <w:div w:id="1755198112">
      <w:bodyDiv w:val="1"/>
      <w:marLeft w:val="0"/>
      <w:marRight w:val="0"/>
      <w:marTop w:val="0"/>
      <w:marBottom w:val="0"/>
      <w:divBdr>
        <w:top w:val="none" w:sz="0" w:space="0" w:color="auto"/>
        <w:left w:val="none" w:sz="0" w:space="0" w:color="auto"/>
        <w:bottom w:val="none" w:sz="0" w:space="0" w:color="auto"/>
        <w:right w:val="none" w:sz="0" w:space="0" w:color="auto"/>
      </w:divBdr>
    </w:div>
    <w:div w:id="1780947905">
      <w:bodyDiv w:val="1"/>
      <w:marLeft w:val="0"/>
      <w:marRight w:val="0"/>
      <w:marTop w:val="0"/>
      <w:marBottom w:val="0"/>
      <w:divBdr>
        <w:top w:val="none" w:sz="0" w:space="0" w:color="auto"/>
        <w:left w:val="none" w:sz="0" w:space="0" w:color="auto"/>
        <w:bottom w:val="none" w:sz="0" w:space="0" w:color="auto"/>
        <w:right w:val="none" w:sz="0" w:space="0" w:color="auto"/>
      </w:divBdr>
    </w:div>
    <w:div w:id="1794865271">
      <w:bodyDiv w:val="1"/>
      <w:marLeft w:val="0"/>
      <w:marRight w:val="0"/>
      <w:marTop w:val="0"/>
      <w:marBottom w:val="0"/>
      <w:divBdr>
        <w:top w:val="none" w:sz="0" w:space="0" w:color="auto"/>
        <w:left w:val="none" w:sz="0" w:space="0" w:color="auto"/>
        <w:bottom w:val="none" w:sz="0" w:space="0" w:color="auto"/>
        <w:right w:val="none" w:sz="0" w:space="0" w:color="auto"/>
      </w:divBdr>
    </w:div>
    <w:div w:id="1798789552">
      <w:bodyDiv w:val="1"/>
      <w:marLeft w:val="0"/>
      <w:marRight w:val="0"/>
      <w:marTop w:val="0"/>
      <w:marBottom w:val="0"/>
      <w:divBdr>
        <w:top w:val="none" w:sz="0" w:space="0" w:color="auto"/>
        <w:left w:val="none" w:sz="0" w:space="0" w:color="auto"/>
        <w:bottom w:val="none" w:sz="0" w:space="0" w:color="auto"/>
        <w:right w:val="none" w:sz="0" w:space="0" w:color="auto"/>
      </w:divBdr>
    </w:div>
    <w:div w:id="1820223111">
      <w:bodyDiv w:val="1"/>
      <w:marLeft w:val="0"/>
      <w:marRight w:val="0"/>
      <w:marTop w:val="0"/>
      <w:marBottom w:val="0"/>
      <w:divBdr>
        <w:top w:val="none" w:sz="0" w:space="0" w:color="auto"/>
        <w:left w:val="none" w:sz="0" w:space="0" w:color="auto"/>
        <w:bottom w:val="none" w:sz="0" w:space="0" w:color="auto"/>
        <w:right w:val="none" w:sz="0" w:space="0" w:color="auto"/>
      </w:divBdr>
    </w:div>
    <w:div w:id="1822964035">
      <w:bodyDiv w:val="1"/>
      <w:marLeft w:val="0"/>
      <w:marRight w:val="0"/>
      <w:marTop w:val="0"/>
      <w:marBottom w:val="0"/>
      <w:divBdr>
        <w:top w:val="none" w:sz="0" w:space="0" w:color="auto"/>
        <w:left w:val="none" w:sz="0" w:space="0" w:color="auto"/>
        <w:bottom w:val="none" w:sz="0" w:space="0" w:color="auto"/>
        <w:right w:val="none" w:sz="0" w:space="0" w:color="auto"/>
      </w:divBdr>
    </w:div>
    <w:div w:id="1836266936">
      <w:bodyDiv w:val="1"/>
      <w:marLeft w:val="0"/>
      <w:marRight w:val="0"/>
      <w:marTop w:val="0"/>
      <w:marBottom w:val="0"/>
      <w:divBdr>
        <w:top w:val="none" w:sz="0" w:space="0" w:color="auto"/>
        <w:left w:val="none" w:sz="0" w:space="0" w:color="auto"/>
        <w:bottom w:val="none" w:sz="0" w:space="0" w:color="auto"/>
        <w:right w:val="none" w:sz="0" w:space="0" w:color="auto"/>
      </w:divBdr>
    </w:div>
    <w:div w:id="1850409569">
      <w:bodyDiv w:val="1"/>
      <w:marLeft w:val="0"/>
      <w:marRight w:val="0"/>
      <w:marTop w:val="0"/>
      <w:marBottom w:val="0"/>
      <w:divBdr>
        <w:top w:val="none" w:sz="0" w:space="0" w:color="auto"/>
        <w:left w:val="none" w:sz="0" w:space="0" w:color="auto"/>
        <w:bottom w:val="none" w:sz="0" w:space="0" w:color="auto"/>
        <w:right w:val="none" w:sz="0" w:space="0" w:color="auto"/>
      </w:divBdr>
    </w:div>
    <w:div w:id="1867592895">
      <w:bodyDiv w:val="1"/>
      <w:marLeft w:val="0"/>
      <w:marRight w:val="0"/>
      <w:marTop w:val="0"/>
      <w:marBottom w:val="0"/>
      <w:divBdr>
        <w:top w:val="none" w:sz="0" w:space="0" w:color="auto"/>
        <w:left w:val="none" w:sz="0" w:space="0" w:color="auto"/>
        <w:bottom w:val="none" w:sz="0" w:space="0" w:color="auto"/>
        <w:right w:val="none" w:sz="0" w:space="0" w:color="auto"/>
      </w:divBdr>
    </w:div>
    <w:div w:id="1882933736">
      <w:bodyDiv w:val="1"/>
      <w:marLeft w:val="0"/>
      <w:marRight w:val="0"/>
      <w:marTop w:val="0"/>
      <w:marBottom w:val="0"/>
      <w:divBdr>
        <w:top w:val="none" w:sz="0" w:space="0" w:color="auto"/>
        <w:left w:val="none" w:sz="0" w:space="0" w:color="auto"/>
        <w:bottom w:val="none" w:sz="0" w:space="0" w:color="auto"/>
        <w:right w:val="none" w:sz="0" w:space="0" w:color="auto"/>
      </w:divBdr>
    </w:div>
    <w:div w:id="1890453475">
      <w:bodyDiv w:val="1"/>
      <w:marLeft w:val="0"/>
      <w:marRight w:val="0"/>
      <w:marTop w:val="0"/>
      <w:marBottom w:val="0"/>
      <w:divBdr>
        <w:top w:val="none" w:sz="0" w:space="0" w:color="auto"/>
        <w:left w:val="none" w:sz="0" w:space="0" w:color="auto"/>
        <w:bottom w:val="none" w:sz="0" w:space="0" w:color="auto"/>
        <w:right w:val="none" w:sz="0" w:space="0" w:color="auto"/>
      </w:divBdr>
    </w:div>
    <w:div w:id="1893347576">
      <w:bodyDiv w:val="1"/>
      <w:marLeft w:val="0"/>
      <w:marRight w:val="0"/>
      <w:marTop w:val="0"/>
      <w:marBottom w:val="0"/>
      <w:divBdr>
        <w:top w:val="none" w:sz="0" w:space="0" w:color="auto"/>
        <w:left w:val="none" w:sz="0" w:space="0" w:color="auto"/>
        <w:bottom w:val="none" w:sz="0" w:space="0" w:color="auto"/>
        <w:right w:val="none" w:sz="0" w:space="0" w:color="auto"/>
      </w:divBdr>
    </w:div>
    <w:div w:id="1924949475">
      <w:bodyDiv w:val="1"/>
      <w:marLeft w:val="0"/>
      <w:marRight w:val="0"/>
      <w:marTop w:val="0"/>
      <w:marBottom w:val="0"/>
      <w:divBdr>
        <w:top w:val="none" w:sz="0" w:space="0" w:color="auto"/>
        <w:left w:val="none" w:sz="0" w:space="0" w:color="auto"/>
        <w:bottom w:val="none" w:sz="0" w:space="0" w:color="auto"/>
        <w:right w:val="none" w:sz="0" w:space="0" w:color="auto"/>
      </w:divBdr>
    </w:div>
    <w:div w:id="1926185681">
      <w:bodyDiv w:val="1"/>
      <w:marLeft w:val="0"/>
      <w:marRight w:val="0"/>
      <w:marTop w:val="0"/>
      <w:marBottom w:val="0"/>
      <w:divBdr>
        <w:top w:val="none" w:sz="0" w:space="0" w:color="auto"/>
        <w:left w:val="none" w:sz="0" w:space="0" w:color="auto"/>
        <w:bottom w:val="none" w:sz="0" w:space="0" w:color="auto"/>
        <w:right w:val="none" w:sz="0" w:space="0" w:color="auto"/>
      </w:divBdr>
    </w:div>
    <w:div w:id="1955474703">
      <w:bodyDiv w:val="1"/>
      <w:marLeft w:val="0"/>
      <w:marRight w:val="0"/>
      <w:marTop w:val="0"/>
      <w:marBottom w:val="0"/>
      <w:divBdr>
        <w:top w:val="none" w:sz="0" w:space="0" w:color="auto"/>
        <w:left w:val="none" w:sz="0" w:space="0" w:color="auto"/>
        <w:bottom w:val="none" w:sz="0" w:space="0" w:color="auto"/>
        <w:right w:val="none" w:sz="0" w:space="0" w:color="auto"/>
      </w:divBdr>
    </w:div>
    <w:div w:id="1960867006">
      <w:bodyDiv w:val="1"/>
      <w:marLeft w:val="0"/>
      <w:marRight w:val="0"/>
      <w:marTop w:val="0"/>
      <w:marBottom w:val="0"/>
      <w:divBdr>
        <w:top w:val="none" w:sz="0" w:space="0" w:color="auto"/>
        <w:left w:val="none" w:sz="0" w:space="0" w:color="auto"/>
        <w:bottom w:val="none" w:sz="0" w:space="0" w:color="auto"/>
        <w:right w:val="none" w:sz="0" w:space="0" w:color="auto"/>
      </w:divBdr>
    </w:div>
    <w:div w:id="1963339732">
      <w:bodyDiv w:val="1"/>
      <w:marLeft w:val="0"/>
      <w:marRight w:val="0"/>
      <w:marTop w:val="0"/>
      <w:marBottom w:val="0"/>
      <w:divBdr>
        <w:top w:val="none" w:sz="0" w:space="0" w:color="auto"/>
        <w:left w:val="none" w:sz="0" w:space="0" w:color="auto"/>
        <w:bottom w:val="none" w:sz="0" w:space="0" w:color="auto"/>
        <w:right w:val="none" w:sz="0" w:space="0" w:color="auto"/>
      </w:divBdr>
    </w:div>
    <w:div w:id="1971863000">
      <w:bodyDiv w:val="1"/>
      <w:marLeft w:val="0"/>
      <w:marRight w:val="0"/>
      <w:marTop w:val="0"/>
      <w:marBottom w:val="0"/>
      <w:divBdr>
        <w:top w:val="none" w:sz="0" w:space="0" w:color="auto"/>
        <w:left w:val="none" w:sz="0" w:space="0" w:color="auto"/>
        <w:bottom w:val="none" w:sz="0" w:space="0" w:color="auto"/>
        <w:right w:val="none" w:sz="0" w:space="0" w:color="auto"/>
      </w:divBdr>
    </w:div>
    <w:div w:id="2000187042">
      <w:bodyDiv w:val="1"/>
      <w:marLeft w:val="0"/>
      <w:marRight w:val="0"/>
      <w:marTop w:val="0"/>
      <w:marBottom w:val="0"/>
      <w:divBdr>
        <w:top w:val="none" w:sz="0" w:space="0" w:color="auto"/>
        <w:left w:val="none" w:sz="0" w:space="0" w:color="auto"/>
        <w:bottom w:val="none" w:sz="0" w:space="0" w:color="auto"/>
        <w:right w:val="none" w:sz="0" w:space="0" w:color="auto"/>
      </w:divBdr>
    </w:div>
    <w:div w:id="2006591537">
      <w:bodyDiv w:val="1"/>
      <w:marLeft w:val="0"/>
      <w:marRight w:val="0"/>
      <w:marTop w:val="0"/>
      <w:marBottom w:val="0"/>
      <w:divBdr>
        <w:top w:val="none" w:sz="0" w:space="0" w:color="auto"/>
        <w:left w:val="none" w:sz="0" w:space="0" w:color="auto"/>
        <w:bottom w:val="none" w:sz="0" w:space="0" w:color="auto"/>
        <w:right w:val="none" w:sz="0" w:space="0" w:color="auto"/>
      </w:divBdr>
    </w:div>
    <w:div w:id="2025546991">
      <w:bodyDiv w:val="1"/>
      <w:marLeft w:val="0"/>
      <w:marRight w:val="0"/>
      <w:marTop w:val="0"/>
      <w:marBottom w:val="0"/>
      <w:divBdr>
        <w:top w:val="none" w:sz="0" w:space="0" w:color="auto"/>
        <w:left w:val="none" w:sz="0" w:space="0" w:color="auto"/>
        <w:bottom w:val="none" w:sz="0" w:space="0" w:color="auto"/>
        <w:right w:val="none" w:sz="0" w:space="0" w:color="auto"/>
      </w:divBdr>
    </w:div>
    <w:div w:id="2041317939">
      <w:bodyDiv w:val="1"/>
      <w:marLeft w:val="0"/>
      <w:marRight w:val="0"/>
      <w:marTop w:val="0"/>
      <w:marBottom w:val="0"/>
      <w:divBdr>
        <w:top w:val="none" w:sz="0" w:space="0" w:color="auto"/>
        <w:left w:val="none" w:sz="0" w:space="0" w:color="auto"/>
        <w:bottom w:val="none" w:sz="0" w:space="0" w:color="auto"/>
        <w:right w:val="none" w:sz="0" w:space="0" w:color="auto"/>
      </w:divBdr>
    </w:div>
    <w:div w:id="2052025810">
      <w:bodyDiv w:val="1"/>
      <w:marLeft w:val="0"/>
      <w:marRight w:val="0"/>
      <w:marTop w:val="0"/>
      <w:marBottom w:val="0"/>
      <w:divBdr>
        <w:top w:val="none" w:sz="0" w:space="0" w:color="auto"/>
        <w:left w:val="none" w:sz="0" w:space="0" w:color="auto"/>
        <w:bottom w:val="none" w:sz="0" w:space="0" w:color="auto"/>
        <w:right w:val="none" w:sz="0" w:space="0" w:color="auto"/>
      </w:divBdr>
    </w:div>
    <w:div w:id="2053768755">
      <w:bodyDiv w:val="1"/>
      <w:marLeft w:val="0"/>
      <w:marRight w:val="0"/>
      <w:marTop w:val="0"/>
      <w:marBottom w:val="0"/>
      <w:divBdr>
        <w:top w:val="none" w:sz="0" w:space="0" w:color="auto"/>
        <w:left w:val="none" w:sz="0" w:space="0" w:color="auto"/>
        <w:bottom w:val="none" w:sz="0" w:space="0" w:color="auto"/>
        <w:right w:val="none" w:sz="0" w:space="0" w:color="auto"/>
      </w:divBdr>
    </w:div>
    <w:div w:id="2058426984">
      <w:bodyDiv w:val="1"/>
      <w:marLeft w:val="0"/>
      <w:marRight w:val="0"/>
      <w:marTop w:val="0"/>
      <w:marBottom w:val="0"/>
      <w:divBdr>
        <w:top w:val="none" w:sz="0" w:space="0" w:color="auto"/>
        <w:left w:val="none" w:sz="0" w:space="0" w:color="auto"/>
        <w:bottom w:val="none" w:sz="0" w:space="0" w:color="auto"/>
        <w:right w:val="none" w:sz="0" w:space="0" w:color="auto"/>
      </w:divBdr>
    </w:div>
    <w:div w:id="2116167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thuha-kt@tlu.edu.v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YuC22</b:Tag>
    <b:SourceType>JournalArticle</b:SourceType>
    <b:Guid>{333FE083-AED9-4974-A0AD-421F82BB8829}</b:Guid>
    <b:Author>
      <b:Author>
        <b:Corporate>Chiang et al</b:Corporate>
      </b:Author>
    </b:Author>
    <b:Title>Children’s dominance in family vacation decision-making (FVDM): a multi-national analysis</b:Title>
    <b:JournalName>Tourism Review</b:JournalName>
    <b:Year>2022</b:Year>
    <b:Pages>796-814</b:Pages>
    <b:Publisher>Emerald Publishing Limited</b:Publisher>
    <b:Volume> 77</b:Volume>
    <b:Issue>3</b:Issue>
    <b:DOI>https://doi.org/10.1108/TR-07-2020-0317</b:DOI>
    <b:RefOrder>1</b:RefOrder>
  </b:Source>
  <b:Source>
    <b:Tag>Ber17</b:Tag>
    <b:SourceType>JournalArticle</b:SourceType>
    <b:Guid>{87FF6D2B-0F9A-4852-8811-6284CC04FDD8}</b:Guid>
    <b:Author>
      <b:Author>
        <b:Corporate>Bertol et al</b:Corporate>
      </b:Author>
    </b:Author>
    <b:Title>Young children’s influence on family consumer behavior</b:Title>
    <b:JournalName>Qualitative Market Research</b:JournalName>
    <b:Year>2017</b:Year>
    <b:Pages>452-468</b:Pages>
    <b:Publisher>Emerald Publishing Limited</b:Publisher>
    <b:Volume>20</b:Volume>
    <b:Issue>4</b:Issue>
    <b:DOI>https://doi.org/10.1108/QMR-07-2016-0057</b:DOI>
    <b:RefOrder>2</b:RefOrder>
  </b:Source>
  <b:Source>
    <b:Tag>Lie21</b:Tag>
    <b:SourceType>JournalArticle</b:SourceType>
    <b:Guid>{C5289B18-62B7-41D9-A3A1-9CD86EE9A17D}</b:Guid>
    <b:Author>
      <b:Author>
        <b:Corporate>Li et al</b:Corporate>
      </b:Author>
    </b:Author>
    <b:Title>An Interactive Family Tourism Decision Model</b:Title>
    <b:JournalName>Journal of Travel Research</b:JournalName>
    <b:Year>2023</b:Year>
    <b:Pages>121-134</b:Pages>
    <b:Volume>62</b:Volume>
    <b:Issue>1</b:Issue>
    <b:DOI>https://doi.org/10.1177/00472875211056682 </b:DOI>
    <b:RefOrder>3</b:RefOrder>
  </b:Source>
  <b:Source>
    <b:Tag>Liu22</b:Tag>
    <b:SourceType>JournalArticle</b:SourceType>
    <b:Guid>{04074E09-2149-4A02-B67F-C6D480AE4B92}</b:Guid>
    <b:Author>
      <b:Author>
        <b:Corporate>Guo &amp; Liu</b:Corporate>
      </b:Author>
    </b:Author>
    <b:Title>The psychological process and emotional cognition of children's tourism experiences in Chinese family culture</b:Title>
    <b:JournalName>Front Public Health</b:JournalName>
    <b:Year>2022</b:Year>
    <b:Volume>10</b:Volume>
    <b:DOI>https://doi.org/10.3389/fpubh.2022.960534</b:DOI>
    <b:RefOrder>4</b:RefOrder>
  </b:Source>
  <b:Source>
    <b:Tag>Lie17</b:Tag>
    <b:SourceType>JournalArticle</b:SourceType>
    <b:Guid>{DE2F41F7-7BAD-451A-B2DF-D4FD131A2D46}</b:Guid>
    <b:Author>
      <b:Author>
        <b:Corporate>Li et al</b:Corporate>
      </b:Author>
    </b:Author>
    <b:Title>Motivation for family vacations with young children: anecdotes from the Internet</b:Title>
    <b:JournalName>Journal of Travel &amp; Tourism Marketing</b:JournalName>
    <b:Year>2017</b:Year>
    <b:Pages>1047–1057</b:Pages>
    <b:Volume>38</b:Volume>
    <b:Issue>8</b:Issue>
    <b:DOI>https://doi.org/10.1080/10548408.2016.1276007</b:DOI>
    <b:RefOrder>5</b:RefOrder>
  </b:Source>
  <b:Source>
    <b:Tag>Byr01</b:Tag>
    <b:SourceType>JournalArticle</b:SourceType>
    <b:Guid>{84C0B1A6-D447-4F2C-8127-13984B7D0BFA}</b:Guid>
    <b:Author>
      <b:Author>
        <b:NameList>
          <b:Person>
            <b:Last>Byrnes</b:Last>
            <b:First>Deborah</b:First>
            <b:Middle>A.</b:Middle>
          </b:Person>
        </b:NameList>
      </b:Author>
    </b:Author>
    <b:Title>Travel Schooling: Helping Children Learn through Travel</b:Title>
    <b:JournalName>Childhood Education</b:JournalName>
    <b:Year>2001</b:Year>
    <b:Pages>345-350</b:Pages>
    <b:Volume>77</b:Volume>
    <b:Issue>6</b:Issue>
    <b:DOI>10.1080/00094056.2001.10521668</b:DOI>
    <b:RefOrder>9</b:RefOrder>
  </b:Source>
  <b:Source>
    <b:Tag>TRA12</b:Tag>
    <b:SourceType>JournalArticle</b:SourceType>
    <b:Guid>{7675B7D2-69CD-4CB5-AC6A-02320C362E4E}</b:Guid>
    <b:Title>TRAVEL AND LEARNING: A NEGLECTED TOURISM RESEARCH</b:Title>
    <b:JournalName>Annals of Tourism Research</b:JournalName>
    <b:Year>2012</b:Year>
    <b:Pages>908–927</b:Pages>
    <b:Volume>39</b:Volume>
    <b:Issue>2</b:Issue>
    <b:DOI>10.1016/j.annals.2011.11.016</b:DOI>
    <b:Author>
      <b:Author>
        <b:Corporate>Falk el at</b:Corporate>
      </b:Author>
    </b:Author>
    <b:RefOrder>10</b:RefOrder>
  </b:Source>
  <b:Source>
    <b:Tag>Eri22</b:Tag>
    <b:SourceType>JournalArticle</b:SourceType>
    <b:Guid>{4DCBF036-8914-4974-919C-4119E5825E39}</b:Guid>
    <b:Author>
      <b:Author>
        <b:Corporate>Miyakawa &amp; Oguchi</b:Corporate>
      </b:Author>
    </b:Author>
    <b:Title>Family tourism improves parents’ well-being and children’s generic skills</b:Title>
    <b:JournalName>Tourism Management</b:JournalName>
    <b:Year>2022</b:Year>
    <b:Volume>88</b:Volume>
    <b:DOI>10.1016/j.tourman.2021.104403</b:DOI>
    <b:RefOrder>8</b:RefOrder>
  </b:Source>
  <b:Source>
    <b:Tag>Zhu24</b:Tag>
    <b:SourceType>JournalArticle</b:SourceType>
    <b:Guid>{51EE16DF-0D0B-490A-9B66-FF462222BF4D}</b:Guid>
    <b:Author>
      <b:Author>
        <b:Corporate>Zhu &amp; Liu</b:Corporate>
      </b:Author>
    </b:Author>
    <b:Title>Traveling food tourism with children industry: motivation, involvement, experience value and visit intention</b:Title>
    <b:JournalName>International Food and Agribusiness Management Review</b:JournalName>
    <b:Year>2024</b:Year>
    <b:DOI>https://doi.org/10.22434/ifamr.1113</b:DOI>
    <b:RefOrder>18</b:RefOrder>
  </b:Source>
  <b:Source>
    <b:Tag>HuA23</b:Tag>
    <b:SourceType>JournalArticle</b:SourceType>
    <b:Guid>{BA852650-0A78-4AD2-A0A4-96AEC24A7874}</b:Guid>
    <b:Author>
      <b:Author>
        <b:Corporate>Hu, A., Li, H., &amp; Pang, J.</b:Corporate>
      </b:Author>
    </b:Author>
    <b:Title>A Tale of Two Identities: The Value, Attitude, and Behavior of Adult Children towards Family Tourism Experiences</b:Title>
    <b:JournalName>Sustainability</b:JournalName>
    <b:Year>2023</b:Year>
    <b:Pages>14364</b:Pages>
    <b:Volume>15</b:Volume>
    <b:Issue>19</b:Issue>
    <b:DOI> https://doi.org/10.3390/su151914364</b:DOI>
    <b:RefOrder>19</b:RefOrder>
  </b:Source>
  <b:Source>
    <b:Tag>Cur18</b:Tag>
    <b:SourceType>JournalArticle</b:SourceType>
    <b:Guid>{ECB33265-2F03-46F5-B7BB-EBE9BE1F275A}</b:Guid>
    <b:Author>
      <b:Author>
        <b:NameList>
          <b:Person>
            <b:Last>Curtale</b:Last>
          </b:Person>
        </b:NameList>
      </b:Author>
    </b:Author>
    <b:Title>Analyzing children’s impact on parents’ tourist choices</b:Title>
    <b:JournalName>Young Consumers</b:JournalName>
    <b:Year>2018</b:Year>
    <b:Pages>172-184</b:Pages>
    <b:Volume>19</b:Volume>
    <b:Issue>2</b:Issue>
    <b:DOI>https://doi.org/10.1108/YC-07-2017-00715</b:DOI>
    <b:RefOrder>6</b:RefOrder>
  </b:Source>
  <b:Source>
    <b:Tag>Tag95</b:Tag>
    <b:SourceType>JournalArticle</b:SourceType>
    <b:Guid>{444F730F-9058-4631-AFED-7E9F16591B68}</b:Guid>
    <b:Author>
      <b:Author>
        <b:Corporate>Tagg el at</b:Corporate>
      </b:Author>
    </b:Author>
    <b:Title>The Family Vacation in Europe</b:Title>
    <b:JournalName>Journal of Travel &amp; Tourism Marketing</b:JournalName>
    <b:Year>1995</b:Year>
    <b:Pages>1-21</b:Pages>
    <b:Volume>4</b:Volume>
    <b:Issue>1</b:Issue>
    <b:DOI>10.1300/J073v04n01_01</b:DOI>
    <b:RefOrder>7</b:RefOrder>
  </b:Source>
  <b:Source>
    <b:Tag>Don21</b:Tag>
    <b:SourceType>JournalArticle</b:SourceType>
    <b:Guid>{C1A34C24-FB0E-4117-B64A-9A5020880038}</b:Guid>
    <b:Author>
      <b:Author>
        <b:Corporate>Donthu et al</b:Corporate>
      </b:Author>
    </b:Author>
    <b:Title>How to conduct a bibliometric analysis: An overview and guidelines.</b:Title>
    <b:JournalName>Journal of Business Research</b:JournalName>
    <b:Year>2021</b:Year>
    <b:Pages>285–296</b:Pages>
    <b:Volume>133</b:Volume>
    <b:DOI> https://doi.org/10.1016/J.JBUSRES.2021.04.070</b:DOI>
    <b:RefOrder>11</b:RefOrder>
  </b:Source>
  <b:Source>
    <b:Tag>Wan23</b:Tag>
    <b:SourceType>JournalArticle</b:SourceType>
    <b:Guid>{11F80C67-A070-4287-AF9D-EB0ECF0C9519}</b:Guid>
    <b:Author>
      <b:Author>
        <b:Corporate>Wang et al</b:Corporate>
      </b:Author>
    </b:Author>
    <b:Title>Research trends in tourism and hospitality from 1991 to 2020: an integrated approach of corpus linguistics and bibliometrics</b:Title>
    <b:JournalName>Journal of Hospitality and Tourism Insights</b:JournalName>
    <b:Year>2023</b:Year>
    <b:Pages>509–529</b:Pages>
    <b:DOI>https://doi.org/10.1108/JHTI-09-2021-0260</b:DOI>
    <b:RefOrder>12</b:RefOrder>
  </b:Source>
  <b:Source>
    <b:Tag>San23</b:Tag>
    <b:SourceType>JournalArticle</b:SourceType>
    <b:Guid>{6B62223B-8763-4AB2-94FF-73E7B277EE3C}</b:Guid>
    <b:Title>Research on Green Tourism Intention: A Bibliometric Analysis</b:Title>
    <b:JournalName>Journal of System and Management Sciences</b:JournalName>
    <b:Year>2023</b:Year>
    <b:Pages>159–185</b:Pages>
    <b:Author>
      <b:Author>
        <b:Corporate>Sanjaya et al</b:Corporate>
      </b:Author>
    </b:Author>
    <b:DOI>https://doi.org/10.33168/JSMS.2023.0610</b:DOI>
    <b:RefOrder>13</b:RefOrder>
  </b:Source>
  <b:Source>
    <b:Tag>Buz24</b:Tag>
    <b:SourceType>JournalArticle</b:SourceType>
    <b:Guid>{A7A46A85-94A2-4D72-8440-1AD770241414}</b:Guid>
    <b:Author>
      <b:Author>
        <b:Corporate>Buzlu et al</b:Corporate>
      </b:Author>
    </b:Author>
    <b:Title>Dream vacations of children: exploring key motivations and preferred experiences by</b:Title>
    <b:JournalName>Tourism Recreation Research</b:JournalName>
    <b:Year>2024</b:Year>
    <b:DOI>DOI: 10.1080/02508281.2024.2372975</b:DOI>
    <b:RefOrder>17</b:RefOrder>
  </b:Source>
  <b:Source>
    <b:Tag>Lie20</b:Tag>
    <b:SourceType>JournalArticle</b:SourceType>
    <b:Guid>{2C89F2E7-98D0-4671-8D56-63244B675878}</b:Guid>
    <b:Author>
      <b:Author>
        <b:Corporate>Li et al</b:Corporate>
      </b:Author>
    </b:Author>
    <b:Title>40 Years of Family Tourism Research: Bibliometric Analysis and Remaining Issues</b:Title>
    <b:JournalName>Journal of China Tourism Research</b:JournalName>
    <b:Year>2020</b:Year>
    <b:Pages>1-22</b:Pages>
    <b:DOI>10.1080/19388160.2020.1733337</b:DOI>
    <b:RefOrder>16</b:RefOrder>
  </b:Source>
  <b:Source>
    <b:Tag>Sch15</b:Tag>
    <b:SourceType>JournalArticle</b:SourceType>
    <b:Guid>{6E85D8F9-8556-48A8-98E5-386A8A079454}</b:Guid>
    <b:Author>
      <b:Author>
        <b:Corporate> Schänzel &amp; Yeoman</b:Corporate>
      </b:Author>
    </b:Author>
    <b:Title>Trends in family tourism</b:Title>
    <b:JournalName>Journal of Tourism Futures</b:JournalName>
    <b:Year>2015</b:Year>
    <b:Pages>141-147</b:Pages>
    <b:Volume>1</b:Volume>
    <b:Issue>2</b:Issue>
    <b:DOI>http://dx.doi.org/10.1108/JTF-12-2014-0006</b:DOI>
    <b:RefOrder>15</b:RefOrder>
  </b:Source>
  <b:Source>
    <b:Tag>Mon20</b:Tag>
    <b:SourceType>JournalArticle</b:SourceType>
    <b:Guid>{E0536F16-4C50-4D4F-87FD-CCA080E3E608}</b:Guid>
    <b:Author>
      <b:Author>
        <b:Corporate>Yang et al</b:Corporate>
      </b:Author>
    </b:Author>
    <b:Title>Three generations on a holiday: Exploring the influence of Neo-Confucian values on Korean Multigenerational Family vacation decision making</b:Title>
    <b:JournalName>Tourism Management</b:JournalName>
    <b:Year>2020</b:Year>
    <b:Volume>78</b:Volume>
    <b:DOI>https://doi.org/10.1016/j.tourman.2020.104076</b:DOI>
    <b:RefOrder>14</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z5CbX3Jndv3kFD0WIp1yBuyjGg==">CgMxLjAyCGguZ2pkZ3hzMg5oLmw1NWhhNGxwZWk5bjIJaC4zMGowemxsOAByITExU1ZUYWJyOHN0X3o5R2taenhEcmpWRzBxQUpyZm1rZg==</go:docsCustomData>
</go:gDocsCustomXmlDataStorage>
</file>

<file path=customXml/itemProps1.xml><?xml version="1.0" encoding="utf-8"?>
<ds:datastoreItem xmlns:ds="http://schemas.openxmlformats.org/officeDocument/2006/customXml" ds:itemID="{EA8F0373-6F68-4003-AD9B-CC58B9A7328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3340</TotalTime>
  <Pages>14</Pages>
  <Words>5885</Words>
  <Characters>33547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www.phuongcloudit.com</Company>
  <LinksUpToDate>false</LinksUpToDate>
  <CharactersWithSpaces>39354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Ngoc Thu VU</cp:lastModifiedBy>
  <cp:revision>61</cp:revision>
  <dcterms:created xsi:type="dcterms:W3CDTF">2025-05-15T04:04:00Z</dcterms:created>
  <dcterms:modified xsi:type="dcterms:W3CDTF">2025-06-03T01:53:00Z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TF10002067</vt:lpwstr>
  </property>
  <property fmtid="{D5CDD505-2E9C-101B-9397-08002B2CF9AE}" pid="3" name="GrammarlyDocumentId">
    <vt:lpwstr>232c195c0c54216a7c9b8f67e8a1002b283f066885ba593fedcf30b88a4d30c0</vt:lpwstr>
  </property>
</Properties>
</file>