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9145603" w:displacedByCustomXml="next"/>
    <w:sdt>
      <w:sdtPr>
        <w:rPr>
          <w:rFonts w:eastAsia="Calibri" w:cs="Times New Roman"/>
          <w:b w:val="0"/>
          <w:color w:val="auto"/>
          <w:sz w:val="24"/>
          <w:szCs w:val="22"/>
        </w:rPr>
        <w:id w:val="-785497584"/>
        <w:docPartObj>
          <w:docPartGallery w:val="Table of Contents"/>
          <w:docPartUnique/>
        </w:docPartObj>
      </w:sdtPr>
      <w:sdtEndPr>
        <w:rPr>
          <w:bCs/>
          <w:noProof/>
          <w:sz w:val="26"/>
          <w:szCs w:val="26"/>
        </w:rPr>
      </w:sdtEndPr>
      <w:sdtContent>
        <w:p w14:paraId="1DE4B1BD" w14:textId="77777777" w:rsidR="0058393E" w:rsidRPr="00DF5BCF" w:rsidRDefault="0058393E" w:rsidP="00713A5A">
          <w:pPr>
            <w:pStyle w:val="TOCHeading"/>
            <w:spacing w:before="120" w:after="120" w:line="312" w:lineRule="auto"/>
            <w:rPr>
              <w:rFonts w:cs="Times New Roman"/>
              <w:b w:val="0"/>
              <w:color w:val="auto"/>
              <w:szCs w:val="26"/>
            </w:rPr>
          </w:pPr>
          <w:r w:rsidRPr="00DF5BCF">
            <w:rPr>
              <w:rFonts w:cs="Times New Roman"/>
              <w:color w:val="auto"/>
              <w:szCs w:val="26"/>
            </w:rPr>
            <w:t>MỤC LỤC</w:t>
          </w:r>
        </w:p>
        <w:p w14:paraId="0DE19C38" w14:textId="4073E2A1" w:rsidR="00B27B0C" w:rsidRDefault="0058393E">
          <w:pPr>
            <w:pStyle w:val="TOC1"/>
            <w:tabs>
              <w:tab w:val="right" w:leader="dot" w:pos="9061"/>
            </w:tabs>
            <w:rPr>
              <w:rFonts w:asciiTheme="minorHAnsi" w:eastAsiaTheme="minorEastAsia" w:hAnsiTheme="minorHAnsi" w:cstheme="minorBidi"/>
              <w:noProof/>
              <w:sz w:val="22"/>
            </w:rPr>
          </w:pPr>
          <w:r w:rsidRPr="002162CF">
            <w:rPr>
              <w:sz w:val="26"/>
              <w:szCs w:val="26"/>
            </w:rPr>
            <w:fldChar w:fldCharType="begin"/>
          </w:r>
          <w:r w:rsidRPr="002162CF">
            <w:rPr>
              <w:sz w:val="26"/>
              <w:szCs w:val="26"/>
            </w:rPr>
            <w:instrText xml:space="preserve"> TOC \o "1-3" \h \z \u </w:instrText>
          </w:r>
          <w:r w:rsidRPr="002162CF">
            <w:rPr>
              <w:sz w:val="26"/>
              <w:szCs w:val="26"/>
            </w:rPr>
            <w:fldChar w:fldCharType="separate"/>
          </w:r>
          <w:hyperlink w:anchor="_Toc122177040" w:history="1">
            <w:r w:rsidR="00B27B0C" w:rsidRPr="00390F15">
              <w:rPr>
                <w:rStyle w:val="Hyperlink"/>
                <w:noProof/>
              </w:rPr>
              <w:t>Lời cảm ơn</w:t>
            </w:r>
            <w:r w:rsidR="00B27B0C">
              <w:rPr>
                <w:noProof/>
                <w:webHidden/>
              </w:rPr>
              <w:tab/>
            </w:r>
            <w:r w:rsidR="00B27B0C">
              <w:rPr>
                <w:noProof/>
                <w:webHidden/>
              </w:rPr>
              <w:fldChar w:fldCharType="begin"/>
            </w:r>
            <w:r w:rsidR="00B27B0C">
              <w:rPr>
                <w:noProof/>
                <w:webHidden/>
              </w:rPr>
              <w:instrText xml:space="preserve"> PAGEREF _Toc122177040 \h </w:instrText>
            </w:r>
            <w:r w:rsidR="00B27B0C">
              <w:rPr>
                <w:noProof/>
                <w:webHidden/>
              </w:rPr>
            </w:r>
            <w:r w:rsidR="00B27B0C">
              <w:rPr>
                <w:noProof/>
                <w:webHidden/>
              </w:rPr>
              <w:fldChar w:fldCharType="separate"/>
            </w:r>
            <w:r w:rsidR="00B27B0C">
              <w:rPr>
                <w:noProof/>
                <w:webHidden/>
              </w:rPr>
              <w:t>ii</w:t>
            </w:r>
            <w:r w:rsidR="00B27B0C">
              <w:rPr>
                <w:noProof/>
                <w:webHidden/>
              </w:rPr>
              <w:fldChar w:fldCharType="end"/>
            </w:r>
          </w:hyperlink>
        </w:p>
        <w:p w14:paraId="2332BB6E" w14:textId="6084F43A" w:rsidR="00B27B0C" w:rsidRDefault="00B27B0C">
          <w:pPr>
            <w:pStyle w:val="TOC1"/>
            <w:tabs>
              <w:tab w:val="right" w:leader="dot" w:pos="9061"/>
            </w:tabs>
            <w:rPr>
              <w:rFonts w:asciiTheme="minorHAnsi" w:eastAsiaTheme="minorEastAsia" w:hAnsiTheme="minorHAnsi" w:cstheme="minorBidi"/>
              <w:noProof/>
              <w:sz w:val="22"/>
            </w:rPr>
          </w:pPr>
          <w:hyperlink w:anchor="_Toc122177041" w:history="1">
            <w:r w:rsidRPr="00390F15">
              <w:rPr>
                <w:rStyle w:val="Hyperlink"/>
                <w:noProof/>
              </w:rPr>
              <w:t>DANH MỤC CÁC HÌNH</w:t>
            </w:r>
            <w:r>
              <w:rPr>
                <w:noProof/>
                <w:webHidden/>
              </w:rPr>
              <w:tab/>
            </w:r>
            <w:r>
              <w:rPr>
                <w:noProof/>
                <w:webHidden/>
              </w:rPr>
              <w:fldChar w:fldCharType="begin"/>
            </w:r>
            <w:r>
              <w:rPr>
                <w:noProof/>
                <w:webHidden/>
              </w:rPr>
              <w:instrText xml:space="preserve"> PAGEREF _Toc122177041 \h </w:instrText>
            </w:r>
            <w:r>
              <w:rPr>
                <w:noProof/>
                <w:webHidden/>
              </w:rPr>
            </w:r>
            <w:r>
              <w:rPr>
                <w:noProof/>
                <w:webHidden/>
              </w:rPr>
              <w:fldChar w:fldCharType="separate"/>
            </w:r>
            <w:r>
              <w:rPr>
                <w:noProof/>
                <w:webHidden/>
              </w:rPr>
              <w:t>iii</w:t>
            </w:r>
            <w:r>
              <w:rPr>
                <w:noProof/>
                <w:webHidden/>
              </w:rPr>
              <w:fldChar w:fldCharType="end"/>
            </w:r>
          </w:hyperlink>
        </w:p>
        <w:p w14:paraId="6C4D2F71" w14:textId="2A1BFCD1" w:rsidR="00B27B0C" w:rsidRDefault="00B27B0C">
          <w:pPr>
            <w:pStyle w:val="TOC1"/>
            <w:tabs>
              <w:tab w:val="right" w:leader="dot" w:pos="9061"/>
            </w:tabs>
            <w:rPr>
              <w:rFonts w:asciiTheme="minorHAnsi" w:eastAsiaTheme="minorEastAsia" w:hAnsiTheme="minorHAnsi" w:cstheme="minorBidi"/>
              <w:noProof/>
              <w:sz w:val="22"/>
            </w:rPr>
          </w:pPr>
          <w:hyperlink w:anchor="_Toc122177042" w:history="1">
            <w:r w:rsidRPr="00390F15">
              <w:rPr>
                <w:rStyle w:val="Hyperlink"/>
                <w:noProof/>
              </w:rPr>
              <w:t>DANH MỤC CÁC BẢNG</w:t>
            </w:r>
            <w:r>
              <w:rPr>
                <w:noProof/>
                <w:webHidden/>
              </w:rPr>
              <w:tab/>
            </w:r>
            <w:r>
              <w:rPr>
                <w:noProof/>
                <w:webHidden/>
              </w:rPr>
              <w:fldChar w:fldCharType="begin"/>
            </w:r>
            <w:r>
              <w:rPr>
                <w:noProof/>
                <w:webHidden/>
              </w:rPr>
              <w:instrText xml:space="preserve"> PAGEREF _Toc122177042 \h </w:instrText>
            </w:r>
            <w:r>
              <w:rPr>
                <w:noProof/>
                <w:webHidden/>
              </w:rPr>
            </w:r>
            <w:r>
              <w:rPr>
                <w:noProof/>
                <w:webHidden/>
              </w:rPr>
              <w:fldChar w:fldCharType="separate"/>
            </w:r>
            <w:r>
              <w:rPr>
                <w:noProof/>
                <w:webHidden/>
              </w:rPr>
              <w:t>iv</w:t>
            </w:r>
            <w:r>
              <w:rPr>
                <w:noProof/>
                <w:webHidden/>
              </w:rPr>
              <w:fldChar w:fldCharType="end"/>
            </w:r>
          </w:hyperlink>
        </w:p>
        <w:p w14:paraId="68220300" w14:textId="34473AA4" w:rsidR="00B27B0C" w:rsidRDefault="00B27B0C">
          <w:pPr>
            <w:pStyle w:val="TOC1"/>
            <w:tabs>
              <w:tab w:val="right" w:leader="dot" w:pos="9061"/>
            </w:tabs>
            <w:rPr>
              <w:rFonts w:asciiTheme="minorHAnsi" w:eastAsiaTheme="minorEastAsia" w:hAnsiTheme="minorHAnsi" w:cstheme="minorBidi"/>
              <w:noProof/>
              <w:sz w:val="22"/>
            </w:rPr>
          </w:pPr>
          <w:hyperlink w:anchor="_Toc122177043" w:history="1">
            <w:r w:rsidRPr="00390F15">
              <w:rPr>
                <w:rStyle w:val="Hyperlink"/>
                <w:noProof/>
              </w:rPr>
              <w:t>MỞ ĐẦU</w:t>
            </w:r>
            <w:r>
              <w:rPr>
                <w:noProof/>
                <w:webHidden/>
              </w:rPr>
              <w:tab/>
            </w:r>
            <w:r>
              <w:rPr>
                <w:noProof/>
                <w:webHidden/>
              </w:rPr>
              <w:fldChar w:fldCharType="begin"/>
            </w:r>
            <w:r>
              <w:rPr>
                <w:noProof/>
                <w:webHidden/>
              </w:rPr>
              <w:instrText xml:space="preserve"> PAGEREF _Toc122177043 \h </w:instrText>
            </w:r>
            <w:r>
              <w:rPr>
                <w:noProof/>
                <w:webHidden/>
              </w:rPr>
            </w:r>
            <w:r>
              <w:rPr>
                <w:noProof/>
                <w:webHidden/>
              </w:rPr>
              <w:fldChar w:fldCharType="separate"/>
            </w:r>
            <w:r>
              <w:rPr>
                <w:noProof/>
                <w:webHidden/>
              </w:rPr>
              <w:t>1</w:t>
            </w:r>
            <w:r>
              <w:rPr>
                <w:noProof/>
                <w:webHidden/>
              </w:rPr>
              <w:fldChar w:fldCharType="end"/>
            </w:r>
          </w:hyperlink>
        </w:p>
        <w:p w14:paraId="7BDA0810" w14:textId="7AE5EE34" w:rsidR="00B27B0C" w:rsidRDefault="00B27B0C">
          <w:pPr>
            <w:pStyle w:val="TOC2"/>
            <w:tabs>
              <w:tab w:val="right" w:leader="dot" w:pos="9061"/>
            </w:tabs>
            <w:rPr>
              <w:rFonts w:asciiTheme="minorHAnsi" w:eastAsiaTheme="minorEastAsia" w:hAnsiTheme="minorHAnsi" w:cstheme="minorBidi"/>
              <w:noProof/>
              <w:sz w:val="22"/>
            </w:rPr>
          </w:pPr>
          <w:hyperlink w:anchor="_Toc122177044" w:history="1">
            <w:r w:rsidRPr="00390F15">
              <w:rPr>
                <w:rStyle w:val="Hyperlink"/>
                <w:rFonts w:eastAsiaTheme="majorEastAsia"/>
                <w:noProof/>
              </w:rPr>
              <w:t>1. Tính cấp thiết</w:t>
            </w:r>
            <w:r>
              <w:rPr>
                <w:noProof/>
                <w:webHidden/>
              </w:rPr>
              <w:tab/>
            </w:r>
            <w:r>
              <w:rPr>
                <w:noProof/>
                <w:webHidden/>
              </w:rPr>
              <w:fldChar w:fldCharType="begin"/>
            </w:r>
            <w:r>
              <w:rPr>
                <w:noProof/>
                <w:webHidden/>
              </w:rPr>
              <w:instrText xml:space="preserve"> PAGEREF _Toc122177044 \h </w:instrText>
            </w:r>
            <w:r>
              <w:rPr>
                <w:noProof/>
                <w:webHidden/>
              </w:rPr>
            </w:r>
            <w:r>
              <w:rPr>
                <w:noProof/>
                <w:webHidden/>
              </w:rPr>
              <w:fldChar w:fldCharType="separate"/>
            </w:r>
            <w:r>
              <w:rPr>
                <w:noProof/>
                <w:webHidden/>
              </w:rPr>
              <w:t>1</w:t>
            </w:r>
            <w:r>
              <w:rPr>
                <w:noProof/>
                <w:webHidden/>
              </w:rPr>
              <w:fldChar w:fldCharType="end"/>
            </w:r>
          </w:hyperlink>
        </w:p>
        <w:p w14:paraId="767451AF" w14:textId="57D63BF5" w:rsidR="00B27B0C" w:rsidRDefault="00B27B0C">
          <w:pPr>
            <w:pStyle w:val="TOC2"/>
            <w:tabs>
              <w:tab w:val="right" w:leader="dot" w:pos="9061"/>
            </w:tabs>
            <w:rPr>
              <w:rFonts w:asciiTheme="minorHAnsi" w:eastAsiaTheme="minorEastAsia" w:hAnsiTheme="minorHAnsi" w:cstheme="minorBidi"/>
              <w:noProof/>
              <w:sz w:val="22"/>
            </w:rPr>
          </w:pPr>
          <w:hyperlink w:anchor="_Toc122177045" w:history="1">
            <w:r w:rsidRPr="00390F15">
              <w:rPr>
                <w:rStyle w:val="Hyperlink"/>
                <w:noProof/>
              </w:rPr>
              <w:t>2. Nội dung báo cáo</w:t>
            </w:r>
            <w:r>
              <w:rPr>
                <w:noProof/>
                <w:webHidden/>
              </w:rPr>
              <w:tab/>
            </w:r>
            <w:r>
              <w:rPr>
                <w:noProof/>
                <w:webHidden/>
              </w:rPr>
              <w:fldChar w:fldCharType="begin"/>
            </w:r>
            <w:r>
              <w:rPr>
                <w:noProof/>
                <w:webHidden/>
              </w:rPr>
              <w:instrText xml:space="preserve"> PAGEREF _Toc122177045 \h </w:instrText>
            </w:r>
            <w:r>
              <w:rPr>
                <w:noProof/>
                <w:webHidden/>
              </w:rPr>
            </w:r>
            <w:r>
              <w:rPr>
                <w:noProof/>
                <w:webHidden/>
              </w:rPr>
              <w:fldChar w:fldCharType="separate"/>
            </w:r>
            <w:r>
              <w:rPr>
                <w:noProof/>
                <w:webHidden/>
              </w:rPr>
              <w:t>2</w:t>
            </w:r>
            <w:r>
              <w:rPr>
                <w:noProof/>
                <w:webHidden/>
              </w:rPr>
              <w:fldChar w:fldCharType="end"/>
            </w:r>
          </w:hyperlink>
        </w:p>
        <w:p w14:paraId="676E9AC9" w14:textId="6BFB8152" w:rsidR="00B27B0C" w:rsidRDefault="00B27B0C">
          <w:pPr>
            <w:pStyle w:val="TOC2"/>
            <w:tabs>
              <w:tab w:val="right" w:leader="dot" w:pos="9061"/>
            </w:tabs>
            <w:rPr>
              <w:rFonts w:asciiTheme="minorHAnsi" w:eastAsiaTheme="minorEastAsia" w:hAnsiTheme="minorHAnsi" w:cstheme="minorBidi"/>
              <w:noProof/>
              <w:sz w:val="22"/>
            </w:rPr>
          </w:pPr>
          <w:hyperlink w:anchor="_Toc122177046" w:history="1">
            <w:r w:rsidRPr="00390F15">
              <w:rPr>
                <w:rStyle w:val="Hyperlink"/>
                <w:noProof/>
                <w:lang w:val="pt-BR"/>
              </w:rPr>
              <w:t>3. Đối tượng nghiên cứu</w:t>
            </w:r>
            <w:r>
              <w:rPr>
                <w:noProof/>
                <w:webHidden/>
              </w:rPr>
              <w:tab/>
            </w:r>
            <w:r>
              <w:rPr>
                <w:noProof/>
                <w:webHidden/>
              </w:rPr>
              <w:fldChar w:fldCharType="begin"/>
            </w:r>
            <w:r>
              <w:rPr>
                <w:noProof/>
                <w:webHidden/>
              </w:rPr>
              <w:instrText xml:space="preserve"> PAGEREF _Toc122177046 \h </w:instrText>
            </w:r>
            <w:r>
              <w:rPr>
                <w:noProof/>
                <w:webHidden/>
              </w:rPr>
            </w:r>
            <w:r>
              <w:rPr>
                <w:noProof/>
                <w:webHidden/>
              </w:rPr>
              <w:fldChar w:fldCharType="separate"/>
            </w:r>
            <w:r>
              <w:rPr>
                <w:noProof/>
                <w:webHidden/>
              </w:rPr>
              <w:t>2</w:t>
            </w:r>
            <w:r>
              <w:rPr>
                <w:noProof/>
                <w:webHidden/>
              </w:rPr>
              <w:fldChar w:fldCharType="end"/>
            </w:r>
          </w:hyperlink>
        </w:p>
        <w:p w14:paraId="193506BC" w14:textId="2D74F28D" w:rsidR="00B27B0C" w:rsidRDefault="00B27B0C">
          <w:pPr>
            <w:pStyle w:val="TOC2"/>
            <w:tabs>
              <w:tab w:val="right" w:leader="dot" w:pos="9061"/>
            </w:tabs>
            <w:rPr>
              <w:rFonts w:asciiTheme="minorHAnsi" w:eastAsiaTheme="minorEastAsia" w:hAnsiTheme="minorHAnsi" w:cstheme="minorBidi"/>
              <w:noProof/>
              <w:sz w:val="22"/>
            </w:rPr>
          </w:pPr>
          <w:hyperlink w:anchor="_Toc122177047" w:history="1">
            <w:r w:rsidRPr="00390F15">
              <w:rPr>
                <w:rStyle w:val="Hyperlink"/>
                <w:noProof/>
                <w:lang w:val="pt-BR"/>
              </w:rPr>
              <w:t>4. Phương pháp nghiên cứu</w:t>
            </w:r>
            <w:r>
              <w:rPr>
                <w:noProof/>
                <w:webHidden/>
              </w:rPr>
              <w:tab/>
            </w:r>
            <w:r>
              <w:rPr>
                <w:noProof/>
                <w:webHidden/>
              </w:rPr>
              <w:fldChar w:fldCharType="begin"/>
            </w:r>
            <w:r>
              <w:rPr>
                <w:noProof/>
                <w:webHidden/>
              </w:rPr>
              <w:instrText xml:space="preserve"> PAGEREF _Toc122177047 \h </w:instrText>
            </w:r>
            <w:r>
              <w:rPr>
                <w:noProof/>
                <w:webHidden/>
              </w:rPr>
            </w:r>
            <w:r>
              <w:rPr>
                <w:noProof/>
                <w:webHidden/>
              </w:rPr>
              <w:fldChar w:fldCharType="separate"/>
            </w:r>
            <w:r>
              <w:rPr>
                <w:noProof/>
                <w:webHidden/>
              </w:rPr>
              <w:t>3</w:t>
            </w:r>
            <w:r>
              <w:rPr>
                <w:noProof/>
                <w:webHidden/>
              </w:rPr>
              <w:fldChar w:fldCharType="end"/>
            </w:r>
          </w:hyperlink>
        </w:p>
        <w:p w14:paraId="22501B7D" w14:textId="349962A8" w:rsidR="00B27B0C" w:rsidRDefault="00B27B0C">
          <w:pPr>
            <w:pStyle w:val="TOC3"/>
            <w:tabs>
              <w:tab w:val="right" w:leader="dot" w:pos="9061"/>
            </w:tabs>
            <w:rPr>
              <w:rFonts w:asciiTheme="minorHAnsi" w:eastAsiaTheme="minorEastAsia" w:hAnsiTheme="minorHAnsi" w:cstheme="minorBidi"/>
              <w:noProof/>
              <w:sz w:val="22"/>
            </w:rPr>
          </w:pPr>
          <w:hyperlink w:anchor="_Toc122177048" w:history="1">
            <w:r w:rsidRPr="00390F15">
              <w:rPr>
                <w:rStyle w:val="Hyperlink"/>
                <w:noProof/>
              </w:rPr>
              <w:t>4.1. Phương pháp kế thừa tài liệu</w:t>
            </w:r>
            <w:r>
              <w:rPr>
                <w:noProof/>
                <w:webHidden/>
              </w:rPr>
              <w:tab/>
            </w:r>
            <w:r>
              <w:rPr>
                <w:noProof/>
                <w:webHidden/>
              </w:rPr>
              <w:fldChar w:fldCharType="begin"/>
            </w:r>
            <w:r>
              <w:rPr>
                <w:noProof/>
                <w:webHidden/>
              </w:rPr>
              <w:instrText xml:space="preserve"> PAGEREF _Toc122177048 \h </w:instrText>
            </w:r>
            <w:r>
              <w:rPr>
                <w:noProof/>
                <w:webHidden/>
              </w:rPr>
            </w:r>
            <w:r>
              <w:rPr>
                <w:noProof/>
                <w:webHidden/>
              </w:rPr>
              <w:fldChar w:fldCharType="separate"/>
            </w:r>
            <w:r>
              <w:rPr>
                <w:noProof/>
                <w:webHidden/>
              </w:rPr>
              <w:t>3</w:t>
            </w:r>
            <w:r>
              <w:rPr>
                <w:noProof/>
                <w:webHidden/>
              </w:rPr>
              <w:fldChar w:fldCharType="end"/>
            </w:r>
          </w:hyperlink>
        </w:p>
        <w:p w14:paraId="763B3EEF" w14:textId="43503F14" w:rsidR="00B27B0C" w:rsidRDefault="00B27B0C">
          <w:pPr>
            <w:pStyle w:val="TOC3"/>
            <w:tabs>
              <w:tab w:val="right" w:leader="dot" w:pos="9061"/>
            </w:tabs>
            <w:rPr>
              <w:rFonts w:asciiTheme="minorHAnsi" w:eastAsiaTheme="minorEastAsia" w:hAnsiTheme="minorHAnsi" w:cstheme="minorBidi"/>
              <w:noProof/>
              <w:sz w:val="22"/>
            </w:rPr>
          </w:pPr>
          <w:hyperlink w:anchor="_Toc122177049" w:history="1">
            <w:r w:rsidRPr="00390F15">
              <w:rPr>
                <w:rStyle w:val="Hyperlink"/>
                <w:noProof/>
              </w:rPr>
              <w:t>4.2. Phương pháp phân tích, đánh giá số liệu</w:t>
            </w:r>
            <w:r>
              <w:rPr>
                <w:noProof/>
                <w:webHidden/>
              </w:rPr>
              <w:tab/>
            </w:r>
            <w:r>
              <w:rPr>
                <w:noProof/>
                <w:webHidden/>
              </w:rPr>
              <w:fldChar w:fldCharType="begin"/>
            </w:r>
            <w:r>
              <w:rPr>
                <w:noProof/>
                <w:webHidden/>
              </w:rPr>
              <w:instrText xml:space="preserve"> PAGEREF _Toc122177049 \h </w:instrText>
            </w:r>
            <w:r>
              <w:rPr>
                <w:noProof/>
                <w:webHidden/>
              </w:rPr>
            </w:r>
            <w:r>
              <w:rPr>
                <w:noProof/>
                <w:webHidden/>
              </w:rPr>
              <w:fldChar w:fldCharType="separate"/>
            </w:r>
            <w:r>
              <w:rPr>
                <w:noProof/>
                <w:webHidden/>
              </w:rPr>
              <w:t>3</w:t>
            </w:r>
            <w:r>
              <w:rPr>
                <w:noProof/>
                <w:webHidden/>
              </w:rPr>
              <w:fldChar w:fldCharType="end"/>
            </w:r>
          </w:hyperlink>
        </w:p>
        <w:p w14:paraId="59EA3D53" w14:textId="3D2BD82B" w:rsidR="00B27B0C" w:rsidRDefault="00B27B0C">
          <w:pPr>
            <w:pStyle w:val="TOC1"/>
            <w:tabs>
              <w:tab w:val="right" w:leader="dot" w:pos="9061"/>
            </w:tabs>
            <w:rPr>
              <w:rFonts w:asciiTheme="minorHAnsi" w:eastAsiaTheme="minorEastAsia" w:hAnsiTheme="minorHAnsi" w:cstheme="minorBidi"/>
              <w:noProof/>
              <w:sz w:val="22"/>
            </w:rPr>
          </w:pPr>
          <w:hyperlink w:anchor="_Toc122177050" w:history="1">
            <w:r w:rsidRPr="00390F15">
              <w:rPr>
                <w:rStyle w:val="Hyperlink"/>
                <w:noProof/>
              </w:rPr>
              <w:t>CHƯƠNG I: TỔNG QUAN CÁC VẤN ĐỀ NGHIÊN CỨU</w:t>
            </w:r>
            <w:r>
              <w:rPr>
                <w:noProof/>
                <w:webHidden/>
              </w:rPr>
              <w:tab/>
            </w:r>
            <w:r>
              <w:rPr>
                <w:noProof/>
                <w:webHidden/>
              </w:rPr>
              <w:fldChar w:fldCharType="begin"/>
            </w:r>
            <w:r>
              <w:rPr>
                <w:noProof/>
                <w:webHidden/>
              </w:rPr>
              <w:instrText xml:space="preserve"> PAGEREF _Toc122177050 \h </w:instrText>
            </w:r>
            <w:r>
              <w:rPr>
                <w:noProof/>
                <w:webHidden/>
              </w:rPr>
            </w:r>
            <w:r>
              <w:rPr>
                <w:noProof/>
                <w:webHidden/>
              </w:rPr>
              <w:fldChar w:fldCharType="separate"/>
            </w:r>
            <w:r>
              <w:rPr>
                <w:noProof/>
                <w:webHidden/>
              </w:rPr>
              <w:t>4</w:t>
            </w:r>
            <w:r>
              <w:rPr>
                <w:noProof/>
                <w:webHidden/>
              </w:rPr>
              <w:fldChar w:fldCharType="end"/>
            </w:r>
          </w:hyperlink>
        </w:p>
        <w:p w14:paraId="0A3F8594" w14:textId="3CDE0C63" w:rsidR="00B27B0C" w:rsidRDefault="00B27B0C">
          <w:pPr>
            <w:pStyle w:val="TOC2"/>
            <w:tabs>
              <w:tab w:val="right" w:leader="dot" w:pos="9061"/>
            </w:tabs>
            <w:rPr>
              <w:rFonts w:asciiTheme="minorHAnsi" w:eastAsiaTheme="minorEastAsia" w:hAnsiTheme="minorHAnsi" w:cstheme="minorBidi"/>
              <w:noProof/>
              <w:sz w:val="22"/>
            </w:rPr>
          </w:pPr>
          <w:hyperlink w:anchor="_Toc122177051" w:history="1">
            <w:r w:rsidRPr="00390F15">
              <w:rPr>
                <w:rStyle w:val="Hyperlink"/>
                <w:noProof/>
              </w:rPr>
              <w:t>1.1. Độc tính Cadimi (Cd) và tiêu chuẩn cho phép của Cd trong đất và thực vật</w:t>
            </w:r>
            <w:r>
              <w:rPr>
                <w:noProof/>
                <w:webHidden/>
              </w:rPr>
              <w:tab/>
            </w:r>
            <w:r>
              <w:rPr>
                <w:noProof/>
                <w:webHidden/>
              </w:rPr>
              <w:fldChar w:fldCharType="begin"/>
            </w:r>
            <w:r>
              <w:rPr>
                <w:noProof/>
                <w:webHidden/>
              </w:rPr>
              <w:instrText xml:space="preserve"> PAGEREF _Toc122177051 \h </w:instrText>
            </w:r>
            <w:r>
              <w:rPr>
                <w:noProof/>
                <w:webHidden/>
              </w:rPr>
            </w:r>
            <w:r>
              <w:rPr>
                <w:noProof/>
                <w:webHidden/>
              </w:rPr>
              <w:fldChar w:fldCharType="separate"/>
            </w:r>
            <w:r>
              <w:rPr>
                <w:noProof/>
                <w:webHidden/>
              </w:rPr>
              <w:t>4</w:t>
            </w:r>
            <w:r>
              <w:rPr>
                <w:noProof/>
                <w:webHidden/>
              </w:rPr>
              <w:fldChar w:fldCharType="end"/>
            </w:r>
          </w:hyperlink>
        </w:p>
        <w:p w14:paraId="41F42BDF" w14:textId="0EF693DD" w:rsidR="00B27B0C" w:rsidRDefault="00B27B0C">
          <w:pPr>
            <w:pStyle w:val="TOC2"/>
            <w:tabs>
              <w:tab w:val="right" w:leader="dot" w:pos="9061"/>
            </w:tabs>
            <w:rPr>
              <w:rFonts w:asciiTheme="minorHAnsi" w:eastAsiaTheme="minorEastAsia" w:hAnsiTheme="minorHAnsi" w:cstheme="minorBidi"/>
              <w:noProof/>
              <w:sz w:val="22"/>
            </w:rPr>
          </w:pPr>
          <w:hyperlink w:anchor="_Toc122177052" w:history="1">
            <w:r w:rsidRPr="00390F15">
              <w:rPr>
                <w:rStyle w:val="Hyperlink"/>
                <w:noProof/>
              </w:rPr>
              <w:t>1.2. Hiện trạng ô nhiễm Cd trong đất nông nghiệp</w:t>
            </w:r>
            <w:r>
              <w:rPr>
                <w:noProof/>
                <w:webHidden/>
              </w:rPr>
              <w:tab/>
            </w:r>
            <w:r>
              <w:rPr>
                <w:noProof/>
                <w:webHidden/>
              </w:rPr>
              <w:fldChar w:fldCharType="begin"/>
            </w:r>
            <w:r>
              <w:rPr>
                <w:noProof/>
                <w:webHidden/>
              </w:rPr>
              <w:instrText xml:space="preserve"> PAGEREF _Toc122177052 \h </w:instrText>
            </w:r>
            <w:r>
              <w:rPr>
                <w:noProof/>
                <w:webHidden/>
              </w:rPr>
            </w:r>
            <w:r>
              <w:rPr>
                <w:noProof/>
                <w:webHidden/>
              </w:rPr>
              <w:fldChar w:fldCharType="separate"/>
            </w:r>
            <w:r>
              <w:rPr>
                <w:noProof/>
                <w:webHidden/>
              </w:rPr>
              <w:t>5</w:t>
            </w:r>
            <w:r>
              <w:rPr>
                <w:noProof/>
                <w:webHidden/>
              </w:rPr>
              <w:fldChar w:fldCharType="end"/>
            </w:r>
          </w:hyperlink>
        </w:p>
        <w:p w14:paraId="4F43F130" w14:textId="01CEE533" w:rsidR="00B27B0C" w:rsidRDefault="00B27B0C">
          <w:pPr>
            <w:pStyle w:val="TOC2"/>
            <w:tabs>
              <w:tab w:val="right" w:leader="dot" w:pos="9061"/>
            </w:tabs>
            <w:rPr>
              <w:rFonts w:asciiTheme="minorHAnsi" w:eastAsiaTheme="minorEastAsia" w:hAnsiTheme="minorHAnsi" w:cstheme="minorBidi"/>
              <w:noProof/>
              <w:sz w:val="22"/>
            </w:rPr>
          </w:pPr>
          <w:hyperlink w:anchor="_Toc122177053" w:history="1">
            <w:r w:rsidRPr="00390F15">
              <w:rPr>
                <w:rStyle w:val="Hyperlink"/>
                <w:noProof/>
              </w:rPr>
              <w:t>1.3. Sự tích lũy Cd trong lúa và rau màu</w:t>
            </w:r>
            <w:r>
              <w:rPr>
                <w:noProof/>
                <w:webHidden/>
              </w:rPr>
              <w:tab/>
            </w:r>
            <w:r>
              <w:rPr>
                <w:noProof/>
                <w:webHidden/>
              </w:rPr>
              <w:fldChar w:fldCharType="begin"/>
            </w:r>
            <w:r>
              <w:rPr>
                <w:noProof/>
                <w:webHidden/>
              </w:rPr>
              <w:instrText xml:space="preserve"> PAGEREF _Toc122177053 \h </w:instrText>
            </w:r>
            <w:r>
              <w:rPr>
                <w:noProof/>
                <w:webHidden/>
              </w:rPr>
            </w:r>
            <w:r>
              <w:rPr>
                <w:noProof/>
                <w:webHidden/>
              </w:rPr>
              <w:fldChar w:fldCharType="separate"/>
            </w:r>
            <w:r>
              <w:rPr>
                <w:noProof/>
                <w:webHidden/>
              </w:rPr>
              <w:t>6</w:t>
            </w:r>
            <w:r>
              <w:rPr>
                <w:noProof/>
                <w:webHidden/>
              </w:rPr>
              <w:fldChar w:fldCharType="end"/>
            </w:r>
          </w:hyperlink>
        </w:p>
        <w:p w14:paraId="7C889CD8" w14:textId="524F8EB3" w:rsidR="00B27B0C" w:rsidRDefault="00B27B0C">
          <w:pPr>
            <w:pStyle w:val="TOC2"/>
            <w:tabs>
              <w:tab w:val="right" w:leader="dot" w:pos="9061"/>
            </w:tabs>
            <w:rPr>
              <w:rFonts w:asciiTheme="minorHAnsi" w:eastAsiaTheme="minorEastAsia" w:hAnsiTheme="minorHAnsi" w:cstheme="minorBidi"/>
              <w:noProof/>
              <w:sz w:val="22"/>
            </w:rPr>
          </w:pPr>
          <w:hyperlink w:anchor="_Toc122177054" w:history="1">
            <w:r w:rsidRPr="00390F15">
              <w:rPr>
                <w:rStyle w:val="Hyperlink"/>
                <w:noProof/>
              </w:rPr>
              <w:t>1.4. Các nghiên cứu sử dụng phụ phẩm nông nghiệp trong hạn chế tích lũy Cd trong gạo</w:t>
            </w:r>
            <w:r>
              <w:rPr>
                <w:noProof/>
                <w:webHidden/>
              </w:rPr>
              <w:tab/>
            </w:r>
            <w:r>
              <w:rPr>
                <w:noProof/>
                <w:webHidden/>
              </w:rPr>
              <w:fldChar w:fldCharType="begin"/>
            </w:r>
            <w:r>
              <w:rPr>
                <w:noProof/>
                <w:webHidden/>
              </w:rPr>
              <w:instrText xml:space="preserve"> PAGEREF _Toc122177054 \h </w:instrText>
            </w:r>
            <w:r>
              <w:rPr>
                <w:noProof/>
                <w:webHidden/>
              </w:rPr>
            </w:r>
            <w:r>
              <w:rPr>
                <w:noProof/>
                <w:webHidden/>
              </w:rPr>
              <w:fldChar w:fldCharType="separate"/>
            </w:r>
            <w:r>
              <w:rPr>
                <w:noProof/>
                <w:webHidden/>
              </w:rPr>
              <w:t>7</w:t>
            </w:r>
            <w:r>
              <w:rPr>
                <w:noProof/>
                <w:webHidden/>
              </w:rPr>
              <w:fldChar w:fldCharType="end"/>
            </w:r>
          </w:hyperlink>
        </w:p>
        <w:p w14:paraId="1FF60594" w14:textId="4D8946EF" w:rsidR="00B27B0C" w:rsidRDefault="00B27B0C">
          <w:pPr>
            <w:pStyle w:val="TOC1"/>
            <w:tabs>
              <w:tab w:val="right" w:leader="dot" w:pos="9061"/>
            </w:tabs>
            <w:rPr>
              <w:rFonts w:asciiTheme="minorHAnsi" w:eastAsiaTheme="minorEastAsia" w:hAnsiTheme="minorHAnsi" w:cstheme="minorBidi"/>
              <w:noProof/>
              <w:sz w:val="22"/>
            </w:rPr>
          </w:pPr>
          <w:hyperlink w:anchor="_Toc122177055" w:history="1">
            <w:r w:rsidRPr="00390F15">
              <w:rPr>
                <w:rStyle w:val="Hyperlink"/>
                <w:noProof/>
              </w:rPr>
              <w:t>CHƯƠNG 2: BỐ TRÍ THÍ NGHIỆM VÀ PHƯƠNG PHÁP NGHIÊN CỨU</w:t>
            </w:r>
            <w:r>
              <w:rPr>
                <w:noProof/>
                <w:webHidden/>
              </w:rPr>
              <w:tab/>
            </w:r>
            <w:r>
              <w:rPr>
                <w:noProof/>
                <w:webHidden/>
              </w:rPr>
              <w:fldChar w:fldCharType="begin"/>
            </w:r>
            <w:r>
              <w:rPr>
                <w:noProof/>
                <w:webHidden/>
              </w:rPr>
              <w:instrText xml:space="preserve"> PAGEREF _Toc122177055 \h </w:instrText>
            </w:r>
            <w:r>
              <w:rPr>
                <w:noProof/>
                <w:webHidden/>
              </w:rPr>
            </w:r>
            <w:r>
              <w:rPr>
                <w:noProof/>
                <w:webHidden/>
              </w:rPr>
              <w:fldChar w:fldCharType="separate"/>
            </w:r>
            <w:r>
              <w:rPr>
                <w:noProof/>
                <w:webHidden/>
              </w:rPr>
              <w:t>11</w:t>
            </w:r>
            <w:r>
              <w:rPr>
                <w:noProof/>
                <w:webHidden/>
              </w:rPr>
              <w:fldChar w:fldCharType="end"/>
            </w:r>
          </w:hyperlink>
        </w:p>
        <w:p w14:paraId="3C40C307" w14:textId="20D02A0D" w:rsidR="00B27B0C" w:rsidRDefault="00B27B0C">
          <w:pPr>
            <w:pStyle w:val="TOC2"/>
            <w:tabs>
              <w:tab w:val="right" w:leader="dot" w:pos="9061"/>
            </w:tabs>
            <w:rPr>
              <w:rFonts w:asciiTheme="minorHAnsi" w:eastAsiaTheme="minorEastAsia" w:hAnsiTheme="minorHAnsi" w:cstheme="minorBidi"/>
              <w:noProof/>
              <w:sz w:val="22"/>
            </w:rPr>
          </w:pPr>
          <w:hyperlink w:anchor="_Toc122177056" w:history="1">
            <w:r w:rsidRPr="00390F15">
              <w:rPr>
                <w:rStyle w:val="Hyperlink"/>
                <w:noProof/>
              </w:rPr>
              <w:t>2.1. Vật liệu</w:t>
            </w:r>
            <w:r>
              <w:rPr>
                <w:noProof/>
                <w:webHidden/>
              </w:rPr>
              <w:tab/>
            </w:r>
            <w:r>
              <w:rPr>
                <w:noProof/>
                <w:webHidden/>
              </w:rPr>
              <w:fldChar w:fldCharType="begin"/>
            </w:r>
            <w:r>
              <w:rPr>
                <w:noProof/>
                <w:webHidden/>
              </w:rPr>
              <w:instrText xml:space="preserve"> PAGEREF _Toc122177056 \h </w:instrText>
            </w:r>
            <w:r>
              <w:rPr>
                <w:noProof/>
                <w:webHidden/>
              </w:rPr>
            </w:r>
            <w:r>
              <w:rPr>
                <w:noProof/>
                <w:webHidden/>
              </w:rPr>
              <w:fldChar w:fldCharType="separate"/>
            </w:r>
            <w:r>
              <w:rPr>
                <w:noProof/>
                <w:webHidden/>
              </w:rPr>
              <w:t>11</w:t>
            </w:r>
            <w:r>
              <w:rPr>
                <w:noProof/>
                <w:webHidden/>
              </w:rPr>
              <w:fldChar w:fldCharType="end"/>
            </w:r>
          </w:hyperlink>
        </w:p>
        <w:p w14:paraId="1B86A93B" w14:textId="26D4AB66" w:rsidR="00B27B0C" w:rsidRDefault="00B27B0C">
          <w:pPr>
            <w:pStyle w:val="TOC2"/>
            <w:tabs>
              <w:tab w:val="right" w:leader="dot" w:pos="9061"/>
            </w:tabs>
            <w:rPr>
              <w:rFonts w:asciiTheme="minorHAnsi" w:eastAsiaTheme="minorEastAsia" w:hAnsiTheme="minorHAnsi" w:cstheme="minorBidi"/>
              <w:noProof/>
              <w:sz w:val="22"/>
            </w:rPr>
          </w:pPr>
          <w:hyperlink w:anchor="_Toc122177057" w:history="1">
            <w:r w:rsidRPr="00390F15">
              <w:rPr>
                <w:rStyle w:val="Hyperlink"/>
                <w:noProof/>
                <w:lang w:val="en-GB"/>
              </w:rPr>
              <w:t>2.2. Bố trí thí nghiệm</w:t>
            </w:r>
            <w:r>
              <w:rPr>
                <w:noProof/>
                <w:webHidden/>
              </w:rPr>
              <w:tab/>
            </w:r>
            <w:r>
              <w:rPr>
                <w:noProof/>
                <w:webHidden/>
              </w:rPr>
              <w:fldChar w:fldCharType="begin"/>
            </w:r>
            <w:r>
              <w:rPr>
                <w:noProof/>
                <w:webHidden/>
              </w:rPr>
              <w:instrText xml:space="preserve"> PAGEREF _Toc122177057 \h </w:instrText>
            </w:r>
            <w:r>
              <w:rPr>
                <w:noProof/>
                <w:webHidden/>
              </w:rPr>
            </w:r>
            <w:r>
              <w:rPr>
                <w:noProof/>
                <w:webHidden/>
              </w:rPr>
              <w:fldChar w:fldCharType="separate"/>
            </w:r>
            <w:r>
              <w:rPr>
                <w:noProof/>
                <w:webHidden/>
              </w:rPr>
              <w:t>11</w:t>
            </w:r>
            <w:r>
              <w:rPr>
                <w:noProof/>
                <w:webHidden/>
              </w:rPr>
              <w:fldChar w:fldCharType="end"/>
            </w:r>
          </w:hyperlink>
        </w:p>
        <w:p w14:paraId="1816ED11" w14:textId="3382AAF9" w:rsidR="00B27B0C" w:rsidRDefault="00B27B0C">
          <w:pPr>
            <w:pStyle w:val="TOC2"/>
            <w:tabs>
              <w:tab w:val="right" w:leader="dot" w:pos="9061"/>
            </w:tabs>
            <w:rPr>
              <w:rFonts w:asciiTheme="minorHAnsi" w:eastAsiaTheme="minorEastAsia" w:hAnsiTheme="minorHAnsi" w:cstheme="minorBidi"/>
              <w:noProof/>
              <w:sz w:val="22"/>
            </w:rPr>
          </w:pPr>
          <w:hyperlink w:anchor="_Toc122177058" w:history="1">
            <w:r w:rsidRPr="00390F15">
              <w:rPr>
                <w:rStyle w:val="Hyperlink"/>
                <w:noProof/>
                <w:shd w:val="clear" w:color="auto" w:fill="FFFFFF"/>
              </w:rPr>
              <w:t>2.3. Các công thức thí nghiệm</w:t>
            </w:r>
            <w:r>
              <w:rPr>
                <w:noProof/>
                <w:webHidden/>
              </w:rPr>
              <w:tab/>
            </w:r>
            <w:r>
              <w:rPr>
                <w:noProof/>
                <w:webHidden/>
              </w:rPr>
              <w:fldChar w:fldCharType="begin"/>
            </w:r>
            <w:r>
              <w:rPr>
                <w:noProof/>
                <w:webHidden/>
              </w:rPr>
              <w:instrText xml:space="preserve"> PAGEREF _Toc122177058 \h </w:instrText>
            </w:r>
            <w:r>
              <w:rPr>
                <w:noProof/>
                <w:webHidden/>
              </w:rPr>
            </w:r>
            <w:r>
              <w:rPr>
                <w:noProof/>
                <w:webHidden/>
              </w:rPr>
              <w:fldChar w:fldCharType="separate"/>
            </w:r>
            <w:r>
              <w:rPr>
                <w:noProof/>
                <w:webHidden/>
              </w:rPr>
              <w:t>11</w:t>
            </w:r>
            <w:r>
              <w:rPr>
                <w:noProof/>
                <w:webHidden/>
              </w:rPr>
              <w:fldChar w:fldCharType="end"/>
            </w:r>
          </w:hyperlink>
        </w:p>
        <w:p w14:paraId="4291543B" w14:textId="78FFA4F8" w:rsidR="00B27B0C" w:rsidRDefault="00B27B0C">
          <w:pPr>
            <w:pStyle w:val="TOC2"/>
            <w:tabs>
              <w:tab w:val="right" w:leader="dot" w:pos="9061"/>
            </w:tabs>
            <w:rPr>
              <w:rFonts w:asciiTheme="minorHAnsi" w:eastAsiaTheme="minorEastAsia" w:hAnsiTheme="minorHAnsi" w:cstheme="minorBidi"/>
              <w:noProof/>
              <w:sz w:val="22"/>
            </w:rPr>
          </w:pPr>
          <w:hyperlink w:anchor="_Toc122177059" w:history="1">
            <w:r w:rsidRPr="00390F15">
              <w:rPr>
                <w:rStyle w:val="Hyperlink"/>
                <w:noProof/>
                <w:lang w:val="en-GB"/>
              </w:rPr>
              <w:t>2.4.Giống lúa và phân bón</w:t>
            </w:r>
            <w:r>
              <w:rPr>
                <w:noProof/>
                <w:webHidden/>
              </w:rPr>
              <w:tab/>
            </w:r>
            <w:r>
              <w:rPr>
                <w:noProof/>
                <w:webHidden/>
              </w:rPr>
              <w:fldChar w:fldCharType="begin"/>
            </w:r>
            <w:r>
              <w:rPr>
                <w:noProof/>
                <w:webHidden/>
              </w:rPr>
              <w:instrText xml:space="preserve"> PAGEREF _Toc122177059 \h </w:instrText>
            </w:r>
            <w:r>
              <w:rPr>
                <w:noProof/>
                <w:webHidden/>
              </w:rPr>
            </w:r>
            <w:r>
              <w:rPr>
                <w:noProof/>
                <w:webHidden/>
              </w:rPr>
              <w:fldChar w:fldCharType="separate"/>
            </w:r>
            <w:r>
              <w:rPr>
                <w:noProof/>
                <w:webHidden/>
              </w:rPr>
              <w:t>12</w:t>
            </w:r>
            <w:r>
              <w:rPr>
                <w:noProof/>
                <w:webHidden/>
              </w:rPr>
              <w:fldChar w:fldCharType="end"/>
            </w:r>
          </w:hyperlink>
        </w:p>
        <w:p w14:paraId="5C5937F8" w14:textId="698B93B1" w:rsidR="00B27B0C" w:rsidRDefault="00B27B0C">
          <w:pPr>
            <w:pStyle w:val="TOC2"/>
            <w:tabs>
              <w:tab w:val="right" w:leader="dot" w:pos="9061"/>
            </w:tabs>
            <w:rPr>
              <w:rFonts w:asciiTheme="minorHAnsi" w:eastAsiaTheme="minorEastAsia" w:hAnsiTheme="minorHAnsi" w:cstheme="minorBidi"/>
              <w:noProof/>
              <w:sz w:val="22"/>
            </w:rPr>
          </w:pPr>
          <w:hyperlink w:anchor="_Toc122177060" w:history="1">
            <w:r w:rsidRPr="00390F15">
              <w:rPr>
                <w:rStyle w:val="Hyperlink"/>
                <w:noProof/>
                <w:lang w:val="en-GB"/>
              </w:rPr>
              <w:t>2.5. Hóa chất</w:t>
            </w:r>
            <w:r>
              <w:rPr>
                <w:noProof/>
                <w:webHidden/>
              </w:rPr>
              <w:tab/>
            </w:r>
            <w:r>
              <w:rPr>
                <w:noProof/>
                <w:webHidden/>
              </w:rPr>
              <w:fldChar w:fldCharType="begin"/>
            </w:r>
            <w:r>
              <w:rPr>
                <w:noProof/>
                <w:webHidden/>
              </w:rPr>
              <w:instrText xml:space="preserve"> PAGEREF _Toc122177060 \h </w:instrText>
            </w:r>
            <w:r>
              <w:rPr>
                <w:noProof/>
                <w:webHidden/>
              </w:rPr>
            </w:r>
            <w:r>
              <w:rPr>
                <w:noProof/>
                <w:webHidden/>
              </w:rPr>
              <w:fldChar w:fldCharType="separate"/>
            </w:r>
            <w:r>
              <w:rPr>
                <w:noProof/>
                <w:webHidden/>
              </w:rPr>
              <w:t>13</w:t>
            </w:r>
            <w:r>
              <w:rPr>
                <w:noProof/>
                <w:webHidden/>
              </w:rPr>
              <w:fldChar w:fldCharType="end"/>
            </w:r>
          </w:hyperlink>
        </w:p>
        <w:p w14:paraId="65C50B72" w14:textId="40BE3808" w:rsidR="00B27B0C" w:rsidRDefault="00B27B0C">
          <w:pPr>
            <w:pStyle w:val="TOC2"/>
            <w:tabs>
              <w:tab w:val="right" w:leader="dot" w:pos="9061"/>
            </w:tabs>
            <w:rPr>
              <w:rFonts w:asciiTheme="minorHAnsi" w:eastAsiaTheme="minorEastAsia" w:hAnsiTheme="minorHAnsi" w:cstheme="minorBidi"/>
              <w:noProof/>
              <w:sz w:val="22"/>
            </w:rPr>
          </w:pPr>
          <w:hyperlink w:anchor="_Toc122177061" w:history="1">
            <w:r w:rsidRPr="00390F15">
              <w:rPr>
                <w:rStyle w:val="Hyperlink"/>
                <w:noProof/>
                <w:lang w:val="en-GB"/>
              </w:rPr>
              <w:t xml:space="preserve">2.6. Thu mẫu và </w:t>
            </w:r>
            <w:r w:rsidRPr="00390F15">
              <w:rPr>
                <w:rStyle w:val="Hyperlink"/>
                <w:noProof/>
              </w:rPr>
              <w:t>phân tích mẫu</w:t>
            </w:r>
            <w:r>
              <w:rPr>
                <w:noProof/>
                <w:webHidden/>
              </w:rPr>
              <w:tab/>
            </w:r>
            <w:r>
              <w:rPr>
                <w:noProof/>
                <w:webHidden/>
              </w:rPr>
              <w:fldChar w:fldCharType="begin"/>
            </w:r>
            <w:r>
              <w:rPr>
                <w:noProof/>
                <w:webHidden/>
              </w:rPr>
              <w:instrText xml:space="preserve"> PAGEREF _Toc122177061 \h </w:instrText>
            </w:r>
            <w:r>
              <w:rPr>
                <w:noProof/>
                <w:webHidden/>
              </w:rPr>
            </w:r>
            <w:r>
              <w:rPr>
                <w:noProof/>
                <w:webHidden/>
              </w:rPr>
              <w:fldChar w:fldCharType="separate"/>
            </w:r>
            <w:r>
              <w:rPr>
                <w:noProof/>
                <w:webHidden/>
              </w:rPr>
              <w:t>13</w:t>
            </w:r>
            <w:r>
              <w:rPr>
                <w:noProof/>
                <w:webHidden/>
              </w:rPr>
              <w:fldChar w:fldCharType="end"/>
            </w:r>
          </w:hyperlink>
        </w:p>
        <w:p w14:paraId="5354F2E6" w14:textId="6B646AFE" w:rsidR="00B27B0C" w:rsidRDefault="00B27B0C">
          <w:pPr>
            <w:pStyle w:val="TOC2"/>
            <w:tabs>
              <w:tab w:val="right" w:leader="dot" w:pos="9061"/>
            </w:tabs>
            <w:rPr>
              <w:rFonts w:asciiTheme="minorHAnsi" w:eastAsiaTheme="minorEastAsia" w:hAnsiTheme="minorHAnsi" w:cstheme="minorBidi"/>
              <w:noProof/>
              <w:sz w:val="22"/>
            </w:rPr>
          </w:pPr>
          <w:hyperlink w:anchor="_Toc122177062" w:history="1">
            <w:r w:rsidRPr="00390F15">
              <w:rPr>
                <w:rStyle w:val="Hyperlink"/>
                <w:noProof/>
              </w:rPr>
              <w:t>2.7. Xử lý số liệu</w:t>
            </w:r>
            <w:r>
              <w:rPr>
                <w:noProof/>
                <w:webHidden/>
              </w:rPr>
              <w:tab/>
            </w:r>
            <w:r>
              <w:rPr>
                <w:noProof/>
                <w:webHidden/>
              </w:rPr>
              <w:fldChar w:fldCharType="begin"/>
            </w:r>
            <w:r>
              <w:rPr>
                <w:noProof/>
                <w:webHidden/>
              </w:rPr>
              <w:instrText xml:space="preserve"> PAGEREF _Toc122177062 \h </w:instrText>
            </w:r>
            <w:r>
              <w:rPr>
                <w:noProof/>
                <w:webHidden/>
              </w:rPr>
            </w:r>
            <w:r>
              <w:rPr>
                <w:noProof/>
                <w:webHidden/>
              </w:rPr>
              <w:fldChar w:fldCharType="separate"/>
            </w:r>
            <w:r>
              <w:rPr>
                <w:noProof/>
                <w:webHidden/>
              </w:rPr>
              <w:t>13</w:t>
            </w:r>
            <w:r>
              <w:rPr>
                <w:noProof/>
                <w:webHidden/>
              </w:rPr>
              <w:fldChar w:fldCharType="end"/>
            </w:r>
          </w:hyperlink>
        </w:p>
        <w:p w14:paraId="7CF73D43" w14:textId="36080923" w:rsidR="00B27B0C" w:rsidRDefault="00B27B0C">
          <w:pPr>
            <w:pStyle w:val="TOC1"/>
            <w:tabs>
              <w:tab w:val="right" w:leader="dot" w:pos="9061"/>
            </w:tabs>
            <w:rPr>
              <w:rFonts w:asciiTheme="minorHAnsi" w:eastAsiaTheme="minorEastAsia" w:hAnsiTheme="minorHAnsi" w:cstheme="minorBidi"/>
              <w:noProof/>
              <w:sz w:val="22"/>
            </w:rPr>
          </w:pPr>
          <w:hyperlink w:anchor="_Toc122177063" w:history="1">
            <w:r w:rsidRPr="00390F15">
              <w:rPr>
                <w:rStyle w:val="Hyperlink"/>
                <w:noProof/>
              </w:rPr>
              <w:t>CHƯƠNG 3: KẾT QUẢ VÀ THẢO LUẬN</w:t>
            </w:r>
            <w:r>
              <w:rPr>
                <w:noProof/>
                <w:webHidden/>
              </w:rPr>
              <w:tab/>
            </w:r>
            <w:r>
              <w:rPr>
                <w:noProof/>
                <w:webHidden/>
              </w:rPr>
              <w:fldChar w:fldCharType="begin"/>
            </w:r>
            <w:r>
              <w:rPr>
                <w:noProof/>
                <w:webHidden/>
              </w:rPr>
              <w:instrText xml:space="preserve"> PAGEREF _Toc122177063 \h </w:instrText>
            </w:r>
            <w:r>
              <w:rPr>
                <w:noProof/>
                <w:webHidden/>
              </w:rPr>
            </w:r>
            <w:r>
              <w:rPr>
                <w:noProof/>
                <w:webHidden/>
              </w:rPr>
              <w:fldChar w:fldCharType="separate"/>
            </w:r>
            <w:r>
              <w:rPr>
                <w:noProof/>
                <w:webHidden/>
              </w:rPr>
              <w:t>14</w:t>
            </w:r>
            <w:r>
              <w:rPr>
                <w:noProof/>
                <w:webHidden/>
              </w:rPr>
              <w:fldChar w:fldCharType="end"/>
            </w:r>
          </w:hyperlink>
        </w:p>
        <w:p w14:paraId="33F64022" w14:textId="58DB4E07" w:rsidR="00B27B0C" w:rsidRDefault="00B27B0C">
          <w:pPr>
            <w:pStyle w:val="TOC2"/>
            <w:tabs>
              <w:tab w:val="right" w:leader="dot" w:pos="9061"/>
            </w:tabs>
            <w:rPr>
              <w:rFonts w:asciiTheme="minorHAnsi" w:eastAsiaTheme="minorEastAsia" w:hAnsiTheme="minorHAnsi" w:cstheme="minorBidi"/>
              <w:noProof/>
              <w:sz w:val="22"/>
            </w:rPr>
          </w:pPr>
          <w:hyperlink w:anchor="_Toc122177064" w:history="1">
            <w:r w:rsidRPr="00390F15">
              <w:rPr>
                <w:rStyle w:val="Hyperlink"/>
                <w:noProof/>
              </w:rPr>
              <w:t>3.1. Sự tích lũy Cd trong đất dưới ảnh hưởng của nước tưới ô nhiễm</w:t>
            </w:r>
            <w:r>
              <w:rPr>
                <w:noProof/>
                <w:webHidden/>
              </w:rPr>
              <w:tab/>
            </w:r>
            <w:r>
              <w:rPr>
                <w:noProof/>
                <w:webHidden/>
              </w:rPr>
              <w:fldChar w:fldCharType="begin"/>
            </w:r>
            <w:r>
              <w:rPr>
                <w:noProof/>
                <w:webHidden/>
              </w:rPr>
              <w:instrText xml:space="preserve"> PAGEREF _Toc122177064 \h </w:instrText>
            </w:r>
            <w:r>
              <w:rPr>
                <w:noProof/>
                <w:webHidden/>
              </w:rPr>
            </w:r>
            <w:r>
              <w:rPr>
                <w:noProof/>
                <w:webHidden/>
              </w:rPr>
              <w:fldChar w:fldCharType="separate"/>
            </w:r>
            <w:r>
              <w:rPr>
                <w:noProof/>
                <w:webHidden/>
              </w:rPr>
              <w:t>14</w:t>
            </w:r>
            <w:r>
              <w:rPr>
                <w:noProof/>
                <w:webHidden/>
              </w:rPr>
              <w:fldChar w:fldCharType="end"/>
            </w:r>
          </w:hyperlink>
        </w:p>
        <w:p w14:paraId="09071785" w14:textId="717DBC20" w:rsidR="00B27B0C" w:rsidRDefault="00B27B0C">
          <w:pPr>
            <w:pStyle w:val="TOC2"/>
            <w:tabs>
              <w:tab w:val="right" w:leader="dot" w:pos="9061"/>
            </w:tabs>
            <w:rPr>
              <w:rFonts w:asciiTheme="minorHAnsi" w:eastAsiaTheme="minorEastAsia" w:hAnsiTheme="minorHAnsi" w:cstheme="minorBidi"/>
              <w:noProof/>
              <w:sz w:val="22"/>
            </w:rPr>
          </w:pPr>
          <w:hyperlink w:anchor="_Toc122177065" w:history="1">
            <w:r w:rsidRPr="00390F15">
              <w:rPr>
                <w:rStyle w:val="Hyperlink"/>
                <w:noProof/>
              </w:rPr>
              <w:t>3.2. Sự tích lũy Cd trong lúa</w:t>
            </w:r>
            <w:r>
              <w:rPr>
                <w:noProof/>
                <w:webHidden/>
              </w:rPr>
              <w:tab/>
            </w:r>
            <w:r>
              <w:rPr>
                <w:noProof/>
                <w:webHidden/>
              </w:rPr>
              <w:fldChar w:fldCharType="begin"/>
            </w:r>
            <w:r>
              <w:rPr>
                <w:noProof/>
                <w:webHidden/>
              </w:rPr>
              <w:instrText xml:space="preserve"> PAGEREF _Toc122177065 \h </w:instrText>
            </w:r>
            <w:r>
              <w:rPr>
                <w:noProof/>
                <w:webHidden/>
              </w:rPr>
            </w:r>
            <w:r>
              <w:rPr>
                <w:noProof/>
                <w:webHidden/>
              </w:rPr>
              <w:fldChar w:fldCharType="separate"/>
            </w:r>
            <w:r>
              <w:rPr>
                <w:noProof/>
                <w:webHidden/>
              </w:rPr>
              <w:t>14</w:t>
            </w:r>
            <w:r>
              <w:rPr>
                <w:noProof/>
                <w:webHidden/>
              </w:rPr>
              <w:fldChar w:fldCharType="end"/>
            </w:r>
          </w:hyperlink>
        </w:p>
        <w:p w14:paraId="701E0183" w14:textId="5E583E57" w:rsidR="00B27B0C" w:rsidRDefault="00B27B0C">
          <w:pPr>
            <w:pStyle w:val="TOC2"/>
            <w:tabs>
              <w:tab w:val="right" w:leader="dot" w:pos="9061"/>
            </w:tabs>
            <w:rPr>
              <w:rFonts w:asciiTheme="minorHAnsi" w:eastAsiaTheme="minorEastAsia" w:hAnsiTheme="minorHAnsi" w:cstheme="minorBidi"/>
              <w:noProof/>
              <w:sz w:val="22"/>
            </w:rPr>
          </w:pPr>
          <w:hyperlink w:anchor="_Toc122177066" w:history="1">
            <w:r w:rsidRPr="00390F15">
              <w:rPr>
                <w:rStyle w:val="Hyperlink"/>
                <w:noProof/>
              </w:rPr>
              <w:t>3.3. Hàm lượng Si và một số tính chất của BRH từ trấu và rơm rạ</w:t>
            </w:r>
            <w:r>
              <w:rPr>
                <w:noProof/>
                <w:webHidden/>
              </w:rPr>
              <w:tab/>
            </w:r>
            <w:r>
              <w:rPr>
                <w:noProof/>
                <w:webHidden/>
              </w:rPr>
              <w:fldChar w:fldCharType="begin"/>
            </w:r>
            <w:r>
              <w:rPr>
                <w:noProof/>
                <w:webHidden/>
              </w:rPr>
              <w:instrText xml:space="preserve"> PAGEREF _Toc122177066 \h </w:instrText>
            </w:r>
            <w:r>
              <w:rPr>
                <w:noProof/>
                <w:webHidden/>
              </w:rPr>
            </w:r>
            <w:r>
              <w:rPr>
                <w:noProof/>
                <w:webHidden/>
              </w:rPr>
              <w:fldChar w:fldCharType="separate"/>
            </w:r>
            <w:r>
              <w:rPr>
                <w:noProof/>
                <w:webHidden/>
              </w:rPr>
              <w:t>17</w:t>
            </w:r>
            <w:r>
              <w:rPr>
                <w:noProof/>
                <w:webHidden/>
              </w:rPr>
              <w:fldChar w:fldCharType="end"/>
            </w:r>
          </w:hyperlink>
        </w:p>
        <w:p w14:paraId="4A2CE145" w14:textId="27545404" w:rsidR="00B27B0C" w:rsidRDefault="00B27B0C">
          <w:pPr>
            <w:pStyle w:val="TOC2"/>
            <w:tabs>
              <w:tab w:val="right" w:leader="dot" w:pos="9061"/>
            </w:tabs>
            <w:rPr>
              <w:rFonts w:asciiTheme="minorHAnsi" w:eastAsiaTheme="minorEastAsia" w:hAnsiTheme="minorHAnsi" w:cstheme="minorBidi"/>
              <w:noProof/>
              <w:sz w:val="22"/>
            </w:rPr>
          </w:pPr>
          <w:hyperlink w:anchor="_Toc122177067" w:history="1">
            <w:r w:rsidRPr="00390F15">
              <w:rPr>
                <w:rStyle w:val="Hyperlink"/>
                <w:noProof/>
              </w:rPr>
              <w:t>3.4. Than sinh học từ trấu và rơm rạ kiểm soát sự tích lũy Cd trong gạo</w:t>
            </w:r>
            <w:r>
              <w:rPr>
                <w:noProof/>
                <w:webHidden/>
              </w:rPr>
              <w:tab/>
            </w:r>
            <w:r>
              <w:rPr>
                <w:noProof/>
                <w:webHidden/>
              </w:rPr>
              <w:fldChar w:fldCharType="begin"/>
            </w:r>
            <w:r>
              <w:rPr>
                <w:noProof/>
                <w:webHidden/>
              </w:rPr>
              <w:instrText xml:space="preserve"> PAGEREF _Toc122177067 \h </w:instrText>
            </w:r>
            <w:r>
              <w:rPr>
                <w:noProof/>
                <w:webHidden/>
              </w:rPr>
            </w:r>
            <w:r>
              <w:rPr>
                <w:noProof/>
                <w:webHidden/>
              </w:rPr>
              <w:fldChar w:fldCharType="separate"/>
            </w:r>
            <w:r>
              <w:rPr>
                <w:noProof/>
                <w:webHidden/>
              </w:rPr>
              <w:t>18</w:t>
            </w:r>
            <w:r>
              <w:rPr>
                <w:noProof/>
                <w:webHidden/>
              </w:rPr>
              <w:fldChar w:fldCharType="end"/>
            </w:r>
          </w:hyperlink>
        </w:p>
        <w:p w14:paraId="36CAF673" w14:textId="1F653544" w:rsidR="00B27B0C" w:rsidRDefault="00B27B0C">
          <w:pPr>
            <w:pStyle w:val="TOC1"/>
            <w:tabs>
              <w:tab w:val="right" w:leader="dot" w:pos="9061"/>
            </w:tabs>
            <w:rPr>
              <w:rFonts w:asciiTheme="minorHAnsi" w:eastAsiaTheme="minorEastAsia" w:hAnsiTheme="minorHAnsi" w:cstheme="minorBidi"/>
              <w:noProof/>
              <w:sz w:val="22"/>
            </w:rPr>
          </w:pPr>
          <w:hyperlink w:anchor="_Toc122177068" w:history="1">
            <w:r w:rsidRPr="00390F15">
              <w:rPr>
                <w:rStyle w:val="Hyperlink"/>
                <w:noProof/>
              </w:rPr>
              <w:t>KẾT LUẬN</w:t>
            </w:r>
            <w:r>
              <w:rPr>
                <w:noProof/>
                <w:webHidden/>
              </w:rPr>
              <w:tab/>
            </w:r>
            <w:r>
              <w:rPr>
                <w:noProof/>
                <w:webHidden/>
              </w:rPr>
              <w:fldChar w:fldCharType="begin"/>
            </w:r>
            <w:r>
              <w:rPr>
                <w:noProof/>
                <w:webHidden/>
              </w:rPr>
              <w:instrText xml:space="preserve"> PAGEREF _Toc122177068 \h </w:instrText>
            </w:r>
            <w:r>
              <w:rPr>
                <w:noProof/>
                <w:webHidden/>
              </w:rPr>
            </w:r>
            <w:r>
              <w:rPr>
                <w:noProof/>
                <w:webHidden/>
              </w:rPr>
              <w:fldChar w:fldCharType="separate"/>
            </w:r>
            <w:r>
              <w:rPr>
                <w:noProof/>
                <w:webHidden/>
              </w:rPr>
              <w:t>19</w:t>
            </w:r>
            <w:r>
              <w:rPr>
                <w:noProof/>
                <w:webHidden/>
              </w:rPr>
              <w:fldChar w:fldCharType="end"/>
            </w:r>
          </w:hyperlink>
        </w:p>
        <w:p w14:paraId="235D6036" w14:textId="2FED5488" w:rsidR="00B27B0C" w:rsidRDefault="00B27B0C">
          <w:pPr>
            <w:pStyle w:val="TOC1"/>
            <w:tabs>
              <w:tab w:val="right" w:leader="dot" w:pos="9061"/>
            </w:tabs>
            <w:rPr>
              <w:rFonts w:asciiTheme="minorHAnsi" w:eastAsiaTheme="minorEastAsia" w:hAnsiTheme="minorHAnsi" w:cstheme="minorBidi"/>
              <w:noProof/>
              <w:sz w:val="22"/>
            </w:rPr>
          </w:pPr>
          <w:hyperlink w:anchor="_Toc122177069" w:history="1">
            <w:r w:rsidRPr="00390F15">
              <w:rPr>
                <w:rStyle w:val="Hyperlink"/>
                <w:noProof/>
              </w:rPr>
              <w:t>KIẾN NGHỊ</w:t>
            </w:r>
            <w:r>
              <w:rPr>
                <w:noProof/>
                <w:webHidden/>
              </w:rPr>
              <w:tab/>
            </w:r>
            <w:r>
              <w:rPr>
                <w:noProof/>
                <w:webHidden/>
              </w:rPr>
              <w:fldChar w:fldCharType="begin"/>
            </w:r>
            <w:r>
              <w:rPr>
                <w:noProof/>
                <w:webHidden/>
              </w:rPr>
              <w:instrText xml:space="preserve"> PAGEREF _Toc122177069 \h </w:instrText>
            </w:r>
            <w:r>
              <w:rPr>
                <w:noProof/>
                <w:webHidden/>
              </w:rPr>
            </w:r>
            <w:r>
              <w:rPr>
                <w:noProof/>
                <w:webHidden/>
              </w:rPr>
              <w:fldChar w:fldCharType="separate"/>
            </w:r>
            <w:r>
              <w:rPr>
                <w:noProof/>
                <w:webHidden/>
              </w:rPr>
              <w:t>20</w:t>
            </w:r>
            <w:r>
              <w:rPr>
                <w:noProof/>
                <w:webHidden/>
              </w:rPr>
              <w:fldChar w:fldCharType="end"/>
            </w:r>
          </w:hyperlink>
        </w:p>
        <w:p w14:paraId="5040C791" w14:textId="326FADF0" w:rsidR="00B27B0C" w:rsidRDefault="00B27B0C">
          <w:pPr>
            <w:pStyle w:val="TOC1"/>
            <w:tabs>
              <w:tab w:val="right" w:leader="dot" w:pos="9061"/>
            </w:tabs>
            <w:rPr>
              <w:rFonts w:asciiTheme="minorHAnsi" w:eastAsiaTheme="minorEastAsia" w:hAnsiTheme="minorHAnsi" w:cstheme="minorBidi"/>
              <w:noProof/>
              <w:sz w:val="22"/>
            </w:rPr>
          </w:pPr>
          <w:hyperlink w:anchor="_Toc122177070" w:history="1">
            <w:r w:rsidRPr="00390F15">
              <w:rPr>
                <w:rStyle w:val="Hyperlink"/>
                <w:b/>
                <w:noProof/>
                <w:lang w:val="en-GB"/>
              </w:rPr>
              <w:t>TÀI LIỆU THAM KHẢO</w:t>
            </w:r>
            <w:r>
              <w:rPr>
                <w:noProof/>
                <w:webHidden/>
              </w:rPr>
              <w:tab/>
            </w:r>
            <w:r>
              <w:rPr>
                <w:noProof/>
                <w:webHidden/>
              </w:rPr>
              <w:fldChar w:fldCharType="begin"/>
            </w:r>
            <w:r>
              <w:rPr>
                <w:noProof/>
                <w:webHidden/>
              </w:rPr>
              <w:instrText xml:space="preserve"> PAGEREF _Toc122177070 \h </w:instrText>
            </w:r>
            <w:r>
              <w:rPr>
                <w:noProof/>
                <w:webHidden/>
              </w:rPr>
            </w:r>
            <w:r>
              <w:rPr>
                <w:noProof/>
                <w:webHidden/>
              </w:rPr>
              <w:fldChar w:fldCharType="separate"/>
            </w:r>
            <w:r>
              <w:rPr>
                <w:noProof/>
                <w:webHidden/>
              </w:rPr>
              <w:t>21</w:t>
            </w:r>
            <w:r>
              <w:rPr>
                <w:noProof/>
                <w:webHidden/>
              </w:rPr>
              <w:fldChar w:fldCharType="end"/>
            </w:r>
          </w:hyperlink>
        </w:p>
        <w:p w14:paraId="00CCA8B2" w14:textId="6034D83F" w:rsidR="0058393E" w:rsidRPr="002162CF" w:rsidRDefault="0058393E" w:rsidP="00713A5A">
          <w:pPr>
            <w:spacing w:before="120" w:after="120" w:line="312" w:lineRule="auto"/>
            <w:jc w:val="both"/>
            <w:rPr>
              <w:sz w:val="26"/>
              <w:szCs w:val="26"/>
            </w:rPr>
          </w:pPr>
          <w:r w:rsidRPr="002162CF">
            <w:rPr>
              <w:bCs/>
              <w:noProof/>
              <w:sz w:val="26"/>
              <w:szCs w:val="26"/>
            </w:rPr>
            <w:fldChar w:fldCharType="end"/>
          </w:r>
        </w:p>
      </w:sdtContent>
    </w:sdt>
    <w:p w14:paraId="24441E29" w14:textId="77777777" w:rsidR="00216A91" w:rsidRDefault="000D1872" w:rsidP="00713A5A">
      <w:pPr>
        <w:pStyle w:val="Heading1"/>
        <w:rPr>
          <w:b w:val="0"/>
          <w:bCs/>
          <w:szCs w:val="26"/>
        </w:rPr>
      </w:pPr>
      <w:r>
        <w:rPr>
          <w:bCs/>
          <w:szCs w:val="26"/>
        </w:rPr>
        <w:br w:type="page"/>
      </w:r>
    </w:p>
    <w:p w14:paraId="63574C2A" w14:textId="05221AE8" w:rsidR="00216A91" w:rsidRPr="00036ED5" w:rsidRDefault="00216A91" w:rsidP="00D90042">
      <w:pPr>
        <w:pStyle w:val="Heading1"/>
      </w:pPr>
      <w:bookmarkStart w:id="1" w:name="_Toc122177040"/>
      <w:r w:rsidRPr="00036ED5">
        <w:lastRenderedPageBreak/>
        <w:t>Lời cảm ơn</w:t>
      </w:r>
      <w:bookmarkEnd w:id="1"/>
    </w:p>
    <w:p w14:paraId="086EE0FE" w14:textId="690273AA" w:rsidR="00216A91" w:rsidRDefault="00216A91" w:rsidP="008014BD">
      <w:pPr>
        <w:spacing w:before="120" w:after="120" w:line="360" w:lineRule="auto"/>
        <w:ind w:firstLine="360"/>
        <w:jc w:val="both"/>
        <w:rPr>
          <w:sz w:val="26"/>
          <w:szCs w:val="26"/>
        </w:rPr>
      </w:pPr>
      <w:r w:rsidRPr="009C3E66">
        <w:rPr>
          <w:sz w:val="26"/>
          <w:szCs w:val="26"/>
        </w:rPr>
        <w:t xml:space="preserve">Kết quả </w:t>
      </w:r>
      <w:r w:rsidR="002B5872" w:rsidRPr="009C3E66">
        <w:rPr>
          <w:sz w:val="26"/>
          <w:szCs w:val="26"/>
        </w:rPr>
        <w:t xml:space="preserve">sử dụng </w:t>
      </w:r>
      <w:r w:rsidRPr="009C3E66">
        <w:rPr>
          <w:sz w:val="26"/>
          <w:szCs w:val="26"/>
        </w:rPr>
        <w:t>trong báo cáo này được dựa trên những đóng góp của các tác giả</w:t>
      </w:r>
      <w:r w:rsidR="002B5872" w:rsidRPr="009C3E66">
        <w:rPr>
          <w:sz w:val="26"/>
          <w:szCs w:val="26"/>
        </w:rPr>
        <w:t>:</w:t>
      </w:r>
      <w:r w:rsidRPr="009C3E66">
        <w:rPr>
          <w:sz w:val="26"/>
          <w:szCs w:val="26"/>
        </w:rPr>
        <w:t xml:space="preserve"> NCS. Vũ Thị Khắc và PGS.TS. Nguyễn Thị Hằng Nga trong một nghiên cứu chung của nhóm. Tác giả xin phép được sử dụng các số liệu nghiên cứu </w:t>
      </w:r>
      <w:r w:rsidR="00B07EEE" w:rsidRPr="009C3E66">
        <w:rPr>
          <w:sz w:val="26"/>
          <w:szCs w:val="26"/>
        </w:rPr>
        <w:t xml:space="preserve">của nhóm </w:t>
      </w:r>
      <w:r w:rsidRPr="009C3E66">
        <w:rPr>
          <w:sz w:val="26"/>
          <w:szCs w:val="26"/>
        </w:rPr>
        <w:t>trong báo cáo này</w:t>
      </w:r>
      <w:r w:rsidR="002B5872" w:rsidRPr="009C3E66">
        <w:rPr>
          <w:sz w:val="26"/>
          <w:szCs w:val="26"/>
        </w:rPr>
        <w:t xml:space="preserve"> và xin trân trọng cảm</w:t>
      </w:r>
      <w:r w:rsidR="00770098">
        <w:rPr>
          <w:sz w:val="26"/>
          <w:szCs w:val="26"/>
        </w:rPr>
        <w:t xml:space="preserve"> </w:t>
      </w:r>
      <w:r w:rsidR="00770098" w:rsidRPr="00770098">
        <w:rPr>
          <w:sz w:val="26"/>
          <w:szCs w:val="26"/>
        </w:rPr>
        <w:t>ơn</w:t>
      </w:r>
      <w:r w:rsidR="002B5872" w:rsidRPr="009C3E66">
        <w:rPr>
          <w:sz w:val="26"/>
          <w:szCs w:val="26"/>
        </w:rPr>
        <w:t>!</w:t>
      </w:r>
      <w:r w:rsidRPr="009C3E66">
        <w:rPr>
          <w:sz w:val="26"/>
          <w:szCs w:val="26"/>
        </w:rPr>
        <w:t xml:space="preserve"> </w:t>
      </w:r>
    </w:p>
    <w:p w14:paraId="52DC60FF" w14:textId="3601FB15" w:rsidR="002D479C" w:rsidRDefault="002D479C" w:rsidP="002D479C">
      <w:pPr>
        <w:spacing w:before="120" w:after="120" w:line="360" w:lineRule="auto"/>
        <w:ind w:firstLine="6210"/>
        <w:jc w:val="both"/>
        <w:rPr>
          <w:sz w:val="26"/>
          <w:szCs w:val="26"/>
        </w:rPr>
      </w:pPr>
      <w:r>
        <w:rPr>
          <w:sz w:val="26"/>
          <w:szCs w:val="26"/>
        </w:rPr>
        <w:t>H</w:t>
      </w:r>
      <w:r w:rsidRPr="002D479C">
        <w:rPr>
          <w:sz w:val="26"/>
          <w:szCs w:val="26"/>
        </w:rPr>
        <w:t>à</w:t>
      </w:r>
      <w:r>
        <w:rPr>
          <w:sz w:val="26"/>
          <w:szCs w:val="26"/>
        </w:rPr>
        <w:t xml:space="preserve"> N</w:t>
      </w:r>
      <w:r w:rsidRPr="002D479C">
        <w:rPr>
          <w:sz w:val="26"/>
          <w:szCs w:val="26"/>
        </w:rPr>
        <w:t>ội</w:t>
      </w:r>
      <w:r>
        <w:rPr>
          <w:sz w:val="26"/>
          <w:szCs w:val="26"/>
        </w:rPr>
        <w:t>, 12/12/2022</w:t>
      </w:r>
    </w:p>
    <w:p w14:paraId="050A1F56" w14:textId="7060DD63" w:rsidR="002D479C" w:rsidRDefault="002D479C" w:rsidP="002D479C">
      <w:pPr>
        <w:spacing w:before="120" w:after="120" w:line="360" w:lineRule="auto"/>
        <w:ind w:firstLine="6120"/>
        <w:jc w:val="both"/>
        <w:rPr>
          <w:sz w:val="26"/>
          <w:szCs w:val="26"/>
        </w:rPr>
      </w:pPr>
    </w:p>
    <w:p w14:paraId="4F1A132E" w14:textId="365E9B10" w:rsidR="002D479C" w:rsidRDefault="002D479C" w:rsidP="002D479C">
      <w:pPr>
        <w:spacing w:before="120" w:after="120" w:line="360" w:lineRule="auto"/>
        <w:ind w:firstLine="6120"/>
        <w:jc w:val="both"/>
        <w:rPr>
          <w:sz w:val="26"/>
          <w:szCs w:val="26"/>
        </w:rPr>
      </w:pPr>
    </w:p>
    <w:p w14:paraId="666F7600" w14:textId="490DD67D" w:rsidR="002D479C" w:rsidRPr="009C3E66" w:rsidRDefault="002D479C" w:rsidP="002D479C">
      <w:pPr>
        <w:spacing w:before="120" w:after="120" w:line="360" w:lineRule="auto"/>
        <w:ind w:firstLine="6120"/>
        <w:jc w:val="both"/>
        <w:rPr>
          <w:sz w:val="26"/>
          <w:szCs w:val="26"/>
        </w:rPr>
      </w:pPr>
      <w:r w:rsidRPr="002D479C">
        <w:rPr>
          <w:sz w:val="26"/>
          <w:szCs w:val="26"/>
        </w:rPr>
        <w:t>Đ</w:t>
      </w:r>
      <w:r>
        <w:rPr>
          <w:sz w:val="26"/>
          <w:szCs w:val="26"/>
        </w:rPr>
        <w:t>inh Th</w:t>
      </w:r>
      <w:r w:rsidRPr="002D479C">
        <w:rPr>
          <w:sz w:val="26"/>
          <w:szCs w:val="26"/>
        </w:rPr>
        <w:t>ị</w:t>
      </w:r>
      <w:r>
        <w:rPr>
          <w:sz w:val="26"/>
          <w:szCs w:val="26"/>
        </w:rPr>
        <w:t xml:space="preserve"> Lan Ph</w:t>
      </w:r>
      <w:r w:rsidRPr="002D479C">
        <w:rPr>
          <w:sz w:val="26"/>
          <w:szCs w:val="26"/>
        </w:rPr>
        <w:t>ươ</w:t>
      </w:r>
      <w:r>
        <w:rPr>
          <w:sz w:val="26"/>
          <w:szCs w:val="26"/>
        </w:rPr>
        <w:t>ng</w:t>
      </w:r>
    </w:p>
    <w:p w14:paraId="710C9806" w14:textId="77777777" w:rsidR="00216A91" w:rsidRPr="009C3E66" w:rsidRDefault="00216A91" w:rsidP="009C3E66">
      <w:pPr>
        <w:spacing w:before="120" w:after="120" w:line="360" w:lineRule="auto"/>
        <w:rPr>
          <w:sz w:val="26"/>
          <w:szCs w:val="26"/>
        </w:rPr>
      </w:pPr>
    </w:p>
    <w:p w14:paraId="76112B3A" w14:textId="77777777" w:rsidR="00216A91" w:rsidRPr="009C3E66" w:rsidRDefault="00216A91" w:rsidP="009C3E66">
      <w:pPr>
        <w:spacing w:before="120" w:after="120" w:line="360" w:lineRule="auto"/>
        <w:rPr>
          <w:sz w:val="26"/>
          <w:szCs w:val="26"/>
        </w:rPr>
      </w:pPr>
    </w:p>
    <w:p w14:paraId="1BFA6753" w14:textId="77777777" w:rsidR="00216A91" w:rsidRPr="009C3E66" w:rsidRDefault="00216A91" w:rsidP="009C3E66">
      <w:pPr>
        <w:spacing w:before="120" w:after="120" w:line="360" w:lineRule="auto"/>
        <w:rPr>
          <w:sz w:val="26"/>
          <w:szCs w:val="26"/>
        </w:rPr>
      </w:pPr>
    </w:p>
    <w:p w14:paraId="6DE50C7E" w14:textId="028A75C0" w:rsidR="00216A91" w:rsidRPr="009C3E66" w:rsidRDefault="00216A91" w:rsidP="009C3E66">
      <w:pPr>
        <w:pStyle w:val="Heading1"/>
        <w:spacing w:before="120" w:after="120" w:line="360" w:lineRule="auto"/>
        <w:rPr>
          <w:rFonts w:cs="Times New Roman"/>
          <w:b w:val="0"/>
          <w:bCs/>
          <w:color w:val="auto"/>
          <w:szCs w:val="26"/>
        </w:rPr>
      </w:pPr>
    </w:p>
    <w:p w14:paraId="14D3F848" w14:textId="22E8981C" w:rsidR="0078204E" w:rsidRPr="009C3E66" w:rsidRDefault="0078204E" w:rsidP="009C3E66">
      <w:pPr>
        <w:spacing w:before="120" w:after="120" w:line="360" w:lineRule="auto"/>
        <w:rPr>
          <w:sz w:val="26"/>
          <w:szCs w:val="26"/>
        </w:rPr>
      </w:pPr>
    </w:p>
    <w:p w14:paraId="50202C42" w14:textId="77777777" w:rsidR="0078204E" w:rsidRPr="009C3E66" w:rsidRDefault="0078204E" w:rsidP="009C3E66">
      <w:pPr>
        <w:spacing w:before="120" w:after="120" w:line="360" w:lineRule="auto"/>
        <w:rPr>
          <w:sz w:val="26"/>
          <w:szCs w:val="26"/>
        </w:rPr>
      </w:pPr>
    </w:p>
    <w:p w14:paraId="7492AC59" w14:textId="77777777" w:rsidR="00216A91" w:rsidRPr="009C3E66" w:rsidRDefault="00216A91" w:rsidP="009C3E66">
      <w:pPr>
        <w:pStyle w:val="Heading1"/>
        <w:spacing w:before="120" w:after="120" w:line="360" w:lineRule="auto"/>
        <w:rPr>
          <w:rFonts w:cs="Times New Roman"/>
          <w:b w:val="0"/>
          <w:bCs/>
          <w:color w:val="auto"/>
          <w:szCs w:val="26"/>
        </w:rPr>
      </w:pPr>
    </w:p>
    <w:p w14:paraId="7D378A92" w14:textId="77777777" w:rsidR="00216A91" w:rsidRPr="009C3E66" w:rsidRDefault="00216A91" w:rsidP="009C3E66">
      <w:pPr>
        <w:pStyle w:val="Heading1"/>
        <w:spacing w:before="120" w:after="120" w:line="360" w:lineRule="auto"/>
        <w:rPr>
          <w:rFonts w:cs="Times New Roman"/>
          <w:b w:val="0"/>
          <w:bCs/>
          <w:color w:val="auto"/>
          <w:szCs w:val="26"/>
        </w:rPr>
      </w:pPr>
    </w:p>
    <w:p w14:paraId="69692CEE" w14:textId="77777777" w:rsidR="00216A91" w:rsidRPr="009C3E66" w:rsidRDefault="00216A91" w:rsidP="009C3E66">
      <w:pPr>
        <w:pStyle w:val="Heading1"/>
        <w:spacing w:before="120" w:after="120" w:line="360" w:lineRule="auto"/>
        <w:rPr>
          <w:rFonts w:cs="Times New Roman"/>
          <w:b w:val="0"/>
          <w:bCs/>
          <w:color w:val="auto"/>
          <w:szCs w:val="26"/>
        </w:rPr>
      </w:pPr>
    </w:p>
    <w:p w14:paraId="6E796375" w14:textId="77777777" w:rsidR="00216A91" w:rsidRPr="009C3E66" w:rsidRDefault="00216A91" w:rsidP="009C3E66">
      <w:pPr>
        <w:pStyle w:val="Heading1"/>
        <w:spacing w:before="120" w:after="120" w:line="360" w:lineRule="auto"/>
        <w:rPr>
          <w:rFonts w:cs="Times New Roman"/>
          <w:b w:val="0"/>
          <w:bCs/>
          <w:color w:val="auto"/>
          <w:szCs w:val="26"/>
        </w:rPr>
      </w:pPr>
    </w:p>
    <w:p w14:paraId="3542921A" w14:textId="77777777" w:rsidR="00216A91" w:rsidRPr="009C3E66" w:rsidRDefault="00216A91" w:rsidP="009C3E66">
      <w:pPr>
        <w:pStyle w:val="Heading1"/>
        <w:spacing w:before="120" w:after="120" w:line="360" w:lineRule="auto"/>
        <w:rPr>
          <w:rFonts w:cs="Times New Roman"/>
          <w:b w:val="0"/>
          <w:bCs/>
          <w:color w:val="auto"/>
          <w:szCs w:val="26"/>
        </w:rPr>
      </w:pPr>
    </w:p>
    <w:p w14:paraId="4E348E1E" w14:textId="77777777" w:rsidR="00216A91" w:rsidRPr="009C3E66" w:rsidRDefault="00216A91" w:rsidP="009C3E66">
      <w:pPr>
        <w:pStyle w:val="Heading1"/>
        <w:spacing w:before="120" w:after="120" w:line="360" w:lineRule="auto"/>
        <w:rPr>
          <w:rFonts w:cs="Times New Roman"/>
          <w:b w:val="0"/>
          <w:bCs/>
          <w:color w:val="auto"/>
          <w:szCs w:val="26"/>
        </w:rPr>
      </w:pPr>
    </w:p>
    <w:p w14:paraId="2B79E4FF" w14:textId="77777777" w:rsidR="00216A91" w:rsidRPr="009C3E66" w:rsidRDefault="00216A91" w:rsidP="009C3E66">
      <w:pPr>
        <w:pStyle w:val="Heading1"/>
        <w:spacing w:before="120" w:after="120" w:line="360" w:lineRule="auto"/>
        <w:rPr>
          <w:rFonts w:cs="Times New Roman"/>
          <w:b w:val="0"/>
          <w:bCs/>
          <w:color w:val="auto"/>
          <w:szCs w:val="26"/>
        </w:rPr>
      </w:pPr>
    </w:p>
    <w:p w14:paraId="48D83EBF" w14:textId="77777777" w:rsidR="00216A91" w:rsidRPr="009C3E66" w:rsidRDefault="00216A91" w:rsidP="009C3E66">
      <w:pPr>
        <w:spacing w:before="120" w:after="120" w:line="360" w:lineRule="auto"/>
        <w:rPr>
          <w:sz w:val="26"/>
          <w:szCs w:val="26"/>
        </w:rPr>
      </w:pPr>
    </w:p>
    <w:p w14:paraId="3D79C569" w14:textId="3642CE92" w:rsidR="00216A91" w:rsidRDefault="00216A91" w:rsidP="009C3E66">
      <w:pPr>
        <w:spacing w:before="120" w:after="120" w:line="360" w:lineRule="auto"/>
        <w:rPr>
          <w:sz w:val="26"/>
          <w:szCs w:val="26"/>
        </w:rPr>
      </w:pPr>
    </w:p>
    <w:p w14:paraId="3BFB9A52" w14:textId="77777777" w:rsidR="00D90042" w:rsidRPr="009C3E66" w:rsidRDefault="00D90042" w:rsidP="009C3E66">
      <w:pPr>
        <w:spacing w:before="120" w:after="120" w:line="360" w:lineRule="auto"/>
        <w:rPr>
          <w:sz w:val="26"/>
          <w:szCs w:val="26"/>
        </w:rPr>
      </w:pPr>
    </w:p>
    <w:p w14:paraId="46707627" w14:textId="1DD6E7F1" w:rsidR="000D1872" w:rsidRDefault="000D1872" w:rsidP="00D90042">
      <w:pPr>
        <w:pStyle w:val="Heading1"/>
      </w:pPr>
      <w:bookmarkStart w:id="2" w:name="_Toc122177041"/>
      <w:r w:rsidRPr="009C3E66">
        <w:lastRenderedPageBreak/>
        <w:t>DANH MỤC CÁC HÌNH</w:t>
      </w:r>
      <w:bookmarkEnd w:id="2"/>
    </w:p>
    <w:p w14:paraId="588CC95D" w14:textId="77777777" w:rsidR="00D90042" w:rsidRPr="00D90042" w:rsidRDefault="00D90042" w:rsidP="00D90042"/>
    <w:p w14:paraId="30CFA102" w14:textId="7835B537" w:rsidR="00432C0E" w:rsidRDefault="00432C0E" w:rsidP="00D90042">
      <w:pPr>
        <w:pStyle w:val="TableofFigures"/>
        <w:tabs>
          <w:tab w:val="right" w:leader="dot" w:pos="9061"/>
        </w:tabs>
        <w:spacing w:line="360" w:lineRule="auto"/>
        <w:rPr>
          <w:rFonts w:asciiTheme="minorHAnsi" w:eastAsiaTheme="minorEastAsia" w:hAnsiTheme="minorHAnsi" w:cstheme="minorBidi"/>
          <w:noProof/>
          <w:sz w:val="22"/>
        </w:rPr>
      </w:pPr>
      <w:r>
        <w:rPr>
          <w:b/>
          <w:bCs/>
          <w:sz w:val="26"/>
          <w:szCs w:val="26"/>
        </w:rPr>
        <w:fldChar w:fldCharType="begin"/>
      </w:r>
      <w:r>
        <w:rPr>
          <w:b/>
          <w:bCs/>
          <w:sz w:val="26"/>
          <w:szCs w:val="26"/>
        </w:rPr>
        <w:instrText xml:space="preserve"> TOC \h \z \c "Hình 3." </w:instrText>
      </w:r>
      <w:r>
        <w:rPr>
          <w:b/>
          <w:bCs/>
          <w:sz w:val="26"/>
          <w:szCs w:val="26"/>
        </w:rPr>
        <w:fldChar w:fldCharType="separate"/>
      </w:r>
      <w:hyperlink w:anchor="_Toc121810871" w:history="1">
        <w:r w:rsidRPr="009315E9">
          <w:rPr>
            <w:rStyle w:val="Hyperlink"/>
            <w:noProof/>
          </w:rPr>
          <w:t>Hình 3. 1. Sự tích lũy Cd trong đất lúa dưới ảnh hưởng của nước tưới ô nhiễm</w:t>
        </w:r>
        <w:r>
          <w:rPr>
            <w:noProof/>
            <w:webHidden/>
          </w:rPr>
          <w:tab/>
        </w:r>
        <w:r>
          <w:rPr>
            <w:noProof/>
            <w:webHidden/>
          </w:rPr>
          <w:fldChar w:fldCharType="begin"/>
        </w:r>
        <w:r>
          <w:rPr>
            <w:noProof/>
            <w:webHidden/>
          </w:rPr>
          <w:instrText xml:space="preserve"> PAGEREF _Toc121810871 \h </w:instrText>
        </w:r>
        <w:r>
          <w:rPr>
            <w:noProof/>
            <w:webHidden/>
          </w:rPr>
        </w:r>
        <w:r>
          <w:rPr>
            <w:noProof/>
            <w:webHidden/>
          </w:rPr>
          <w:fldChar w:fldCharType="separate"/>
        </w:r>
        <w:r w:rsidR="00172011">
          <w:rPr>
            <w:noProof/>
            <w:webHidden/>
          </w:rPr>
          <w:t>14</w:t>
        </w:r>
        <w:r>
          <w:rPr>
            <w:noProof/>
            <w:webHidden/>
          </w:rPr>
          <w:fldChar w:fldCharType="end"/>
        </w:r>
      </w:hyperlink>
    </w:p>
    <w:p w14:paraId="2860957B" w14:textId="2DD9B3AA" w:rsidR="00432C0E" w:rsidRDefault="00000000" w:rsidP="00D90042">
      <w:pPr>
        <w:pStyle w:val="TableofFigures"/>
        <w:tabs>
          <w:tab w:val="right" w:leader="dot" w:pos="9061"/>
        </w:tabs>
        <w:spacing w:line="360" w:lineRule="auto"/>
        <w:rPr>
          <w:rFonts w:asciiTheme="minorHAnsi" w:eastAsiaTheme="minorEastAsia" w:hAnsiTheme="minorHAnsi" w:cstheme="minorBidi"/>
          <w:noProof/>
          <w:sz w:val="22"/>
        </w:rPr>
      </w:pPr>
      <w:hyperlink w:anchor="_Toc121810872" w:history="1">
        <w:r w:rsidR="00432C0E" w:rsidRPr="009315E9">
          <w:rPr>
            <w:rStyle w:val="Hyperlink"/>
            <w:noProof/>
          </w:rPr>
          <w:t>Hình 3. 2. Sự tích lũy Cd trong thân lúa</w:t>
        </w:r>
        <w:r w:rsidR="00432C0E">
          <w:rPr>
            <w:noProof/>
            <w:webHidden/>
          </w:rPr>
          <w:tab/>
        </w:r>
        <w:r w:rsidR="00432C0E">
          <w:rPr>
            <w:noProof/>
            <w:webHidden/>
          </w:rPr>
          <w:fldChar w:fldCharType="begin"/>
        </w:r>
        <w:r w:rsidR="00432C0E">
          <w:rPr>
            <w:noProof/>
            <w:webHidden/>
          </w:rPr>
          <w:instrText xml:space="preserve"> PAGEREF _Toc121810872 \h </w:instrText>
        </w:r>
        <w:r w:rsidR="00432C0E">
          <w:rPr>
            <w:noProof/>
            <w:webHidden/>
          </w:rPr>
        </w:r>
        <w:r w:rsidR="00432C0E">
          <w:rPr>
            <w:noProof/>
            <w:webHidden/>
          </w:rPr>
          <w:fldChar w:fldCharType="separate"/>
        </w:r>
        <w:r w:rsidR="00172011">
          <w:rPr>
            <w:noProof/>
            <w:webHidden/>
          </w:rPr>
          <w:t>15</w:t>
        </w:r>
        <w:r w:rsidR="00432C0E">
          <w:rPr>
            <w:noProof/>
            <w:webHidden/>
          </w:rPr>
          <w:fldChar w:fldCharType="end"/>
        </w:r>
      </w:hyperlink>
    </w:p>
    <w:p w14:paraId="1C535BAA" w14:textId="6EE0CC77" w:rsidR="00432C0E" w:rsidRDefault="00000000" w:rsidP="00D90042">
      <w:pPr>
        <w:pStyle w:val="TableofFigures"/>
        <w:tabs>
          <w:tab w:val="right" w:leader="dot" w:pos="9061"/>
        </w:tabs>
        <w:spacing w:line="360" w:lineRule="auto"/>
        <w:rPr>
          <w:rFonts w:asciiTheme="minorHAnsi" w:eastAsiaTheme="minorEastAsia" w:hAnsiTheme="minorHAnsi" w:cstheme="minorBidi"/>
          <w:noProof/>
          <w:sz w:val="22"/>
        </w:rPr>
      </w:pPr>
      <w:hyperlink w:anchor="_Toc121810873" w:history="1">
        <w:r w:rsidR="00432C0E" w:rsidRPr="009315E9">
          <w:rPr>
            <w:rStyle w:val="Hyperlink"/>
            <w:noProof/>
          </w:rPr>
          <w:t>Hình 3. 3</w:t>
        </w:r>
        <w:r w:rsidR="00432C0E" w:rsidRPr="009315E9">
          <w:rPr>
            <w:rStyle w:val="Hyperlink"/>
            <w:bCs/>
            <w:noProof/>
          </w:rPr>
          <w:t>. Sự tích lũy Cd trong rễ lúa</w:t>
        </w:r>
        <w:r w:rsidR="00432C0E">
          <w:rPr>
            <w:noProof/>
            <w:webHidden/>
          </w:rPr>
          <w:tab/>
        </w:r>
        <w:r w:rsidR="00432C0E">
          <w:rPr>
            <w:noProof/>
            <w:webHidden/>
          </w:rPr>
          <w:fldChar w:fldCharType="begin"/>
        </w:r>
        <w:r w:rsidR="00432C0E">
          <w:rPr>
            <w:noProof/>
            <w:webHidden/>
          </w:rPr>
          <w:instrText xml:space="preserve"> PAGEREF _Toc121810873 \h </w:instrText>
        </w:r>
        <w:r w:rsidR="00432C0E">
          <w:rPr>
            <w:noProof/>
            <w:webHidden/>
          </w:rPr>
        </w:r>
        <w:r w:rsidR="00432C0E">
          <w:rPr>
            <w:noProof/>
            <w:webHidden/>
          </w:rPr>
          <w:fldChar w:fldCharType="separate"/>
        </w:r>
        <w:r w:rsidR="00172011">
          <w:rPr>
            <w:noProof/>
            <w:webHidden/>
          </w:rPr>
          <w:t>16</w:t>
        </w:r>
        <w:r w:rsidR="00432C0E">
          <w:rPr>
            <w:noProof/>
            <w:webHidden/>
          </w:rPr>
          <w:fldChar w:fldCharType="end"/>
        </w:r>
      </w:hyperlink>
    </w:p>
    <w:p w14:paraId="44F04347" w14:textId="421F203E" w:rsidR="00432C0E" w:rsidRDefault="00000000" w:rsidP="00D90042">
      <w:pPr>
        <w:pStyle w:val="TableofFigures"/>
        <w:tabs>
          <w:tab w:val="right" w:leader="dot" w:pos="9061"/>
        </w:tabs>
        <w:spacing w:line="360" w:lineRule="auto"/>
        <w:rPr>
          <w:rFonts w:asciiTheme="minorHAnsi" w:eastAsiaTheme="minorEastAsia" w:hAnsiTheme="minorHAnsi" w:cstheme="minorBidi"/>
          <w:noProof/>
          <w:sz w:val="22"/>
        </w:rPr>
      </w:pPr>
      <w:hyperlink w:anchor="_Toc121810874" w:history="1">
        <w:r w:rsidR="00432C0E" w:rsidRPr="009315E9">
          <w:rPr>
            <w:rStyle w:val="Hyperlink"/>
            <w:noProof/>
          </w:rPr>
          <w:t>Hình 3. 4</w:t>
        </w:r>
        <w:r w:rsidR="00432C0E" w:rsidRPr="009315E9">
          <w:rPr>
            <w:rStyle w:val="Hyperlink"/>
            <w:bCs/>
            <w:noProof/>
          </w:rPr>
          <w:t>. Sự tích lũy Cd trong hạt gạo</w:t>
        </w:r>
        <w:r w:rsidR="00432C0E">
          <w:rPr>
            <w:noProof/>
            <w:webHidden/>
          </w:rPr>
          <w:tab/>
        </w:r>
        <w:r w:rsidR="00432C0E">
          <w:rPr>
            <w:noProof/>
            <w:webHidden/>
          </w:rPr>
          <w:fldChar w:fldCharType="begin"/>
        </w:r>
        <w:r w:rsidR="00432C0E">
          <w:rPr>
            <w:noProof/>
            <w:webHidden/>
          </w:rPr>
          <w:instrText xml:space="preserve"> PAGEREF _Toc121810874 \h </w:instrText>
        </w:r>
        <w:r w:rsidR="00432C0E">
          <w:rPr>
            <w:noProof/>
            <w:webHidden/>
          </w:rPr>
        </w:r>
        <w:r w:rsidR="00432C0E">
          <w:rPr>
            <w:noProof/>
            <w:webHidden/>
          </w:rPr>
          <w:fldChar w:fldCharType="separate"/>
        </w:r>
        <w:r w:rsidR="00172011">
          <w:rPr>
            <w:noProof/>
            <w:webHidden/>
          </w:rPr>
          <w:t>16</w:t>
        </w:r>
        <w:r w:rsidR="00432C0E">
          <w:rPr>
            <w:noProof/>
            <w:webHidden/>
          </w:rPr>
          <w:fldChar w:fldCharType="end"/>
        </w:r>
      </w:hyperlink>
    </w:p>
    <w:p w14:paraId="5E0EBB8D" w14:textId="5051CF50" w:rsidR="000D1872" w:rsidRDefault="00432C0E" w:rsidP="00D90042">
      <w:pPr>
        <w:pStyle w:val="TableofFigures"/>
        <w:tabs>
          <w:tab w:val="right" w:leader="dot" w:pos="9061"/>
        </w:tabs>
        <w:spacing w:before="120" w:after="120" w:line="360" w:lineRule="auto"/>
        <w:jc w:val="both"/>
        <w:rPr>
          <w:b/>
          <w:bCs/>
          <w:sz w:val="26"/>
          <w:szCs w:val="26"/>
        </w:rPr>
      </w:pPr>
      <w:r>
        <w:rPr>
          <w:b/>
          <w:bCs/>
          <w:sz w:val="26"/>
          <w:szCs w:val="26"/>
        </w:rPr>
        <w:fldChar w:fldCharType="end"/>
      </w:r>
    </w:p>
    <w:p w14:paraId="4EC9DBBC" w14:textId="30FF8C72" w:rsidR="00432C0E" w:rsidRDefault="00432C0E" w:rsidP="00432C0E"/>
    <w:p w14:paraId="56BBC063" w14:textId="72FC8E77" w:rsidR="00432C0E" w:rsidRDefault="00432C0E" w:rsidP="00432C0E"/>
    <w:p w14:paraId="5DF26942" w14:textId="4D3CCAAB" w:rsidR="00432C0E" w:rsidRDefault="00432C0E" w:rsidP="00432C0E"/>
    <w:p w14:paraId="3037E806" w14:textId="51DD2833" w:rsidR="00432C0E" w:rsidRDefault="00432C0E" w:rsidP="00432C0E"/>
    <w:p w14:paraId="2C5C0EAF" w14:textId="1BE41FE2" w:rsidR="00432C0E" w:rsidRDefault="00432C0E" w:rsidP="00432C0E"/>
    <w:p w14:paraId="19A7ED75" w14:textId="617C05CF" w:rsidR="005D0586" w:rsidRDefault="005D0586" w:rsidP="00432C0E"/>
    <w:p w14:paraId="6DF7B608" w14:textId="530F36F5" w:rsidR="005D0586" w:rsidRDefault="005D0586" w:rsidP="00432C0E"/>
    <w:p w14:paraId="09BC3E22" w14:textId="15A84BC3" w:rsidR="005D0586" w:rsidRDefault="005D0586" w:rsidP="00432C0E"/>
    <w:p w14:paraId="746F2E29" w14:textId="684ACF2E" w:rsidR="005D0586" w:rsidRDefault="005D0586" w:rsidP="00432C0E"/>
    <w:p w14:paraId="18FB1452" w14:textId="734743E2" w:rsidR="005D0586" w:rsidRDefault="005D0586" w:rsidP="00432C0E"/>
    <w:p w14:paraId="10043ADA" w14:textId="0D527984" w:rsidR="005D0586" w:rsidRDefault="005D0586" w:rsidP="00432C0E"/>
    <w:p w14:paraId="300C78E6" w14:textId="6986CF04" w:rsidR="005D0586" w:rsidRDefault="005D0586" w:rsidP="00432C0E"/>
    <w:p w14:paraId="73C0C6E2" w14:textId="459AC4A9" w:rsidR="005D0586" w:rsidRDefault="005D0586" w:rsidP="00432C0E"/>
    <w:p w14:paraId="5D776B46" w14:textId="495B3B24" w:rsidR="005D0586" w:rsidRDefault="005D0586" w:rsidP="00432C0E"/>
    <w:p w14:paraId="4BF89E55" w14:textId="1BDEFCF2" w:rsidR="005D0586" w:rsidRDefault="005D0586" w:rsidP="00432C0E"/>
    <w:p w14:paraId="549A9020" w14:textId="48980F04" w:rsidR="005D0586" w:rsidRDefault="005D0586" w:rsidP="00432C0E"/>
    <w:p w14:paraId="0C84DBCE" w14:textId="5FF12F06" w:rsidR="005D0586" w:rsidRDefault="005D0586" w:rsidP="00432C0E"/>
    <w:p w14:paraId="42A5D411" w14:textId="6EC576AD" w:rsidR="005D0586" w:rsidRDefault="005D0586" w:rsidP="00432C0E"/>
    <w:p w14:paraId="2866B745" w14:textId="0791A59D" w:rsidR="005D0586" w:rsidRDefault="005D0586" w:rsidP="00432C0E"/>
    <w:p w14:paraId="798B3FD0" w14:textId="6E1C0F36" w:rsidR="005D0586" w:rsidRDefault="005D0586" w:rsidP="00432C0E"/>
    <w:p w14:paraId="4580862D" w14:textId="77777777" w:rsidR="005D0586" w:rsidRDefault="005D0586" w:rsidP="00432C0E"/>
    <w:p w14:paraId="0882B567" w14:textId="4B782DCC" w:rsidR="00432C0E" w:rsidRDefault="00432C0E" w:rsidP="00432C0E"/>
    <w:p w14:paraId="5C81D043" w14:textId="782532D9" w:rsidR="00432C0E" w:rsidRDefault="00432C0E" w:rsidP="00432C0E"/>
    <w:p w14:paraId="461CB45B" w14:textId="77777777" w:rsidR="00653F71" w:rsidRDefault="00653F71" w:rsidP="00432C0E"/>
    <w:p w14:paraId="763DF1B4" w14:textId="58C148C2" w:rsidR="009E35D8" w:rsidRDefault="009E35D8" w:rsidP="00D90042">
      <w:pPr>
        <w:pStyle w:val="Heading1"/>
      </w:pPr>
      <w:bookmarkStart w:id="3" w:name="_Toc122177042"/>
      <w:r w:rsidRPr="009C3E66">
        <w:lastRenderedPageBreak/>
        <w:t>DANH MỤC CÁC BẢNG</w:t>
      </w:r>
      <w:bookmarkEnd w:id="3"/>
    </w:p>
    <w:p w14:paraId="0A1114C5" w14:textId="77777777" w:rsidR="00D90042" w:rsidRPr="00D90042" w:rsidRDefault="00D90042" w:rsidP="00D90042"/>
    <w:p w14:paraId="55A43A38" w14:textId="7E40AFF7" w:rsidR="00653F71" w:rsidRDefault="00653F71" w:rsidP="00653F71">
      <w:pPr>
        <w:spacing w:before="120" w:after="120" w:line="360" w:lineRule="auto"/>
        <w:jc w:val="both"/>
        <w:rPr>
          <w:rFonts w:asciiTheme="minorHAnsi" w:eastAsiaTheme="minorEastAsia" w:hAnsiTheme="minorHAnsi" w:cstheme="minorBidi"/>
          <w:noProof/>
          <w:sz w:val="22"/>
        </w:rPr>
      </w:pPr>
      <w:r>
        <w:rPr>
          <w:b/>
          <w:bCs/>
          <w:sz w:val="26"/>
          <w:szCs w:val="26"/>
        </w:rPr>
        <w:fldChar w:fldCharType="begin"/>
      </w:r>
      <w:r>
        <w:rPr>
          <w:b/>
          <w:bCs/>
          <w:sz w:val="26"/>
          <w:szCs w:val="26"/>
        </w:rPr>
        <w:instrText xml:space="preserve"> TOC \h \z \c "Bảng 1." </w:instrText>
      </w:r>
      <w:r>
        <w:rPr>
          <w:b/>
          <w:bCs/>
          <w:sz w:val="26"/>
          <w:szCs w:val="26"/>
        </w:rPr>
        <w:fldChar w:fldCharType="separate"/>
      </w:r>
      <w:hyperlink w:anchor="_Toc121811740" w:history="1">
        <w:r w:rsidRPr="00F92EED">
          <w:rPr>
            <w:rStyle w:val="Hyperlink"/>
            <w:noProof/>
          </w:rPr>
          <w:t>Bảng 1. 1. Giới hạn tối đa hàm lượng tổng số của Cd trong tầng đất mặt</w:t>
        </w:r>
        <w:r w:rsidR="00D90042">
          <w:rPr>
            <w:rStyle w:val="Hyperlink"/>
            <w:noProof/>
          </w:rPr>
          <w:t>………………….</w:t>
        </w:r>
        <w:r>
          <w:rPr>
            <w:noProof/>
            <w:webHidden/>
          </w:rPr>
          <w:tab/>
        </w:r>
        <w:r>
          <w:rPr>
            <w:noProof/>
            <w:webHidden/>
          </w:rPr>
          <w:fldChar w:fldCharType="begin"/>
        </w:r>
        <w:r>
          <w:rPr>
            <w:noProof/>
            <w:webHidden/>
          </w:rPr>
          <w:instrText xml:space="preserve"> PAGEREF _Toc121811740 \h </w:instrText>
        </w:r>
        <w:r>
          <w:rPr>
            <w:noProof/>
            <w:webHidden/>
          </w:rPr>
        </w:r>
        <w:r>
          <w:rPr>
            <w:noProof/>
            <w:webHidden/>
          </w:rPr>
          <w:fldChar w:fldCharType="separate"/>
        </w:r>
        <w:r w:rsidR="00172011">
          <w:rPr>
            <w:noProof/>
            <w:webHidden/>
          </w:rPr>
          <w:t>4</w:t>
        </w:r>
        <w:r>
          <w:rPr>
            <w:noProof/>
            <w:webHidden/>
          </w:rPr>
          <w:fldChar w:fldCharType="end"/>
        </w:r>
      </w:hyperlink>
    </w:p>
    <w:p w14:paraId="185A56DB" w14:textId="5BD87FD9" w:rsidR="00653F71" w:rsidRDefault="00000000">
      <w:pPr>
        <w:pStyle w:val="TableofFigures"/>
        <w:tabs>
          <w:tab w:val="right" w:leader="dot" w:pos="9061"/>
        </w:tabs>
        <w:rPr>
          <w:rFonts w:asciiTheme="minorHAnsi" w:eastAsiaTheme="minorEastAsia" w:hAnsiTheme="minorHAnsi" w:cstheme="minorBidi"/>
          <w:noProof/>
          <w:sz w:val="22"/>
        </w:rPr>
      </w:pPr>
      <w:hyperlink w:anchor="_Toc121811741" w:history="1">
        <w:r w:rsidR="00653F71" w:rsidRPr="00F92EED">
          <w:rPr>
            <w:rStyle w:val="Hyperlink"/>
            <w:noProof/>
          </w:rPr>
          <w:t>Bảng 1. 2. Giới hạn ô nhiễm cadmi (Cd) trong thực phẩm</w:t>
        </w:r>
        <w:r w:rsidR="00653F71">
          <w:rPr>
            <w:noProof/>
            <w:webHidden/>
          </w:rPr>
          <w:tab/>
        </w:r>
        <w:r w:rsidR="00653F71">
          <w:rPr>
            <w:noProof/>
            <w:webHidden/>
          </w:rPr>
          <w:fldChar w:fldCharType="begin"/>
        </w:r>
        <w:r w:rsidR="00653F71">
          <w:rPr>
            <w:noProof/>
            <w:webHidden/>
          </w:rPr>
          <w:instrText xml:space="preserve"> PAGEREF _Toc121811741 \h </w:instrText>
        </w:r>
        <w:r w:rsidR="00653F71">
          <w:rPr>
            <w:noProof/>
            <w:webHidden/>
          </w:rPr>
        </w:r>
        <w:r w:rsidR="00653F71">
          <w:rPr>
            <w:noProof/>
            <w:webHidden/>
          </w:rPr>
          <w:fldChar w:fldCharType="separate"/>
        </w:r>
        <w:r w:rsidR="00172011">
          <w:rPr>
            <w:noProof/>
            <w:webHidden/>
          </w:rPr>
          <w:t>4</w:t>
        </w:r>
        <w:r w:rsidR="00653F71">
          <w:rPr>
            <w:noProof/>
            <w:webHidden/>
          </w:rPr>
          <w:fldChar w:fldCharType="end"/>
        </w:r>
      </w:hyperlink>
    </w:p>
    <w:p w14:paraId="5BF05A53" w14:textId="5CC2C13C" w:rsidR="00CF70D5" w:rsidRPr="009C3E66" w:rsidRDefault="00653F71" w:rsidP="009C3E66">
      <w:pPr>
        <w:spacing w:before="120" w:after="120" w:line="360" w:lineRule="auto"/>
        <w:jc w:val="both"/>
        <w:rPr>
          <w:b/>
          <w:bCs/>
          <w:sz w:val="26"/>
          <w:szCs w:val="26"/>
        </w:rPr>
        <w:sectPr w:rsidR="00CF70D5" w:rsidRPr="009C3E66" w:rsidSect="00CF70D5">
          <w:footerReference w:type="default" r:id="rId8"/>
          <w:pgSz w:w="11906" w:h="16838" w:code="9"/>
          <w:pgMar w:top="1418" w:right="1134" w:bottom="1418" w:left="1701" w:header="720" w:footer="720" w:gutter="0"/>
          <w:pgNumType w:fmt="lowerRoman" w:start="1" w:chapStyle="1"/>
          <w:cols w:space="720"/>
          <w:docGrid w:linePitch="360"/>
        </w:sectPr>
      </w:pPr>
      <w:r>
        <w:rPr>
          <w:b/>
          <w:bCs/>
          <w:sz w:val="26"/>
          <w:szCs w:val="26"/>
        </w:rPr>
        <w:fldChar w:fldCharType="end"/>
      </w:r>
    </w:p>
    <w:bookmarkEnd w:id="0"/>
    <w:p w14:paraId="36097DCF" w14:textId="40F340BA" w:rsidR="00670FBA" w:rsidRPr="009C3E66" w:rsidRDefault="00670FBA" w:rsidP="009C3E66">
      <w:pPr>
        <w:spacing w:before="120" w:after="120" w:line="360" w:lineRule="auto"/>
        <w:jc w:val="both"/>
        <w:rPr>
          <w:b/>
          <w:bCs/>
          <w:sz w:val="26"/>
          <w:szCs w:val="26"/>
        </w:rPr>
      </w:pPr>
    </w:p>
    <w:p w14:paraId="767F9673" w14:textId="79142F42" w:rsidR="007B14C6" w:rsidRPr="009C3E66" w:rsidRDefault="007B14C6" w:rsidP="009C3E66">
      <w:pPr>
        <w:spacing w:before="120" w:after="120" w:line="360" w:lineRule="auto"/>
        <w:jc w:val="both"/>
        <w:rPr>
          <w:rFonts w:eastAsiaTheme="majorEastAsia"/>
          <w:b/>
          <w:bCs/>
          <w:sz w:val="26"/>
          <w:szCs w:val="26"/>
        </w:rPr>
      </w:pPr>
      <w:r w:rsidRPr="009C3E66">
        <w:rPr>
          <w:rFonts w:eastAsiaTheme="majorEastAsia"/>
          <w:b/>
          <w:bCs/>
          <w:sz w:val="26"/>
          <w:szCs w:val="26"/>
        </w:rPr>
        <w:br w:type="page"/>
      </w:r>
    </w:p>
    <w:p w14:paraId="1665FA2E" w14:textId="6D338464" w:rsidR="007B14C6" w:rsidRPr="00770098" w:rsidRDefault="007B14C6" w:rsidP="00D90042">
      <w:pPr>
        <w:pStyle w:val="Heading1"/>
        <w:rPr>
          <w:szCs w:val="26"/>
        </w:rPr>
      </w:pPr>
      <w:bookmarkStart w:id="4" w:name="_Toc122177043"/>
      <w:r w:rsidRPr="00770098">
        <w:rPr>
          <w:szCs w:val="26"/>
        </w:rPr>
        <w:lastRenderedPageBreak/>
        <w:t>MỞ ĐẦU</w:t>
      </w:r>
      <w:bookmarkEnd w:id="4"/>
    </w:p>
    <w:p w14:paraId="6C6ADB19" w14:textId="74B94228" w:rsidR="007B14C6" w:rsidRPr="00770098" w:rsidRDefault="007B14C6" w:rsidP="004F6749">
      <w:pPr>
        <w:pStyle w:val="Style2"/>
        <w:rPr>
          <w:rFonts w:eastAsiaTheme="majorEastAsia"/>
          <w:szCs w:val="26"/>
        </w:rPr>
      </w:pPr>
      <w:bookmarkStart w:id="5" w:name="_Toc122177044"/>
      <w:r w:rsidRPr="00770098">
        <w:rPr>
          <w:rFonts w:eastAsiaTheme="majorEastAsia"/>
          <w:szCs w:val="26"/>
        </w:rPr>
        <w:t>1. Tính cấp thiết</w:t>
      </w:r>
      <w:bookmarkEnd w:id="5"/>
      <w:r w:rsidRPr="00770098">
        <w:rPr>
          <w:rFonts w:eastAsiaTheme="majorEastAsia"/>
          <w:szCs w:val="26"/>
        </w:rPr>
        <w:t xml:space="preserve"> </w:t>
      </w:r>
    </w:p>
    <w:p w14:paraId="3B002747" w14:textId="0327E57A" w:rsidR="00216A91" w:rsidRPr="009C3E66" w:rsidRDefault="004D7CEF" w:rsidP="00686A8F">
      <w:pPr>
        <w:spacing w:before="120" w:after="120" w:line="360" w:lineRule="auto"/>
        <w:ind w:firstLine="360"/>
        <w:jc w:val="both"/>
        <w:rPr>
          <w:sz w:val="26"/>
          <w:szCs w:val="26"/>
          <w:lang w:eastAsia="ja-JP"/>
        </w:rPr>
      </w:pPr>
      <w:r w:rsidRPr="00770098">
        <w:rPr>
          <w:sz w:val="26"/>
          <w:szCs w:val="26"/>
          <w:lang w:eastAsia="ja-JP"/>
        </w:rPr>
        <w:t xml:space="preserve">Cadmium (Cd) </w:t>
      </w:r>
      <w:r w:rsidRPr="009C3E66">
        <w:rPr>
          <w:sz w:val="26"/>
          <w:szCs w:val="26"/>
          <w:lang w:eastAsia="ja-JP"/>
        </w:rPr>
        <w:t xml:space="preserve">là kim loại rất độc và được liệt vào nhóm chất gây ung thư hàng đầu bởi </w:t>
      </w:r>
      <w:r w:rsidR="001C3D15">
        <w:rPr>
          <w:sz w:val="26"/>
          <w:szCs w:val="26"/>
          <w:lang w:eastAsia="ja-JP"/>
        </w:rPr>
        <w:t>c</w:t>
      </w:r>
      <w:r w:rsidR="001C3D15" w:rsidRPr="001C3D15">
        <w:rPr>
          <w:sz w:val="26"/>
          <w:szCs w:val="26"/>
          <w:lang w:eastAsia="ja-JP"/>
        </w:rPr>
        <w:t>ó</w:t>
      </w:r>
      <w:r w:rsidR="001C3D15">
        <w:rPr>
          <w:sz w:val="26"/>
          <w:szCs w:val="26"/>
          <w:lang w:eastAsia="ja-JP"/>
        </w:rPr>
        <w:t xml:space="preserve"> kh</w:t>
      </w:r>
      <w:r w:rsidR="001C3D15" w:rsidRPr="001C3D15">
        <w:rPr>
          <w:sz w:val="26"/>
          <w:szCs w:val="26"/>
          <w:lang w:eastAsia="ja-JP"/>
        </w:rPr>
        <w:t>ả</w:t>
      </w:r>
      <w:r w:rsidR="001C3D15">
        <w:rPr>
          <w:sz w:val="26"/>
          <w:szCs w:val="26"/>
          <w:lang w:eastAsia="ja-JP"/>
        </w:rPr>
        <w:t xml:space="preserve"> n</w:t>
      </w:r>
      <w:r w:rsidR="001C3D15" w:rsidRPr="001C3D15">
        <w:rPr>
          <w:sz w:val="26"/>
          <w:szCs w:val="26"/>
          <w:lang w:eastAsia="ja-JP"/>
        </w:rPr>
        <w:t>ăn</w:t>
      </w:r>
      <w:r w:rsidR="001C3D15">
        <w:rPr>
          <w:sz w:val="26"/>
          <w:szCs w:val="26"/>
          <w:lang w:eastAsia="ja-JP"/>
        </w:rPr>
        <w:t>g</w:t>
      </w:r>
      <w:r w:rsidRPr="009C3E66">
        <w:rPr>
          <w:sz w:val="26"/>
          <w:szCs w:val="26"/>
          <w:lang w:eastAsia="ja-JP"/>
        </w:rPr>
        <w:t xml:space="preserve"> tích lũy sinh học </w:t>
      </w:r>
      <w:r w:rsidR="001C3D15">
        <w:rPr>
          <w:sz w:val="26"/>
          <w:szCs w:val="26"/>
          <w:lang w:eastAsia="ja-JP"/>
        </w:rPr>
        <w:t>cao</w:t>
      </w:r>
      <w:r w:rsidRPr="009C3E66">
        <w:rPr>
          <w:sz w:val="26"/>
          <w:szCs w:val="26"/>
          <w:lang w:eastAsia="ja-JP"/>
        </w:rPr>
        <w:t xml:space="preserve"> (Lu et al. 2019). Dưới ảnh hưởng nguồn nước tưới ngày càng ô nhiễm, Cd đã được tìm thấy trong </w:t>
      </w:r>
      <w:r w:rsidR="005E4E86">
        <w:rPr>
          <w:sz w:val="26"/>
          <w:szCs w:val="26"/>
          <w:lang w:eastAsia="ja-JP"/>
        </w:rPr>
        <w:t>nhi</w:t>
      </w:r>
      <w:r w:rsidR="005E4E86" w:rsidRPr="005E4E86">
        <w:rPr>
          <w:sz w:val="26"/>
          <w:szCs w:val="26"/>
          <w:lang w:eastAsia="ja-JP"/>
        </w:rPr>
        <w:t>ều</w:t>
      </w:r>
      <w:r w:rsidR="005E4E86">
        <w:rPr>
          <w:sz w:val="26"/>
          <w:szCs w:val="26"/>
          <w:lang w:eastAsia="ja-JP"/>
        </w:rPr>
        <w:t xml:space="preserve"> v</w:t>
      </w:r>
      <w:r w:rsidR="005E4E86" w:rsidRPr="005E4E86">
        <w:rPr>
          <w:sz w:val="26"/>
          <w:szCs w:val="26"/>
          <w:lang w:eastAsia="ja-JP"/>
        </w:rPr>
        <w:t>ùng</w:t>
      </w:r>
      <w:r w:rsidR="005E4E86">
        <w:rPr>
          <w:sz w:val="26"/>
          <w:szCs w:val="26"/>
          <w:lang w:eastAsia="ja-JP"/>
        </w:rPr>
        <w:t xml:space="preserve"> </w:t>
      </w:r>
      <w:r w:rsidRPr="009C3E66">
        <w:rPr>
          <w:sz w:val="26"/>
          <w:szCs w:val="26"/>
          <w:lang w:eastAsia="ja-JP"/>
        </w:rPr>
        <w:t>đất nông nghiệp. Nước tưới bị nhiễm Cd từ nước thải là nguyên nhân chính gây ô nhiễm đất</w:t>
      </w:r>
      <w:r w:rsidR="005E4E86">
        <w:rPr>
          <w:sz w:val="26"/>
          <w:szCs w:val="26"/>
          <w:lang w:eastAsia="ja-JP"/>
        </w:rPr>
        <w:t>, n</w:t>
      </w:r>
      <w:r w:rsidRPr="009C3E66">
        <w:rPr>
          <w:sz w:val="26"/>
          <w:szCs w:val="26"/>
          <w:lang w:eastAsia="ja-JP"/>
        </w:rPr>
        <w:t xml:space="preserve">goài ra ô nhiễm Cd trong đất lúa còn do lạm dụng phân bón hóa học (Banerjee et al. 2020). Trong đất, Cd thuộc nhóm kim loại dễ hòa tan và khả năng di động trong dịch đất cao hơn các kim loại nặng khác. Đặc tính này dẫn đến Cd di động dễ dàng được thực vật hấp thu qua hệ thống rễ và di chuyển đến các bộ phận khác nhau của cây sau đó tích lũy vào hạt (Adil et al. 2020). </w:t>
      </w:r>
    </w:p>
    <w:p w14:paraId="712968C7" w14:textId="5F98CAEA" w:rsidR="00216A91" w:rsidRPr="009C3E66" w:rsidRDefault="004D7CEF" w:rsidP="00686A8F">
      <w:pPr>
        <w:spacing w:before="120" w:after="120" w:line="360" w:lineRule="auto"/>
        <w:ind w:firstLine="360"/>
        <w:jc w:val="both"/>
        <w:rPr>
          <w:sz w:val="26"/>
          <w:szCs w:val="26"/>
          <w:lang w:eastAsia="ja-JP"/>
        </w:rPr>
      </w:pPr>
      <w:r w:rsidRPr="009C3E66">
        <w:rPr>
          <w:sz w:val="26"/>
          <w:szCs w:val="26"/>
          <w:lang w:eastAsia="ja-JP"/>
        </w:rPr>
        <w:t xml:space="preserve">Trong số các loài thực vật, lúa và lúa mì là hai trong số những cây có thể hấp thu Cd dễ dàng qua </w:t>
      </w:r>
      <w:r w:rsidR="005E4E86">
        <w:rPr>
          <w:sz w:val="26"/>
          <w:szCs w:val="26"/>
          <w:lang w:eastAsia="ja-JP"/>
        </w:rPr>
        <w:t>b</w:t>
      </w:r>
      <w:r w:rsidR="005E4E86" w:rsidRPr="005E4E86">
        <w:rPr>
          <w:sz w:val="26"/>
          <w:szCs w:val="26"/>
          <w:lang w:eastAsia="ja-JP"/>
        </w:rPr>
        <w:t>ộ</w:t>
      </w:r>
      <w:r w:rsidR="005E4E86">
        <w:rPr>
          <w:sz w:val="26"/>
          <w:szCs w:val="26"/>
          <w:lang w:eastAsia="ja-JP"/>
        </w:rPr>
        <w:t xml:space="preserve"> </w:t>
      </w:r>
      <w:r w:rsidRPr="009C3E66">
        <w:rPr>
          <w:sz w:val="26"/>
          <w:szCs w:val="26"/>
          <w:lang w:eastAsia="ja-JP"/>
        </w:rPr>
        <w:t xml:space="preserve">rễ, </w:t>
      </w:r>
      <w:r w:rsidR="005E4E86" w:rsidRPr="005E4E86">
        <w:rPr>
          <w:sz w:val="26"/>
          <w:szCs w:val="26"/>
          <w:lang w:eastAsia="ja-JP"/>
        </w:rPr>
        <w:t>đáng</w:t>
      </w:r>
      <w:r w:rsidR="005E4E86">
        <w:rPr>
          <w:sz w:val="26"/>
          <w:szCs w:val="26"/>
          <w:lang w:eastAsia="ja-JP"/>
        </w:rPr>
        <w:t xml:space="preserve"> ch</w:t>
      </w:r>
      <w:r w:rsidR="005E4E86" w:rsidRPr="005E4E86">
        <w:rPr>
          <w:sz w:val="26"/>
          <w:szCs w:val="26"/>
          <w:lang w:eastAsia="ja-JP"/>
        </w:rPr>
        <w:t>ú</w:t>
      </w:r>
      <w:r w:rsidR="005E4E86">
        <w:rPr>
          <w:sz w:val="26"/>
          <w:szCs w:val="26"/>
          <w:lang w:eastAsia="ja-JP"/>
        </w:rPr>
        <w:t xml:space="preserve"> </w:t>
      </w:r>
      <w:r w:rsidR="005E4E86" w:rsidRPr="005E4E86">
        <w:rPr>
          <w:sz w:val="26"/>
          <w:szCs w:val="26"/>
          <w:lang w:eastAsia="ja-JP"/>
        </w:rPr>
        <w:t>ý</w:t>
      </w:r>
      <w:r w:rsidR="005E4E86">
        <w:rPr>
          <w:sz w:val="26"/>
          <w:szCs w:val="26"/>
          <w:lang w:eastAsia="ja-JP"/>
        </w:rPr>
        <w:t xml:space="preserve"> l</w:t>
      </w:r>
      <w:r w:rsidR="005E4E86" w:rsidRPr="005E4E86">
        <w:rPr>
          <w:sz w:val="26"/>
          <w:szCs w:val="26"/>
          <w:lang w:eastAsia="ja-JP"/>
        </w:rPr>
        <w:t>à</w:t>
      </w:r>
      <w:r w:rsidR="005E4E86">
        <w:rPr>
          <w:sz w:val="26"/>
          <w:szCs w:val="26"/>
          <w:lang w:eastAsia="ja-JP"/>
        </w:rPr>
        <w:t xml:space="preserve"> </w:t>
      </w:r>
      <w:r w:rsidRPr="009C3E66">
        <w:rPr>
          <w:sz w:val="26"/>
          <w:szCs w:val="26"/>
          <w:lang w:eastAsia="ja-JP"/>
        </w:rPr>
        <w:t xml:space="preserve">quá trình này diễn ra mạnh hơn trong đất nghèo dinh dưỡng (Rizwan et al. 2017). So với các kim loại khác như Pb, Cu, Zn và As, lượng Cd trong đất dù ở nồng độ thấp hơn nhưng lại được cây ngũ cốc hấp thụ nhiều hơn. Cơ chế này được giải thích là do Cd có hệ số tích lũy cao nên lượng Cd từ đất di chuyển vào lúa dễ hơn so với các kim loại khác (Zhu et al. 2016). Đây là một trong những nguyên nhân dẫn đến Cd được tìm thấy trong gạo nhiều hơn so với các kim loại khác trong những vùng đất ô nhiễm. </w:t>
      </w:r>
    </w:p>
    <w:p w14:paraId="55CC06FD" w14:textId="77777777" w:rsidR="00216A91" w:rsidRPr="009C3E66" w:rsidRDefault="004D7CEF" w:rsidP="00686A8F">
      <w:pPr>
        <w:spacing w:before="120" w:after="120" w:line="360" w:lineRule="auto"/>
        <w:ind w:firstLine="360"/>
        <w:jc w:val="both"/>
        <w:rPr>
          <w:sz w:val="26"/>
          <w:szCs w:val="26"/>
          <w:lang w:eastAsia="ja-JP"/>
        </w:rPr>
      </w:pPr>
      <w:r w:rsidRPr="009C3E66">
        <w:rPr>
          <w:sz w:val="26"/>
          <w:szCs w:val="26"/>
          <w:lang w:eastAsia="ja-JP"/>
        </w:rPr>
        <w:t>Sự tích tụ Cd trong gạo tiềm ẩn nguy cơ về sức khỏe cho con người. Nếu một người ăn gạo bị nhiễm Cd liên tục có thể dung nạp tới 20–40 μg Cd mỗi ngày (Sebastian and Prasad 2014). Sự tích tụ Cd đến một mức độ nào đó sẽ xuất hiện các triệu chứng ngộ độc Cd mãn tính. Con người có thể bị mắc các bệnh liên quan đến tổn thương phổi, gan, thận, xương và các cơ quan sinh sản, đồng thời gây độc cho hệ miễn dịch và tim mạch (Tian et al. 2012). Gạo là lương thực chính của người Việt Nam, hơn 2 tỷ dân số Châu Á và hơn 50% dân số thế giới (Honma 2017). Ở một số vùng nông nghiệp, tình trạng lúa gạo được phát hiện bị ô nhiễm Cd và các kim loại khác trong những năm gần đây gia tăng, đặc biệt là ở các vùng nông nghiệp đông dân cư tận dụng nguồn nước thải làm nước tưới (Xie et al. 2017). Khoảng 2,35 × 10</w:t>
      </w:r>
      <w:r w:rsidRPr="003F46D3">
        <w:rPr>
          <w:sz w:val="26"/>
          <w:szCs w:val="26"/>
          <w:vertAlign w:val="superscript"/>
          <w:lang w:eastAsia="ja-JP"/>
        </w:rPr>
        <w:t>12</w:t>
      </w:r>
      <w:r w:rsidRPr="009C3E66">
        <w:rPr>
          <w:sz w:val="26"/>
          <w:szCs w:val="26"/>
          <w:lang w:eastAsia="ja-JP"/>
        </w:rPr>
        <w:t xml:space="preserve"> m2 đất nông nghiệp trên thế giới trong tình trạng ô nhiễm kim loại nặng trong đó có Cd (Bermudez et al. 2012). Ô nhiễm Cd trong gạo ở Trung Quốc đã được phát hiện gia tăng trong những năm gần đây. Cụ thể, </w:t>
      </w:r>
      <w:r w:rsidRPr="009C3E66">
        <w:rPr>
          <w:sz w:val="26"/>
          <w:szCs w:val="26"/>
          <w:lang w:eastAsia="ja-JP"/>
        </w:rPr>
        <w:lastRenderedPageBreak/>
        <w:t>khoảng 2.786 × 10</w:t>
      </w:r>
      <w:r w:rsidRPr="003F46D3">
        <w:rPr>
          <w:sz w:val="26"/>
          <w:szCs w:val="26"/>
          <w:vertAlign w:val="superscript"/>
          <w:lang w:eastAsia="ja-JP"/>
        </w:rPr>
        <w:t>9</w:t>
      </w:r>
      <w:r w:rsidRPr="009C3E66">
        <w:rPr>
          <w:sz w:val="26"/>
          <w:szCs w:val="26"/>
          <w:lang w:eastAsia="ja-JP"/>
        </w:rPr>
        <w:t xml:space="preserve"> m2 đất nông nghiệp bị ô nhiễm Cd nghiêm trọng, với hàm lượng Cd vượt tiêu chuẩn khoảng 7% (Zhu et al. 2016). Sự xuất hiện của Cd trong đất nông nghiệp xuất phát từ ô nhiễm nguồn nước tưới, phân bón, thuốc trừ sâu, hoạt động khai thác khoáng sản và đốt nhiên liệu hóa thạch. </w:t>
      </w:r>
    </w:p>
    <w:p w14:paraId="21C82EF5" w14:textId="5CA58AD5" w:rsidR="004D7CEF" w:rsidRPr="009C3E66" w:rsidRDefault="004D7CEF" w:rsidP="00686A8F">
      <w:pPr>
        <w:spacing w:before="120" w:after="120" w:line="360" w:lineRule="auto"/>
        <w:ind w:firstLine="360"/>
        <w:jc w:val="both"/>
        <w:rPr>
          <w:sz w:val="26"/>
          <w:szCs w:val="26"/>
          <w:lang w:eastAsia="ja-JP"/>
        </w:rPr>
      </w:pPr>
      <w:r w:rsidRPr="009C3E66">
        <w:rPr>
          <w:sz w:val="26"/>
          <w:szCs w:val="26"/>
          <w:lang w:eastAsia="ja-JP"/>
        </w:rPr>
        <w:t xml:space="preserve">Biến đổi khí hậu dẫn đến nhiều vùng canh tác trở nên khan hiếm nước tưới vào mùa khô phải tận dụng nước thải làm nguồn tưới. Điều này dẫn đến Cd tích tụ trong đất canh tác, xâm nhập vào cây trồng ảnh hưởng đến sức khỏe con người (Zhu et al. 2016). Các hệ thống thủy lợi như sông Nhuệ, sông Cầu Bây, Bắc Hưng Hải… ngoài vai trò cung cấp nước tưới, còn là nơi tiếp nhận nước thải, dẫn đến tiềm ẩn nguy cơ ô nhiễm kim loại nặng trong đó có Cd. Kết quả khảo sát Cd trong lúa gạo tại 61 địa điểm rải rác khắp miền Bắc đã phát hiện thấy Cd có mặt trong gạo tại một số vùng. Bên cạnh đó, kết quả phân tích còn chỉ ra có sự khác biệt lớn về tích lũy Cd trong gạo giữa vùng trũng và vùng cao (Bui, Duong, and Nguyen 2020). Trong khi Cd không được tìm thấy trong hầu hết mẫu gạo ở vùng cao nhưng được tìm thấy trong gạo vùng đất trũng với hàm lượng trung bình là 0,033 ppm. Nguyên nhân chính của sự khác nhau là do ô nhiễm Cd từ nguồn nước tưới. Ở các cánh đồng lúa vùng cao, nguồn nước tưới chủ yếu là nước mưa được phân bổ từ các hệ thống hồ chứa. Ngược lại, nước tưới từ hệ thống thủy lợi ở đồng bằng gồm cả nước mặt, nước mưa và nước thải nên chất lượng nước có thể bị suy giảm từ nước thải ô nhiễm. Một khi kim loại Cd có trong nước tưới, sẽ dẫn đến tích tụ trong đất nông nghiệp và tích lũy trong gạo (Peng et al. 2019). </w:t>
      </w:r>
    </w:p>
    <w:p w14:paraId="1FD8956A" w14:textId="6B1162FB" w:rsidR="004D7CEF" w:rsidRPr="009C3E66" w:rsidRDefault="004D7CEF" w:rsidP="00686A8F">
      <w:pPr>
        <w:spacing w:before="120" w:after="120" w:line="360" w:lineRule="auto"/>
        <w:ind w:firstLine="360"/>
        <w:jc w:val="both"/>
        <w:rPr>
          <w:sz w:val="26"/>
          <w:szCs w:val="26"/>
          <w:lang w:eastAsia="ja-JP"/>
        </w:rPr>
      </w:pPr>
      <w:r w:rsidRPr="009C3E66">
        <w:rPr>
          <w:sz w:val="26"/>
          <w:szCs w:val="26"/>
          <w:lang w:eastAsia="ja-JP"/>
        </w:rPr>
        <w:t xml:space="preserve">Từ những lí do trên, </w:t>
      </w:r>
      <w:r w:rsidR="002B5872" w:rsidRPr="009C3E66">
        <w:rPr>
          <w:sz w:val="26"/>
          <w:szCs w:val="26"/>
          <w:lang w:eastAsia="ja-JP"/>
        </w:rPr>
        <w:t>báo cáo</w:t>
      </w:r>
      <w:r w:rsidRPr="009C3E66">
        <w:rPr>
          <w:sz w:val="26"/>
          <w:szCs w:val="26"/>
          <w:lang w:eastAsia="ja-JP"/>
        </w:rPr>
        <w:t xml:space="preserve"> này tập trung vào đánh giá sự tích lũy Cd trong lúa gạo</w:t>
      </w:r>
      <w:r w:rsidR="00216A91" w:rsidRPr="009C3E66">
        <w:rPr>
          <w:sz w:val="26"/>
          <w:szCs w:val="26"/>
          <w:lang w:eastAsia="ja-JP"/>
        </w:rPr>
        <w:t xml:space="preserve"> </w:t>
      </w:r>
      <w:r w:rsidRPr="009C3E66">
        <w:rPr>
          <w:sz w:val="26"/>
          <w:szCs w:val="26"/>
          <w:lang w:eastAsia="ja-JP"/>
        </w:rPr>
        <w:t>dưới điều kiện nguồn tưới bị ô nhiễm Cd</w:t>
      </w:r>
      <w:r w:rsidR="002B5872" w:rsidRPr="009C3E66">
        <w:rPr>
          <w:sz w:val="26"/>
          <w:szCs w:val="26"/>
          <w:lang w:eastAsia="ja-JP"/>
        </w:rPr>
        <w:t xml:space="preserve"> và giải pháp giảm thiểu tích lũy hướng t</w:t>
      </w:r>
      <w:r w:rsidR="000D1026" w:rsidRPr="009C3E66">
        <w:rPr>
          <w:sz w:val="26"/>
          <w:szCs w:val="26"/>
          <w:lang w:eastAsia="ja-JP"/>
        </w:rPr>
        <w:t>ớ</w:t>
      </w:r>
      <w:r w:rsidR="002B5872" w:rsidRPr="009C3E66">
        <w:rPr>
          <w:sz w:val="26"/>
          <w:szCs w:val="26"/>
          <w:lang w:eastAsia="ja-JP"/>
        </w:rPr>
        <w:t>i an toàn môi trường</w:t>
      </w:r>
      <w:r w:rsidRPr="009C3E66">
        <w:rPr>
          <w:sz w:val="26"/>
          <w:szCs w:val="26"/>
          <w:lang w:eastAsia="ja-JP"/>
        </w:rPr>
        <w:t xml:space="preserve">. </w:t>
      </w:r>
    </w:p>
    <w:p w14:paraId="3924FDEE" w14:textId="0342BB5F" w:rsidR="007B14C6" w:rsidRPr="009C3E66" w:rsidRDefault="00763D69" w:rsidP="004F6749">
      <w:pPr>
        <w:pStyle w:val="Style2"/>
      </w:pPr>
      <w:bookmarkStart w:id="6" w:name="_Toc122177045"/>
      <w:r w:rsidRPr="009C3E66">
        <w:t xml:space="preserve">2. </w:t>
      </w:r>
      <w:r w:rsidR="002B5872" w:rsidRPr="009C3E66">
        <w:t>Nội dung báo cáo</w:t>
      </w:r>
      <w:bookmarkEnd w:id="6"/>
    </w:p>
    <w:p w14:paraId="70332C55" w14:textId="61CF5582" w:rsidR="00763D69" w:rsidRPr="009C3E66" w:rsidRDefault="002B5872" w:rsidP="00686A8F">
      <w:pPr>
        <w:spacing w:before="120" w:after="120" w:line="360" w:lineRule="auto"/>
        <w:ind w:firstLine="360"/>
        <w:jc w:val="both"/>
        <w:rPr>
          <w:color w:val="000000"/>
          <w:spacing w:val="-2"/>
          <w:sz w:val="26"/>
          <w:szCs w:val="26"/>
        </w:rPr>
      </w:pPr>
      <w:r w:rsidRPr="009C3E66">
        <w:rPr>
          <w:color w:val="000000"/>
          <w:spacing w:val="-2"/>
          <w:sz w:val="26"/>
          <w:szCs w:val="26"/>
        </w:rPr>
        <w:t>- Tích lũy Cd trong các bộ phận của cây lúa dưới ảnh hưởng của nước tưới ô nhiễm.</w:t>
      </w:r>
    </w:p>
    <w:p w14:paraId="6A1055AF" w14:textId="58924992" w:rsidR="002B5872" w:rsidRPr="009C3E66" w:rsidRDefault="002B5872" w:rsidP="00686A8F">
      <w:pPr>
        <w:spacing w:before="120" w:after="120" w:line="360" w:lineRule="auto"/>
        <w:ind w:firstLine="360"/>
        <w:jc w:val="both"/>
        <w:rPr>
          <w:strike/>
          <w:color w:val="000000"/>
          <w:spacing w:val="-2"/>
          <w:sz w:val="26"/>
          <w:szCs w:val="26"/>
        </w:rPr>
      </w:pPr>
      <w:r w:rsidRPr="009C3E66">
        <w:rPr>
          <w:color w:val="000000"/>
          <w:spacing w:val="-2"/>
          <w:sz w:val="26"/>
          <w:szCs w:val="26"/>
        </w:rPr>
        <w:t xml:space="preserve">- </w:t>
      </w:r>
      <w:r w:rsidR="000D1026" w:rsidRPr="009C3E66">
        <w:rPr>
          <w:color w:val="000000"/>
          <w:spacing w:val="-2"/>
          <w:sz w:val="26"/>
          <w:szCs w:val="26"/>
        </w:rPr>
        <w:t xml:space="preserve">Giải pháp giảm thiểu Cd tích lũy trong lúa </w:t>
      </w:r>
      <w:r w:rsidR="0070165B">
        <w:rPr>
          <w:color w:val="000000"/>
          <w:spacing w:val="-2"/>
          <w:sz w:val="26"/>
          <w:szCs w:val="26"/>
        </w:rPr>
        <w:t>b</w:t>
      </w:r>
      <w:r w:rsidR="0070165B" w:rsidRPr="0070165B">
        <w:rPr>
          <w:color w:val="000000"/>
          <w:spacing w:val="-2"/>
          <w:sz w:val="26"/>
          <w:szCs w:val="26"/>
        </w:rPr>
        <w:t>ởi</w:t>
      </w:r>
      <w:r w:rsidR="0070165B">
        <w:rPr>
          <w:color w:val="000000"/>
          <w:spacing w:val="-2"/>
          <w:sz w:val="26"/>
          <w:szCs w:val="26"/>
        </w:rPr>
        <w:t xml:space="preserve"> c</w:t>
      </w:r>
      <w:r w:rsidR="0070165B" w:rsidRPr="0070165B">
        <w:rPr>
          <w:color w:val="000000"/>
          <w:spacing w:val="-2"/>
          <w:sz w:val="26"/>
          <w:szCs w:val="26"/>
        </w:rPr>
        <w:t>ác</w:t>
      </w:r>
      <w:r w:rsidR="0070165B">
        <w:rPr>
          <w:color w:val="000000"/>
          <w:spacing w:val="-2"/>
          <w:sz w:val="26"/>
          <w:szCs w:val="26"/>
        </w:rPr>
        <w:t xml:space="preserve"> ph</w:t>
      </w:r>
      <w:r w:rsidR="0070165B" w:rsidRPr="0070165B">
        <w:rPr>
          <w:color w:val="000000"/>
          <w:spacing w:val="-2"/>
          <w:sz w:val="26"/>
          <w:szCs w:val="26"/>
        </w:rPr>
        <w:t>ụ</w:t>
      </w:r>
      <w:r w:rsidR="0070165B">
        <w:rPr>
          <w:color w:val="000000"/>
          <w:spacing w:val="-2"/>
          <w:sz w:val="26"/>
          <w:szCs w:val="26"/>
        </w:rPr>
        <w:t xml:space="preserve"> ph</w:t>
      </w:r>
      <w:r w:rsidR="0070165B" w:rsidRPr="0070165B">
        <w:rPr>
          <w:color w:val="000000"/>
          <w:spacing w:val="-2"/>
          <w:sz w:val="26"/>
          <w:szCs w:val="26"/>
        </w:rPr>
        <w:t>ẩm</w:t>
      </w:r>
      <w:r w:rsidR="0070165B">
        <w:rPr>
          <w:color w:val="000000"/>
          <w:spacing w:val="-2"/>
          <w:sz w:val="26"/>
          <w:szCs w:val="26"/>
        </w:rPr>
        <w:t xml:space="preserve"> n</w:t>
      </w:r>
      <w:r w:rsidR="0070165B" w:rsidRPr="0070165B">
        <w:rPr>
          <w:color w:val="000000"/>
          <w:spacing w:val="-2"/>
          <w:sz w:val="26"/>
          <w:szCs w:val="26"/>
        </w:rPr>
        <w:t>ô</w:t>
      </w:r>
      <w:r w:rsidR="0070165B">
        <w:rPr>
          <w:color w:val="000000"/>
          <w:spacing w:val="-2"/>
          <w:sz w:val="26"/>
          <w:szCs w:val="26"/>
        </w:rPr>
        <w:t>ng nghi</w:t>
      </w:r>
      <w:r w:rsidR="0070165B" w:rsidRPr="0070165B">
        <w:rPr>
          <w:color w:val="000000"/>
          <w:spacing w:val="-2"/>
          <w:sz w:val="26"/>
          <w:szCs w:val="26"/>
        </w:rPr>
        <w:t>ệp</w:t>
      </w:r>
      <w:r w:rsidR="0070165B">
        <w:rPr>
          <w:color w:val="000000"/>
          <w:spacing w:val="-2"/>
          <w:sz w:val="26"/>
          <w:szCs w:val="26"/>
        </w:rPr>
        <w:t xml:space="preserve"> </w:t>
      </w:r>
      <w:r w:rsidR="000D1026" w:rsidRPr="009C3E66">
        <w:rPr>
          <w:color w:val="000000"/>
          <w:spacing w:val="-2"/>
          <w:sz w:val="26"/>
          <w:szCs w:val="26"/>
        </w:rPr>
        <w:t>dưới ảnh hưởng của nước tưới ô nhiễm hướng tới an toàn môi trường.</w:t>
      </w:r>
    </w:p>
    <w:p w14:paraId="1B561486" w14:textId="1BC2418A" w:rsidR="00763D69" w:rsidRPr="009C3E66" w:rsidRDefault="005A2706" w:rsidP="004F6749">
      <w:pPr>
        <w:pStyle w:val="Style2"/>
        <w:rPr>
          <w:lang w:val="pt-BR"/>
        </w:rPr>
      </w:pPr>
      <w:bookmarkStart w:id="7" w:name="_Toc122177046"/>
      <w:r w:rsidRPr="009C3E66">
        <w:rPr>
          <w:lang w:val="pt-BR"/>
        </w:rPr>
        <w:t>3</w:t>
      </w:r>
      <w:r w:rsidR="00763D69" w:rsidRPr="009C3E66">
        <w:rPr>
          <w:lang w:val="pt-BR"/>
        </w:rPr>
        <w:t>. Đối tượng nghiên cứu</w:t>
      </w:r>
      <w:bookmarkEnd w:id="7"/>
    </w:p>
    <w:p w14:paraId="505E1DB0" w14:textId="5F92706D" w:rsidR="00763D69" w:rsidRPr="009C3E66" w:rsidRDefault="00D96038" w:rsidP="00686A8F">
      <w:pPr>
        <w:spacing w:before="120" w:after="120" w:line="360" w:lineRule="auto"/>
        <w:ind w:firstLine="360"/>
        <w:jc w:val="both"/>
        <w:rPr>
          <w:bCs/>
          <w:sz w:val="26"/>
          <w:szCs w:val="26"/>
          <w:lang w:val="pt-BR"/>
        </w:rPr>
      </w:pPr>
      <w:r w:rsidRPr="009C3E66">
        <w:rPr>
          <w:bCs/>
          <w:sz w:val="26"/>
          <w:szCs w:val="26"/>
          <w:lang w:val="pt-BR"/>
        </w:rPr>
        <w:t>H</w:t>
      </w:r>
      <w:r w:rsidR="005A2706" w:rsidRPr="009C3E66">
        <w:rPr>
          <w:bCs/>
          <w:sz w:val="26"/>
          <w:szCs w:val="26"/>
          <w:lang w:val="pt-BR"/>
        </w:rPr>
        <w:t>àm lượng Cd trong lúa</w:t>
      </w:r>
      <w:r w:rsidR="00763E05">
        <w:rPr>
          <w:bCs/>
          <w:sz w:val="26"/>
          <w:szCs w:val="26"/>
          <w:lang w:val="pt-BR"/>
        </w:rPr>
        <w:t xml:space="preserve">, </w:t>
      </w:r>
      <w:r w:rsidR="005A2706" w:rsidRPr="009C3E66">
        <w:rPr>
          <w:bCs/>
          <w:sz w:val="26"/>
          <w:szCs w:val="26"/>
          <w:lang w:val="pt-BR"/>
        </w:rPr>
        <w:t>các phụ phẩm nông nghiệp như biochar</w:t>
      </w:r>
      <w:r w:rsidR="00763E05">
        <w:rPr>
          <w:bCs/>
          <w:sz w:val="26"/>
          <w:szCs w:val="26"/>
          <w:lang w:val="pt-BR"/>
        </w:rPr>
        <w:t xml:space="preserve"> t</w:t>
      </w:r>
      <w:r w:rsidR="00763E05" w:rsidRPr="00763E05">
        <w:rPr>
          <w:bCs/>
          <w:sz w:val="26"/>
          <w:szCs w:val="26"/>
          <w:lang w:val="pt-BR"/>
        </w:rPr>
        <w:t>ừ</w:t>
      </w:r>
      <w:r w:rsidR="00763E05">
        <w:rPr>
          <w:bCs/>
          <w:sz w:val="26"/>
          <w:szCs w:val="26"/>
          <w:lang w:val="pt-BR"/>
        </w:rPr>
        <w:t xml:space="preserve"> tr</w:t>
      </w:r>
      <w:r w:rsidR="00763E05" w:rsidRPr="00763E05">
        <w:rPr>
          <w:bCs/>
          <w:sz w:val="26"/>
          <w:szCs w:val="26"/>
          <w:lang w:val="pt-BR"/>
        </w:rPr>
        <w:t>ấu</w:t>
      </w:r>
      <w:r w:rsidR="005A2706" w:rsidRPr="009C3E66">
        <w:rPr>
          <w:bCs/>
          <w:sz w:val="26"/>
          <w:szCs w:val="26"/>
          <w:lang w:val="pt-BR"/>
        </w:rPr>
        <w:t>, rơm rạ.</w:t>
      </w:r>
    </w:p>
    <w:p w14:paraId="04DA6AB3" w14:textId="1EA70A14" w:rsidR="00763D69" w:rsidRPr="009C3E66" w:rsidRDefault="006F50B0" w:rsidP="004F6749">
      <w:pPr>
        <w:pStyle w:val="Style2"/>
        <w:rPr>
          <w:lang w:val="pt-BR"/>
        </w:rPr>
      </w:pPr>
      <w:bookmarkStart w:id="8" w:name="_Toc122177047"/>
      <w:r w:rsidRPr="009C3E66">
        <w:rPr>
          <w:lang w:val="pt-BR"/>
        </w:rPr>
        <w:lastRenderedPageBreak/>
        <w:t>4</w:t>
      </w:r>
      <w:r w:rsidR="00763D69" w:rsidRPr="009C3E66">
        <w:rPr>
          <w:lang w:val="pt-BR"/>
        </w:rPr>
        <w:t>. Phương pháp nghiên cứu</w:t>
      </w:r>
      <w:bookmarkEnd w:id="8"/>
    </w:p>
    <w:p w14:paraId="4A3C07D4" w14:textId="16639112" w:rsidR="00763D69" w:rsidRPr="009C3E66" w:rsidRDefault="008014BD" w:rsidP="008014BD">
      <w:pPr>
        <w:pStyle w:val="Style3"/>
        <w:numPr>
          <w:ilvl w:val="0"/>
          <w:numId w:val="0"/>
        </w:numPr>
      </w:pPr>
      <w:bookmarkStart w:id="9" w:name="_Toc122177048"/>
      <w:r>
        <w:t>4</w:t>
      </w:r>
      <w:r w:rsidR="00763D69" w:rsidRPr="009C3E66">
        <w:t>.1. Phương pháp kế thừa</w:t>
      </w:r>
      <w:r w:rsidR="00C0147E">
        <w:t xml:space="preserve"> t</w:t>
      </w:r>
      <w:r w:rsidR="00C0147E" w:rsidRPr="00C0147E">
        <w:t>ài</w:t>
      </w:r>
      <w:r w:rsidR="00C0147E">
        <w:t xml:space="preserve"> li</w:t>
      </w:r>
      <w:r w:rsidR="00C0147E" w:rsidRPr="00C0147E">
        <w:t>ệu</w:t>
      </w:r>
      <w:bookmarkEnd w:id="9"/>
    </w:p>
    <w:p w14:paraId="37E0E1FF" w14:textId="329A71F5" w:rsidR="00763D69" w:rsidRPr="009C3E66" w:rsidRDefault="00763D69" w:rsidP="00686A8F">
      <w:pPr>
        <w:spacing w:before="120" w:after="120" w:line="360" w:lineRule="auto"/>
        <w:ind w:firstLine="360"/>
        <w:jc w:val="both"/>
        <w:rPr>
          <w:bCs/>
          <w:sz w:val="26"/>
          <w:szCs w:val="26"/>
          <w:lang w:val="pt-BR"/>
        </w:rPr>
      </w:pPr>
      <w:r w:rsidRPr="009C3E66">
        <w:rPr>
          <w:bCs/>
          <w:sz w:val="26"/>
          <w:szCs w:val="26"/>
          <w:lang w:val="pt-BR"/>
        </w:rPr>
        <w:t>Kế thừa các số liệu, tài liệu nghiên cứu</w:t>
      </w:r>
      <w:r w:rsidR="00C0147E">
        <w:rPr>
          <w:bCs/>
          <w:sz w:val="26"/>
          <w:szCs w:val="26"/>
          <w:lang w:val="pt-BR"/>
        </w:rPr>
        <w:t xml:space="preserve"> trong v</w:t>
      </w:r>
      <w:r w:rsidR="00C0147E" w:rsidRPr="00C0147E">
        <w:rPr>
          <w:bCs/>
          <w:sz w:val="26"/>
          <w:szCs w:val="26"/>
          <w:lang w:val="pt-BR"/>
        </w:rPr>
        <w:t>à</w:t>
      </w:r>
      <w:r w:rsidR="00C0147E">
        <w:rPr>
          <w:bCs/>
          <w:sz w:val="26"/>
          <w:szCs w:val="26"/>
          <w:lang w:val="pt-BR"/>
        </w:rPr>
        <w:t xml:space="preserve"> ngo</w:t>
      </w:r>
      <w:r w:rsidR="00C0147E" w:rsidRPr="00C0147E">
        <w:rPr>
          <w:bCs/>
          <w:sz w:val="26"/>
          <w:szCs w:val="26"/>
          <w:lang w:val="pt-BR"/>
        </w:rPr>
        <w:t>ài</w:t>
      </w:r>
      <w:r w:rsidR="00C0147E">
        <w:rPr>
          <w:bCs/>
          <w:sz w:val="26"/>
          <w:szCs w:val="26"/>
          <w:lang w:val="pt-BR"/>
        </w:rPr>
        <w:t xml:space="preserve"> n</w:t>
      </w:r>
      <w:r w:rsidR="00C0147E" w:rsidRPr="00C0147E">
        <w:rPr>
          <w:bCs/>
          <w:sz w:val="26"/>
          <w:szCs w:val="26"/>
          <w:lang w:val="pt-BR"/>
        </w:rPr>
        <w:t>ước</w:t>
      </w:r>
      <w:r w:rsidR="00C0147E">
        <w:rPr>
          <w:bCs/>
          <w:sz w:val="26"/>
          <w:szCs w:val="26"/>
          <w:lang w:val="pt-BR"/>
        </w:rPr>
        <w:t xml:space="preserve"> li</w:t>
      </w:r>
      <w:r w:rsidR="00C0147E" w:rsidRPr="00C0147E">
        <w:rPr>
          <w:bCs/>
          <w:sz w:val="26"/>
          <w:szCs w:val="26"/>
          <w:lang w:val="pt-BR"/>
        </w:rPr>
        <w:t>ê</w:t>
      </w:r>
      <w:r w:rsidR="00C0147E">
        <w:rPr>
          <w:bCs/>
          <w:sz w:val="26"/>
          <w:szCs w:val="26"/>
          <w:lang w:val="pt-BR"/>
        </w:rPr>
        <w:t xml:space="preserve">n quan </w:t>
      </w:r>
      <w:r w:rsidR="00C0147E" w:rsidRPr="00C0147E">
        <w:rPr>
          <w:bCs/>
          <w:sz w:val="26"/>
          <w:szCs w:val="26"/>
          <w:lang w:val="pt-BR"/>
        </w:rPr>
        <w:t>đến</w:t>
      </w:r>
      <w:r w:rsidR="00C0147E">
        <w:rPr>
          <w:bCs/>
          <w:sz w:val="26"/>
          <w:szCs w:val="26"/>
          <w:lang w:val="pt-BR"/>
        </w:rPr>
        <w:t xml:space="preserve"> n</w:t>
      </w:r>
      <w:r w:rsidR="00C0147E" w:rsidRPr="00C0147E">
        <w:rPr>
          <w:bCs/>
          <w:sz w:val="26"/>
          <w:szCs w:val="26"/>
          <w:lang w:val="pt-BR"/>
        </w:rPr>
        <w:t>ội</w:t>
      </w:r>
      <w:r w:rsidR="00C0147E">
        <w:rPr>
          <w:bCs/>
          <w:sz w:val="26"/>
          <w:szCs w:val="26"/>
          <w:lang w:val="pt-BR"/>
        </w:rPr>
        <w:t xml:space="preserve"> dung b</w:t>
      </w:r>
      <w:r w:rsidR="00C0147E" w:rsidRPr="00C0147E">
        <w:rPr>
          <w:bCs/>
          <w:sz w:val="26"/>
          <w:szCs w:val="26"/>
          <w:lang w:val="pt-BR"/>
        </w:rPr>
        <w:t>áo</w:t>
      </w:r>
      <w:r w:rsidR="00C0147E">
        <w:rPr>
          <w:bCs/>
          <w:sz w:val="26"/>
          <w:szCs w:val="26"/>
          <w:lang w:val="pt-BR"/>
        </w:rPr>
        <w:t xml:space="preserve"> c</w:t>
      </w:r>
      <w:r w:rsidR="00C0147E" w:rsidRPr="00C0147E">
        <w:rPr>
          <w:bCs/>
          <w:sz w:val="26"/>
          <w:szCs w:val="26"/>
          <w:lang w:val="pt-BR"/>
        </w:rPr>
        <w:t>áo</w:t>
      </w:r>
      <w:r w:rsidR="00032C19">
        <w:rPr>
          <w:bCs/>
          <w:sz w:val="26"/>
          <w:szCs w:val="26"/>
          <w:lang w:val="pt-BR"/>
        </w:rPr>
        <w:t xml:space="preserve">: </w:t>
      </w:r>
      <w:r w:rsidR="007C685E" w:rsidRPr="007C685E">
        <w:rPr>
          <w:bCs/>
          <w:sz w:val="26"/>
          <w:szCs w:val="26"/>
          <w:lang w:val="pt-BR"/>
        </w:rPr>
        <w:t>độ</w:t>
      </w:r>
      <w:r w:rsidR="007C685E">
        <w:rPr>
          <w:bCs/>
          <w:sz w:val="26"/>
          <w:szCs w:val="26"/>
          <w:lang w:val="pt-BR"/>
        </w:rPr>
        <w:t>c t</w:t>
      </w:r>
      <w:r w:rsidR="007C685E" w:rsidRPr="007C685E">
        <w:rPr>
          <w:bCs/>
          <w:sz w:val="26"/>
          <w:szCs w:val="26"/>
          <w:lang w:val="pt-BR"/>
        </w:rPr>
        <w:t>ính</w:t>
      </w:r>
      <w:r w:rsidR="007C685E">
        <w:rPr>
          <w:bCs/>
          <w:sz w:val="26"/>
          <w:szCs w:val="26"/>
          <w:lang w:val="pt-BR"/>
        </w:rPr>
        <w:t xml:space="preserve"> Cd, </w:t>
      </w:r>
      <w:r w:rsidRPr="009C3E66">
        <w:rPr>
          <w:bCs/>
          <w:sz w:val="26"/>
          <w:szCs w:val="26"/>
          <w:lang w:val="pt-BR"/>
        </w:rPr>
        <w:t xml:space="preserve">vai trò của </w:t>
      </w:r>
      <w:r w:rsidR="007C685E">
        <w:rPr>
          <w:bCs/>
          <w:sz w:val="26"/>
          <w:szCs w:val="26"/>
          <w:lang w:val="pt-BR"/>
        </w:rPr>
        <w:t>ph</w:t>
      </w:r>
      <w:r w:rsidR="007C685E" w:rsidRPr="007C685E">
        <w:rPr>
          <w:bCs/>
          <w:sz w:val="26"/>
          <w:szCs w:val="26"/>
          <w:lang w:val="pt-BR"/>
        </w:rPr>
        <w:t>ụ</w:t>
      </w:r>
      <w:r w:rsidR="007C685E">
        <w:rPr>
          <w:bCs/>
          <w:sz w:val="26"/>
          <w:szCs w:val="26"/>
          <w:lang w:val="pt-BR"/>
        </w:rPr>
        <w:t xml:space="preserve"> ph</w:t>
      </w:r>
      <w:r w:rsidR="007C685E" w:rsidRPr="007C685E">
        <w:rPr>
          <w:bCs/>
          <w:sz w:val="26"/>
          <w:szCs w:val="26"/>
          <w:lang w:val="pt-BR"/>
        </w:rPr>
        <w:t>ẩm</w:t>
      </w:r>
      <w:r w:rsidR="007C685E">
        <w:rPr>
          <w:bCs/>
          <w:sz w:val="26"/>
          <w:szCs w:val="26"/>
          <w:lang w:val="pt-BR"/>
        </w:rPr>
        <w:t xml:space="preserve"> n</w:t>
      </w:r>
      <w:r w:rsidR="007C685E" w:rsidRPr="007C685E">
        <w:rPr>
          <w:bCs/>
          <w:sz w:val="26"/>
          <w:szCs w:val="26"/>
          <w:lang w:val="pt-BR"/>
        </w:rPr>
        <w:t>ô</w:t>
      </w:r>
      <w:r w:rsidR="007C685E">
        <w:rPr>
          <w:bCs/>
          <w:sz w:val="26"/>
          <w:szCs w:val="26"/>
          <w:lang w:val="pt-BR"/>
        </w:rPr>
        <w:t>ng nghi</w:t>
      </w:r>
      <w:r w:rsidR="007C685E" w:rsidRPr="007C685E">
        <w:rPr>
          <w:bCs/>
          <w:sz w:val="26"/>
          <w:szCs w:val="26"/>
          <w:lang w:val="pt-BR"/>
        </w:rPr>
        <w:t>ệp</w:t>
      </w:r>
      <w:r w:rsidRPr="009C3E66">
        <w:rPr>
          <w:bCs/>
          <w:sz w:val="26"/>
          <w:szCs w:val="26"/>
          <w:lang w:val="pt-BR"/>
        </w:rPr>
        <w:t xml:space="preserve"> trong </w:t>
      </w:r>
      <w:r w:rsidR="007C685E">
        <w:rPr>
          <w:bCs/>
          <w:sz w:val="26"/>
          <w:szCs w:val="26"/>
          <w:lang w:val="pt-BR"/>
        </w:rPr>
        <w:t>x</w:t>
      </w:r>
      <w:r w:rsidR="007C685E" w:rsidRPr="007C685E">
        <w:rPr>
          <w:bCs/>
          <w:sz w:val="26"/>
          <w:szCs w:val="26"/>
          <w:lang w:val="pt-BR"/>
        </w:rPr>
        <w:t>ử</w:t>
      </w:r>
      <w:r w:rsidR="007C685E">
        <w:rPr>
          <w:bCs/>
          <w:sz w:val="26"/>
          <w:szCs w:val="26"/>
          <w:lang w:val="pt-BR"/>
        </w:rPr>
        <w:t xml:space="preserve"> l</w:t>
      </w:r>
      <w:r w:rsidR="007C685E" w:rsidRPr="007C685E">
        <w:rPr>
          <w:bCs/>
          <w:sz w:val="26"/>
          <w:szCs w:val="26"/>
          <w:lang w:val="pt-BR"/>
        </w:rPr>
        <w:t>ý</w:t>
      </w:r>
      <w:r w:rsidR="007C685E">
        <w:rPr>
          <w:bCs/>
          <w:sz w:val="26"/>
          <w:szCs w:val="26"/>
          <w:lang w:val="pt-BR"/>
        </w:rPr>
        <w:t xml:space="preserve"> </w:t>
      </w:r>
      <w:r w:rsidR="007C685E" w:rsidRPr="007C685E">
        <w:rPr>
          <w:bCs/>
          <w:sz w:val="26"/>
          <w:szCs w:val="26"/>
          <w:lang w:val="pt-BR"/>
        </w:rPr>
        <w:t>đất</w:t>
      </w:r>
      <w:r w:rsidR="007C685E">
        <w:rPr>
          <w:bCs/>
          <w:sz w:val="26"/>
          <w:szCs w:val="26"/>
          <w:lang w:val="pt-BR"/>
        </w:rPr>
        <w:t xml:space="preserve"> </w:t>
      </w:r>
      <w:r w:rsidR="007C685E" w:rsidRPr="007C685E">
        <w:rPr>
          <w:bCs/>
          <w:sz w:val="26"/>
          <w:szCs w:val="26"/>
          <w:lang w:val="pt-BR"/>
        </w:rPr>
        <w:t>ô</w:t>
      </w:r>
      <w:r w:rsidR="007C685E">
        <w:rPr>
          <w:bCs/>
          <w:sz w:val="26"/>
          <w:szCs w:val="26"/>
          <w:lang w:val="pt-BR"/>
        </w:rPr>
        <w:t xml:space="preserve"> nhi</w:t>
      </w:r>
      <w:r w:rsidR="007C685E" w:rsidRPr="007C685E">
        <w:rPr>
          <w:bCs/>
          <w:sz w:val="26"/>
          <w:szCs w:val="26"/>
          <w:lang w:val="pt-BR"/>
        </w:rPr>
        <w:t>ễm</w:t>
      </w:r>
      <w:r w:rsidRPr="009C3E66">
        <w:rPr>
          <w:bCs/>
          <w:sz w:val="26"/>
          <w:szCs w:val="26"/>
          <w:lang w:val="pt-BR"/>
        </w:rPr>
        <w:t xml:space="preserve"> kim loại nặng</w:t>
      </w:r>
      <w:r w:rsidR="00032C19">
        <w:rPr>
          <w:bCs/>
          <w:sz w:val="26"/>
          <w:szCs w:val="26"/>
          <w:lang w:val="pt-BR"/>
        </w:rPr>
        <w:t xml:space="preserve">. </w:t>
      </w:r>
      <w:r w:rsidRPr="009C3E66">
        <w:rPr>
          <w:bCs/>
          <w:sz w:val="26"/>
          <w:szCs w:val="26"/>
          <w:lang w:val="pt-BR"/>
        </w:rPr>
        <w:t xml:space="preserve">Các nghiên cứu về sự tích lũy Cd trong </w:t>
      </w:r>
      <w:r w:rsidR="007C685E">
        <w:rPr>
          <w:bCs/>
          <w:sz w:val="26"/>
          <w:szCs w:val="26"/>
          <w:lang w:val="pt-BR"/>
        </w:rPr>
        <w:t>l</w:t>
      </w:r>
      <w:r w:rsidR="007C685E" w:rsidRPr="007C685E">
        <w:rPr>
          <w:bCs/>
          <w:sz w:val="26"/>
          <w:szCs w:val="26"/>
          <w:lang w:val="pt-BR"/>
        </w:rPr>
        <w:t>úa</w:t>
      </w:r>
      <w:r w:rsidR="007C685E">
        <w:rPr>
          <w:bCs/>
          <w:sz w:val="26"/>
          <w:szCs w:val="26"/>
          <w:lang w:val="pt-BR"/>
        </w:rPr>
        <w:t>,</w:t>
      </w:r>
      <w:r w:rsidRPr="009C3E66">
        <w:rPr>
          <w:bCs/>
          <w:sz w:val="26"/>
          <w:szCs w:val="26"/>
          <w:lang w:val="pt-BR"/>
        </w:rPr>
        <w:t xml:space="preserve"> Quy chuẩn kỹ thuật, tiêu chuẩn về ngưỡng cho phép của Cd trong đất, cây trồng…</w:t>
      </w:r>
    </w:p>
    <w:p w14:paraId="40BBEAE2" w14:textId="63CCABA2" w:rsidR="00763D69" w:rsidRPr="009C3E66" w:rsidRDefault="008014BD" w:rsidP="008014BD">
      <w:pPr>
        <w:pStyle w:val="Style3"/>
        <w:numPr>
          <w:ilvl w:val="0"/>
          <w:numId w:val="0"/>
        </w:numPr>
      </w:pPr>
      <w:bookmarkStart w:id="10" w:name="_Toc122177049"/>
      <w:r>
        <w:rPr>
          <w:lang w:val="en-US"/>
        </w:rPr>
        <w:t>4</w:t>
      </w:r>
      <w:r w:rsidR="00763D69" w:rsidRPr="009C3E66">
        <w:t xml:space="preserve">.2. Phương pháp </w:t>
      </w:r>
      <w:r w:rsidR="00AA34B0" w:rsidRPr="009C3E66">
        <w:t>phân tích, đánh giá số liệu</w:t>
      </w:r>
      <w:bookmarkEnd w:id="10"/>
    </w:p>
    <w:p w14:paraId="0E37C509" w14:textId="15884896" w:rsidR="00032C19" w:rsidRDefault="00763D69" w:rsidP="00686A8F">
      <w:pPr>
        <w:spacing w:before="120" w:after="120" w:line="360" w:lineRule="auto"/>
        <w:ind w:firstLine="360"/>
        <w:jc w:val="both"/>
        <w:rPr>
          <w:bCs/>
          <w:sz w:val="26"/>
          <w:szCs w:val="26"/>
          <w:lang w:val="pt-BR"/>
        </w:rPr>
      </w:pPr>
      <w:r w:rsidRPr="009C3E66">
        <w:rPr>
          <w:bCs/>
          <w:sz w:val="26"/>
          <w:szCs w:val="26"/>
          <w:lang w:val="pt-BR"/>
        </w:rPr>
        <w:t xml:space="preserve">Xử lí </w:t>
      </w:r>
      <w:r w:rsidR="00AA34B0" w:rsidRPr="009C3E66">
        <w:rPr>
          <w:bCs/>
          <w:sz w:val="26"/>
          <w:szCs w:val="26"/>
          <w:lang w:val="pt-BR"/>
        </w:rPr>
        <w:t xml:space="preserve">các </w:t>
      </w:r>
      <w:r w:rsidRPr="009C3E66">
        <w:rPr>
          <w:bCs/>
          <w:sz w:val="26"/>
          <w:szCs w:val="26"/>
          <w:lang w:val="pt-BR"/>
        </w:rPr>
        <w:t>số liệu bằng phần mềm excel</w:t>
      </w:r>
      <w:r w:rsidR="00032C19">
        <w:rPr>
          <w:bCs/>
          <w:sz w:val="26"/>
          <w:szCs w:val="26"/>
          <w:lang w:val="pt-BR"/>
        </w:rPr>
        <w:t xml:space="preserve"> cho v</w:t>
      </w:r>
      <w:r w:rsidR="00032C19" w:rsidRPr="00032C19">
        <w:rPr>
          <w:bCs/>
          <w:sz w:val="26"/>
          <w:szCs w:val="26"/>
          <w:lang w:val="pt-BR"/>
        </w:rPr>
        <w:t>ẽ</w:t>
      </w:r>
      <w:r w:rsidR="00032C19">
        <w:rPr>
          <w:bCs/>
          <w:sz w:val="26"/>
          <w:szCs w:val="26"/>
          <w:lang w:val="pt-BR"/>
        </w:rPr>
        <w:t xml:space="preserve"> </w:t>
      </w:r>
      <w:r w:rsidR="00032C19" w:rsidRPr="00032C19">
        <w:rPr>
          <w:bCs/>
          <w:sz w:val="26"/>
          <w:szCs w:val="26"/>
          <w:lang w:val="pt-BR"/>
        </w:rPr>
        <w:t>đồ</w:t>
      </w:r>
      <w:r w:rsidR="00032C19">
        <w:rPr>
          <w:bCs/>
          <w:sz w:val="26"/>
          <w:szCs w:val="26"/>
          <w:lang w:val="pt-BR"/>
        </w:rPr>
        <w:t xml:space="preserve"> th</w:t>
      </w:r>
      <w:r w:rsidR="00032C19" w:rsidRPr="00032C19">
        <w:rPr>
          <w:bCs/>
          <w:sz w:val="26"/>
          <w:szCs w:val="26"/>
          <w:lang w:val="pt-BR"/>
        </w:rPr>
        <w:t>ị</w:t>
      </w:r>
      <w:r w:rsidR="00032C19">
        <w:rPr>
          <w:bCs/>
          <w:sz w:val="26"/>
          <w:szCs w:val="26"/>
          <w:lang w:val="pt-BR"/>
        </w:rPr>
        <w:t>, t</w:t>
      </w:r>
      <w:r w:rsidR="00032C19" w:rsidRPr="00032C19">
        <w:rPr>
          <w:bCs/>
          <w:sz w:val="26"/>
          <w:szCs w:val="26"/>
          <w:lang w:val="pt-BR"/>
        </w:rPr>
        <w:t>ính</w:t>
      </w:r>
      <w:r w:rsidR="00032C19">
        <w:rPr>
          <w:bCs/>
          <w:sz w:val="26"/>
          <w:szCs w:val="26"/>
          <w:lang w:val="pt-BR"/>
        </w:rPr>
        <w:t xml:space="preserve"> </w:t>
      </w:r>
      <w:r w:rsidR="00032C19" w:rsidRPr="00032C19">
        <w:rPr>
          <w:bCs/>
          <w:sz w:val="26"/>
          <w:szCs w:val="26"/>
          <w:lang w:val="pt-BR"/>
        </w:rPr>
        <w:t>độ</w:t>
      </w:r>
      <w:r w:rsidR="00032C19">
        <w:rPr>
          <w:bCs/>
          <w:sz w:val="26"/>
          <w:szCs w:val="26"/>
          <w:lang w:val="pt-BR"/>
        </w:rPr>
        <w:t xml:space="preserve"> l</w:t>
      </w:r>
      <w:r w:rsidR="00032C19" w:rsidRPr="00032C19">
        <w:rPr>
          <w:bCs/>
          <w:sz w:val="26"/>
          <w:szCs w:val="26"/>
          <w:lang w:val="pt-BR"/>
        </w:rPr>
        <w:t>ệc</w:t>
      </w:r>
      <w:r w:rsidR="00032C19">
        <w:rPr>
          <w:bCs/>
          <w:sz w:val="26"/>
          <w:szCs w:val="26"/>
          <w:lang w:val="pt-BR"/>
        </w:rPr>
        <w:t>h chu</w:t>
      </w:r>
      <w:r w:rsidR="00032C19" w:rsidRPr="00032C19">
        <w:rPr>
          <w:bCs/>
          <w:sz w:val="26"/>
          <w:szCs w:val="26"/>
          <w:lang w:val="pt-BR"/>
        </w:rPr>
        <w:t>ẩn</w:t>
      </w:r>
      <w:r w:rsidR="00032C19">
        <w:rPr>
          <w:bCs/>
          <w:sz w:val="26"/>
          <w:szCs w:val="26"/>
          <w:lang w:val="pt-BR"/>
        </w:rPr>
        <w:t xml:space="preserve">, </w:t>
      </w:r>
      <w:r w:rsidR="00032C19" w:rsidRPr="00032C19">
        <w:rPr>
          <w:bCs/>
          <w:sz w:val="26"/>
          <w:szCs w:val="26"/>
          <w:lang w:val="pt-BR"/>
        </w:rPr>
        <w:t>đánh</w:t>
      </w:r>
      <w:r w:rsidR="00032C19">
        <w:rPr>
          <w:bCs/>
          <w:sz w:val="26"/>
          <w:szCs w:val="26"/>
          <w:lang w:val="pt-BR"/>
        </w:rPr>
        <w:t xml:space="preserve"> gi</w:t>
      </w:r>
      <w:r w:rsidR="00032C19" w:rsidRPr="00032C19">
        <w:rPr>
          <w:bCs/>
          <w:sz w:val="26"/>
          <w:szCs w:val="26"/>
          <w:lang w:val="pt-BR"/>
        </w:rPr>
        <w:t>á</w:t>
      </w:r>
      <w:r w:rsidR="00032C19">
        <w:rPr>
          <w:bCs/>
          <w:sz w:val="26"/>
          <w:szCs w:val="26"/>
          <w:lang w:val="pt-BR"/>
        </w:rPr>
        <w:t xml:space="preserve"> s</w:t>
      </w:r>
      <w:r w:rsidR="00032C19" w:rsidRPr="00032C19">
        <w:rPr>
          <w:bCs/>
          <w:sz w:val="26"/>
          <w:szCs w:val="26"/>
          <w:lang w:val="pt-BR"/>
        </w:rPr>
        <w:t>ự</w:t>
      </w:r>
      <w:r w:rsidR="00032C19">
        <w:rPr>
          <w:bCs/>
          <w:sz w:val="26"/>
          <w:szCs w:val="26"/>
          <w:lang w:val="pt-BR"/>
        </w:rPr>
        <w:t xml:space="preserve"> kh</w:t>
      </w:r>
      <w:r w:rsidR="00032C19" w:rsidRPr="00032C19">
        <w:rPr>
          <w:bCs/>
          <w:sz w:val="26"/>
          <w:szCs w:val="26"/>
          <w:lang w:val="pt-BR"/>
        </w:rPr>
        <w:t>ác</w:t>
      </w:r>
      <w:r w:rsidR="00032C19">
        <w:rPr>
          <w:bCs/>
          <w:sz w:val="26"/>
          <w:szCs w:val="26"/>
          <w:lang w:val="pt-BR"/>
        </w:rPr>
        <w:t xml:space="preserve"> nhau c</w:t>
      </w:r>
      <w:r w:rsidR="00032C19" w:rsidRPr="00032C19">
        <w:rPr>
          <w:bCs/>
          <w:sz w:val="26"/>
          <w:szCs w:val="26"/>
          <w:lang w:val="pt-BR"/>
        </w:rPr>
        <w:t>ó</w:t>
      </w:r>
      <w:r w:rsidR="00032C19">
        <w:rPr>
          <w:bCs/>
          <w:sz w:val="26"/>
          <w:szCs w:val="26"/>
          <w:lang w:val="pt-BR"/>
        </w:rPr>
        <w:t xml:space="preserve"> </w:t>
      </w:r>
      <w:r w:rsidR="00032C19" w:rsidRPr="00032C19">
        <w:rPr>
          <w:bCs/>
          <w:sz w:val="26"/>
          <w:szCs w:val="26"/>
          <w:lang w:val="pt-BR"/>
        </w:rPr>
        <w:t>ý</w:t>
      </w:r>
      <w:r w:rsidR="00032C19">
        <w:rPr>
          <w:bCs/>
          <w:sz w:val="26"/>
          <w:szCs w:val="26"/>
          <w:lang w:val="pt-BR"/>
        </w:rPr>
        <w:t xml:space="preserve"> ngh</w:t>
      </w:r>
      <w:r w:rsidR="00032C19" w:rsidRPr="00032C19">
        <w:rPr>
          <w:bCs/>
          <w:sz w:val="26"/>
          <w:szCs w:val="26"/>
          <w:lang w:val="pt-BR"/>
        </w:rPr>
        <w:t>ĩ</w:t>
      </w:r>
      <w:r w:rsidR="00032C19">
        <w:rPr>
          <w:bCs/>
          <w:sz w:val="26"/>
          <w:szCs w:val="26"/>
          <w:lang w:val="pt-BR"/>
        </w:rPr>
        <w:t>a theo h</w:t>
      </w:r>
      <w:r w:rsidR="00032C19" w:rsidRPr="00032C19">
        <w:rPr>
          <w:bCs/>
          <w:sz w:val="26"/>
          <w:szCs w:val="26"/>
          <w:lang w:val="pt-BR"/>
        </w:rPr>
        <w:t>àm</w:t>
      </w:r>
      <w:r w:rsidR="00032C19">
        <w:rPr>
          <w:bCs/>
          <w:sz w:val="26"/>
          <w:szCs w:val="26"/>
          <w:lang w:val="pt-BR"/>
        </w:rPr>
        <w:t xml:space="preserve"> T-t</w:t>
      </w:r>
      <w:r w:rsidR="00032C19" w:rsidRPr="00032C19">
        <w:rPr>
          <w:bCs/>
          <w:sz w:val="26"/>
          <w:szCs w:val="26"/>
          <w:lang w:val="pt-BR"/>
        </w:rPr>
        <w:t>es</w:t>
      </w:r>
      <w:r w:rsidR="00032C19">
        <w:rPr>
          <w:bCs/>
          <w:sz w:val="26"/>
          <w:szCs w:val="26"/>
          <w:lang w:val="pt-BR"/>
        </w:rPr>
        <w:t xml:space="preserve">t </w:t>
      </w:r>
      <w:r w:rsidR="00032C19" w:rsidRPr="00032C19">
        <w:rPr>
          <w:bCs/>
          <w:sz w:val="26"/>
          <w:szCs w:val="26"/>
          <w:lang w:val="pt-BR"/>
        </w:rPr>
        <w:t>độ</w:t>
      </w:r>
      <w:r w:rsidR="00032C19">
        <w:rPr>
          <w:bCs/>
          <w:sz w:val="26"/>
          <w:szCs w:val="26"/>
          <w:lang w:val="pt-BR"/>
        </w:rPr>
        <w:t>c l</w:t>
      </w:r>
      <w:r w:rsidR="00032C19" w:rsidRPr="00032C19">
        <w:rPr>
          <w:bCs/>
          <w:sz w:val="26"/>
          <w:szCs w:val="26"/>
          <w:lang w:val="pt-BR"/>
        </w:rPr>
        <w:t>ập</w:t>
      </w:r>
      <w:r w:rsidR="00032C19">
        <w:rPr>
          <w:bCs/>
          <w:sz w:val="26"/>
          <w:szCs w:val="26"/>
          <w:lang w:val="pt-BR"/>
        </w:rPr>
        <w:t>.</w:t>
      </w:r>
    </w:p>
    <w:p w14:paraId="2ADDE236" w14:textId="2C952370" w:rsidR="00763D69" w:rsidRPr="009C3E66" w:rsidRDefault="00032C19" w:rsidP="00686A8F">
      <w:pPr>
        <w:spacing w:before="120" w:after="120" w:line="360" w:lineRule="auto"/>
        <w:ind w:firstLine="360"/>
        <w:jc w:val="both"/>
        <w:rPr>
          <w:bCs/>
          <w:sz w:val="26"/>
          <w:szCs w:val="26"/>
          <w:lang w:val="pt-BR"/>
        </w:rPr>
      </w:pPr>
      <w:r>
        <w:rPr>
          <w:bCs/>
          <w:sz w:val="26"/>
          <w:szCs w:val="26"/>
          <w:lang w:val="pt-BR"/>
        </w:rPr>
        <w:t>Ngo</w:t>
      </w:r>
      <w:r w:rsidRPr="00032C19">
        <w:rPr>
          <w:bCs/>
          <w:sz w:val="26"/>
          <w:szCs w:val="26"/>
          <w:lang w:val="pt-BR"/>
        </w:rPr>
        <w:t>ài</w:t>
      </w:r>
      <w:r>
        <w:rPr>
          <w:bCs/>
          <w:sz w:val="26"/>
          <w:szCs w:val="26"/>
          <w:lang w:val="pt-BR"/>
        </w:rPr>
        <w:t xml:space="preserve"> ra, c</w:t>
      </w:r>
      <w:r w:rsidR="00AA34B0" w:rsidRPr="009C3E66">
        <w:rPr>
          <w:bCs/>
          <w:sz w:val="26"/>
          <w:szCs w:val="26"/>
          <w:lang w:val="pt-BR"/>
        </w:rPr>
        <w:t>ác phương pháp</w:t>
      </w:r>
      <w:r>
        <w:rPr>
          <w:bCs/>
          <w:sz w:val="26"/>
          <w:szCs w:val="26"/>
          <w:lang w:val="pt-BR"/>
        </w:rPr>
        <w:t xml:space="preserve"> t</w:t>
      </w:r>
      <w:r w:rsidRPr="00032C19">
        <w:rPr>
          <w:bCs/>
          <w:sz w:val="26"/>
          <w:szCs w:val="26"/>
          <w:lang w:val="pt-BR"/>
        </w:rPr>
        <w:t>ổng</w:t>
      </w:r>
      <w:r>
        <w:rPr>
          <w:bCs/>
          <w:sz w:val="26"/>
          <w:szCs w:val="26"/>
          <w:lang w:val="pt-BR"/>
        </w:rPr>
        <w:t xml:space="preserve"> h</w:t>
      </w:r>
      <w:r w:rsidRPr="00032C19">
        <w:rPr>
          <w:bCs/>
          <w:sz w:val="26"/>
          <w:szCs w:val="26"/>
          <w:lang w:val="pt-BR"/>
        </w:rPr>
        <w:t>ợp</w:t>
      </w:r>
      <w:r>
        <w:rPr>
          <w:bCs/>
          <w:sz w:val="26"/>
          <w:szCs w:val="26"/>
          <w:lang w:val="pt-BR"/>
        </w:rPr>
        <w:t>,</w:t>
      </w:r>
      <w:r w:rsidR="00AA34B0" w:rsidRPr="009C3E66">
        <w:rPr>
          <w:bCs/>
          <w:sz w:val="26"/>
          <w:szCs w:val="26"/>
          <w:lang w:val="pt-BR"/>
        </w:rPr>
        <w:t xml:space="preserve"> so sánh, đánh giá và phân tích</w:t>
      </w:r>
      <w:r w:rsidR="00D96038" w:rsidRPr="009C3E66">
        <w:rPr>
          <w:bCs/>
          <w:sz w:val="26"/>
          <w:szCs w:val="26"/>
          <w:lang w:val="pt-BR"/>
        </w:rPr>
        <w:t xml:space="preserve"> được sử dụng trong báo cáo</w:t>
      </w:r>
      <w:r w:rsidR="00AA34B0" w:rsidRPr="009C3E66">
        <w:rPr>
          <w:bCs/>
          <w:sz w:val="26"/>
          <w:szCs w:val="26"/>
          <w:lang w:val="pt-BR"/>
        </w:rPr>
        <w:t>.</w:t>
      </w:r>
    </w:p>
    <w:p w14:paraId="0C1010A4" w14:textId="5F5B1E18" w:rsidR="000673AD" w:rsidRPr="009C3E66" w:rsidRDefault="000673AD" w:rsidP="009C3E66">
      <w:pPr>
        <w:spacing w:before="120" w:after="120" w:line="360" w:lineRule="auto"/>
        <w:jc w:val="both"/>
        <w:rPr>
          <w:bCs/>
          <w:sz w:val="26"/>
          <w:szCs w:val="26"/>
          <w:lang w:val="pt-BR"/>
        </w:rPr>
      </w:pPr>
    </w:p>
    <w:p w14:paraId="459E799A" w14:textId="47C7D7F6" w:rsidR="000673AD" w:rsidRPr="009C3E66" w:rsidRDefault="000673AD" w:rsidP="009C3E66">
      <w:pPr>
        <w:spacing w:before="120" w:after="120" w:line="360" w:lineRule="auto"/>
        <w:jc w:val="both"/>
        <w:rPr>
          <w:bCs/>
          <w:sz w:val="26"/>
          <w:szCs w:val="26"/>
          <w:lang w:val="pt-BR"/>
        </w:rPr>
      </w:pPr>
    </w:p>
    <w:p w14:paraId="58B4E5E9" w14:textId="770423F6" w:rsidR="000673AD" w:rsidRPr="009C3E66" w:rsidRDefault="000673AD" w:rsidP="009C3E66">
      <w:pPr>
        <w:spacing w:before="120" w:after="120" w:line="360" w:lineRule="auto"/>
        <w:jc w:val="both"/>
        <w:rPr>
          <w:bCs/>
          <w:sz w:val="26"/>
          <w:szCs w:val="26"/>
          <w:lang w:val="pt-BR"/>
        </w:rPr>
      </w:pPr>
    </w:p>
    <w:p w14:paraId="74E48103" w14:textId="7ECE2141" w:rsidR="000673AD" w:rsidRPr="009C3E66" w:rsidRDefault="000673AD" w:rsidP="009C3E66">
      <w:pPr>
        <w:spacing w:before="120" w:after="120" w:line="360" w:lineRule="auto"/>
        <w:jc w:val="both"/>
        <w:rPr>
          <w:bCs/>
          <w:sz w:val="26"/>
          <w:szCs w:val="26"/>
          <w:lang w:val="pt-BR"/>
        </w:rPr>
      </w:pPr>
    </w:p>
    <w:p w14:paraId="44DEAEC1" w14:textId="404B8CD2" w:rsidR="000673AD" w:rsidRPr="009C3E66" w:rsidRDefault="000673AD" w:rsidP="009C3E66">
      <w:pPr>
        <w:spacing w:before="120" w:after="120" w:line="360" w:lineRule="auto"/>
        <w:jc w:val="both"/>
        <w:rPr>
          <w:bCs/>
          <w:sz w:val="26"/>
          <w:szCs w:val="26"/>
          <w:lang w:val="pt-BR"/>
        </w:rPr>
      </w:pPr>
    </w:p>
    <w:p w14:paraId="2D661866" w14:textId="61F60F71" w:rsidR="000673AD" w:rsidRPr="009C3E66" w:rsidRDefault="000673AD" w:rsidP="009C3E66">
      <w:pPr>
        <w:spacing w:before="120" w:after="120" w:line="360" w:lineRule="auto"/>
        <w:jc w:val="both"/>
        <w:rPr>
          <w:bCs/>
          <w:sz w:val="26"/>
          <w:szCs w:val="26"/>
          <w:lang w:val="pt-BR"/>
        </w:rPr>
      </w:pPr>
    </w:p>
    <w:p w14:paraId="37BB45A2" w14:textId="6D4C4169" w:rsidR="000673AD" w:rsidRPr="009C3E66" w:rsidRDefault="000673AD" w:rsidP="009C3E66">
      <w:pPr>
        <w:spacing w:before="120" w:after="120" w:line="360" w:lineRule="auto"/>
        <w:jc w:val="both"/>
        <w:rPr>
          <w:bCs/>
          <w:sz w:val="26"/>
          <w:szCs w:val="26"/>
          <w:lang w:val="pt-BR"/>
        </w:rPr>
      </w:pPr>
    </w:p>
    <w:p w14:paraId="21764DF6" w14:textId="3C9C4D69" w:rsidR="000673AD" w:rsidRPr="009C3E66" w:rsidRDefault="000673AD" w:rsidP="009C3E66">
      <w:pPr>
        <w:spacing w:before="120" w:after="120" w:line="360" w:lineRule="auto"/>
        <w:jc w:val="both"/>
        <w:rPr>
          <w:bCs/>
          <w:sz w:val="26"/>
          <w:szCs w:val="26"/>
          <w:lang w:val="pt-BR"/>
        </w:rPr>
      </w:pPr>
    </w:p>
    <w:p w14:paraId="53527F79" w14:textId="757E0C8C" w:rsidR="000673AD" w:rsidRPr="009C3E66" w:rsidRDefault="000673AD" w:rsidP="009C3E66">
      <w:pPr>
        <w:spacing w:before="120" w:after="120" w:line="360" w:lineRule="auto"/>
        <w:jc w:val="both"/>
        <w:rPr>
          <w:bCs/>
          <w:sz w:val="26"/>
          <w:szCs w:val="26"/>
          <w:lang w:val="pt-BR"/>
        </w:rPr>
      </w:pPr>
    </w:p>
    <w:p w14:paraId="7FB4490C" w14:textId="0FEFFE9C" w:rsidR="000673AD" w:rsidRDefault="000673AD" w:rsidP="009C3E66">
      <w:pPr>
        <w:spacing w:before="120" w:after="120" w:line="360" w:lineRule="auto"/>
        <w:jc w:val="both"/>
        <w:rPr>
          <w:bCs/>
          <w:sz w:val="26"/>
          <w:szCs w:val="26"/>
          <w:lang w:val="pt-BR"/>
        </w:rPr>
      </w:pPr>
    </w:p>
    <w:p w14:paraId="05076790" w14:textId="081CBE55" w:rsidR="00763E05" w:rsidRDefault="00763E05" w:rsidP="009C3E66">
      <w:pPr>
        <w:spacing w:before="120" w:after="120" w:line="360" w:lineRule="auto"/>
        <w:jc w:val="both"/>
        <w:rPr>
          <w:bCs/>
          <w:sz w:val="26"/>
          <w:szCs w:val="26"/>
          <w:lang w:val="pt-BR"/>
        </w:rPr>
      </w:pPr>
    </w:p>
    <w:p w14:paraId="51BE6D23" w14:textId="77777777" w:rsidR="00763E05" w:rsidRPr="009C3E66" w:rsidRDefault="00763E05" w:rsidP="009C3E66">
      <w:pPr>
        <w:spacing w:before="120" w:after="120" w:line="360" w:lineRule="auto"/>
        <w:jc w:val="both"/>
        <w:rPr>
          <w:bCs/>
          <w:sz w:val="26"/>
          <w:szCs w:val="26"/>
          <w:lang w:val="pt-BR"/>
        </w:rPr>
      </w:pPr>
    </w:p>
    <w:p w14:paraId="725FEACC" w14:textId="0D2A9428" w:rsidR="000673AD" w:rsidRPr="009C3E66" w:rsidRDefault="000673AD" w:rsidP="009C3E66">
      <w:pPr>
        <w:spacing w:before="120" w:after="120" w:line="360" w:lineRule="auto"/>
        <w:jc w:val="both"/>
        <w:rPr>
          <w:bCs/>
          <w:sz w:val="26"/>
          <w:szCs w:val="26"/>
          <w:lang w:val="pt-BR"/>
        </w:rPr>
      </w:pPr>
    </w:p>
    <w:p w14:paraId="35826BF8" w14:textId="6F9F1E77" w:rsidR="000673AD" w:rsidRPr="009C3E66" w:rsidRDefault="000673AD" w:rsidP="009C3E66">
      <w:pPr>
        <w:spacing w:before="120" w:after="120" w:line="360" w:lineRule="auto"/>
        <w:jc w:val="both"/>
        <w:rPr>
          <w:bCs/>
          <w:sz w:val="26"/>
          <w:szCs w:val="26"/>
          <w:lang w:val="pt-BR"/>
        </w:rPr>
      </w:pPr>
    </w:p>
    <w:p w14:paraId="5F8E5E07" w14:textId="1D64D5F9" w:rsidR="003E12E5" w:rsidRPr="009C3E66" w:rsidRDefault="003E12E5" w:rsidP="00763E05">
      <w:pPr>
        <w:pStyle w:val="Heading1"/>
        <w:spacing w:before="200" w:after="120" w:line="360" w:lineRule="auto"/>
      </w:pPr>
      <w:bookmarkStart w:id="11" w:name="_Toc122177050"/>
      <w:r w:rsidRPr="009C3E66">
        <w:lastRenderedPageBreak/>
        <w:t>CHƯƠNG I: TỔ</w:t>
      </w:r>
      <w:r w:rsidR="00603AB6" w:rsidRPr="009C3E66">
        <w:t>NG QUAN</w:t>
      </w:r>
      <w:r w:rsidR="00032C19">
        <w:t xml:space="preserve"> C</w:t>
      </w:r>
      <w:r w:rsidR="00032C19" w:rsidRPr="00032C19">
        <w:t>ÁC</w:t>
      </w:r>
      <w:r w:rsidR="00032C19">
        <w:t xml:space="preserve"> V</w:t>
      </w:r>
      <w:r w:rsidR="00032C19" w:rsidRPr="00032C19">
        <w:t>ẤN</w:t>
      </w:r>
      <w:r w:rsidR="00032C19">
        <w:t xml:space="preserve"> </w:t>
      </w:r>
      <w:r w:rsidR="00032C19" w:rsidRPr="00032C19">
        <w:t>ĐỀ</w:t>
      </w:r>
      <w:r w:rsidR="00032C19">
        <w:t xml:space="preserve"> NGHI</w:t>
      </w:r>
      <w:r w:rsidR="00032C19" w:rsidRPr="00032C19">
        <w:t>Ê</w:t>
      </w:r>
      <w:r w:rsidR="00032C19">
        <w:t>N C</w:t>
      </w:r>
      <w:r w:rsidR="00032C19" w:rsidRPr="00032C19">
        <w:t>Ứ</w:t>
      </w:r>
      <w:r w:rsidR="00032C19">
        <w:t>U</w:t>
      </w:r>
      <w:bookmarkEnd w:id="11"/>
    </w:p>
    <w:p w14:paraId="4912A0D1" w14:textId="358FFF8E" w:rsidR="009E4723" w:rsidRPr="009C3E66" w:rsidRDefault="00603AB6" w:rsidP="00763E05">
      <w:pPr>
        <w:pStyle w:val="Style2"/>
        <w:spacing w:before="200" w:after="120" w:line="360" w:lineRule="auto"/>
      </w:pPr>
      <w:bookmarkStart w:id="12" w:name="_Toc122177051"/>
      <w:r w:rsidRPr="009C3E66">
        <w:t>1.1</w:t>
      </w:r>
      <w:r w:rsidR="00383A1C" w:rsidRPr="009C3E66">
        <w:t xml:space="preserve">. </w:t>
      </w:r>
      <w:r w:rsidR="00AA34B0" w:rsidRPr="009C3E66">
        <w:t>Đ</w:t>
      </w:r>
      <w:r w:rsidR="001C4B51" w:rsidRPr="009C3E66">
        <w:t xml:space="preserve">ộc tính </w:t>
      </w:r>
      <w:r w:rsidR="00203D86" w:rsidRPr="009C3E66">
        <w:t>Cadimi (Cd)</w:t>
      </w:r>
      <w:r w:rsidR="009E4723" w:rsidRPr="009C3E66">
        <w:t xml:space="preserve"> và tiêu chuẩn cho phép của C</w:t>
      </w:r>
      <w:r w:rsidR="005C09C8">
        <w:t xml:space="preserve">d </w:t>
      </w:r>
      <w:r w:rsidR="009E4723" w:rsidRPr="009C3E66">
        <w:t>trong đất và thực vật</w:t>
      </w:r>
      <w:bookmarkEnd w:id="12"/>
      <w:r w:rsidR="009E4723" w:rsidRPr="009C3E66">
        <w:t xml:space="preserve"> </w:t>
      </w:r>
    </w:p>
    <w:p w14:paraId="27231A97" w14:textId="7776FEB7" w:rsidR="00EF40D9" w:rsidRPr="009C3E66" w:rsidRDefault="00AA34B0" w:rsidP="00686A8F">
      <w:pPr>
        <w:spacing w:before="120" w:after="120" w:line="360" w:lineRule="auto"/>
        <w:ind w:firstLine="360"/>
        <w:jc w:val="both"/>
        <w:rPr>
          <w:sz w:val="26"/>
          <w:szCs w:val="26"/>
        </w:rPr>
      </w:pPr>
      <w:r w:rsidRPr="009C3E66">
        <w:rPr>
          <w:sz w:val="26"/>
          <w:szCs w:val="26"/>
        </w:rPr>
        <w:t xml:space="preserve">Cadmium (Cd) là nguyên tố không cần thiết và </w:t>
      </w:r>
      <w:r w:rsidR="007F3075" w:rsidRPr="007F3075">
        <w:rPr>
          <w:sz w:val="26"/>
          <w:szCs w:val="26"/>
        </w:rPr>
        <w:t>đượ</w:t>
      </w:r>
      <w:r w:rsidR="007F3075">
        <w:rPr>
          <w:sz w:val="26"/>
          <w:szCs w:val="26"/>
        </w:rPr>
        <w:t xml:space="preserve">c </w:t>
      </w:r>
      <w:r w:rsidRPr="009C3E66">
        <w:rPr>
          <w:sz w:val="26"/>
          <w:szCs w:val="26"/>
        </w:rPr>
        <w:t>FAO liệt kê vào danh sách chất độc hại thứ sáu gây nguy hiểm cho con người. Ô nhiễm cadimi hiện đang là vấn đề nghiêm trọng đe dọa sức khỏe con người, đặc biệt ở các khu vực nông nghiệp đông dân cư. Dạng Cd di động trong đất (dạng có thể trao đổi và liên kết với cacbonat) dễ được cây trồng hấp thu, gây hại cho sự sinh trưởng và phát triển của cây trồng, ảnh hưởng đến chất lượng và năng suất cây trồng (</w:t>
      </w:r>
      <w:r w:rsidRPr="00ED20C8">
        <w:rPr>
          <w:sz w:val="26"/>
          <w:szCs w:val="26"/>
        </w:rPr>
        <w:t>Solgi E. et al.,</w:t>
      </w:r>
      <w:r w:rsidRPr="009C3E66">
        <w:rPr>
          <w:sz w:val="26"/>
          <w:szCs w:val="26"/>
        </w:rPr>
        <w:t xml:space="preserve"> 2012). Kết quả là Cd đi vào con người qua chuỗi thức ăn, làm tổn thương phổi, gan, thận, xương và các cơ quan sinh sản, gây độc cho hệ thống miễn dịch và tim mạch (Tian H.Z. et al., 2012). </w:t>
      </w:r>
      <w:r w:rsidR="00EF40D9" w:rsidRPr="009C3E66">
        <w:rPr>
          <w:sz w:val="26"/>
          <w:szCs w:val="26"/>
        </w:rPr>
        <w:t xml:space="preserve">Nếu ăn phải các sản phẩm nông nghiệp và nước uống bị ô nhiễm Cd thường xuyên, các triệu chứng của ngộ độc Cd mãn tính sẽ xuất hiện sau một thời gian.  </w:t>
      </w:r>
    </w:p>
    <w:p w14:paraId="5BF87DBD" w14:textId="5689BE63" w:rsidR="009E4723" w:rsidRPr="009C3E66" w:rsidRDefault="009E4723" w:rsidP="00686A8F">
      <w:pPr>
        <w:spacing w:before="120" w:after="120" w:line="360" w:lineRule="auto"/>
        <w:ind w:firstLine="360"/>
        <w:jc w:val="both"/>
        <w:rPr>
          <w:sz w:val="26"/>
          <w:szCs w:val="26"/>
        </w:rPr>
      </w:pPr>
      <w:r w:rsidRPr="009C3E66">
        <w:rPr>
          <w:sz w:val="26"/>
          <w:szCs w:val="26"/>
        </w:rPr>
        <w:t>Quy chuẩn kỹ thuật quốc gia về giới hạn cho phép của kim loại nặng trong đất QCVN 03: 2015/BTNMT giới hạn cadimi theo bảng sau:</w:t>
      </w:r>
    </w:p>
    <w:p w14:paraId="66FC9A98" w14:textId="74D4BFF8" w:rsidR="009E4723" w:rsidRPr="009C3E66" w:rsidRDefault="00185D70" w:rsidP="00185D70">
      <w:pPr>
        <w:pStyle w:val="Caption"/>
        <w:rPr>
          <w:b w:val="0"/>
          <w:i/>
          <w:szCs w:val="26"/>
        </w:rPr>
      </w:pPr>
      <w:bookmarkStart w:id="13" w:name="_Toc100584786"/>
      <w:bookmarkStart w:id="14" w:name="_Toc121811740"/>
      <w:r>
        <w:t xml:space="preserve">Bảng 1. </w:t>
      </w:r>
      <w:r w:rsidR="00000000">
        <w:fldChar w:fldCharType="begin"/>
      </w:r>
      <w:r w:rsidR="00000000">
        <w:instrText xml:space="preserve"> SEQ Bảng_1. \* ARABIC </w:instrText>
      </w:r>
      <w:r w:rsidR="00000000">
        <w:fldChar w:fldCharType="separate"/>
      </w:r>
      <w:r w:rsidR="00172011">
        <w:rPr>
          <w:noProof/>
        </w:rPr>
        <w:t>1</w:t>
      </w:r>
      <w:r w:rsidR="00000000">
        <w:rPr>
          <w:noProof/>
        </w:rPr>
        <w:fldChar w:fldCharType="end"/>
      </w:r>
      <w:r>
        <w:rPr>
          <w:szCs w:val="26"/>
        </w:rPr>
        <w:t xml:space="preserve">. </w:t>
      </w:r>
      <w:r w:rsidR="009E4723" w:rsidRPr="009C3E66">
        <w:rPr>
          <w:szCs w:val="26"/>
        </w:rPr>
        <w:t>Giới hạn tối đa hàm lượng tổng số của Cd trong tầng đất</w:t>
      </w:r>
      <w:bookmarkEnd w:id="13"/>
      <w:r w:rsidR="00136D71">
        <w:rPr>
          <w:szCs w:val="26"/>
        </w:rPr>
        <w:t xml:space="preserve"> m</w:t>
      </w:r>
      <w:r w:rsidR="00136D71" w:rsidRPr="00136D71">
        <w:rPr>
          <w:szCs w:val="26"/>
        </w:rPr>
        <w:t>ặt</w:t>
      </w:r>
      <w:bookmarkEnd w:id="14"/>
    </w:p>
    <w:tbl>
      <w:tblPr>
        <w:tblStyle w:val="TableGrid"/>
        <w:tblW w:w="0" w:type="auto"/>
        <w:tblLook w:val="04A0" w:firstRow="1" w:lastRow="0" w:firstColumn="1" w:lastColumn="0" w:noHBand="0" w:noVBand="1"/>
      </w:tblPr>
      <w:tblGrid>
        <w:gridCol w:w="1696"/>
        <w:gridCol w:w="1418"/>
        <w:gridCol w:w="1559"/>
        <w:gridCol w:w="1367"/>
        <w:gridCol w:w="1510"/>
        <w:gridCol w:w="1511"/>
      </w:tblGrid>
      <w:tr w:rsidR="009E4723" w:rsidRPr="009C3E66" w14:paraId="2D65DC1D" w14:textId="77777777" w:rsidTr="00FD6B42">
        <w:tc>
          <w:tcPr>
            <w:tcW w:w="1696" w:type="dxa"/>
          </w:tcPr>
          <w:p w14:paraId="03C39862" w14:textId="77777777" w:rsidR="009E4723" w:rsidRPr="009C3E66" w:rsidRDefault="009E4723" w:rsidP="009C3E66">
            <w:pPr>
              <w:spacing w:before="120" w:after="120" w:line="360" w:lineRule="auto"/>
              <w:jc w:val="center"/>
              <w:rPr>
                <w:sz w:val="26"/>
                <w:szCs w:val="26"/>
              </w:rPr>
            </w:pPr>
            <w:r w:rsidRPr="009C3E66">
              <w:rPr>
                <w:sz w:val="26"/>
                <w:szCs w:val="26"/>
              </w:rPr>
              <w:t>Thông số</w:t>
            </w:r>
          </w:p>
        </w:tc>
        <w:tc>
          <w:tcPr>
            <w:tcW w:w="1418" w:type="dxa"/>
          </w:tcPr>
          <w:p w14:paraId="01B98EF1" w14:textId="77777777" w:rsidR="009E4723" w:rsidRPr="009C3E66" w:rsidRDefault="009E4723" w:rsidP="009C3E66">
            <w:pPr>
              <w:spacing w:before="120" w:after="120" w:line="360" w:lineRule="auto"/>
              <w:jc w:val="center"/>
              <w:rPr>
                <w:sz w:val="26"/>
                <w:szCs w:val="26"/>
              </w:rPr>
            </w:pPr>
            <w:r w:rsidRPr="009C3E66">
              <w:rPr>
                <w:sz w:val="26"/>
                <w:szCs w:val="26"/>
              </w:rPr>
              <w:t>Đất nông nghiệp</w:t>
            </w:r>
          </w:p>
        </w:tc>
        <w:tc>
          <w:tcPr>
            <w:tcW w:w="1559" w:type="dxa"/>
          </w:tcPr>
          <w:p w14:paraId="46AD74E3" w14:textId="77777777" w:rsidR="009E4723" w:rsidRPr="009C3E66" w:rsidRDefault="009E4723" w:rsidP="009C3E66">
            <w:pPr>
              <w:spacing w:before="120" w:after="120" w:line="360" w:lineRule="auto"/>
              <w:jc w:val="center"/>
              <w:rPr>
                <w:sz w:val="26"/>
                <w:szCs w:val="26"/>
              </w:rPr>
            </w:pPr>
            <w:r w:rsidRPr="009C3E66">
              <w:rPr>
                <w:sz w:val="26"/>
                <w:szCs w:val="26"/>
              </w:rPr>
              <w:t>Đất lâm nghiệp</w:t>
            </w:r>
          </w:p>
        </w:tc>
        <w:tc>
          <w:tcPr>
            <w:tcW w:w="1367" w:type="dxa"/>
          </w:tcPr>
          <w:p w14:paraId="076A114C" w14:textId="77777777" w:rsidR="009E4723" w:rsidRPr="009C3E66" w:rsidRDefault="009E4723" w:rsidP="009C3E66">
            <w:pPr>
              <w:spacing w:before="120" w:after="120" w:line="360" w:lineRule="auto"/>
              <w:jc w:val="center"/>
              <w:rPr>
                <w:sz w:val="26"/>
                <w:szCs w:val="26"/>
              </w:rPr>
            </w:pPr>
            <w:r w:rsidRPr="009C3E66">
              <w:rPr>
                <w:sz w:val="26"/>
                <w:szCs w:val="26"/>
              </w:rPr>
              <w:t>Đất dân sinh</w:t>
            </w:r>
          </w:p>
        </w:tc>
        <w:tc>
          <w:tcPr>
            <w:tcW w:w="1510" w:type="dxa"/>
          </w:tcPr>
          <w:p w14:paraId="0B263926" w14:textId="77777777" w:rsidR="009E4723" w:rsidRPr="009C3E66" w:rsidRDefault="009E4723" w:rsidP="009C3E66">
            <w:pPr>
              <w:spacing w:before="120" w:after="120" w:line="360" w:lineRule="auto"/>
              <w:jc w:val="center"/>
              <w:rPr>
                <w:sz w:val="26"/>
                <w:szCs w:val="26"/>
              </w:rPr>
            </w:pPr>
            <w:r w:rsidRPr="009C3E66">
              <w:rPr>
                <w:sz w:val="26"/>
                <w:szCs w:val="26"/>
              </w:rPr>
              <w:t>Đất công  nghiệp</w:t>
            </w:r>
          </w:p>
        </w:tc>
        <w:tc>
          <w:tcPr>
            <w:tcW w:w="1511" w:type="dxa"/>
          </w:tcPr>
          <w:p w14:paraId="546B248B" w14:textId="77777777" w:rsidR="009E4723" w:rsidRPr="009C3E66" w:rsidRDefault="009E4723" w:rsidP="009C3E66">
            <w:pPr>
              <w:spacing w:before="120" w:after="120" w:line="360" w:lineRule="auto"/>
              <w:jc w:val="center"/>
              <w:rPr>
                <w:sz w:val="26"/>
                <w:szCs w:val="26"/>
              </w:rPr>
            </w:pPr>
            <w:r w:rsidRPr="009C3E66">
              <w:rPr>
                <w:sz w:val="26"/>
                <w:szCs w:val="26"/>
              </w:rPr>
              <w:t>Đất thương mại dịch vụ</w:t>
            </w:r>
          </w:p>
        </w:tc>
      </w:tr>
      <w:tr w:rsidR="009E4723" w:rsidRPr="009C3E66" w14:paraId="48520602" w14:textId="77777777" w:rsidTr="00FD6B42">
        <w:tc>
          <w:tcPr>
            <w:tcW w:w="1696" w:type="dxa"/>
          </w:tcPr>
          <w:p w14:paraId="37BA026D" w14:textId="77777777" w:rsidR="009E4723" w:rsidRPr="009C3E66" w:rsidRDefault="009E4723" w:rsidP="009C3E66">
            <w:pPr>
              <w:spacing w:before="120" w:after="120" w:line="360" w:lineRule="auto"/>
              <w:jc w:val="center"/>
              <w:rPr>
                <w:sz w:val="26"/>
                <w:szCs w:val="26"/>
              </w:rPr>
            </w:pPr>
            <w:r w:rsidRPr="009C3E66">
              <w:rPr>
                <w:sz w:val="26"/>
                <w:szCs w:val="26"/>
              </w:rPr>
              <w:t>Cadimi (Cd)</w:t>
            </w:r>
          </w:p>
        </w:tc>
        <w:tc>
          <w:tcPr>
            <w:tcW w:w="1418" w:type="dxa"/>
          </w:tcPr>
          <w:p w14:paraId="75FBEAC8" w14:textId="77777777" w:rsidR="009E4723" w:rsidRPr="009C3E66" w:rsidRDefault="009E4723" w:rsidP="009C3E66">
            <w:pPr>
              <w:spacing w:before="120" w:after="120" w:line="360" w:lineRule="auto"/>
              <w:jc w:val="center"/>
              <w:rPr>
                <w:sz w:val="26"/>
                <w:szCs w:val="26"/>
              </w:rPr>
            </w:pPr>
            <w:r w:rsidRPr="009C3E66">
              <w:rPr>
                <w:sz w:val="26"/>
                <w:szCs w:val="26"/>
              </w:rPr>
              <w:t>1,5</w:t>
            </w:r>
          </w:p>
        </w:tc>
        <w:tc>
          <w:tcPr>
            <w:tcW w:w="1559" w:type="dxa"/>
          </w:tcPr>
          <w:p w14:paraId="5C6AFD08" w14:textId="77777777" w:rsidR="009E4723" w:rsidRPr="009C3E66" w:rsidRDefault="009E4723" w:rsidP="009C3E66">
            <w:pPr>
              <w:spacing w:before="120" w:after="120" w:line="360" w:lineRule="auto"/>
              <w:jc w:val="center"/>
              <w:rPr>
                <w:sz w:val="26"/>
                <w:szCs w:val="26"/>
              </w:rPr>
            </w:pPr>
            <w:r w:rsidRPr="009C3E66">
              <w:rPr>
                <w:sz w:val="26"/>
                <w:szCs w:val="26"/>
              </w:rPr>
              <w:t>3</w:t>
            </w:r>
          </w:p>
        </w:tc>
        <w:tc>
          <w:tcPr>
            <w:tcW w:w="1367" w:type="dxa"/>
          </w:tcPr>
          <w:p w14:paraId="0F79F7D9" w14:textId="77777777" w:rsidR="009E4723" w:rsidRPr="009C3E66" w:rsidRDefault="009E4723" w:rsidP="009C3E66">
            <w:pPr>
              <w:spacing w:before="120" w:after="120" w:line="360" w:lineRule="auto"/>
              <w:jc w:val="center"/>
              <w:rPr>
                <w:sz w:val="26"/>
                <w:szCs w:val="26"/>
              </w:rPr>
            </w:pPr>
            <w:r w:rsidRPr="009C3E66">
              <w:rPr>
                <w:sz w:val="26"/>
                <w:szCs w:val="26"/>
              </w:rPr>
              <w:t>2</w:t>
            </w:r>
          </w:p>
        </w:tc>
        <w:tc>
          <w:tcPr>
            <w:tcW w:w="1510" w:type="dxa"/>
          </w:tcPr>
          <w:p w14:paraId="5525EE70" w14:textId="77777777" w:rsidR="009E4723" w:rsidRPr="009C3E66" w:rsidRDefault="009E4723" w:rsidP="009C3E66">
            <w:pPr>
              <w:spacing w:before="120" w:after="120" w:line="360" w:lineRule="auto"/>
              <w:jc w:val="center"/>
              <w:rPr>
                <w:sz w:val="26"/>
                <w:szCs w:val="26"/>
              </w:rPr>
            </w:pPr>
            <w:r w:rsidRPr="009C3E66">
              <w:rPr>
                <w:sz w:val="26"/>
                <w:szCs w:val="26"/>
              </w:rPr>
              <w:t>10</w:t>
            </w:r>
          </w:p>
        </w:tc>
        <w:tc>
          <w:tcPr>
            <w:tcW w:w="1511" w:type="dxa"/>
          </w:tcPr>
          <w:p w14:paraId="2B3917C7" w14:textId="77777777" w:rsidR="009E4723" w:rsidRPr="009C3E66" w:rsidRDefault="009E4723" w:rsidP="009C3E66">
            <w:pPr>
              <w:spacing w:before="120" w:after="120" w:line="360" w:lineRule="auto"/>
              <w:jc w:val="center"/>
              <w:rPr>
                <w:sz w:val="26"/>
                <w:szCs w:val="26"/>
              </w:rPr>
            </w:pPr>
            <w:r w:rsidRPr="009C3E66">
              <w:rPr>
                <w:sz w:val="26"/>
                <w:szCs w:val="26"/>
              </w:rPr>
              <w:t>5</w:t>
            </w:r>
          </w:p>
        </w:tc>
      </w:tr>
    </w:tbl>
    <w:p w14:paraId="0DBD56F7" w14:textId="534C5901" w:rsidR="009E4723" w:rsidRPr="009C3E66" w:rsidRDefault="009E4723" w:rsidP="00C92F45">
      <w:pPr>
        <w:spacing w:before="120" w:after="120" w:line="360" w:lineRule="auto"/>
        <w:jc w:val="right"/>
        <w:rPr>
          <w:sz w:val="26"/>
          <w:szCs w:val="26"/>
        </w:rPr>
      </w:pPr>
      <w:r w:rsidRPr="009C3E66">
        <w:rPr>
          <w:sz w:val="26"/>
          <w:szCs w:val="26"/>
        </w:rPr>
        <w:t>Đơn vị: mg/kg đất khô</w:t>
      </w:r>
    </w:p>
    <w:p w14:paraId="0BCFF6E6" w14:textId="2F479233" w:rsidR="009E4723" w:rsidRPr="009C3E66" w:rsidRDefault="00185D70" w:rsidP="00185D70">
      <w:pPr>
        <w:pStyle w:val="Caption"/>
        <w:rPr>
          <w:b w:val="0"/>
          <w:szCs w:val="26"/>
        </w:rPr>
      </w:pPr>
      <w:bookmarkStart w:id="15" w:name="_Toc121811741"/>
      <w:r>
        <w:t xml:space="preserve">Bảng 1. </w:t>
      </w:r>
      <w:r w:rsidR="00000000">
        <w:fldChar w:fldCharType="begin"/>
      </w:r>
      <w:r w:rsidR="00000000">
        <w:instrText xml:space="preserve"> SEQ Bảng_1. \* ARABIC </w:instrText>
      </w:r>
      <w:r w:rsidR="00000000">
        <w:fldChar w:fldCharType="separate"/>
      </w:r>
      <w:r w:rsidR="00172011">
        <w:rPr>
          <w:noProof/>
        </w:rPr>
        <w:t>2</w:t>
      </w:r>
      <w:r w:rsidR="00000000">
        <w:rPr>
          <w:noProof/>
        </w:rPr>
        <w:fldChar w:fldCharType="end"/>
      </w:r>
      <w:r w:rsidR="005C09C8">
        <w:rPr>
          <w:szCs w:val="26"/>
        </w:rPr>
        <w:t>.</w:t>
      </w:r>
      <w:r w:rsidR="009E4723" w:rsidRPr="009C3E66">
        <w:rPr>
          <w:szCs w:val="26"/>
        </w:rPr>
        <w:t xml:space="preserve"> Giới hạn ô nhiễm cadmi (Cd) trong thực phẩm</w:t>
      </w:r>
      <w:bookmarkEnd w:id="15"/>
    </w:p>
    <w:tbl>
      <w:tblPr>
        <w:tblStyle w:val="TableGrid"/>
        <w:tblW w:w="0" w:type="auto"/>
        <w:tblInd w:w="1165" w:type="dxa"/>
        <w:tblLook w:val="04A0" w:firstRow="1" w:lastRow="0" w:firstColumn="1" w:lastColumn="0" w:noHBand="0" w:noVBand="1"/>
      </w:tblPr>
      <w:tblGrid>
        <w:gridCol w:w="4957"/>
        <w:gridCol w:w="1788"/>
      </w:tblGrid>
      <w:tr w:rsidR="009E4723" w:rsidRPr="009C3E66" w14:paraId="5C6C557B" w14:textId="77777777" w:rsidTr="001F124D">
        <w:tc>
          <w:tcPr>
            <w:tcW w:w="4957" w:type="dxa"/>
          </w:tcPr>
          <w:p w14:paraId="443F8403" w14:textId="77777777" w:rsidR="009E4723" w:rsidRPr="009C3E66" w:rsidRDefault="009E4723" w:rsidP="009C3E66">
            <w:pPr>
              <w:spacing w:before="120" w:after="120" w:line="360" w:lineRule="auto"/>
              <w:jc w:val="both"/>
              <w:rPr>
                <w:sz w:val="26"/>
                <w:szCs w:val="26"/>
              </w:rPr>
            </w:pPr>
            <w:r w:rsidRPr="009C3E66">
              <w:rPr>
                <w:sz w:val="26"/>
                <w:szCs w:val="26"/>
              </w:rPr>
              <w:t>Tên các loại thực vật</w:t>
            </w:r>
          </w:p>
        </w:tc>
        <w:tc>
          <w:tcPr>
            <w:tcW w:w="1788" w:type="dxa"/>
          </w:tcPr>
          <w:p w14:paraId="53B8323E" w14:textId="3A2810EC" w:rsidR="009E4723" w:rsidRPr="009C3E66" w:rsidRDefault="009E4723" w:rsidP="00763E05">
            <w:pPr>
              <w:spacing w:before="120" w:after="120" w:line="360" w:lineRule="auto"/>
              <w:jc w:val="center"/>
              <w:rPr>
                <w:sz w:val="26"/>
                <w:szCs w:val="26"/>
              </w:rPr>
            </w:pPr>
            <w:r w:rsidRPr="009C3E66">
              <w:rPr>
                <w:sz w:val="26"/>
                <w:szCs w:val="26"/>
              </w:rPr>
              <w:t>mg/kg</w:t>
            </w:r>
          </w:p>
        </w:tc>
      </w:tr>
      <w:tr w:rsidR="009E4723" w:rsidRPr="009C3E66" w14:paraId="6D7C2EAD" w14:textId="77777777" w:rsidTr="001F124D">
        <w:tc>
          <w:tcPr>
            <w:tcW w:w="4957" w:type="dxa"/>
          </w:tcPr>
          <w:p w14:paraId="43182B2C" w14:textId="77777777" w:rsidR="009E4723" w:rsidRPr="009C3E66" w:rsidRDefault="009E4723" w:rsidP="009C3E66">
            <w:pPr>
              <w:spacing w:before="120" w:after="120" w:line="360" w:lineRule="auto"/>
              <w:jc w:val="both"/>
              <w:rPr>
                <w:sz w:val="26"/>
                <w:szCs w:val="26"/>
              </w:rPr>
            </w:pPr>
            <w:r w:rsidRPr="009C3E66">
              <w:rPr>
                <w:sz w:val="26"/>
                <w:szCs w:val="26"/>
              </w:rPr>
              <w:t xml:space="preserve">Rau ăn lá </w:t>
            </w:r>
          </w:p>
        </w:tc>
        <w:tc>
          <w:tcPr>
            <w:tcW w:w="1788" w:type="dxa"/>
          </w:tcPr>
          <w:p w14:paraId="113D0882" w14:textId="77777777" w:rsidR="009E4723" w:rsidRPr="009C3E66" w:rsidRDefault="009E4723" w:rsidP="00763E05">
            <w:pPr>
              <w:spacing w:before="120" w:after="120" w:line="360" w:lineRule="auto"/>
              <w:jc w:val="center"/>
              <w:rPr>
                <w:sz w:val="26"/>
                <w:szCs w:val="26"/>
              </w:rPr>
            </w:pPr>
            <w:r w:rsidRPr="009C3E66">
              <w:rPr>
                <w:sz w:val="26"/>
                <w:szCs w:val="26"/>
              </w:rPr>
              <w:t>0,2</w:t>
            </w:r>
          </w:p>
        </w:tc>
      </w:tr>
      <w:tr w:rsidR="009E4723" w:rsidRPr="009C3E66" w14:paraId="311C4DBE" w14:textId="77777777" w:rsidTr="001F124D">
        <w:tc>
          <w:tcPr>
            <w:tcW w:w="4957" w:type="dxa"/>
          </w:tcPr>
          <w:p w14:paraId="50179FAD" w14:textId="77777777" w:rsidR="009E4723" w:rsidRPr="009C3E66" w:rsidRDefault="009E4723" w:rsidP="009C3E66">
            <w:pPr>
              <w:spacing w:before="120" w:after="120" w:line="360" w:lineRule="auto"/>
              <w:jc w:val="both"/>
              <w:rPr>
                <w:sz w:val="26"/>
                <w:szCs w:val="26"/>
              </w:rPr>
            </w:pPr>
            <w:r w:rsidRPr="009C3E66">
              <w:rPr>
                <w:sz w:val="26"/>
                <w:szCs w:val="26"/>
              </w:rPr>
              <w:t>Rau ăn thân</w:t>
            </w:r>
          </w:p>
        </w:tc>
        <w:tc>
          <w:tcPr>
            <w:tcW w:w="1788" w:type="dxa"/>
          </w:tcPr>
          <w:p w14:paraId="3555A15D" w14:textId="77777777" w:rsidR="009E4723" w:rsidRPr="009C3E66" w:rsidRDefault="009E4723" w:rsidP="00763E05">
            <w:pPr>
              <w:spacing w:before="120" w:after="120" w:line="360" w:lineRule="auto"/>
              <w:jc w:val="center"/>
              <w:rPr>
                <w:sz w:val="26"/>
                <w:szCs w:val="26"/>
              </w:rPr>
            </w:pPr>
            <w:r w:rsidRPr="009C3E66">
              <w:rPr>
                <w:sz w:val="26"/>
                <w:szCs w:val="26"/>
              </w:rPr>
              <w:t>0,1</w:t>
            </w:r>
          </w:p>
        </w:tc>
      </w:tr>
      <w:tr w:rsidR="009E4723" w:rsidRPr="009C3E66" w14:paraId="52195FFD" w14:textId="77777777" w:rsidTr="001F124D">
        <w:tc>
          <w:tcPr>
            <w:tcW w:w="4957" w:type="dxa"/>
          </w:tcPr>
          <w:p w14:paraId="25DF4D83" w14:textId="77777777" w:rsidR="009E4723" w:rsidRPr="009C3E66" w:rsidRDefault="009E4723" w:rsidP="009C3E66">
            <w:pPr>
              <w:spacing w:before="120" w:after="120" w:line="360" w:lineRule="auto"/>
              <w:jc w:val="both"/>
              <w:rPr>
                <w:sz w:val="26"/>
                <w:szCs w:val="26"/>
              </w:rPr>
            </w:pPr>
            <w:r w:rsidRPr="009C3E66">
              <w:rPr>
                <w:sz w:val="26"/>
                <w:szCs w:val="26"/>
              </w:rPr>
              <w:t>Rau họ thập tự (cải)</w:t>
            </w:r>
          </w:p>
        </w:tc>
        <w:tc>
          <w:tcPr>
            <w:tcW w:w="1788" w:type="dxa"/>
          </w:tcPr>
          <w:p w14:paraId="02AD6C1E" w14:textId="77777777" w:rsidR="009E4723" w:rsidRPr="009C3E66" w:rsidRDefault="009E4723" w:rsidP="00763E05">
            <w:pPr>
              <w:spacing w:before="120" w:after="120" w:line="360" w:lineRule="auto"/>
              <w:jc w:val="center"/>
              <w:rPr>
                <w:sz w:val="26"/>
                <w:szCs w:val="26"/>
              </w:rPr>
            </w:pPr>
            <w:r w:rsidRPr="009C3E66">
              <w:rPr>
                <w:sz w:val="26"/>
                <w:szCs w:val="26"/>
              </w:rPr>
              <w:t>0,05</w:t>
            </w:r>
          </w:p>
        </w:tc>
      </w:tr>
      <w:tr w:rsidR="009E4723" w:rsidRPr="009C3E66" w14:paraId="523DB4D7" w14:textId="77777777" w:rsidTr="001F124D">
        <w:tc>
          <w:tcPr>
            <w:tcW w:w="4957" w:type="dxa"/>
          </w:tcPr>
          <w:p w14:paraId="32844362" w14:textId="77777777" w:rsidR="009E4723" w:rsidRPr="009C3E66" w:rsidRDefault="009E4723" w:rsidP="009C3E66">
            <w:pPr>
              <w:spacing w:before="120" w:after="120" w:line="360" w:lineRule="auto"/>
              <w:jc w:val="both"/>
              <w:rPr>
                <w:sz w:val="26"/>
                <w:szCs w:val="26"/>
              </w:rPr>
            </w:pPr>
            <w:r w:rsidRPr="009C3E66">
              <w:rPr>
                <w:sz w:val="26"/>
                <w:szCs w:val="26"/>
              </w:rPr>
              <w:t>Rau ăn quả (không bao gồm cà chua, nấm)</w:t>
            </w:r>
          </w:p>
        </w:tc>
        <w:tc>
          <w:tcPr>
            <w:tcW w:w="1788" w:type="dxa"/>
          </w:tcPr>
          <w:p w14:paraId="1719C23F" w14:textId="77777777" w:rsidR="009E4723" w:rsidRPr="009C3E66" w:rsidRDefault="009E4723" w:rsidP="00763E05">
            <w:pPr>
              <w:spacing w:before="120" w:after="120" w:line="360" w:lineRule="auto"/>
              <w:jc w:val="center"/>
              <w:rPr>
                <w:sz w:val="26"/>
                <w:szCs w:val="26"/>
              </w:rPr>
            </w:pPr>
            <w:r w:rsidRPr="009C3E66">
              <w:rPr>
                <w:sz w:val="26"/>
                <w:szCs w:val="26"/>
              </w:rPr>
              <w:t>0,05</w:t>
            </w:r>
          </w:p>
        </w:tc>
      </w:tr>
      <w:tr w:rsidR="009E4723" w:rsidRPr="009C3E66" w14:paraId="552EF83F" w14:textId="77777777" w:rsidTr="001F124D">
        <w:tc>
          <w:tcPr>
            <w:tcW w:w="4957" w:type="dxa"/>
          </w:tcPr>
          <w:p w14:paraId="244F80A9" w14:textId="029C2044" w:rsidR="009E4723" w:rsidRPr="009C3E66" w:rsidRDefault="009E4723" w:rsidP="009C3E66">
            <w:pPr>
              <w:spacing w:before="120" w:after="120" w:line="360" w:lineRule="auto"/>
              <w:jc w:val="both"/>
              <w:rPr>
                <w:sz w:val="26"/>
                <w:szCs w:val="26"/>
              </w:rPr>
            </w:pPr>
            <w:r w:rsidRPr="009C3E66">
              <w:rPr>
                <w:sz w:val="26"/>
                <w:szCs w:val="26"/>
              </w:rPr>
              <w:lastRenderedPageBreak/>
              <w:t>Rau ăn củ và rễ (bao gồm khoai tây chưa gọt vỏ, cần tây)</w:t>
            </w:r>
          </w:p>
        </w:tc>
        <w:tc>
          <w:tcPr>
            <w:tcW w:w="1788" w:type="dxa"/>
          </w:tcPr>
          <w:p w14:paraId="1907A418" w14:textId="77777777" w:rsidR="009E4723" w:rsidRPr="009C3E66" w:rsidRDefault="009E4723" w:rsidP="00763E05">
            <w:pPr>
              <w:spacing w:before="120" w:after="120" w:line="360" w:lineRule="auto"/>
              <w:jc w:val="center"/>
              <w:rPr>
                <w:sz w:val="26"/>
                <w:szCs w:val="26"/>
              </w:rPr>
            </w:pPr>
            <w:r w:rsidRPr="009C3E66">
              <w:rPr>
                <w:sz w:val="26"/>
                <w:szCs w:val="26"/>
              </w:rPr>
              <w:t>0,1</w:t>
            </w:r>
          </w:p>
        </w:tc>
      </w:tr>
      <w:tr w:rsidR="009E4723" w:rsidRPr="009C3E66" w14:paraId="63253DAA" w14:textId="77777777" w:rsidTr="001F124D">
        <w:tc>
          <w:tcPr>
            <w:tcW w:w="4957" w:type="dxa"/>
          </w:tcPr>
          <w:p w14:paraId="05F66653" w14:textId="77777777" w:rsidR="009E4723" w:rsidRPr="009C3E66" w:rsidRDefault="009E4723" w:rsidP="009C3E66">
            <w:pPr>
              <w:spacing w:before="120" w:after="120" w:line="360" w:lineRule="auto"/>
              <w:jc w:val="both"/>
              <w:rPr>
                <w:sz w:val="26"/>
                <w:szCs w:val="26"/>
              </w:rPr>
            </w:pPr>
            <w:r w:rsidRPr="009C3E66">
              <w:rPr>
                <w:sz w:val="26"/>
                <w:szCs w:val="26"/>
              </w:rPr>
              <w:t>Gạo trắng</w:t>
            </w:r>
          </w:p>
        </w:tc>
        <w:tc>
          <w:tcPr>
            <w:tcW w:w="1788" w:type="dxa"/>
          </w:tcPr>
          <w:p w14:paraId="58C04509" w14:textId="77777777" w:rsidR="009E4723" w:rsidRPr="009C3E66" w:rsidRDefault="009E4723" w:rsidP="00763E05">
            <w:pPr>
              <w:spacing w:before="120" w:after="120" w:line="360" w:lineRule="auto"/>
              <w:jc w:val="center"/>
              <w:rPr>
                <w:sz w:val="26"/>
                <w:szCs w:val="26"/>
              </w:rPr>
            </w:pPr>
            <w:r w:rsidRPr="009C3E66">
              <w:rPr>
                <w:sz w:val="26"/>
                <w:szCs w:val="26"/>
              </w:rPr>
              <w:t>0,4</w:t>
            </w:r>
          </w:p>
        </w:tc>
      </w:tr>
    </w:tbl>
    <w:p w14:paraId="32FF6B9B" w14:textId="77777777" w:rsidR="009E4723" w:rsidRPr="009C3E66" w:rsidRDefault="009E4723" w:rsidP="009C3E66">
      <w:pPr>
        <w:spacing w:before="120" w:after="120" w:line="360" w:lineRule="auto"/>
        <w:jc w:val="center"/>
        <w:rPr>
          <w:sz w:val="26"/>
          <w:szCs w:val="26"/>
        </w:rPr>
      </w:pPr>
    </w:p>
    <w:p w14:paraId="457DDF1F" w14:textId="24EA8305" w:rsidR="00EF40D9" w:rsidRPr="009C3E66" w:rsidRDefault="00EF40D9" w:rsidP="00D90042">
      <w:pPr>
        <w:pStyle w:val="Style2"/>
      </w:pPr>
      <w:bookmarkStart w:id="16" w:name="_Toc122177052"/>
      <w:r w:rsidRPr="009C3E66">
        <w:t>1.2. Hiện trạng ô nhiễm Cd trong đất nông nghiệp</w:t>
      </w:r>
      <w:bookmarkEnd w:id="16"/>
    </w:p>
    <w:p w14:paraId="11BB230F" w14:textId="1E294D0F" w:rsidR="00EF40D9" w:rsidRPr="009C3E66" w:rsidRDefault="00AA34B0" w:rsidP="00686A8F">
      <w:pPr>
        <w:spacing w:before="120" w:after="120" w:line="360" w:lineRule="auto"/>
        <w:ind w:firstLine="360"/>
        <w:jc w:val="both"/>
        <w:rPr>
          <w:sz w:val="26"/>
          <w:szCs w:val="26"/>
        </w:rPr>
      </w:pPr>
      <w:r w:rsidRPr="009C3E66">
        <w:rPr>
          <w:sz w:val="26"/>
          <w:szCs w:val="26"/>
        </w:rPr>
        <w:t>Hiện nay, ô nhiễm Cd trong đất đã trở thành vấn đề môi trường nghiêm trọng trên toàn cầu (</w:t>
      </w:r>
      <w:r w:rsidRPr="009F0115">
        <w:rPr>
          <w:sz w:val="26"/>
          <w:szCs w:val="26"/>
        </w:rPr>
        <w:t>Rehman M.Z. et</w:t>
      </w:r>
      <w:r w:rsidRPr="009C3E66">
        <w:rPr>
          <w:sz w:val="26"/>
          <w:szCs w:val="26"/>
        </w:rPr>
        <w:t xml:space="preserve"> al., 2018</w:t>
      </w:r>
      <w:r w:rsidR="00EF40D9" w:rsidRPr="009C3E66">
        <w:rPr>
          <w:sz w:val="26"/>
          <w:szCs w:val="26"/>
        </w:rPr>
        <w:t xml:space="preserve">). </w:t>
      </w:r>
      <w:r w:rsidRPr="009C3E66">
        <w:rPr>
          <w:sz w:val="26"/>
          <w:szCs w:val="26"/>
        </w:rPr>
        <w:t xml:space="preserve">Trên thế giới, ô nhiễm Cd được tìm thấy với các nồng độ khác nhau trong đất nông nghiệp Châu Á, Bắc Mỹ và </w:t>
      </w:r>
      <w:r w:rsidRPr="009F0115">
        <w:rPr>
          <w:sz w:val="26"/>
          <w:szCs w:val="26"/>
        </w:rPr>
        <w:t>Châu Âu (Chavez E. et</w:t>
      </w:r>
      <w:r w:rsidRPr="009C3E66">
        <w:rPr>
          <w:sz w:val="26"/>
          <w:szCs w:val="26"/>
        </w:rPr>
        <w:t xml:space="preserve"> al, 2016). Cd xuất hiện trong đất, sau khi hòa tan tạo dạng Cd di động sẽ tham gia các phản ứng hóa học, di chuyển và chuyển hóa trong thực vật (</w:t>
      </w:r>
      <w:r w:rsidRPr="009F0115">
        <w:rPr>
          <w:sz w:val="26"/>
          <w:szCs w:val="26"/>
        </w:rPr>
        <w:t>Rao Z.X. et</w:t>
      </w:r>
      <w:r w:rsidRPr="009C3E66">
        <w:rPr>
          <w:sz w:val="26"/>
          <w:szCs w:val="26"/>
        </w:rPr>
        <w:t xml:space="preserve"> al., 2018). So với chì, đồng, kẽm và asen, lượng Cd trong môi trường nhỏ hơn nhiều nhưng lại được cây trồng như lúa mì và lúa hấp thụ dễ dàng. Điều này được giải thích do Cd có hệ số làm giàu cao hơn nên dễ di chuyển từ đất sang lúa hơn các kim loại khác (</w:t>
      </w:r>
      <w:r w:rsidRPr="006E460B">
        <w:rPr>
          <w:sz w:val="26"/>
          <w:szCs w:val="26"/>
        </w:rPr>
        <w:t>Zhua G.X. et</w:t>
      </w:r>
      <w:r w:rsidRPr="009C3E66">
        <w:rPr>
          <w:sz w:val="26"/>
          <w:szCs w:val="26"/>
        </w:rPr>
        <w:t xml:space="preserve"> al., 2018). </w:t>
      </w:r>
      <w:r w:rsidR="007F3075">
        <w:rPr>
          <w:sz w:val="26"/>
          <w:szCs w:val="26"/>
        </w:rPr>
        <w:t>Tr</w:t>
      </w:r>
      <w:r w:rsidR="007F3075" w:rsidRPr="007F3075">
        <w:rPr>
          <w:sz w:val="26"/>
          <w:szCs w:val="26"/>
        </w:rPr>
        <w:t>ên</w:t>
      </w:r>
      <w:r w:rsidR="007F3075">
        <w:rPr>
          <w:sz w:val="26"/>
          <w:szCs w:val="26"/>
        </w:rPr>
        <w:t xml:space="preserve"> th</w:t>
      </w:r>
      <w:r w:rsidR="007F3075" w:rsidRPr="007F3075">
        <w:rPr>
          <w:sz w:val="26"/>
          <w:szCs w:val="26"/>
        </w:rPr>
        <w:t>ự</w:t>
      </w:r>
      <w:r w:rsidR="007F3075">
        <w:rPr>
          <w:sz w:val="26"/>
          <w:szCs w:val="26"/>
        </w:rPr>
        <w:t>c t</w:t>
      </w:r>
      <w:r w:rsidR="007F3075" w:rsidRPr="007F3075">
        <w:rPr>
          <w:sz w:val="26"/>
          <w:szCs w:val="26"/>
        </w:rPr>
        <w:t>ế</w:t>
      </w:r>
      <w:r w:rsidR="007F3075">
        <w:rPr>
          <w:sz w:val="26"/>
          <w:szCs w:val="26"/>
        </w:rPr>
        <w:t xml:space="preserve">, </w:t>
      </w:r>
      <w:r w:rsidRPr="009C3E66">
        <w:rPr>
          <w:sz w:val="26"/>
          <w:szCs w:val="26"/>
        </w:rPr>
        <w:t xml:space="preserve">Cu và Cd là hai kim loại nặng độc hại phổ biến được tìm thấy trong lúa (Rao Z.X. et al., 2018). </w:t>
      </w:r>
    </w:p>
    <w:p w14:paraId="3BD51768" w14:textId="77777777" w:rsidR="00EF40D9" w:rsidRPr="009C3E66" w:rsidRDefault="00AA34B0" w:rsidP="00686A8F">
      <w:pPr>
        <w:spacing w:before="120" w:after="120" w:line="360" w:lineRule="auto"/>
        <w:ind w:firstLine="360"/>
        <w:jc w:val="both"/>
        <w:rPr>
          <w:sz w:val="26"/>
          <w:szCs w:val="26"/>
        </w:rPr>
      </w:pPr>
      <w:r w:rsidRPr="009C3E66">
        <w:rPr>
          <w:sz w:val="26"/>
          <w:szCs w:val="26"/>
        </w:rPr>
        <w:t xml:space="preserve">Cd có trong đất nông nghiệp thông qua nguồn nước tưới ô nhiễm, phân bón, thuốc bảo vệ thực vật, sự lắng bụi từ khai thác khoáng sản và các hoạt động đốt than trong nhiệt điện và sản xuất. Nước tưới dùng cho sản xuất nông nghiệp chủ yếu lấy từ nguồn nước ngầm và tận dụng nước thải chưa qua xử lý hoặc xử lý chưa đạt yêu cầu. Biến đổi khí hậu làm nhiều vùng canh tác khan hiếm nước tưới vào mùa khô phải tận dụng nguồn nước thải làm nguồn tưới. Bên cạnh đó, áp lực về tăng năng suất và mẫu mã nông sản dẫn đến lạm dụng phân bón hóa học. Điều này dẫn đến sự tích lũy các ion Cd trong đất canh tác là nguyên nhân Cd đi vào cây trồng đe dọa đến sức khỏe con người (Zhua G.X. et al., 2018).  </w:t>
      </w:r>
    </w:p>
    <w:p w14:paraId="22C7013A" w14:textId="77777777" w:rsidR="00EF40D9" w:rsidRPr="009C3E66" w:rsidRDefault="00AA34B0" w:rsidP="00686A8F">
      <w:pPr>
        <w:spacing w:before="120" w:after="120" w:line="360" w:lineRule="auto"/>
        <w:ind w:firstLine="360"/>
        <w:jc w:val="both"/>
        <w:rPr>
          <w:sz w:val="26"/>
          <w:szCs w:val="26"/>
        </w:rPr>
      </w:pPr>
      <w:r w:rsidRPr="009C3E66">
        <w:rPr>
          <w:sz w:val="26"/>
          <w:szCs w:val="26"/>
        </w:rPr>
        <w:t xml:space="preserve">Tại Trung Quốc, hàm lượng Cd trong ngũ cốc đã được ghi nhận là gia tăng trong những năm gần đây. Phần lớn các mẫu đất nông nghiệp ở Trung Quốc đều có hàm lượng Cd vượt quá tiêu chuẩn khoảng 7% (Theo Tiêu chuẩn Chất lượng Môi trường Quốc gia về Đất của Trung Quốc, đất có lượng cadimi lớn hơn 1 mg/kg được coi là ô nhiễm). </w:t>
      </w:r>
      <w:r w:rsidRPr="009C3E66">
        <w:rPr>
          <w:sz w:val="26"/>
          <w:szCs w:val="26"/>
        </w:rPr>
        <w:lastRenderedPageBreak/>
        <w:t>Khoảng 20 triệu ha đất canh tác ở Trung Quốc đang bị ô nhiễm Cd nghiêm trọng, chiếm 1/5 tổng diện tích đất canh tác (</w:t>
      </w:r>
      <w:r w:rsidRPr="006E460B">
        <w:rPr>
          <w:sz w:val="26"/>
          <w:szCs w:val="26"/>
        </w:rPr>
        <w:t>Wang H.F. et</w:t>
      </w:r>
      <w:r w:rsidRPr="009C3E66">
        <w:rPr>
          <w:sz w:val="26"/>
          <w:szCs w:val="26"/>
        </w:rPr>
        <w:t xml:space="preserve"> al., 2018). </w:t>
      </w:r>
    </w:p>
    <w:p w14:paraId="1C8A322F" w14:textId="77777777" w:rsidR="00EF40D9" w:rsidRPr="009C3E66" w:rsidRDefault="00AA34B0" w:rsidP="00686A8F">
      <w:pPr>
        <w:spacing w:before="120" w:after="120" w:line="360" w:lineRule="auto"/>
        <w:ind w:firstLine="360"/>
        <w:jc w:val="both"/>
        <w:rPr>
          <w:sz w:val="26"/>
          <w:szCs w:val="26"/>
        </w:rPr>
      </w:pPr>
      <w:r w:rsidRPr="009C3E66">
        <w:rPr>
          <w:sz w:val="26"/>
          <w:szCs w:val="26"/>
        </w:rPr>
        <w:t xml:space="preserve">Tại Việt Nam, phần lớn hệ thống tưới cho lúa bị thiếu nước vào mùa khô nên nhiều vùng sử dụng các nguồn thải làm nguồn tưới. Các lưu vực sông Nhuệ, sông Cầu Bây, hệ thống thủy lợi Bắc Hưng Hải… là nguồn tưới chính cho hệ thống lúa ở lưu vực sông Hồng. Ngoài vai trò cung cấp nước tưới, các hệ thống thủy lợi này đều là nơi tiếp nhận một lượng lớn nước thải từ sinh hoạt và sản xuất, tiềm ẩn nguy cơ ô nhiễm kim loại nặng, trong đó có cả Cd. Một khi Cd có trong nguồn nước tưới, nó sẽ tích lũy trong đất nông nghiệp và đi vào lương thực (Peng L. et al., 2019). </w:t>
      </w:r>
    </w:p>
    <w:p w14:paraId="699FB7EC" w14:textId="109A2F0B" w:rsidR="00EF40D9" w:rsidRDefault="00AA34B0" w:rsidP="00686A8F">
      <w:pPr>
        <w:spacing w:before="120" w:after="120" w:line="360" w:lineRule="auto"/>
        <w:ind w:firstLine="360"/>
        <w:jc w:val="both"/>
        <w:rPr>
          <w:sz w:val="26"/>
          <w:szCs w:val="26"/>
        </w:rPr>
      </w:pPr>
      <w:r w:rsidRPr="009C3E66">
        <w:rPr>
          <w:sz w:val="26"/>
          <w:szCs w:val="26"/>
        </w:rPr>
        <w:t xml:space="preserve">Một khảo sát tại 61 vị trí rải rác khắp miền Bắc cho kết quả khác biệt lớn về hàm lượng Cd trong hạt gạo giữa vùng trũng và vùng cao (Anh T. K. Bui et al., 2020). Trong khi Cd không được tìm thấy trong hầu hết mẫu hạt gạo từ các cánh đồng thuộc vùng cao, thì Cd đã tìm thấy trong gạo ở những vùng trũng với hàm lượng trung bình là 0,033 ppm. Nguyên nhân chính của sự khác biệt là ô nhiễm Cd từ nguồn nước tưới. Việc loại bỏ Cd ra khỏi đất canh tác rất khó thực hiện khi áp dụng trên diện rộng cho hàng trăm nghìn ha lúa. </w:t>
      </w:r>
    </w:p>
    <w:p w14:paraId="060B6356" w14:textId="3572A8FF" w:rsidR="00012481" w:rsidRPr="003A6827" w:rsidRDefault="00012481" w:rsidP="00686A8F">
      <w:pPr>
        <w:spacing w:before="120" w:after="120" w:line="360" w:lineRule="auto"/>
        <w:ind w:firstLine="360"/>
        <w:jc w:val="both"/>
        <w:rPr>
          <w:color w:val="000000"/>
          <w:sz w:val="26"/>
          <w:szCs w:val="26"/>
          <w:shd w:val="clear" w:color="auto" w:fill="FFFFFF"/>
        </w:rPr>
      </w:pPr>
      <w:r w:rsidRPr="003A6827">
        <w:rPr>
          <w:color w:val="000000"/>
          <w:sz w:val="26"/>
          <w:szCs w:val="26"/>
          <w:shd w:val="clear" w:color="auto" w:fill="FFFFFF"/>
        </w:rPr>
        <w:t>Ngày 10/11/2021, UBND tỉnh Vĩnh Phúc ban hành Quyết định số </w:t>
      </w:r>
      <w:hyperlink r:id="rId9" w:history="1">
        <w:r w:rsidRPr="003A6827">
          <w:rPr>
            <w:color w:val="337AB7"/>
            <w:sz w:val="26"/>
            <w:szCs w:val="26"/>
            <w:u w:val="single"/>
            <w:shd w:val="clear" w:color="auto" w:fill="FFFFFF"/>
          </w:rPr>
          <w:t>3073/QĐ-UBND</w:t>
        </w:r>
      </w:hyperlink>
      <w:r w:rsidRPr="003A6827">
        <w:rPr>
          <w:color w:val="000000"/>
          <w:sz w:val="26"/>
          <w:szCs w:val="26"/>
          <w:shd w:val="clear" w:color="auto" w:fill="FFFFFF"/>
        </w:rPr>
        <w:t> phê duyệt, công bố kết quả điều tra, đánh giá ô nhiễm đất và điều tra, phân hạng đất nông nghiệp lần đầu trên địa bàn tỉnh Vĩnh Phúc. Kết quả cho thấy các mẫu bùn phần lớn được phát hiện cận ô nhiễm các chỉ tiêu Cd, Pb và Zn, trong đó 328/514 mẫu (chiếm 63,81%) cận ô nhiễm Cd tập trung ở huyện Vĩnh Tường (136/514 mẫu cận ô nhiễm Cd và Yên Lạc 166/514 mẫu cận ô nhiễm Cd (</w:t>
      </w:r>
      <w:r w:rsidR="00544037" w:rsidRPr="003A6827">
        <w:rPr>
          <w:color w:val="000000"/>
          <w:sz w:val="26"/>
          <w:szCs w:val="26"/>
          <w:shd w:val="clear" w:color="auto" w:fill="FFFFFF"/>
        </w:rPr>
        <w:t>Cổng thông tin điện tử UBND tỉnh Vĩnh Phúc</w:t>
      </w:r>
      <w:r w:rsidRPr="003A6827">
        <w:rPr>
          <w:color w:val="000000"/>
          <w:sz w:val="26"/>
          <w:szCs w:val="26"/>
          <w:shd w:val="clear" w:color="auto" w:fill="FFFFFF"/>
        </w:rPr>
        <w:t>).</w:t>
      </w:r>
    </w:p>
    <w:p w14:paraId="1AA22CFF" w14:textId="5B165B7F" w:rsidR="00012481" w:rsidRDefault="005C4F63" w:rsidP="00686A8F">
      <w:pPr>
        <w:spacing w:before="120" w:after="120" w:line="360" w:lineRule="auto"/>
        <w:ind w:firstLine="360"/>
        <w:jc w:val="both"/>
        <w:rPr>
          <w:sz w:val="26"/>
          <w:szCs w:val="26"/>
        </w:rPr>
      </w:pPr>
      <w:r w:rsidRPr="00DB1C99">
        <w:rPr>
          <w:sz w:val="26"/>
          <w:szCs w:val="26"/>
        </w:rPr>
        <w:t>Các nghiên cứu gần đây cũng chỉ ra h</w:t>
      </w:r>
      <w:r w:rsidR="00D50BE7" w:rsidRPr="00DB1C99">
        <w:rPr>
          <w:sz w:val="26"/>
          <w:szCs w:val="26"/>
        </w:rPr>
        <w:t xml:space="preserve">àm lượng Cd trong các mẫu đất sử dụng nước tưới của sông Nhuệ dao động từ 0,15 mg/kg – 0,64 mg/kg (Nguyễn Thị Lan Hương, 2017). </w:t>
      </w:r>
      <w:r w:rsidRPr="00DB1C99">
        <w:rPr>
          <w:sz w:val="26"/>
          <w:szCs w:val="26"/>
        </w:rPr>
        <w:t xml:space="preserve">Điển hình là các vùng Thanh Liệt và Tả Thanh Oai (Hà Nội). </w:t>
      </w:r>
    </w:p>
    <w:p w14:paraId="03C10091" w14:textId="256FA7BA" w:rsidR="00DB1C99" w:rsidRDefault="00DB1C99" w:rsidP="00DB1C99">
      <w:pPr>
        <w:pStyle w:val="Style2"/>
      </w:pPr>
      <w:bookmarkStart w:id="17" w:name="_Toc122177053"/>
      <w:r>
        <w:t>1.3. S</w:t>
      </w:r>
      <w:r w:rsidRPr="00DB1C99">
        <w:t>ự</w:t>
      </w:r>
      <w:r>
        <w:t xml:space="preserve"> t</w:t>
      </w:r>
      <w:r w:rsidRPr="00DB1C99">
        <w:t>ích</w:t>
      </w:r>
      <w:r>
        <w:t xml:space="preserve"> l</w:t>
      </w:r>
      <w:r w:rsidRPr="00DB1C99">
        <w:t>ũy</w:t>
      </w:r>
      <w:r>
        <w:t xml:space="preserve"> Cd trong l</w:t>
      </w:r>
      <w:r w:rsidRPr="00DB1C99">
        <w:t>úa</w:t>
      </w:r>
      <w:r>
        <w:t xml:space="preserve"> v</w:t>
      </w:r>
      <w:r w:rsidRPr="00DB1C99">
        <w:t>à</w:t>
      </w:r>
      <w:r>
        <w:t xml:space="preserve"> rau m</w:t>
      </w:r>
      <w:r w:rsidRPr="00DB1C99">
        <w:t>àu</w:t>
      </w:r>
      <w:bookmarkEnd w:id="17"/>
    </w:p>
    <w:p w14:paraId="47824730" w14:textId="597FA87E" w:rsidR="00DB1C99" w:rsidRPr="000F02E2" w:rsidRDefault="00D635E9" w:rsidP="004F0A20">
      <w:pPr>
        <w:spacing w:before="200" w:line="360" w:lineRule="auto"/>
        <w:ind w:firstLine="360"/>
        <w:jc w:val="both"/>
        <w:rPr>
          <w:sz w:val="26"/>
          <w:szCs w:val="26"/>
        </w:rPr>
      </w:pPr>
      <w:r w:rsidRPr="000F02E2">
        <w:rPr>
          <w:sz w:val="26"/>
          <w:szCs w:val="26"/>
        </w:rPr>
        <w:t xml:space="preserve">Các nghiên cứu gần đây của tác giả </w:t>
      </w:r>
      <w:r w:rsidR="00B27B0C">
        <w:rPr>
          <w:sz w:val="26"/>
          <w:szCs w:val="26"/>
        </w:rPr>
        <w:t>(</w:t>
      </w:r>
      <w:r w:rsidRPr="000F02E2">
        <w:rPr>
          <w:sz w:val="26"/>
          <w:szCs w:val="26"/>
        </w:rPr>
        <w:t>Hà Mạnh Thắng và cộng sự, 2016</w:t>
      </w:r>
      <w:r w:rsidR="00B27B0C">
        <w:rPr>
          <w:sz w:val="26"/>
          <w:szCs w:val="26"/>
        </w:rPr>
        <w:t>)</w:t>
      </w:r>
      <w:r w:rsidRPr="000F02E2">
        <w:rPr>
          <w:sz w:val="26"/>
          <w:szCs w:val="26"/>
        </w:rPr>
        <w:t xml:space="preserve"> đã chỉ ra </w:t>
      </w:r>
      <w:r w:rsidR="004F0A20" w:rsidRPr="000F02E2">
        <w:rPr>
          <w:sz w:val="26"/>
          <w:szCs w:val="26"/>
        </w:rPr>
        <w:t>đ</w:t>
      </w:r>
      <w:r w:rsidRPr="000F02E2">
        <w:rPr>
          <w:sz w:val="26"/>
          <w:szCs w:val="26"/>
        </w:rPr>
        <w:t>ối với đất phù sa sông Hồng với các mức</w:t>
      </w:r>
      <w:r w:rsidR="004F0A20" w:rsidRPr="000F02E2">
        <w:rPr>
          <w:sz w:val="26"/>
          <w:szCs w:val="26"/>
        </w:rPr>
        <w:t xml:space="preserve"> nồng độ</w:t>
      </w:r>
      <w:r w:rsidRPr="000F02E2">
        <w:rPr>
          <w:sz w:val="26"/>
          <w:szCs w:val="26"/>
        </w:rPr>
        <w:t xml:space="preserve"> Cd trong đất từ 1,05 - 6,18 mgCd/kg đất </w:t>
      </w:r>
      <w:r w:rsidRPr="000F02E2">
        <w:rPr>
          <w:sz w:val="26"/>
          <w:szCs w:val="26"/>
        </w:rPr>
        <w:lastRenderedPageBreak/>
        <w:t>đã gây tích luỹ Cd trong cải mơ tăng từ 0,008 - 0,088 mg/kg rau tươi</w:t>
      </w:r>
      <w:r w:rsidR="004F0A20" w:rsidRPr="000F02E2">
        <w:rPr>
          <w:sz w:val="26"/>
          <w:szCs w:val="26"/>
        </w:rPr>
        <w:t>. Sự</w:t>
      </w:r>
      <w:r w:rsidRPr="000F02E2">
        <w:rPr>
          <w:sz w:val="26"/>
          <w:szCs w:val="26"/>
        </w:rPr>
        <w:t xml:space="preserve"> </w:t>
      </w:r>
      <w:r w:rsidR="004F0A20" w:rsidRPr="000F02E2">
        <w:rPr>
          <w:sz w:val="26"/>
          <w:szCs w:val="26"/>
        </w:rPr>
        <w:t>t</w:t>
      </w:r>
      <w:r w:rsidRPr="000F02E2">
        <w:rPr>
          <w:sz w:val="26"/>
          <w:szCs w:val="26"/>
        </w:rPr>
        <w:t>ích luỹ Cd trong rau cải mơ tăng dần theo mức bổ sung Cd vào đất ở mức có ý nghĩa thống kê mức (P &lt; 0,05). Đánh giá mức độ tương quan hàm lượng Cd trong đất và Cd tích luỹ trong rau cải mơ cho thấy hàm lượng Cd trong đất có mối tương quan rất chặt (R</w:t>
      </w:r>
      <w:r w:rsidRPr="000F02E2">
        <w:rPr>
          <w:sz w:val="26"/>
          <w:szCs w:val="26"/>
          <w:vertAlign w:val="superscript"/>
        </w:rPr>
        <w:t>2</w:t>
      </w:r>
      <w:r w:rsidR="004F0A20" w:rsidRPr="000F02E2">
        <w:rPr>
          <w:sz w:val="26"/>
          <w:szCs w:val="26"/>
        </w:rPr>
        <w:t xml:space="preserve"> </w:t>
      </w:r>
      <w:r w:rsidRPr="000F02E2">
        <w:rPr>
          <w:sz w:val="26"/>
          <w:szCs w:val="26"/>
        </w:rPr>
        <w:t>= 0,977) với hàm lượng Cd tích luỹ trong cải mơ</w:t>
      </w:r>
      <w:r w:rsidR="004F0A20" w:rsidRPr="000F02E2">
        <w:rPr>
          <w:sz w:val="26"/>
          <w:szCs w:val="26"/>
        </w:rPr>
        <w:t>.</w:t>
      </w:r>
      <w:r w:rsidRPr="000F02E2">
        <w:rPr>
          <w:sz w:val="26"/>
          <w:szCs w:val="26"/>
        </w:rPr>
        <w:t xml:space="preserve"> Với hàm lượng Cd trong đất từ 1,05 mgCd/kg đất - 6,18 mgCd/kg, sự tích luỹ Cd trong trong rau cải mơ vẫn ở ngưỡng an toàn so với quy định của Bộ Y tế, dưới 0,2</w:t>
      </w:r>
      <w:r w:rsidR="004F0A20" w:rsidRPr="000F02E2">
        <w:rPr>
          <w:sz w:val="26"/>
          <w:szCs w:val="26"/>
        </w:rPr>
        <w:t xml:space="preserve"> </w:t>
      </w:r>
      <w:r w:rsidRPr="000F02E2">
        <w:rPr>
          <w:sz w:val="26"/>
          <w:szCs w:val="26"/>
        </w:rPr>
        <w:t>mgCd/kg rau tươi.</w:t>
      </w:r>
    </w:p>
    <w:p w14:paraId="7B5C2303" w14:textId="46F38113" w:rsidR="00146872" w:rsidRDefault="008F77AD" w:rsidP="004F0A20">
      <w:pPr>
        <w:spacing w:before="200" w:line="360" w:lineRule="auto"/>
        <w:ind w:firstLine="360"/>
        <w:jc w:val="both"/>
        <w:rPr>
          <w:color w:val="000000" w:themeColor="text1"/>
          <w:sz w:val="26"/>
          <w:szCs w:val="26"/>
        </w:rPr>
      </w:pPr>
      <w:r>
        <w:rPr>
          <w:sz w:val="26"/>
          <w:szCs w:val="26"/>
        </w:rPr>
        <w:t>Nhi</w:t>
      </w:r>
      <w:r w:rsidRPr="008F77AD">
        <w:rPr>
          <w:sz w:val="26"/>
          <w:szCs w:val="26"/>
        </w:rPr>
        <w:t>ều</w:t>
      </w:r>
      <w:r w:rsidR="004F0A20" w:rsidRPr="000F02E2">
        <w:rPr>
          <w:sz w:val="26"/>
          <w:szCs w:val="26"/>
        </w:rPr>
        <w:t xml:space="preserve"> nghiên cứu </w:t>
      </w:r>
      <w:r w:rsidRPr="008F77AD">
        <w:rPr>
          <w:sz w:val="26"/>
          <w:szCs w:val="26"/>
        </w:rPr>
        <w:t>đã</w:t>
      </w:r>
      <w:r>
        <w:rPr>
          <w:sz w:val="26"/>
          <w:szCs w:val="26"/>
        </w:rPr>
        <w:t xml:space="preserve"> </w:t>
      </w:r>
      <w:r w:rsidR="00ED2507" w:rsidRPr="000F02E2">
        <w:rPr>
          <w:bCs/>
          <w:color w:val="000000" w:themeColor="text1"/>
          <w:sz w:val="26"/>
          <w:szCs w:val="26"/>
          <w:lang w:val="en-GB"/>
        </w:rPr>
        <w:t xml:space="preserve">chỉ </w:t>
      </w:r>
      <w:r>
        <w:rPr>
          <w:bCs/>
          <w:color w:val="000000" w:themeColor="text1"/>
          <w:sz w:val="26"/>
          <w:szCs w:val="26"/>
          <w:lang w:val="en-GB"/>
        </w:rPr>
        <w:t xml:space="preserve">ra </w:t>
      </w:r>
      <w:r w:rsidR="00ED2507" w:rsidRPr="000F02E2">
        <w:rPr>
          <w:bCs/>
          <w:color w:val="000000" w:themeColor="text1"/>
          <w:sz w:val="26"/>
          <w:szCs w:val="26"/>
          <w:lang w:val="en-GB"/>
        </w:rPr>
        <w:t xml:space="preserve">tại các vùng đất nông nghiệp ô nhiễm, sự tích tụ Cd trong rau ăn lá đã được tìm thấy, như xà lách nồng độ Cd từ 71,2 - 125,52 μg/g, lúa mì là 320 µg/kg, lúa 1000 µg/kg theo trọng lượng khô. </w:t>
      </w:r>
      <w:r w:rsidR="00ED2507" w:rsidRPr="000F02E2">
        <w:rPr>
          <w:color w:val="000000" w:themeColor="text1"/>
          <w:sz w:val="26"/>
          <w:szCs w:val="26"/>
        </w:rPr>
        <w:t>Một số loại rau trồng trên đất ô nhiễm có hàm lượng Cd trong lá lên đến 0,65 mg/kg sinh khối tươi, cao hơn tiêu chuẩn của FAO và WHO là 0,2 mg/kg (</w:t>
      </w:r>
      <w:r w:rsidR="00ED2507" w:rsidRPr="000F02E2">
        <w:rPr>
          <w:i/>
          <w:iCs/>
          <w:color w:val="5B9BD5" w:themeColor="accent1"/>
          <w:sz w:val="26"/>
          <w:szCs w:val="26"/>
        </w:rPr>
        <w:t>Cobb et al., 2000</w:t>
      </w:r>
      <w:r w:rsidR="00ED2507" w:rsidRPr="000F02E2">
        <w:rPr>
          <w:color w:val="000000" w:themeColor="text1"/>
          <w:sz w:val="26"/>
          <w:szCs w:val="26"/>
        </w:rPr>
        <w:t xml:space="preserve">).  </w:t>
      </w:r>
    </w:p>
    <w:p w14:paraId="18B815EA" w14:textId="42D65CFF" w:rsidR="00146872" w:rsidRDefault="00146872" w:rsidP="00146872">
      <w:pPr>
        <w:spacing w:before="200" w:line="360" w:lineRule="auto"/>
        <w:ind w:firstLine="360"/>
        <w:jc w:val="both"/>
        <w:rPr>
          <w:sz w:val="26"/>
          <w:szCs w:val="26"/>
        </w:rPr>
      </w:pPr>
      <w:r w:rsidRPr="00146872">
        <w:rPr>
          <w:sz w:val="26"/>
          <w:szCs w:val="26"/>
        </w:rPr>
        <w:t xml:space="preserve">Các kết quả </w:t>
      </w:r>
      <w:r>
        <w:rPr>
          <w:sz w:val="26"/>
          <w:szCs w:val="26"/>
        </w:rPr>
        <w:t>nghi</w:t>
      </w:r>
      <w:r w:rsidRPr="00146872">
        <w:rPr>
          <w:sz w:val="26"/>
          <w:szCs w:val="26"/>
        </w:rPr>
        <w:t>ê</w:t>
      </w:r>
      <w:r>
        <w:rPr>
          <w:sz w:val="26"/>
          <w:szCs w:val="26"/>
        </w:rPr>
        <w:t>n c</w:t>
      </w:r>
      <w:r w:rsidRPr="00146872">
        <w:rPr>
          <w:sz w:val="26"/>
          <w:szCs w:val="26"/>
        </w:rPr>
        <w:t>ứ</w:t>
      </w:r>
      <w:r>
        <w:rPr>
          <w:sz w:val="26"/>
          <w:szCs w:val="26"/>
        </w:rPr>
        <w:t>u v</w:t>
      </w:r>
      <w:r w:rsidRPr="00146872">
        <w:rPr>
          <w:sz w:val="26"/>
          <w:szCs w:val="26"/>
        </w:rPr>
        <w:t>ề</w:t>
      </w:r>
      <w:r>
        <w:rPr>
          <w:sz w:val="26"/>
          <w:szCs w:val="26"/>
        </w:rPr>
        <w:t xml:space="preserve"> t</w:t>
      </w:r>
      <w:r w:rsidRPr="00146872">
        <w:rPr>
          <w:sz w:val="26"/>
          <w:szCs w:val="26"/>
        </w:rPr>
        <w:t>ích</w:t>
      </w:r>
      <w:r>
        <w:rPr>
          <w:sz w:val="26"/>
          <w:szCs w:val="26"/>
        </w:rPr>
        <w:t xml:space="preserve"> l</w:t>
      </w:r>
      <w:r w:rsidRPr="00146872">
        <w:rPr>
          <w:sz w:val="26"/>
          <w:szCs w:val="26"/>
        </w:rPr>
        <w:t>ũy</w:t>
      </w:r>
      <w:r>
        <w:rPr>
          <w:sz w:val="26"/>
          <w:szCs w:val="26"/>
        </w:rPr>
        <w:t xml:space="preserve"> Cd trong </w:t>
      </w:r>
      <w:r w:rsidRPr="00146872">
        <w:rPr>
          <w:sz w:val="26"/>
          <w:szCs w:val="26"/>
        </w:rPr>
        <w:t>rau đượ</w:t>
      </w:r>
      <w:r>
        <w:rPr>
          <w:sz w:val="26"/>
          <w:szCs w:val="26"/>
        </w:rPr>
        <w:t xml:space="preserve">c </w:t>
      </w:r>
      <w:r w:rsidRPr="00146872">
        <w:rPr>
          <w:sz w:val="26"/>
          <w:szCs w:val="26"/>
        </w:rPr>
        <w:t xml:space="preserve">trồng trên đất bị ô nhiễm Cd tổng số 5,013 mg/kg của </w:t>
      </w:r>
      <w:r>
        <w:rPr>
          <w:sz w:val="26"/>
          <w:szCs w:val="26"/>
        </w:rPr>
        <w:t>t</w:t>
      </w:r>
      <w:r w:rsidRPr="00146872">
        <w:rPr>
          <w:sz w:val="26"/>
          <w:szCs w:val="26"/>
        </w:rPr>
        <w:t>ác</w:t>
      </w:r>
      <w:r>
        <w:rPr>
          <w:sz w:val="26"/>
          <w:szCs w:val="26"/>
        </w:rPr>
        <w:t xml:space="preserve"> gi</w:t>
      </w:r>
      <w:r w:rsidRPr="00146872">
        <w:rPr>
          <w:sz w:val="26"/>
          <w:szCs w:val="26"/>
        </w:rPr>
        <w:t>ả</w:t>
      </w:r>
      <w:r>
        <w:rPr>
          <w:sz w:val="26"/>
          <w:szCs w:val="26"/>
        </w:rPr>
        <w:t xml:space="preserve"> (</w:t>
      </w:r>
      <w:r w:rsidRPr="00146872">
        <w:rPr>
          <w:sz w:val="26"/>
          <w:szCs w:val="26"/>
        </w:rPr>
        <w:t>Đ</w:t>
      </w:r>
      <w:r>
        <w:rPr>
          <w:sz w:val="26"/>
          <w:szCs w:val="26"/>
        </w:rPr>
        <w:t>inh Th</w:t>
      </w:r>
      <w:r w:rsidRPr="00146872">
        <w:rPr>
          <w:sz w:val="26"/>
          <w:szCs w:val="26"/>
        </w:rPr>
        <w:t>ị</w:t>
      </w:r>
      <w:r>
        <w:rPr>
          <w:sz w:val="26"/>
          <w:szCs w:val="26"/>
        </w:rPr>
        <w:t xml:space="preserve"> Lan Ph</w:t>
      </w:r>
      <w:r w:rsidRPr="00146872">
        <w:rPr>
          <w:sz w:val="26"/>
          <w:szCs w:val="26"/>
        </w:rPr>
        <w:t>ươ</w:t>
      </w:r>
      <w:r>
        <w:rPr>
          <w:sz w:val="26"/>
          <w:szCs w:val="26"/>
        </w:rPr>
        <w:t>ng v</w:t>
      </w:r>
      <w:r w:rsidRPr="00146872">
        <w:rPr>
          <w:sz w:val="26"/>
          <w:szCs w:val="26"/>
        </w:rPr>
        <w:t>à</w:t>
      </w:r>
      <w:r>
        <w:rPr>
          <w:sz w:val="26"/>
          <w:szCs w:val="26"/>
        </w:rPr>
        <w:t xml:space="preserve"> c</w:t>
      </w:r>
      <w:r w:rsidRPr="00146872">
        <w:rPr>
          <w:sz w:val="26"/>
          <w:szCs w:val="26"/>
        </w:rPr>
        <w:t>ộng</w:t>
      </w:r>
      <w:r>
        <w:rPr>
          <w:sz w:val="26"/>
          <w:szCs w:val="26"/>
        </w:rPr>
        <w:t xml:space="preserve"> s</w:t>
      </w:r>
      <w:r w:rsidRPr="00146872">
        <w:rPr>
          <w:sz w:val="26"/>
          <w:szCs w:val="26"/>
        </w:rPr>
        <w:t>ự</w:t>
      </w:r>
      <w:r>
        <w:rPr>
          <w:sz w:val="26"/>
          <w:szCs w:val="26"/>
        </w:rPr>
        <w:t>, 2022)</w:t>
      </w:r>
      <w:r w:rsidRPr="00146872">
        <w:rPr>
          <w:sz w:val="26"/>
          <w:szCs w:val="26"/>
        </w:rPr>
        <w:t xml:space="preserve"> cho thấy, hàm lượng Cd tích lũy trung bình trong rễ mồng tơi là 0,025 mg/kg trọng lượng khô (STD 0,003). Sự tích lũy Cd trong rau có xu hướng giảm ở thân và lá, cụ thể là hàm lượng Cd trung bình trong thân cây và lá (thân lá) trong các nghiệm thức dao động từ 0,013-0,016 mg/kg (STD 0,002), thấp hơn từ 1,44 – 1,51 lần so với rễ. Sự tích lũy Cd trong các lá già cũng khác với lá non, hàm lượng Cd tích lũy trong các lá già (lá gần gốc) cao hơn 1,19 - 1,23 lần so với các lá non (lá gần chồi) (P &lt; 0,05). </w:t>
      </w:r>
    </w:p>
    <w:p w14:paraId="34BA6D44" w14:textId="236FC6A2" w:rsidR="00325ED4" w:rsidRDefault="00325ED4" w:rsidP="00146872">
      <w:pPr>
        <w:spacing w:before="200" w:line="360" w:lineRule="auto"/>
        <w:ind w:firstLine="360"/>
        <w:jc w:val="both"/>
        <w:rPr>
          <w:sz w:val="26"/>
          <w:szCs w:val="26"/>
        </w:rPr>
      </w:pPr>
      <w:r>
        <w:rPr>
          <w:sz w:val="26"/>
          <w:szCs w:val="26"/>
        </w:rPr>
        <w:t>Nh</w:t>
      </w:r>
      <w:r w:rsidRPr="00325ED4">
        <w:rPr>
          <w:sz w:val="26"/>
          <w:szCs w:val="26"/>
        </w:rPr>
        <w:t>ư</w:t>
      </w:r>
      <w:r>
        <w:rPr>
          <w:sz w:val="26"/>
          <w:szCs w:val="26"/>
        </w:rPr>
        <w:t xml:space="preserve"> v</w:t>
      </w:r>
      <w:r w:rsidRPr="00325ED4">
        <w:rPr>
          <w:sz w:val="26"/>
          <w:szCs w:val="26"/>
        </w:rPr>
        <w:t>ậy</w:t>
      </w:r>
      <w:r>
        <w:rPr>
          <w:sz w:val="26"/>
          <w:szCs w:val="26"/>
        </w:rPr>
        <w:t xml:space="preserve">, </w:t>
      </w:r>
      <w:r w:rsidR="006F2FCC">
        <w:rPr>
          <w:sz w:val="26"/>
          <w:szCs w:val="26"/>
        </w:rPr>
        <w:t>k</w:t>
      </w:r>
      <w:r w:rsidR="006F2FCC" w:rsidRPr="006F2FCC">
        <w:rPr>
          <w:sz w:val="26"/>
          <w:szCs w:val="26"/>
        </w:rPr>
        <w:t>ết</w:t>
      </w:r>
      <w:r w:rsidR="006F2FCC">
        <w:rPr>
          <w:sz w:val="26"/>
          <w:szCs w:val="26"/>
        </w:rPr>
        <w:t xml:space="preserve"> qu</w:t>
      </w:r>
      <w:r w:rsidR="006F2FCC" w:rsidRPr="006F2FCC">
        <w:rPr>
          <w:sz w:val="26"/>
          <w:szCs w:val="26"/>
        </w:rPr>
        <w:t>ả</w:t>
      </w:r>
      <w:r w:rsidR="006F2FCC">
        <w:rPr>
          <w:sz w:val="26"/>
          <w:szCs w:val="26"/>
        </w:rPr>
        <w:t xml:space="preserve"> c</w:t>
      </w:r>
      <w:r w:rsidR="006F2FCC" w:rsidRPr="006F2FCC">
        <w:rPr>
          <w:sz w:val="26"/>
          <w:szCs w:val="26"/>
        </w:rPr>
        <w:t>ủ</w:t>
      </w:r>
      <w:r w:rsidR="006F2FCC">
        <w:rPr>
          <w:sz w:val="26"/>
          <w:szCs w:val="26"/>
        </w:rPr>
        <w:t>a c</w:t>
      </w:r>
      <w:r w:rsidR="006F2FCC" w:rsidRPr="006F2FCC">
        <w:rPr>
          <w:sz w:val="26"/>
          <w:szCs w:val="26"/>
        </w:rPr>
        <w:t>ác</w:t>
      </w:r>
      <w:r w:rsidR="006F2FCC">
        <w:rPr>
          <w:sz w:val="26"/>
          <w:szCs w:val="26"/>
        </w:rPr>
        <w:t xml:space="preserve"> nghi</w:t>
      </w:r>
      <w:r w:rsidR="006F2FCC" w:rsidRPr="006F2FCC">
        <w:rPr>
          <w:sz w:val="26"/>
          <w:szCs w:val="26"/>
        </w:rPr>
        <w:t>ê</w:t>
      </w:r>
      <w:r w:rsidR="006F2FCC">
        <w:rPr>
          <w:sz w:val="26"/>
          <w:szCs w:val="26"/>
        </w:rPr>
        <w:t>n c</w:t>
      </w:r>
      <w:r w:rsidR="006F2FCC" w:rsidRPr="006F2FCC">
        <w:rPr>
          <w:sz w:val="26"/>
          <w:szCs w:val="26"/>
        </w:rPr>
        <w:t>ứu</w:t>
      </w:r>
      <w:r w:rsidR="006F2FCC">
        <w:rPr>
          <w:sz w:val="26"/>
          <w:szCs w:val="26"/>
        </w:rPr>
        <w:t xml:space="preserve"> tr</w:t>
      </w:r>
      <w:r w:rsidR="006F2FCC" w:rsidRPr="006F2FCC">
        <w:rPr>
          <w:sz w:val="26"/>
          <w:szCs w:val="26"/>
        </w:rPr>
        <w:t>ên</w:t>
      </w:r>
      <w:r w:rsidR="006F2FCC">
        <w:rPr>
          <w:sz w:val="26"/>
          <w:szCs w:val="26"/>
        </w:rPr>
        <w:t xml:space="preserve"> </w:t>
      </w:r>
      <w:r w:rsidR="006F2FCC" w:rsidRPr="006F2FCC">
        <w:rPr>
          <w:sz w:val="26"/>
          <w:szCs w:val="26"/>
        </w:rPr>
        <w:t>đã</w:t>
      </w:r>
      <w:r w:rsidR="006F2FCC">
        <w:rPr>
          <w:sz w:val="26"/>
          <w:szCs w:val="26"/>
        </w:rPr>
        <w:t xml:space="preserve"> ch</w:t>
      </w:r>
      <w:r w:rsidR="006F2FCC" w:rsidRPr="006F2FCC">
        <w:rPr>
          <w:sz w:val="26"/>
          <w:szCs w:val="26"/>
        </w:rPr>
        <w:t>ỉ</w:t>
      </w:r>
      <w:r w:rsidR="006F2FCC">
        <w:rPr>
          <w:sz w:val="26"/>
          <w:szCs w:val="26"/>
        </w:rPr>
        <w:t xml:space="preserve"> ra </w:t>
      </w:r>
      <w:r>
        <w:rPr>
          <w:sz w:val="26"/>
          <w:szCs w:val="26"/>
        </w:rPr>
        <w:t>x</w:t>
      </w:r>
      <w:r w:rsidRPr="00325ED4">
        <w:rPr>
          <w:sz w:val="26"/>
          <w:szCs w:val="26"/>
        </w:rPr>
        <w:t>ử</w:t>
      </w:r>
      <w:r>
        <w:rPr>
          <w:sz w:val="26"/>
          <w:szCs w:val="26"/>
        </w:rPr>
        <w:t xml:space="preserve"> l</w:t>
      </w:r>
      <w:r w:rsidRPr="00325ED4">
        <w:rPr>
          <w:sz w:val="26"/>
          <w:szCs w:val="26"/>
        </w:rPr>
        <w:t>ý</w:t>
      </w:r>
      <w:r>
        <w:rPr>
          <w:sz w:val="26"/>
          <w:szCs w:val="26"/>
        </w:rPr>
        <w:t xml:space="preserve"> Cd di </w:t>
      </w:r>
      <w:r w:rsidRPr="00325ED4">
        <w:rPr>
          <w:sz w:val="26"/>
          <w:szCs w:val="26"/>
        </w:rPr>
        <w:t>động</w:t>
      </w:r>
      <w:r>
        <w:rPr>
          <w:sz w:val="26"/>
          <w:szCs w:val="26"/>
        </w:rPr>
        <w:t xml:space="preserve"> trong </w:t>
      </w:r>
      <w:r w:rsidRPr="00325ED4">
        <w:rPr>
          <w:sz w:val="26"/>
          <w:szCs w:val="26"/>
        </w:rPr>
        <w:t>đất</w:t>
      </w:r>
      <w:r>
        <w:rPr>
          <w:sz w:val="26"/>
          <w:szCs w:val="26"/>
        </w:rPr>
        <w:t xml:space="preserve"> b</w:t>
      </w:r>
      <w:r w:rsidRPr="00325ED4">
        <w:rPr>
          <w:sz w:val="26"/>
          <w:szCs w:val="26"/>
        </w:rPr>
        <w:t>ằng</w:t>
      </w:r>
      <w:r>
        <w:rPr>
          <w:sz w:val="26"/>
          <w:szCs w:val="26"/>
        </w:rPr>
        <w:t xml:space="preserve"> ph</w:t>
      </w:r>
      <w:r w:rsidRPr="00325ED4">
        <w:rPr>
          <w:sz w:val="26"/>
          <w:szCs w:val="26"/>
        </w:rPr>
        <w:t>ụ</w:t>
      </w:r>
      <w:r>
        <w:rPr>
          <w:sz w:val="26"/>
          <w:szCs w:val="26"/>
        </w:rPr>
        <w:t xml:space="preserve"> ph</w:t>
      </w:r>
      <w:r w:rsidRPr="00325ED4">
        <w:rPr>
          <w:sz w:val="26"/>
          <w:szCs w:val="26"/>
        </w:rPr>
        <w:t>ẩm</w:t>
      </w:r>
      <w:r>
        <w:rPr>
          <w:sz w:val="26"/>
          <w:szCs w:val="26"/>
        </w:rPr>
        <w:t xml:space="preserve"> n</w:t>
      </w:r>
      <w:r w:rsidRPr="00325ED4">
        <w:rPr>
          <w:sz w:val="26"/>
          <w:szCs w:val="26"/>
        </w:rPr>
        <w:t>ô</w:t>
      </w:r>
      <w:r>
        <w:rPr>
          <w:sz w:val="26"/>
          <w:szCs w:val="26"/>
        </w:rPr>
        <w:t>ng nghi</w:t>
      </w:r>
      <w:r w:rsidRPr="00325ED4">
        <w:rPr>
          <w:sz w:val="26"/>
          <w:szCs w:val="26"/>
        </w:rPr>
        <w:t>ệp</w:t>
      </w:r>
      <w:r>
        <w:rPr>
          <w:sz w:val="26"/>
          <w:szCs w:val="26"/>
        </w:rPr>
        <w:t xml:space="preserve"> h</w:t>
      </w:r>
      <w:r w:rsidRPr="00325ED4">
        <w:rPr>
          <w:sz w:val="26"/>
          <w:szCs w:val="26"/>
        </w:rPr>
        <w:t>ạn</w:t>
      </w:r>
      <w:r>
        <w:rPr>
          <w:sz w:val="26"/>
          <w:szCs w:val="26"/>
        </w:rPr>
        <w:t xml:space="preserve"> ch</w:t>
      </w:r>
      <w:r w:rsidRPr="00325ED4">
        <w:rPr>
          <w:sz w:val="26"/>
          <w:szCs w:val="26"/>
        </w:rPr>
        <w:t>ế</w:t>
      </w:r>
      <w:r>
        <w:rPr>
          <w:sz w:val="26"/>
          <w:szCs w:val="26"/>
        </w:rPr>
        <w:t xml:space="preserve"> t</w:t>
      </w:r>
      <w:r w:rsidRPr="00325ED4">
        <w:rPr>
          <w:sz w:val="26"/>
          <w:szCs w:val="26"/>
        </w:rPr>
        <w:t>ích</w:t>
      </w:r>
      <w:r>
        <w:rPr>
          <w:sz w:val="26"/>
          <w:szCs w:val="26"/>
        </w:rPr>
        <w:t xml:space="preserve"> l</w:t>
      </w:r>
      <w:r w:rsidRPr="00325ED4">
        <w:rPr>
          <w:sz w:val="26"/>
          <w:szCs w:val="26"/>
        </w:rPr>
        <w:t>ũy</w:t>
      </w:r>
      <w:r>
        <w:rPr>
          <w:sz w:val="26"/>
          <w:szCs w:val="26"/>
        </w:rPr>
        <w:t xml:space="preserve"> Cd v</w:t>
      </w:r>
      <w:r w:rsidRPr="00325ED4">
        <w:rPr>
          <w:sz w:val="26"/>
          <w:szCs w:val="26"/>
        </w:rPr>
        <w:t>ào</w:t>
      </w:r>
      <w:r>
        <w:rPr>
          <w:sz w:val="26"/>
          <w:szCs w:val="26"/>
        </w:rPr>
        <w:t xml:space="preserve"> n</w:t>
      </w:r>
      <w:r w:rsidRPr="00325ED4">
        <w:rPr>
          <w:sz w:val="26"/>
          <w:szCs w:val="26"/>
        </w:rPr>
        <w:t>ô</w:t>
      </w:r>
      <w:r>
        <w:rPr>
          <w:sz w:val="26"/>
          <w:szCs w:val="26"/>
        </w:rPr>
        <w:t>ng s</w:t>
      </w:r>
      <w:r w:rsidRPr="00325ED4">
        <w:rPr>
          <w:sz w:val="26"/>
          <w:szCs w:val="26"/>
        </w:rPr>
        <w:t>ản</w:t>
      </w:r>
      <w:r>
        <w:rPr>
          <w:sz w:val="26"/>
          <w:szCs w:val="26"/>
        </w:rPr>
        <w:t xml:space="preserve"> </w:t>
      </w:r>
      <w:r w:rsidRPr="00325ED4">
        <w:rPr>
          <w:sz w:val="26"/>
          <w:szCs w:val="26"/>
        </w:rPr>
        <w:t>đã</w:t>
      </w:r>
      <w:r>
        <w:rPr>
          <w:sz w:val="26"/>
          <w:szCs w:val="26"/>
        </w:rPr>
        <w:t xml:space="preserve"> </w:t>
      </w:r>
      <w:r w:rsidRPr="00325ED4">
        <w:rPr>
          <w:sz w:val="26"/>
          <w:szCs w:val="26"/>
        </w:rPr>
        <w:t>đượ</w:t>
      </w:r>
      <w:r>
        <w:rPr>
          <w:sz w:val="26"/>
          <w:szCs w:val="26"/>
        </w:rPr>
        <w:t xml:space="preserve">c </w:t>
      </w:r>
      <w:r w:rsidRPr="00325ED4">
        <w:rPr>
          <w:sz w:val="26"/>
          <w:szCs w:val="26"/>
        </w:rPr>
        <w:t>áp</w:t>
      </w:r>
      <w:r>
        <w:rPr>
          <w:sz w:val="26"/>
          <w:szCs w:val="26"/>
        </w:rPr>
        <w:t xml:space="preserve"> d</w:t>
      </w:r>
      <w:r w:rsidRPr="00325ED4">
        <w:rPr>
          <w:sz w:val="26"/>
          <w:szCs w:val="26"/>
        </w:rPr>
        <w:t>ụng</w:t>
      </w:r>
      <w:r>
        <w:rPr>
          <w:sz w:val="26"/>
          <w:szCs w:val="26"/>
        </w:rPr>
        <w:t xml:space="preserve"> ph</w:t>
      </w:r>
      <w:r w:rsidRPr="00325ED4">
        <w:rPr>
          <w:sz w:val="26"/>
          <w:szCs w:val="26"/>
        </w:rPr>
        <w:t>ổ</w:t>
      </w:r>
      <w:r>
        <w:rPr>
          <w:sz w:val="26"/>
          <w:szCs w:val="26"/>
        </w:rPr>
        <w:t xml:space="preserve"> bi</w:t>
      </w:r>
      <w:r w:rsidRPr="00325ED4">
        <w:rPr>
          <w:sz w:val="26"/>
          <w:szCs w:val="26"/>
        </w:rPr>
        <w:t>ến</w:t>
      </w:r>
      <w:r>
        <w:rPr>
          <w:sz w:val="26"/>
          <w:szCs w:val="26"/>
        </w:rPr>
        <w:t xml:space="preserve"> v</w:t>
      </w:r>
      <w:r w:rsidRPr="00325ED4">
        <w:rPr>
          <w:sz w:val="26"/>
          <w:szCs w:val="26"/>
        </w:rPr>
        <w:t>à</w:t>
      </w:r>
      <w:r>
        <w:rPr>
          <w:sz w:val="26"/>
          <w:szCs w:val="26"/>
        </w:rPr>
        <w:t xml:space="preserve"> hi</w:t>
      </w:r>
      <w:r w:rsidRPr="00325ED4">
        <w:rPr>
          <w:sz w:val="26"/>
          <w:szCs w:val="26"/>
        </w:rPr>
        <w:t>ệu</w:t>
      </w:r>
      <w:r>
        <w:rPr>
          <w:sz w:val="26"/>
          <w:szCs w:val="26"/>
        </w:rPr>
        <w:t xml:space="preserve"> qu</w:t>
      </w:r>
      <w:r w:rsidRPr="00325ED4">
        <w:rPr>
          <w:sz w:val="26"/>
          <w:szCs w:val="26"/>
        </w:rPr>
        <w:t>ả</w:t>
      </w:r>
      <w:r>
        <w:rPr>
          <w:sz w:val="26"/>
          <w:szCs w:val="26"/>
        </w:rPr>
        <w:t xml:space="preserve">. </w:t>
      </w:r>
    </w:p>
    <w:p w14:paraId="6315FD47" w14:textId="30C58AEE" w:rsidR="00DC4648" w:rsidRPr="009C3E66" w:rsidRDefault="00934002" w:rsidP="004F6749">
      <w:pPr>
        <w:pStyle w:val="Style2"/>
      </w:pPr>
      <w:bookmarkStart w:id="18" w:name="_Toc122177054"/>
      <w:r>
        <w:t>1.</w:t>
      </w:r>
      <w:r w:rsidR="00DB1C99">
        <w:t>4</w:t>
      </w:r>
      <w:r>
        <w:t xml:space="preserve">. </w:t>
      </w:r>
      <w:r w:rsidR="009C3E66" w:rsidRPr="009C3E66">
        <w:t>Các nghiên cứu sử dụng p</w:t>
      </w:r>
      <w:r w:rsidR="00DC4648" w:rsidRPr="009C3E66">
        <w:t>hụ phẩm nông nghiệp</w:t>
      </w:r>
      <w:r w:rsidR="009C3E66" w:rsidRPr="009C3E66">
        <w:t xml:space="preserve"> trong hạn chế tích lũy Cd trong gạo</w:t>
      </w:r>
      <w:bookmarkEnd w:id="18"/>
    </w:p>
    <w:p w14:paraId="2576F3A0" w14:textId="5F6D1112" w:rsidR="00E17F3E" w:rsidRPr="00C26AAB" w:rsidRDefault="00E17F3E" w:rsidP="00686A8F">
      <w:pPr>
        <w:spacing w:before="120" w:after="120" w:line="360" w:lineRule="auto"/>
        <w:ind w:firstLine="360"/>
        <w:jc w:val="both"/>
        <w:rPr>
          <w:sz w:val="26"/>
          <w:szCs w:val="26"/>
        </w:rPr>
      </w:pPr>
      <w:r w:rsidRPr="00C26AAB">
        <w:rPr>
          <w:color w:val="000000" w:themeColor="text1"/>
          <w:sz w:val="26"/>
          <w:szCs w:val="26"/>
        </w:rPr>
        <w:t xml:space="preserve">Có nhiều phương pháp loại bỏ Cd ra khỏi đất ô nhiễm: cố định Cd dạng kết tủa, trao đổi ion, sử dụng phụ phẩm nông nghiệp, TSH, xử lý bằng thực vật, vật liệu nano, kỹ thuật oxi hóa, công nghệ sinh học </w:t>
      </w:r>
      <w:r w:rsidRPr="00D55B44">
        <w:rPr>
          <w:color w:val="000000" w:themeColor="text1"/>
          <w:sz w:val="26"/>
          <w:szCs w:val="26"/>
        </w:rPr>
        <w:t>(</w:t>
      </w:r>
      <w:r w:rsidRPr="00D55B44">
        <w:rPr>
          <w:i/>
          <w:iCs/>
          <w:color w:val="5B9BD5" w:themeColor="accent1"/>
          <w:sz w:val="26"/>
          <w:szCs w:val="26"/>
        </w:rPr>
        <w:t>Hafeez Ur Rahim et al.,</w:t>
      </w:r>
      <w:r w:rsidRPr="00C26AAB">
        <w:rPr>
          <w:i/>
          <w:iCs/>
          <w:color w:val="5B9BD5" w:themeColor="accent1"/>
          <w:sz w:val="26"/>
          <w:szCs w:val="26"/>
        </w:rPr>
        <w:t xml:space="preserve"> 2022</w:t>
      </w:r>
      <w:r w:rsidRPr="00C26AAB">
        <w:rPr>
          <w:color w:val="000000" w:themeColor="text1"/>
          <w:sz w:val="26"/>
          <w:szCs w:val="26"/>
        </w:rPr>
        <w:t xml:space="preserve">). Mỗi phương pháp đều có ưu và nhược điểm, một số phương pháp có thể đưa chất ô nhiễm vào đất gây hại </w:t>
      </w:r>
      <w:r w:rsidRPr="00C26AAB">
        <w:rPr>
          <w:color w:val="000000" w:themeColor="text1"/>
          <w:sz w:val="26"/>
          <w:szCs w:val="26"/>
        </w:rPr>
        <w:lastRenderedPageBreak/>
        <w:t>hơn so với ban đầu, hoặc có thể làm thay đổi tính chất đất ảnh hưởng tới năng suất, hoặc đòi hỏi kỹ thuật và chi phí cao khó thực hiện trên diện rộng. Hiện nay, xử lý Cd trong đất ô nhiễm để đảm bảo nguồn thực phẩm an toàn, không ảnh hưởng đến tính chất đất nhằm hạn chế tối đa tác động bất lợi lên cây trồng là giải pháp được lựa chọn nhiều hơn. Sử dụng phụ phẩm nông nghiệp trong xử lý ô nhiễm đất với chi phí rẻ đã được áp dụng phổ biến, chẳng hạn như bón rơm và tro trấu làm giảm tích lũy Cd trong gạo trên đất ô nhiễm (</w:t>
      </w:r>
      <w:r w:rsidRPr="00C26AAB">
        <w:rPr>
          <w:i/>
          <w:iCs/>
          <w:color w:val="5B9BD5" w:themeColor="accent1"/>
          <w:sz w:val="26"/>
          <w:szCs w:val="26"/>
        </w:rPr>
        <w:t>Vu Thi Khac et al., 2022</w:t>
      </w:r>
      <w:r w:rsidRPr="00C26AAB">
        <w:rPr>
          <w:color w:val="000000" w:themeColor="text1"/>
          <w:sz w:val="26"/>
          <w:szCs w:val="26"/>
        </w:rPr>
        <w:t xml:space="preserve">). </w:t>
      </w:r>
      <w:r w:rsidRPr="00C26AAB">
        <w:rPr>
          <w:sz w:val="26"/>
          <w:szCs w:val="26"/>
        </w:rPr>
        <w:t xml:space="preserve">Do đó, giải pháp hạn chế sự tích lũy Cd trong cây trồng được quan tâm hơn cả. </w:t>
      </w:r>
    </w:p>
    <w:p w14:paraId="39440B6E" w14:textId="3BB18CE5" w:rsidR="008A30E9" w:rsidRPr="009C3E66" w:rsidRDefault="00AA34B0" w:rsidP="00686A8F">
      <w:pPr>
        <w:spacing w:before="120" w:after="120" w:line="360" w:lineRule="auto"/>
        <w:ind w:firstLine="360"/>
        <w:jc w:val="both"/>
        <w:rPr>
          <w:sz w:val="26"/>
          <w:szCs w:val="26"/>
        </w:rPr>
      </w:pPr>
      <w:r w:rsidRPr="009C3E66">
        <w:rPr>
          <w:sz w:val="26"/>
          <w:szCs w:val="26"/>
        </w:rPr>
        <w:t xml:space="preserve">Có nhiều biện pháp như chọn giống cây trồng và chất cải tạo đất Si hoặc các vật liệu giàu Si có thể giảm thiểu sự tích tụ Cd trong cây lúa. Si đã được chứng minh là có khả năng làm giảm Cd di động trong đất (Anh T. K. Bui et al., 2020). Si là nguyên tố có sẵn trong đất có thể góp phần giảm thiểu Cd trong thực vật, tuy nhiên Si lại tồn tại chủ yếu trong thành phần khoáng vật làm cây lúa không hấp thu được. Hàm lượng Si hòa tan trong đất rất thấp, chẳng hạn ở vùng đồng bằng sông Hồng hàm lượng Si hòa tan chỉ dưới 5 ppm. </w:t>
      </w:r>
      <w:r w:rsidR="006656B1">
        <w:rPr>
          <w:sz w:val="26"/>
          <w:szCs w:val="26"/>
        </w:rPr>
        <w:t>Nhi</w:t>
      </w:r>
      <w:r w:rsidR="006656B1" w:rsidRPr="006656B1">
        <w:rPr>
          <w:sz w:val="26"/>
          <w:szCs w:val="26"/>
        </w:rPr>
        <w:t>ều</w:t>
      </w:r>
      <w:r w:rsidRPr="009C3E66">
        <w:rPr>
          <w:sz w:val="26"/>
          <w:szCs w:val="26"/>
        </w:rPr>
        <w:t xml:space="preserve"> vật liệu phổ biến giàu Si bao gồm than sinh học từ tro rơm, tro trấu </w:t>
      </w:r>
      <w:r w:rsidR="006656B1" w:rsidRPr="006656B1">
        <w:rPr>
          <w:sz w:val="26"/>
          <w:szCs w:val="26"/>
        </w:rPr>
        <w:t>đã</w:t>
      </w:r>
      <w:r w:rsidRPr="009C3E66">
        <w:rPr>
          <w:sz w:val="26"/>
          <w:szCs w:val="26"/>
        </w:rPr>
        <w:t xml:space="preserve"> được lựa chọn để giảm thiểu độc tố Cd di động trong đất ô nhiễm Cd</w:t>
      </w:r>
      <w:r w:rsidR="006656B1">
        <w:rPr>
          <w:sz w:val="26"/>
          <w:szCs w:val="26"/>
        </w:rPr>
        <w:t xml:space="preserve"> (V</w:t>
      </w:r>
      <w:r w:rsidR="006656B1" w:rsidRPr="006656B1">
        <w:rPr>
          <w:sz w:val="26"/>
          <w:szCs w:val="26"/>
        </w:rPr>
        <w:t>ũ</w:t>
      </w:r>
      <w:r w:rsidR="006656B1">
        <w:rPr>
          <w:sz w:val="26"/>
          <w:szCs w:val="26"/>
        </w:rPr>
        <w:t xml:space="preserve"> Th</w:t>
      </w:r>
      <w:r w:rsidR="006656B1" w:rsidRPr="006656B1">
        <w:rPr>
          <w:sz w:val="26"/>
          <w:szCs w:val="26"/>
        </w:rPr>
        <w:t>ị</w:t>
      </w:r>
      <w:r w:rsidR="006656B1">
        <w:rPr>
          <w:sz w:val="26"/>
          <w:szCs w:val="26"/>
        </w:rPr>
        <w:t xml:space="preserve"> Kh</w:t>
      </w:r>
      <w:r w:rsidR="006656B1" w:rsidRPr="006656B1">
        <w:rPr>
          <w:sz w:val="26"/>
          <w:szCs w:val="26"/>
        </w:rPr>
        <w:t>ắc</w:t>
      </w:r>
      <w:r w:rsidR="006656B1">
        <w:rPr>
          <w:sz w:val="26"/>
          <w:szCs w:val="26"/>
        </w:rPr>
        <w:t xml:space="preserve"> v</w:t>
      </w:r>
      <w:r w:rsidR="006656B1" w:rsidRPr="006656B1">
        <w:rPr>
          <w:sz w:val="26"/>
          <w:szCs w:val="26"/>
        </w:rPr>
        <w:t>à</w:t>
      </w:r>
      <w:r w:rsidR="006656B1">
        <w:rPr>
          <w:sz w:val="26"/>
          <w:szCs w:val="26"/>
        </w:rPr>
        <w:t xml:space="preserve"> c</w:t>
      </w:r>
      <w:r w:rsidR="006656B1" w:rsidRPr="006656B1">
        <w:rPr>
          <w:sz w:val="26"/>
          <w:szCs w:val="26"/>
        </w:rPr>
        <w:t>ộng</w:t>
      </w:r>
      <w:r w:rsidR="006656B1">
        <w:rPr>
          <w:sz w:val="26"/>
          <w:szCs w:val="26"/>
        </w:rPr>
        <w:t xml:space="preserve"> s</w:t>
      </w:r>
      <w:r w:rsidR="006656B1" w:rsidRPr="006656B1">
        <w:rPr>
          <w:sz w:val="26"/>
          <w:szCs w:val="26"/>
        </w:rPr>
        <w:t>ự</w:t>
      </w:r>
      <w:r w:rsidR="006656B1">
        <w:rPr>
          <w:sz w:val="26"/>
          <w:szCs w:val="26"/>
        </w:rPr>
        <w:t>, 202</w:t>
      </w:r>
      <w:r w:rsidR="0069777A">
        <w:rPr>
          <w:sz w:val="26"/>
          <w:szCs w:val="26"/>
        </w:rPr>
        <w:t>2</w:t>
      </w:r>
      <w:r w:rsidR="006656B1">
        <w:rPr>
          <w:sz w:val="26"/>
          <w:szCs w:val="26"/>
        </w:rPr>
        <w:t>).</w:t>
      </w:r>
      <w:r w:rsidRPr="009C3E66">
        <w:rPr>
          <w:sz w:val="26"/>
          <w:szCs w:val="26"/>
        </w:rPr>
        <w:t xml:space="preserve">  </w:t>
      </w:r>
    </w:p>
    <w:p w14:paraId="2D557BAD" w14:textId="1F953373" w:rsidR="00551E3C" w:rsidRDefault="00DC4648" w:rsidP="00686A8F">
      <w:pPr>
        <w:spacing w:before="120" w:after="120" w:line="360" w:lineRule="auto"/>
        <w:ind w:firstLine="360"/>
        <w:jc w:val="both"/>
        <w:rPr>
          <w:sz w:val="26"/>
          <w:szCs w:val="26"/>
        </w:rPr>
      </w:pPr>
      <w:r w:rsidRPr="009C3E66">
        <w:rPr>
          <w:sz w:val="26"/>
          <w:szCs w:val="26"/>
        </w:rPr>
        <w:t>Nhiều nghiên cứu đã chỉ ra Si là nguyên tố có thể cải thiện sự tích lũy Cd trong cây trồng. Nhiều loài thực vật có khả năng tích lũy Si cao, chẳng hạn như cây lúa có thể tích lũy Si tới hơn 10% trọng lượng khô. Theo FAO, để tạo ra 1 tấn thóc, cây lúa ngoài hấp thụ dinh dưỡng NPK và các khoáng chất khác thì còn hập thụ khoảng 80 - 103 kg SiO2. Cũng theo đó, nguồn phụ phẩm nông nghiệp chứa rất nhiều Si. Ước tính hàm lượng Si chiếm 27 kg trên tấn trấu và khoảng 40 kg Si trên tấn rơm rạ. Trong phụ phẩm nông nghiệp, Si dự trữ trong thành tế bào dưới dạng phytoliths, do đó việc tận dụng rơm rạ bón cho đất canh tác có thể bổ sung lại lượng Si bị lấy đi từ đất</w:t>
      </w:r>
      <w:r w:rsidR="008F77AD">
        <w:rPr>
          <w:sz w:val="26"/>
          <w:szCs w:val="26"/>
        </w:rPr>
        <w:t xml:space="preserve"> </w:t>
      </w:r>
      <w:r w:rsidR="008F77AD" w:rsidRPr="009C3E66">
        <w:rPr>
          <w:sz w:val="26"/>
          <w:szCs w:val="26"/>
        </w:rPr>
        <w:t>(M. Rizwan et al. 2016)</w:t>
      </w:r>
      <w:r w:rsidRPr="009C3E66">
        <w:rPr>
          <w:sz w:val="26"/>
          <w:szCs w:val="26"/>
        </w:rPr>
        <w:t xml:space="preserve">.  </w:t>
      </w:r>
    </w:p>
    <w:p w14:paraId="327F5342" w14:textId="67382245" w:rsidR="00551E3C" w:rsidRDefault="00DC4648" w:rsidP="00686A8F">
      <w:pPr>
        <w:spacing w:before="120" w:after="120" w:line="360" w:lineRule="auto"/>
        <w:ind w:firstLine="360"/>
        <w:jc w:val="both"/>
        <w:rPr>
          <w:sz w:val="26"/>
          <w:szCs w:val="26"/>
        </w:rPr>
      </w:pPr>
      <w:r w:rsidRPr="009C3E66">
        <w:rPr>
          <w:sz w:val="26"/>
          <w:szCs w:val="26"/>
        </w:rPr>
        <w:t>Si là nguyên tố cần thiết cho sự sinh trưởng và phát triển khỏe mạnh của cây trồng, tuy nhiên, hàm lượng Si di động trong đất rất thấp so với Si tổng số. Khi hàm lượng Si tích lũy trong đất và thực vật gia tăng có thể cải thiện đất ô nhiễm Cd</w:t>
      </w:r>
      <w:r w:rsidR="008F77AD">
        <w:rPr>
          <w:sz w:val="26"/>
          <w:szCs w:val="26"/>
        </w:rPr>
        <w:t xml:space="preserve">, </w:t>
      </w:r>
      <w:r w:rsidRPr="009C3E66">
        <w:rPr>
          <w:sz w:val="26"/>
          <w:szCs w:val="26"/>
        </w:rPr>
        <w:t xml:space="preserve">theo cơ chế này Si có thể hấp thụ các ion Cd2+ góp phần làm giảm độc tính của Cd trong đất trồng lúa. Hơn nữa, Si có thể cố định các kim loại nặng trong đất và giảm sự vận chuyển Cd vào </w:t>
      </w:r>
      <w:r w:rsidRPr="009C3E66">
        <w:rPr>
          <w:sz w:val="26"/>
          <w:szCs w:val="26"/>
        </w:rPr>
        <w:lastRenderedPageBreak/>
        <w:t>cây lúa với vai trò thay đổi cơ chế tế bào thực vật và tương tác sinh hóa trong điều kiện sinh trưởng bên ngoài. Si di động trong đất có thể làm giảm tính linh động của kim loại nặng bằng cách tạo các phức silicat, phức polyphenol của Si và silicat kim loại không hòa tan trong đất</w:t>
      </w:r>
      <w:r w:rsidR="008F77AD">
        <w:rPr>
          <w:sz w:val="26"/>
          <w:szCs w:val="26"/>
        </w:rPr>
        <w:t xml:space="preserve"> </w:t>
      </w:r>
      <w:r w:rsidR="008F77AD" w:rsidRPr="009C3E66">
        <w:rPr>
          <w:sz w:val="26"/>
          <w:szCs w:val="26"/>
        </w:rPr>
        <w:t>(Etesami and Jeong</w:t>
      </w:r>
      <w:r w:rsidR="008F77AD">
        <w:rPr>
          <w:sz w:val="26"/>
          <w:szCs w:val="26"/>
        </w:rPr>
        <w:t>,</w:t>
      </w:r>
      <w:r w:rsidR="008F77AD" w:rsidRPr="009C3E66">
        <w:rPr>
          <w:sz w:val="26"/>
          <w:szCs w:val="26"/>
        </w:rPr>
        <w:t xml:space="preserve"> 2018)</w:t>
      </w:r>
      <w:r w:rsidRPr="009C3E66">
        <w:rPr>
          <w:sz w:val="26"/>
          <w:szCs w:val="26"/>
        </w:rPr>
        <w:t xml:space="preserve">. </w:t>
      </w:r>
    </w:p>
    <w:p w14:paraId="4704A83A" w14:textId="32645E64" w:rsidR="00DC4648" w:rsidRDefault="00DC4648" w:rsidP="00686A8F">
      <w:pPr>
        <w:spacing w:before="120" w:after="120" w:line="360" w:lineRule="auto"/>
        <w:ind w:firstLine="360"/>
        <w:jc w:val="both"/>
        <w:rPr>
          <w:sz w:val="26"/>
          <w:szCs w:val="26"/>
        </w:rPr>
      </w:pPr>
      <w:r w:rsidRPr="009C3E66">
        <w:rPr>
          <w:sz w:val="26"/>
          <w:szCs w:val="26"/>
        </w:rPr>
        <w:t>Do đó, bổ sung Si vào đất thông qua các phụ phẩm nông nghiệp (than sinh học từ trấu, rơm rạ) có thể làm giảm hàm lượng Cd di động trong đất ô nhiễm do tham gia vào kết tủa silicat hoặc liên kết với chất hữu cơ trong đất (Etesami and Jeong</w:t>
      </w:r>
      <w:r w:rsidR="00E17F3E">
        <w:rPr>
          <w:sz w:val="26"/>
          <w:szCs w:val="26"/>
        </w:rPr>
        <w:t>,</w:t>
      </w:r>
      <w:r w:rsidRPr="009C3E66">
        <w:rPr>
          <w:sz w:val="26"/>
          <w:szCs w:val="26"/>
        </w:rPr>
        <w:t xml:space="preserve"> 2018). Cụ thể là, than sinh học từ trấu và rơm rạ làm tăng độ pH của đất một cách hiệu quả, làm giảm dạng Cd di động trong dịch đất dưới các kết tủa hidroxit Cd(OH)2. Bên cạnh đó, rơm rạ và than sinh học có thể giảm sự hấp thụ Cd của thực vật bởi các phối tử hữu cơ liên kết với Cd tạo thành phức bền trong dịch đất (Huang et al. 2017). Than sinh học được sử dụng để cải tạo đất nhằm tăng độ phì của đất và giảm độc tính kim loại nặng trong thực vật ngày càng được ứng dụng nhiều hơn trên thế giới. </w:t>
      </w:r>
    </w:p>
    <w:p w14:paraId="5186EB44" w14:textId="77777777" w:rsidR="00895E24" w:rsidRDefault="0060257E" w:rsidP="0060257E">
      <w:pPr>
        <w:spacing w:before="200" w:line="360" w:lineRule="auto"/>
        <w:ind w:firstLine="360"/>
        <w:jc w:val="both"/>
        <w:rPr>
          <w:sz w:val="26"/>
          <w:szCs w:val="26"/>
        </w:rPr>
      </w:pPr>
      <w:r w:rsidRPr="0060257E">
        <w:rPr>
          <w:color w:val="000000" w:themeColor="text1"/>
          <w:sz w:val="26"/>
          <w:szCs w:val="26"/>
        </w:rPr>
        <w:t xml:space="preserve">Các nghiên cứu của Vũ Thị Khắc về xử lý Cd trong đất lúa ô nhiễm từ tro trấu (đốt 400-450 </w:t>
      </w:r>
      <w:r w:rsidRPr="0060257E">
        <w:rPr>
          <w:color w:val="000000" w:themeColor="text1"/>
          <w:sz w:val="26"/>
          <w:szCs w:val="26"/>
          <w:vertAlign w:val="superscript"/>
        </w:rPr>
        <w:t>o</w:t>
      </w:r>
      <w:r w:rsidRPr="0060257E">
        <w:rPr>
          <w:color w:val="000000" w:themeColor="text1"/>
          <w:sz w:val="26"/>
          <w:szCs w:val="26"/>
        </w:rPr>
        <w:t>C trong 04 giờ) và rơm cắt nhỏ với các tỉ lệ trộn 1,25 – 2,5 – 5% về thể tích (</w:t>
      </w:r>
      <w:r w:rsidRPr="0060257E">
        <w:rPr>
          <w:i/>
          <w:iCs/>
          <w:color w:val="5B9BD5" w:themeColor="accent1"/>
          <w:sz w:val="26"/>
          <w:szCs w:val="26"/>
        </w:rPr>
        <w:t>Vu Thi Khac et al., 2022</w:t>
      </w:r>
      <w:r w:rsidRPr="0060257E">
        <w:rPr>
          <w:color w:val="000000" w:themeColor="text1"/>
          <w:sz w:val="26"/>
          <w:szCs w:val="26"/>
        </w:rPr>
        <w:t>) cho kết quả kiểm soát Cd trong gạo giảm 82,47 - 83,94% so với đối</w:t>
      </w:r>
      <w:r>
        <w:rPr>
          <w:color w:val="000000" w:themeColor="text1"/>
          <w:sz w:val="26"/>
          <w:szCs w:val="26"/>
        </w:rPr>
        <w:t xml:space="preserve"> ch</w:t>
      </w:r>
      <w:r w:rsidRPr="0060257E">
        <w:rPr>
          <w:color w:val="000000" w:themeColor="text1"/>
          <w:sz w:val="26"/>
          <w:szCs w:val="26"/>
        </w:rPr>
        <w:t>ứng. Một số nghiên cứu khác về tích lũy Cd trong rau ăn lá dưới ảnh hưởng của nước tưới ô nhiễm (</w:t>
      </w:r>
      <w:r w:rsidRPr="0060257E">
        <w:rPr>
          <w:i/>
          <w:iCs/>
          <w:color w:val="5B9BD5" w:themeColor="accent1"/>
          <w:sz w:val="26"/>
          <w:szCs w:val="26"/>
        </w:rPr>
        <w:t>Nguyễn Thị Giang và cs., 2021</w:t>
      </w:r>
      <w:r w:rsidRPr="0060257E">
        <w:rPr>
          <w:color w:val="000000" w:themeColor="text1"/>
          <w:sz w:val="26"/>
          <w:szCs w:val="26"/>
        </w:rPr>
        <w:t xml:space="preserve">) lựa chọn tỉ lệ 5% (thể tích) phân rơm và </w:t>
      </w:r>
      <w:r>
        <w:rPr>
          <w:color w:val="000000" w:themeColor="text1"/>
          <w:sz w:val="26"/>
          <w:szCs w:val="26"/>
        </w:rPr>
        <w:t>than sinh h</w:t>
      </w:r>
      <w:r w:rsidRPr="0060257E">
        <w:rPr>
          <w:color w:val="000000" w:themeColor="text1"/>
          <w:sz w:val="26"/>
          <w:szCs w:val="26"/>
        </w:rPr>
        <w:t>ọ</w:t>
      </w:r>
      <w:r>
        <w:rPr>
          <w:color w:val="000000" w:themeColor="text1"/>
          <w:sz w:val="26"/>
          <w:szCs w:val="26"/>
        </w:rPr>
        <w:t>c</w:t>
      </w:r>
      <w:r w:rsidRPr="0060257E">
        <w:rPr>
          <w:color w:val="000000" w:themeColor="text1"/>
          <w:sz w:val="26"/>
          <w:szCs w:val="26"/>
        </w:rPr>
        <w:t xml:space="preserve"> (đốt ở 550 </w:t>
      </w:r>
      <w:r w:rsidRPr="0060257E">
        <w:rPr>
          <w:color w:val="000000" w:themeColor="text1"/>
          <w:sz w:val="26"/>
          <w:szCs w:val="26"/>
          <w:vertAlign w:val="superscript"/>
        </w:rPr>
        <w:t>o</w:t>
      </w:r>
      <w:r w:rsidRPr="0060257E">
        <w:rPr>
          <w:color w:val="000000" w:themeColor="text1"/>
          <w:sz w:val="26"/>
          <w:szCs w:val="26"/>
        </w:rPr>
        <w:t xml:space="preserve">C) </w:t>
      </w:r>
      <w:r w:rsidRPr="0060257E">
        <w:rPr>
          <w:sz w:val="26"/>
          <w:szCs w:val="26"/>
        </w:rPr>
        <w:t xml:space="preserve">giảm 37,61-39,47% Cd </w:t>
      </w:r>
      <w:r>
        <w:rPr>
          <w:sz w:val="26"/>
          <w:szCs w:val="26"/>
        </w:rPr>
        <w:t xml:space="preserve">di </w:t>
      </w:r>
      <w:r w:rsidRPr="0060257E">
        <w:rPr>
          <w:sz w:val="26"/>
          <w:szCs w:val="26"/>
        </w:rPr>
        <w:t xml:space="preserve">động trong đất, và giảm tích lũy 45-50 % Cd trong lá rau. </w:t>
      </w:r>
    </w:p>
    <w:p w14:paraId="37F93834" w14:textId="5472C67C" w:rsidR="0060257E" w:rsidRDefault="0060257E" w:rsidP="0060257E">
      <w:pPr>
        <w:spacing w:before="200" w:line="360" w:lineRule="auto"/>
        <w:ind w:firstLine="360"/>
        <w:jc w:val="both"/>
        <w:rPr>
          <w:sz w:val="26"/>
          <w:szCs w:val="26"/>
        </w:rPr>
      </w:pPr>
      <w:r w:rsidRPr="0060257E">
        <w:rPr>
          <w:sz w:val="26"/>
          <w:szCs w:val="26"/>
        </w:rPr>
        <w:t xml:space="preserve">Các nghiên cứu trong phòng của </w:t>
      </w:r>
      <w:r w:rsidR="00895E24">
        <w:rPr>
          <w:sz w:val="26"/>
          <w:szCs w:val="26"/>
        </w:rPr>
        <w:t>t</w:t>
      </w:r>
      <w:r w:rsidR="00895E24" w:rsidRPr="00895E24">
        <w:rPr>
          <w:sz w:val="26"/>
          <w:szCs w:val="26"/>
        </w:rPr>
        <w:t>ác</w:t>
      </w:r>
      <w:r w:rsidR="00895E24">
        <w:rPr>
          <w:sz w:val="26"/>
          <w:szCs w:val="26"/>
        </w:rPr>
        <w:t xml:space="preserve"> gi</w:t>
      </w:r>
      <w:r w:rsidR="00895E24" w:rsidRPr="00895E24">
        <w:rPr>
          <w:sz w:val="26"/>
          <w:szCs w:val="26"/>
        </w:rPr>
        <w:t>ả</w:t>
      </w:r>
      <w:r w:rsidR="00895E24">
        <w:rPr>
          <w:sz w:val="26"/>
          <w:szCs w:val="26"/>
        </w:rPr>
        <w:t xml:space="preserve"> </w:t>
      </w:r>
      <w:r w:rsidRPr="0060257E">
        <w:rPr>
          <w:sz w:val="26"/>
          <w:szCs w:val="26"/>
        </w:rPr>
        <w:t>(</w:t>
      </w:r>
      <w:r w:rsidRPr="008F77AD">
        <w:rPr>
          <w:i/>
          <w:iCs/>
          <w:color w:val="5B9BD5" w:themeColor="accent1"/>
          <w:sz w:val="26"/>
          <w:szCs w:val="26"/>
        </w:rPr>
        <w:t>Đinh Thị Lan Phương</w:t>
      </w:r>
      <w:r w:rsidRPr="0060257E">
        <w:rPr>
          <w:i/>
          <w:iCs/>
          <w:color w:val="5B9BD5" w:themeColor="accent1"/>
          <w:sz w:val="26"/>
          <w:szCs w:val="26"/>
        </w:rPr>
        <w:t xml:space="preserve"> và cs, 2021</w:t>
      </w:r>
      <w:r w:rsidRPr="0060257E">
        <w:rPr>
          <w:sz w:val="26"/>
          <w:szCs w:val="26"/>
        </w:rPr>
        <w:t xml:space="preserve">) về xử lý Cd </w:t>
      </w:r>
      <w:r>
        <w:rPr>
          <w:sz w:val="26"/>
          <w:szCs w:val="26"/>
        </w:rPr>
        <w:t xml:space="preserve">di </w:t>
      </w:r>
      <w:r w:rsidRPr="0060257E">
        <w:rPr>
          <w:sz w:val="26"/>
          <w:szCs w:val="26"/>
        </w:rPr>
        <w:t xml:space="preserve">động trong đất ô nhiễm </w:t>
      </w:r>
      <w:r w:rsidR="00C26AAB">
        <w:rPr>
          <w:sz w:val="26"/>
          <w:szCs w:val="26"/>
        </w:rPr>
        <w:t>v</w:t>
      </w:r>
      <w:r w:rsidR="00C26AAB" w:rsidRPr="00C26AAB">
        <w:rPr>
          <w:sz w:val="26"/>
          <w:szCs w:val="26"/>
        </w:rPr>
        <w:t>ới</w:t>
      </w:r>
      <w:r w:rsidR="00C26AAB">
        <w:rPr>
          <w:sz w:val="26"/>
          <w:szCs w:val="26"/>
        </w:rPr>
        <w:t xml:space="preserve"> n</w:t>
      </w:r>
      <w:r w:rsidR="00C26AAB" w:rsidRPr="00C26AAB">
        <w:rPr>
          <w:sz w:val="26"/>
          <w:szCs w:val="26"/>
        </w:rPr>
        <w:t>ồng</w:t>
      </w:r>
      <w:r w:rsidR="00C26AAB">
        <w:rPr>
          <w:sz w:val="26"/>
          <w:szCs w:val="26"/>
        </w:rPr>
        <w:t xml:space="preserve"> </w:t>
      </w:r>
      <w:r w:rsidR="00C26AAB" w:rsidRPr="00C26AAB">
        <w:rPr>
          <w:sz w:val="26"/>
          <w:szCs w:val="26"/>
        </w:rPr>
        <w:t>độ</w:t>
      </w:r>
      <w:r w:rsidR="00C26AAB">
        <w:rPr>
          <w:sz w:val="26"/>
          <w:szCs w:val="26"/>
        </w:rPr>
        <w:t xml:space="preserve"> </w:t>
      </w:r>
      <w:r w:rsidRPr="0060257E">
        <w:rPr>
          <w:sz w:val="26"/>
          <w:szCs w:val="26"/>
        </w:rPr>
        <w:t xml:space="preserve">Cd tổng số 5,125 ppm, Cd </w:t>
      </w:r>
      <w:r>
        <w:rPr>
          <w:sz w:val="26"/>
          <w:szCs w:val="26"/>
        </w:rPr>
        <w:t xml:space="preserve">di </w:t>
      </w:r>
      <w:r w:rsidRPr="0060257E">
        <w:rPr>
          <w:sz w:val="26"/>
          <w:szCs w:val="26"/>
        </w:rPr>
        <w:t xml:space="preserve">động 0,048 ppm bởi </w:t>
      </w:r>
      <w:r>
        <w:rPr>
          <w:color w:val="000000" w:themeColor="text1"/>
          <w:sz w:val="26"/>
          <w:szCs w:val="26"/>
        </w:rPr>
        <w:t>than sinh h</w:t>
      </w:r>
      <w:r w:rsidRPr="0060257E">
        <w:rPr>
          <w:color w:val="000000" w:themeColor="text1"/>
          <w:sz w:val="26"/>
          <w:szCs w:val="26"/>
        </w:rPr>
        <w:t>ọ</w:t>
      </w:r>
      <w:r>
        <w:rPr>
          <w:color w:val="000000" w:themeColor="text1"/>
          <w:sz w:val="26"/>
          <w:szCs w:val="26"/>
        </w:rPr>
        <w:t>c</w:t>
      </w:r>
      <w:r w:rsidRPr="0060257E">
        <w:rPr>
          <w:sz w:val="26"/>
          <w:szCs w:val="26"/>
        </w:rPr>
        <w:t xml:space="preserve"> từ rơm và trấu. </w:t>
      </w:r>
      <w:r>
        <w:rPr>
          <w:sz w:val="26"/>
          <w:szCs w:val="26"/>
        </w:rPr>
        <w:t>Th</w:t>
      </w:r>
      <w:r w:rsidRPr="0060257E">
        <w:rPr>
          <w:sz w:val="26"/>
          <w:szCs w:val="26"/>
        </w:rPr>
        <w:t>í</w:t>
      </w:r>
      <w:r>
        <w:rPr>
          <w:sz w:val="26"/>
          <w:szCs w:val="26"/>
        </w:rPr>
        <w:t xml:space="preserve"> nghi</w:t>
      </w:r>
      <w:r w:rsidRPr="0060257E">
        <w:rPr>
          <w:sz w:val="26"/>
          <w:szCs w:val="26"/>
        </w:rPr>
        <w:t xml:space="preserve">ệm trong phòng </w:t>
      </w:r>
      <w:r w:rsidR="00C26AAB" w:rsidRPr="00C26AAB">
        <w:rPr>
          <w:sz w:val="26"/>
          <w:szCs w:val="26"/>
        </w:rPr>
        <w:t>đượ</w:t>
      </w:r>
      <w:r w:rsidR="00C26AAB">
        <w:rPr>
          <w:sz w:val="26"/>
          <w:szCs w:val="26"/>
        </w:rPr>
        <w:t>c b</w:t>
      </w:r>
      <w:r w:rsidR="00C26AAB" w:rsidRPr="00C26AAB">
        <w:rPr>
          <w:sz w:val="26"/>
          <w:szCs w:val="26"/>
        </w:rPr>
        <w:t>ố</w:t>
      </w:r>
      <w:r w:rsidR="00C26AAB">
        <w:rPr>
          <w:sz w:val="26"/>
          <w:szCs w:val="26"/>
        </w:rPr>
        <w:t xml:space="preserve"> tr</w:t>
      </w:r>
      <w:r w:rsidR="00C26AAB" w:rsidRPr="00C26AAB">
        <w:rPr>
          <w:sz w:val="26"/>
          <w:szCs w:val="26"/>
        </w:rPr>
        <w:t>í</w:t>
      </w:r>
      <w:r w:rsidR="00C26AAB">
        <w:rPr>
          <w:sz w:val="26"/>
          <w:szCs w:val="26"/>
        </w:rPr>
        <w:t xml:space="preserve"> </w:t>
      </w:r>
      <w:r w:rsidRPr="0060257E">
        <w:rPr>
          <w:sz w:val="26"/>
          <w:szCs w:val="26"/>
        </w:rPr>
        <w:t xml:space="preserve">với 03 tỉ lệ trộn 0,5 – 1 – 1,5% </w:t>
      </w:r>
      <w:r w:rsidR="00C26AAB">
        <w:rPr>
          <w:sz w:val="26"/>
          <w:szCs w:val="26"/>
        </w:rPr>
        <w:t xml:space="preserve">theo </w:t>
      </w:r>
      <w:r w:rsidRPr="0060257E">
        <w:rPr>
          <w:sz w:val="26"/>
          <w:szCs w:val="26"/>
        </w:rPr>
        <w:t xml:space="preserve">khối lượng vật liệu. Kết quả </w:t>
      </w:r>
      <w:r w:rsidR="00895E24">
        <w:rPr>
          <w:sz w:val="26"/>
          <w:szCs w:val="26"/>
        </w:rPr>
        <w:t>t</w:t>
      </w:r>
      <w:r>
        <w:rPr>
          <w:sz w:val="26"/>
          <w:szCs w:val="26"/>
        </w:rPr>
        <w:t>h</w:t>
      </w:r>
      <w:r w:rsidRPr="0060257E">
        <w:rPr>
          <w:sz w:val="26"/>
          <w:szCs w:val="26"/>
        </w:rPr>
        <w:t>í</w:t>
      </w:r>
      <w:r>
        <w:rPr>
          <w:sz w:val="26"/>
          <w:szCs w:val="26"/>
        </w:rPr>
        <w:t xml:space="preserve"> nghi</w:t>
      </w:r>
      <w:r w:rsidRPr="0060257E">
        <w:rPr>
          <w:sz w:val="26"/>
          <w:szCs w:val="26"/>
        </w:rPr>
        <w:t xml:space="preserve">ệm </w:t>
      </w:r>
      <w:r w:rsidR="00C26AAB">
        <w:rPr>
          <w:sz w:val="26"/>
          <w:szCs w:val="26"/>
        </w:rPr>
        <w:t>v</w:t>
      </w:r>
      <w:r w:rsidR="00C26AAB" w:rsidRPr="00C26AAB">
        <w:rPr>
          <w:sz w:val="26"/>
          <w:szCs w:val="26"/>
        </w:rPr>
        <w:t>ề</w:t>
      </w:r>
      <w:r w:rsidR="00C26AAB">
        <w:rPr>
          <w:sz w:val="26"/>
          <w:szCs w:val="26"/>
        </w:rPr>
        <w:t xml:space="preserve"> </w:t>
      </w:r>
      <w:r w:rsidRPr="0060257E">
        <w:rPr>
          <w:sz w:val="26"/>
          <w:szCs w:val="26"/>
        </w:rPr>
        <w:t xml:space="preserve">xử lý Cd </w:t>
      </w:r>
      <w:r>
        <w:rPr>
          <w:sz w:val="26"/>
          <w:szCs w:val="26"/>
        </w:rPr>
        <w:t xml:space="preserve">di </w:t>
      </w:r>
      <w:r w:rsidRPr="0060257E">
        <w:rPr>
          <w:sz w:val="26"/>
          <w:szCs w:val="26"/>
        </w:rPr>
        <w:t>động</w:t>
      </w:r>
      <w:r w:rsidR="00C26AAB">
        <w:rPr>
          <w:sz w:val="26"/>
          <w:szCs w:val="26"/>
        </w:rPr>
        <w:t xml:space="preserve"> </w:t>
      </w:r>
      <w:r w:rsidR="00353BBC">
        <w:rPr>
          <w:sz w:val="26"/>
          <w:szCs w:val="26"/>
        </w:rPr>
        <w:t>(</w:t>
      </w:r>
      <w:r w:rsidR="00353BBC" w:rsidRPr="00353BBC">
        <w:rPr>
          <w:sz w:val="26"/>
          <w:szCs w:val="26"/>
        </w:rPr>
        <w:t>DĐ</w:t>
      </w:r>
      <w:r w:rsidR="00353BBC">
        <w:rPr>
          <w:sz w:val="26"/>
          <w:szCs w:val="26"/>
        </w:rPr>
        <w:t xml:space="preserve">) </w:t>
      </w:r>
      <w:r w:rsidR="00C26AAB">
        <w:rPr>
          <w:sz w:val="26"/>
          <w:szCs w:val="26"/>
        </w:rPr>
        <w:t>cho k</w:t>
      </w:r>
      <w:r w:rsidR="00C26AAB" w:rsidRPr="00C26AAB">
        <w:rPr>
          <w:sz w:val="26"/>
          <w:szCs w:val="26"/>
        </w:rPr>
        <w:t>ết</w:t>
      </w:r>
      <w:r w:rsidR="00C26AAB">
        <w:rPr>
          <w:sz w:val="26"/>
          <w:szCs w:val="26"/>
        </w:rPr>
        <w:t xml:space="preserve"> qu</w:t>
      </w:r>
      <w:r w:rsidR="00C26AAB" w:rsidRPr="00C26AAB">
        <w:rPr>
          <w:sz w:val="26"/>
          <w:szCs w:val="26"/>
        </w:rPr>
        <w:t>ả</w:t>
      </w:r>
      <w:r w:rsidR="00C26AAB">
        <w:rPr>
          <w:sz w:val="26"/>
          <w:szCs w:val="26"/>
        </w:rPr>
        <w:t xml:space="preserve"> nh</w:t>
      </w:r>
      <w:r w:rsidR="00C26AAB" w:rsidRPr="00C26AAB">
        <w:rPr>
          <w:sz w:val="26"/>
          <w:szCs w:val="26"/>
        </w:rPr>
        <w:t>ư</w:t>
      </w:r>
      <w:r w:rsidR="00C26AAB">
        <w:rPr>
          <w:sz w:val="26"/>
          <w:szCs w:val="26"/>
        </w:rPr>
        <w:t xml:space="preserve"> sau</w:t>
      </w:r>
      <w:r w:rsidRPr="0060257E">
        <w:rPr>
          <w:sz w:val="26"/>
          <w:szCs w:val="26"/>
        </w:rPr>
        <w:t xml:space="preserve">: </w:t>
      </w:r>
      <w:r w:rsidR="00895E24">
        <w:rPr>
          <w:sz w:val="26"/>
          <w:szCs w:val="26"/>
        </w:rPr>
        <w:t>t</w:t>
      </w:r>
      <w:r w:rsidRPr="0060257E">
        <w:rPr>
          <w:sz w:val="26"/>
          <w:szCs w:val="26"/>
        </w:rPr>
        <w:t xml:space="preserve">ro trấu tỉ lệ </w:t>
      </w:r>
      <w:r w:rsidR="00C26AAB">
        <w:rPr>
          <w:sz w:val="26"/>
          <w:szCs w:val="26"/>
        </w:rPr>
        <w:t>tr</w:t>
      </w:r>
      <w:r w:rsidR="00C26AAB" w:rsidRPr="00C26AAB">
        <w:rPr>
          <w:sz w:val="26"/>
          <w:szCs w:val="26"/>
        </w:rPr>
        <w:t>ộ</w:t>
      </w:r>
      <w:r w:rsidR="00C26AAB">
        <w:rPr>
          <w:sz w:val="26"/>
          <w:szCs w:val="26"/>
        </w:rPr>
        <w:t xml:space="preserve">n </w:t>
      </w:r>
      <w:r w:rsidRPr="0060257E">
        <w:rPr>
          <w:sz w:val="26"/>
          <w:szCs w:val="26"/>
        </w:rPr>
        <w:t>1,5% đạt mức tối ưu sau 50 ngày</w:t>
      </w:r>
      <w:r w:rsidR="00895E24">
        <w:rPr>
          <w:sz w:val="26"/>
          <w:szCs w:val="26"/>
        </w:rPr>
        <w:t>,</w:t>
      </w:r>
      <w:r w:rsidRPr="0060257E">
        <w:rPr>
          <w:sz w:val="26"/>
          <w:szCs w:val="26"/>
        </w:rPr>
        <w:t xml:space="preserve"> </w:t>
      </w:r>
      <w:r w:rsidR="00895E24">
        <w:rPr>
          <w:sz w:val="26"/>
          <w:szCs w:val="26"/>
        </w:rPr>
        <w:t>t</w:t>
      </w:r>
      <w:r w:rsidRPr="0060257E">
        <w:rPr>
          <w:sz w:val="26"/>
          <w:szCs w:val="26"/>
        </w:rPr>
        <w:t>ro rơm tỉ lệ trộn 1,5% đạt mức tối ưu sau 60 ngày.</w:t>
      </w:r>
    </w:p>
    <w:p w14:paraId="62BCA29F" w14:textId="77777777" w:rsidR="00C26AAB" w:rsidRPr="00E17F3E" w:rsidRDefault="00C26AAB" w:rsidP="00C26AAB">
      <w:pPr>
        <w:pStyle w:val="CommentText"/>
        <w:spacing w:before="200" w:line="360" w:lineRule="auto"/>
        <w:ind w:firstLine="360"/>
        <w:jc w:val="both"/>
        <w:rPr>
          <w:sz w:val="26"/>
          <w:szCs w:val="26"/>
          <w:lang w:val="cs-CZ"/>
        </w:rPr>
      </w:pPr>
      <w:r>
        <w:rPr>
          <w:color w:val="000000" w:themeColor="text1"/>
          <w:sz w:val="26"/>
          <w:szCs w:val="26"/>
        </w:rPr>
        <w:t>C</w:t>
      </w:r>
      <w:r w:rsidRPr="00C26AAB">
        <w:rPr>
          <w:color w:val="000000" w:themeColor="text1"/>
          <w:sz w:val="26"/>
          <w:szCs w:val="26"/>
        </w:rPr>
        <w:t>á</w:t>
      </w:r>
      <w:r>
        <w:rPr>
          <w:color w:val="000000" w:themeColor="text1"/>
          <w:sz w:val="26"/>
          <w:szCs w:val="26"/>
        </w:rPr>
        <w:t>c</w:t>
      </w:r>
      <w:r w:rsidRPr="00E17F3E">
        <w:rPr>
          <w:color w:val="000000" w:themeColor="text1"/>
          <w:sz w:val="26"/>
          <w:szCs w:val="26"/>
        </w:rPr>
        <w:t xml:space="preserve"> nghiên cứu của (</w:t>
      </w:r>
      <w:r w:rsidRPr="00E17F3E">
        <w:rPr>
          <w:i/>
          <w:iCs/>
          <w:color w:val="5B9BD5" w:themeColor="accent1"/>
          <w:sz w:val="26"/>
          <w:szCs w:val="26"/>
        </w:rPr>
        <w:t>Rizwan et al., 2017</w:t>
      </w:r>
      <w:r w:rsidRPr="00E17F3E">
        <w:rPr>
          <w:color w:val="000000" w:themeColor="text1"/>
          <w:sz w:val="26"/>
          <w:szCs w:val="26"/>
        </w:rPr>
        <w:t xml:space="preserve">) trong </w:t>
      </w:r>
      <w:r>
        <w:rPr>
          <w:color w:val="000000" w:themeColor="text1"/>
          <w:sz w:val="26"/>
          <w:szCs w:val="26"/>
        </w:rPr>
        <w:t>c</w:t>
      </w:r>
      <w:r w:rsidRPr="00C26AAB">
        <w:rPr>
          <w:color w:val="000000" w:themeColor="text1"/>
          <w:sz w:val="26"/>
          <w:szCs w:val="26"/>
        </w:rPr>
        <w:t>ác</w:t>
      </w:r>
      <w:r>
        <w:rPr>
          <w:color w:val="000000" w:themeColor="text1"/>
          <w:sz w:val="26"/>
          <w:szCs w:val="26"/>
        </w:rPr>
        <w:t xml:space="preserve"> </w:t>
      </w:r>
      <w:r w:rsidRPr="00E17F3E">
        <w:rPr>
          <w:color w:val="000000" w:themeColor="text1"/>
          <w:sz w:val="26"/>
          <w:szCs w:val="26"/>
        </w:rPr>
        <w:t>TN bổ sung các vật liệu chứa Si vào đất để xử lý Cd DĐ</w:t>
      </w:r>
      <w:r>
        <w:rPr>
          <w:color w:val="000000" w:themeColor="text1"/>
          <w:sz w:val="26"/>
          <w:szCs w:val="26"/>
        </w:rPr>
        <w:t xml:space="preserve"> nh</w:t>
      </w:r>
      <w:r w:rsidRPr="00C26AAB">
        <w:rPr>
          <w:color w:val="000000" w:themeColor="text1"/>
          <w:sz w:val="26"/>
          <w:szCs w:val="26"/>
        </w:rPr>
        <w:t>ư</w:t>
      </w:r>
      <w:r>
        <w:rPr>
          <w:color w:val="000000" w:themeColor="text1"/>
          <w:sz w:val="26"/>
          <w:szCs w:val="26"/>
        </w:rPr>
        <w:t xml:space="preserve"> s</w:t>
      </w:r>
      <w:r w:rsidRPr="00C26AAB">
        <w:rPr>
          <w:color w:val="000000" w:themeColor="text1"/>
          <w:sz w:val="26"/>
          <w:szCs w:val="26"/>
        </w:rPr>
        <w:t>ử</w:t>
      </w:r>
      <w:r>
        <w:rPr>
          <w:color w:val="000000" w:themeColor="text1"/>
          <w:sz w:val="26"/>
          <w:szCs w:val="26"/>
        </w:rPr>
        <w:t xml:space="preserve"> d</w:t>
      </w:r>
      <w:r w:rsidRPr="00C26AAB">
        <w:rPr>
          <w:color w:val="000000" w:themeColor="text1"/>
          <w:sz w:val="26"/>
          <w:szCs w:val="26"/>
        </w:rPr>
        <w:t>ụng</w:t>
      </w:r>
      <w:r>
        <w:rPr>
          <w:color w:val="000000" w:themeColor="text1"/>
          <w:sz w:val="26"/>
          <w:szCs w:val="26"/>
        </w:rPr>
        <w:t xml:space="preserve"> p</w:t>
      </w:r>
      <w:r w:rsidRPr="00E17F3E">
        <w:rPr>
          <w:sz w:val="26"/>
          <w:szCs w:val="26"/>
          <w:lang w:val="cs-CZ"/>
        </w:rPr>
        <w:t>hân ủ từ rơm rạ</w:t>
      </w:r>
      <w:r>
        <w:rPr>
          <w:sz w:val="26"/>
          <w:szCs w:val="26"/>
          <w:lang w:val="cs-CZ"/>
        </w:rPr>
        <w:t>. C</w:t>
      </w:r>
      <w:r w:rsidRPr="00C26AAB">
        <w:rPr>
          <w:sz w:val="26"/>
          <w:szCs w:val="26"/>
          <w:lang w:val="cs-CZ"/>
        </w:rPr>
        <w:t>ác</w:t>
      </w:r>
      <w:r>
        <w:rPr>
          <w:sz w:val="26"/>
          <w:szCs w:val="26"/>
          <w:lang w:val="cs-CZ"/>
        </w:rPr>
        <w:t xml:space="preserve"> v</w:t>
      </w:r>
      <w:r w:rsidRPr="00C26AAB">
        <w:rPr>
          <w:sz w:val="26"/>
          <w:szCs w:val="26"/>
          <w:lang w:val="cs-CZ"/>
        </w:rPr>
        <w:t>ật</w:t>
      </w:r>
      <w:r>
        <w:rPr>
          <w:sz w:val="26"/>
          <w:szCs w:val="26"/>
          <w:lang w:val="cs-CZ"/>
        </w:rPr>
        <w:t xml:space="preserve"> li</w:t>
      </w:r>
      <w:r w:rsidRPr="00C26AAB">
        <w:rPr>
          <w:sz w:val="26"/>
          <w:szCs w:val="26"/>
          <w:lang w:val="cs-CZ"/>
        </w:rPr>
        <w:t>ệu</w:t>
      </w:r>
      <w:r>
        <w:rPr>
          <w:sz w:val="26"/>
          <w:szCs w:val="26"/>
          <w:lang w:val="cs-CZ"/>
        </w:rPr>
        <w:t xml:space="preserve"> n</w:t>
      </w:r>
      <w:r w:rsidRPr="00C26AAB">
        <w:rPr>
          <w:sz w:val="26"/>
          <w:szCs w:val="26"/>
          <w:lang w:val="cs-CZ"/>
        </w:rPr>
        <w:t>ày</w:t>
      </w:r>
      <w:r w:rsidRPr="00E17F3E">
        <w:rPr>
          <w:sz w:val="26"/>
          <w:szCs w:val="26"/>
          <w:lang w:val="cs-CZ"/>
        </w:rPr>
        <w:t xml:space="preserve"> sau khi thêm vào đất làm hàm lượng chất hữu cơ tăng lên giúp hấp phụ Cd trong đất (</w:t>
      </w:r>
      <w:r w:rsidRPr="00E17F3E">
        <w:rPr>
          <w:i/>
          <w:iCs/>
          <w:color w:val="5B9BD5" w:themeColor="accent1"/>
          <w:sz w:val="26"/>
          <w:szCs w:val="26"/>
          <w:lang w:val="cs-CZ"/>
        </w:rPr>
        <w:t xml:space="preserve">Rahim, H.U., </w:t>
      </w:r>
      <w:r w:rsidRPr="00E17F3E">
        <w:rPr>
          <w:i/>
          <w:iCs/>
          <w:color w:val="5B9BD5" w:themeColor="accent1"/>
          <w:sz w:val="26"/>
          <w:szCs w:val="26"/>
          <w:lang w:val="cs-CZ"/>
        </w:rPr>
        <w:lastRenderedPageBreak/>
        <w:t>2022</w:t>
      </w:r>
      <w:r w:rsidRPr="00E17F3E">
        <w:rPr>
          <w:sz w:val="26"/>
          <w:szCs w:val="26"/>
          <w:lang w:val="cs-CZ"/>
        </w:rPr>
        <w:t>). Cả TSH và phân compost từ rơm, thân ngô và vỏ đậu phộng có vai trò quan trọng trong việc cố định Cd trong đất trồng bị ô nhiễm. Xử lý biochar từ rơm, thân ngô và vỏ đậu phộng với tỷ lệ bón là 60 mg/kg đất làm tăng độ pH của đất và giảm lượng Cd DĐ từ 22,61–71,01%, 18,54–64,35%, và 3,28–60,25% tương ứng. Hàm lượng Cd tích lũy trong rễ, thân và lá giảm từ 45,43–97,68%, 59,13–96,64% và 63,90 –99,28%, tương ứng (</w:t>
      </w:r>
      <w:r w:rsidRPr="00E17F3E">
        <w:rPr>
          <w:i/>
          <w:iCs/>
          <w:color w:val="5B9BD5" w:themeColor="accent1"/>
          <w:sz w:val="26"/>
          <w:szCs w:val="26"/>
          <w:lang w:val="cs-CZ"/>
        </w:rPr>
        <w:t>Tang, J. et al., 2020</w:t>
      </w:r>
      <w:r w:rsidRPr="00E17F3E">
        <w:rPr>
          <w:sz w:val="26"/>
          <w:szCs w:val="26"/>
          <w:lang w:val="cs-CZ"/>
        </w:rPr>
        <w:t>).</w:t>
      </w:r>
    </w:p>
    <w:p w14:paraId="7F73A8A2" w14:textId="451102F6" w:rsidR="00E17F3E" w:rsidRPr="00E17F3E" w:rsidRDefault="00C26AAB" w:rsidP="00551E3C">
      <w:pPr>
        <w:spacing w:before="200" w:line="360" w:lineRule="auto"/>
        <w:ind w:firstLine="360"/>
        <w:jc w:val="both"/>
        <w:rPr>
          <w:sz w:val="26"/>
          <w:szCs w:val="26"/>
        </w:rPr>
      </w:pPr>
      <w:r>
        <w:rPr>
          <w:sz w:val="26"/>
          <w:szCs w:val="26"/>
        </w:rPr>
        <w:t>C</w:t>
      </w:r>
      <w:r w:rsidRPr="00C26AAB">
        <w:rPr>
          <w:sz w:val="26"/>
          <w:szCs w:val="26"/>
        </w:rPr>
        <w:t>ác</w:t>
      </w:r>
      <w:r>
        <w:rPr>
          <w:sz w:val="26"/>
          <w:szCs w:val="26"/>
        </w:rPr>
        <w:t xml:space="preserve"> th</w:t>
      </w:r>
      <w:r w:rsidRPr="00C26AAB">
        <w:rPr>
          <w:sz w:val="26"/>
          <w:szCs w:val="26"/>
        </w:rPr>
        <w:t>í</w:t>
      </w:r>
      <w:r>
        <w:rPr>
          <w:sz w:val="26"/>
          <w:szCs w:val="26"/>
        </w:rPr>
        <w:t xml:space="preserve"> nghi</w:t>
      </w:r>
      <w:r w:rsidRPr="00C26AAB">
        <w:rPr>
          <w:sz w:val="26"/>
          <w:szCs w:val="26"/>
        </w:rPr>
        <w:t>ệm</w:t>
      </w:r>
      <w:r>
        <w:rPr>
          <w:sz w:val="26"/>
          <w:szCs w:val="26"/>
        </w:rPr>
        <w:t xml:space="preserve"> x</w:t>
      </w:r>
      <w:r w:rsidRPr="00C26AAB">
        <w:rPr>
          <w:sz w:val="26"/>
          <w:szCs w:val="26"/>
        </w:rPr>
        <w:t>ử</w:t>
      </w:r>
      <w:r>
        <w:rPr>
          <w:sz w:val="26"/>
          <w:szCs w:val="26"/>
        </w:rPr>
        <w:t xml:space="preserve"> l</w:t>
      </w:r>
      <w:r w:rsidRPr="00C26AAB">
        <w:rPr>
          <w:sz w:val="26"/>
          <w:szCs w:val="26"/>
        </w:rPr>
        <w:t>ý</w:t>
      </w:r>
      <w:r>
        <w:rPr>
          <w:sz w:val="26"/>
          <w:szCs w:val="26"/>
        </w:rPr>
        <w:t xml:space="preserve"> Cd di </w:t>
      </w:r>
      <w:r w:rsidRPr="00C26AAB">
        <w:rPr>
          <w:sz w:val="26"/>
          <w:szCs w:val="26"/>
        </w:rPr>
        <w:t>động</w:t>
      </w:r>
      <w:r>
        <w:rPr>
          <w:sz w:val="26"/>
          <w:szCs w:val="26"/>
        </w:rPr>
        <w:t xml:space="preserve"> trong </w:t>
      </w:r>
      <w:r w:rsidRPr="00C26AAB">
        <w:rPr>
          <w:sz w:val="26"/>
          <w:szCs w:val="26"/>
        </w:rPr>
        <w:t>đất</w:t>
      </w:r>
      <w:r>
        <w:rPr>
          <w:sz w:val="26"/>
          <w:szCs w:val="26"/>
        </w:rPr>
        <w:t xml:space="preserve"> </w:t>
      </w:r>
      <w:r w:rsidRPr="00C26AAB">
        <w:rPr>
          <w:sz w:val="26"/>
          <w:szCs w:val="26"/>
        </w:rPr>
        <w:t>ô</w:t>
      </w:r>
      <w:r>
        <w:rPr>
          <w:sz w:val="26"/>
          <w:szCs w:val="26"/>
        </w:rPr>
        <w:t xml:space="preserve"> nhi</w:t>
      </w:r>
      <w:r w:rsidRPr="00C26AAB">
        <w:rPr>
          <w:sz w:val="26"/>
          <w:szCs w:val="26"/>
        </w:rPr>
        <w:t>ễm</w:t>
      </w:r>
      <w:r>
        <w:rPr>
          <w:sz w:val="26"/>
          <w:szCs w:val="26"/>
        </w:rPr>
        <w:t xml:space="preserve"> </w:t>
      </w:r>
      <w:r w:rsidRPr="0060257E">
        <w:rPr>
          <w:sz w:val="26"/>
          <w:szCs w:val="26"/>
        </w:rPr>
        <w:t>Cd tổng số 5,</w:t>
      </w:r>
      <w:r>
        <w:rPr>
          <w:sz w:val="26"/>
          <w:szCs w:val="26"/>
        </w:rPr>
        <w:t>013</w:t>
      </w:r>
      <w:r w:rsidRPr="0060257E">
        <w:rPr>
          <w:sz w:val="26"/>
          <w:szCs w:val="26"/>
        </w:rPr>
        <w:t xml:space="preserve"> ppm, Cd </w:t>
      </w:r>
      <w:r>
        <w:rPr>
          <w:sz w:val="26"/>
          <w:szCs w:val="26"/>
        </w:rPr>
        <w:t xml:space="preserve">di </w:t>
      </w:r>
      <w:r w:rsidRPr="0060257E">
        <w:rPr>
          <w:sz w:val="26"/>
          <w:szCs w:val="26"/>
        </w:rPr>
        <w:t xml:space="preserve">động 0,048 ppm </w:t>
      </w:r>
      <w:r>
        <w:rPr>
          <w:sz w:val="26"/>
          <w:szCs w:val="26"/>
        </w:rPr>
        <w:t>b</w:t>
      </w:r>
      <w:r w:rsidRPr="00C26AAB">
        <w:rPr>
          <w:sz w:val="26"/>
          <w:szCs w:val="26"/>
        </w:rPr>
        <w:t>ởi</w:t>
      </w:r>
      <w:r w:rsidR="00E17F3E" w:rsidRPr="00E17F3E">
        <w:rPr>
          <w:sz w:val="26"/>
          <w:szCs w:val="26"/>
        </w:rPr>
        <w:t xml:space="preserve"> TSH và rơm ủ </w:t>
      </w:r>
      <w:r>
        <w:rPr>
          <w:sz w:val="26"/>
          <w:szCs w:val="26"/>
        </w:rPr>
        <w:t>tr</w:t>
      </w:r>
      <w:r w:rsidRPr="00C26AAB">
        <w:rPr>
          <w:sz w:val="26"/>
          <w:szCs w:val="26"/>
        </w:rPr>
        <w:t>ên</w:t>
      </w:r>
      <w:r>
        <w:rPr>
          <w:sz w:val="26"/>
          <w:szCs w:val="26"/>
        </w:rPr>
        <w:t xml:space="preserve"> </w:t>
      </w:r>
      <w:r w:rsidRPr="00C26AAB">
        <w:rPr>
          <w:sz w:val="26"/>
          <w:szCs w:val="26"/>
        </w:rPr>
        <w:t>đất</w:t>
      </w:r>
      <w:r>
        <w:rPr>
          <w:sz w:val="26"/>
          <w:szCs w:val="26"/>
        </w:rPr>
        <w:t xml:space="preserve"> tr</w:t>
      </w:r>
      <w:r w:rsidRPr="00C26AAB">
        <w:rPr>
          <w:sz w:val="26"/>
          <w:szCs w:val="26"/>
        </w:rPr>
        <w:t>ồng</w:t>
      </w:r>
      <w:r>
        <w:rPr>
          <w:sz w:val="26"/>
          <w:szCs w:val="26"/>
        </w:rPr>
        <w:t xml:space="preserve"> rau c</w:t>
      </w:r>
      <w:r w:rsidRPr="00C26AAB">
        <w:rPr>
          <w:sz w:val="26"/>
          <w:szCs w:val="26"/>
        </w:rPr>
        <w:t>ủ</w:t>
      </w:r>
      <w:r>
        <w:rPr>
          <w:sz w:val="26"/>
          <w:szCs w:val="26"/>
        </w:rPr>
        <w:t>a t</w:t>
      </w:r>
      <w:r w:rsidRPr="00C26AAB">
        <w:rPr>
          <w:sz w:val="26"/>
          <w:szCs w:val="26"/>
        </w:rPr>
        <w:t>ác</w:t>
      </w:r>
      <w:r>
        <w:rPr>
          <w:sz w:val="26"/>
          <w:szCs w:val="26"/>
        </w:rPr>
        <w:t xml:space="preserve"> gi</w:t>
      </w:r>
      <w:r w:rsidRPr="00C26AAB">
        <w:rPr>
          <w:sz w:val="26"/>
          <w:szCs w:val="26"/>
        </w:rPr>
        <w:t>ả</w:t>
      </w:r>
      <w:r>
        <w:rPr>
          <w:sz w:val="26"/>
          <w:szCs w:val="26"/>
        </w:rPr>
        <w:t xml:space="preserve"> (</w:t>
      </w:r>
      <w:r w:rsidRPr="008F77AD">
        <w:rPr>
          <w:sz w:val="26"/>
          <w:szCs w:val="26"/>
        </w:rPr>
        <w:t>Đinh Thị Lan Phương và cs, 2022</w:t>
      </w:r>
      <w:r>
        <w:rPr>
          <w:sz w:val="26"/>
          <w:szCs w:val="26"/>
        </w:rPr>
        <w:t>) cho th</w:t>
      </w:r>
      <w:r w:rsidRPr="00C26AAB">
        <w:rPr>
          <w:sz w:val="26"/>
          <w:szCs w:val="26"/>
        </w:rPr>
        <w:t>ấy</w:t>
      </w:r>
      <w:r w:rsidR="00E17F3E" w:rsidRPr="00E17F3E">
        <w:rPr>
          <w:sz w:val="26"/>
          <w:szCs w:val="26"/>
        </w:rPr>
        <w:t xml:space="preserve"> hàm lượng Cd trong rễ cao hơn trong thân lá từ 1,7 - 11,6 lần. Kết quả TN cũng chỉ ra không có sự khác biệt có ý nghĩa giữa hiệu quả xử lý TSH và rơm ủ (P &gt; 0,05) về hàm lượng Cd trong rễ. Tuy nhiên, hàm lượng Cd ở các nghiệm thức TSH và rơm ủ có tỷ lệ trộn 5% đã giảm đáng kể từ 41 đến 48% so với </w:t>
      </w:r>
      <w:r w:rsidRPr="00C26AAB">
        <w:rPr>
          <w:sz w:val="26"/>
          <w:szCs w:val="26"/>
        </w:rPr>
        <w:t>Đ</w:t>
      </w:r>
      <w:r>
        <w:rPr>
          <w:sz w:val="26"/>
          <w:szCs w:val="26"/>
        </w:rPr>
        <w:t>C</w:t>
      </w:r>
      <w:r w:rsidR="00E17F3E" w:rsidRPr="00E17F3E">
        <w:rPr>
          <w:sz w:val="26"/>
          <w:szCs w:val="26"/>
        </w:rPr>
        <w:t>.</w:t>
      </w:r>
    </w:p>
    <w:p w14:paraId="09CB0FE3" w14:textId="5FF3EDA7" w:rsidR="00C26AAB" w:rsidRDefault="00C26AAB" w:rsidP="00551E3C">
      <w:pPr>
        <w:pStyle w:val="CommentText"/>
        <w:spacing w:before="200" w:line="360" w:lineRule="auto"/>
        <w:ind w:firstLine="360"/>
        <w:jc w:val="both"/>
        <w:rPr>
          <w:sz w:val="26"/>
          <w:szCs w:val="26"/>
        </w:rPr>
      </w:pPr>
      <w:r>
        <w:rPr>
          <w:sz w:val="26"/>
          <w:szCs w:val="26"/>
        </w:rPr>
        <w:t>H</w:t>
      </w:r>
      <w:r w:rsidR="00E17F3E" w:rsidRPr="00E17F3E">
        <w:rPr>
          <w:sz w:val="26"/>
          <w:szCs w:val="26"/>
        </w:rPr>
        <w:t xml:space="preserve">àm lượng Cd trong thân lá sau xử lý với phụ phẩm nông nghiệp đã thấp hơn 1,25 - 5 lần so với ĐC. Hàm lượng Cd trong thân lá giảm sâu 73% ở nghiệm thức rơm ủ 5% so với ĐC. Các CT còn lại cho nồng độ Cd trong thân lá giảm 44,44 - 48,89% so với ĐC (P &lt; 0,05). </w:t>
      </w:r>
    </w:p>
    <w:p w14:paraId="2BF117B4" w14:textId="35A38FA0" w:rsidR="00C26AAB" w:rsidRDefault="00C26AAB" w:rsidP="00551E3C">
      <w:pPr>
        <w:pStyle w:val="CommentText"/>
        <w:spacing w:before="200" w:line="360" w:lineRule="auto"/>
        <w:ind w:firstLine="360"/>
        <w:jc w:val="both"/>
        <w:rPr>
          <w:sz w:val="26"/>
          <w:szCs w:val="26"/>
        </w:rPr>
      </w:pPr>
      <w:r w:rsidRPr="009C3E66">
        <w:rPr>
          <w:sz w:val="26"/>
          <w:szCs w:val="26"/>
        </w:rPr>
        <w:t xml:space="preserve">Việt Nam là nước nông nghiệp, ước tính để thu được 1 tấn thóc sẽ cho 1 tấn trấu và rơm. Mỗi năm nước ta có khoảng 52 triệu tấn phụ phẩm từ nông nghiệp, hiện nay mới khoảng 10% phụ phẩm nông nghiệp được sử dụng làm than sinh học hoặc phân bón, thức ăn gia súc, trồng nấm…, còn lại hơn 80% được thải bỏ ra môi trường hoặc đốt, gia tăng khói bụi gây ô nhiễm không khí. </w:t>
      </w:r>
      <w:r>
        <w:rPr>
          <w:sz w:val="26"/>
          <w:szCs w:val="26"/>
        </w:rPr>
        <w:t>Qua c</w:t>
      </w:r>
      <w:r w:rsidRPr="00C26AAB">
        <w:rPr>
          <w:sz w:val="26"/>
          <w:szCs w:val="26"/>
        </w:rPr>
        <w:t>ác</w:t>
      </w:r>
      <w:r>
        <w:rPr>
          <w:sz w:val="26"/>
          <w:szCs w:val="26"/>
        </w:rPr>
        <w:t xml:space="preserve"> nghi</w:t>
      </w:r>
      <w:r w:rsidRPr="00C26AAB">
        <w:rPr>
          <w:sz w:val="26"/>
          <w:szCs w:val="26"/>
        </w:rPr>
        <w:t>ê</w:t>
      </w:r>
      <w:r>
        <w:rPr>
          <w:sz w:val="26"/>
          <w:szCs w:val="26"/>
        </w:rPr>
        <w:t>n c</w:t>
      </w:r>
      <w:r w:rsidRPr="00C26AAB">
        <w:rPr>
          <w:sz w:val="26"/>
          <w:szCs w:val="26"/>
        </w:rPr>
        <w:t>ứu</w:t>
      </w:r>
      <w:r>
        <w:rPr>
          <w:sz w:val="26"/>
          <w:szCs w:val="26"/>
        </w:rPr>
        <w:t xml:space="preserve"> tr</w:t>
      </w:r>
      <w:r w:rsidRPr="00C26AAB">
        <w:rPr>
          <w:sz w:val="26"/>
          <w:szCs w:val="26"/>
        </w:rPr>
        <w:t>ên</w:t>
      </w:r>
      <w:r>
        <w:rPr>
          <w:sz w:val="26"/>
          <w:szCs w:val="26"/>
        </w:rPr>
        <w:t xml:space="preserve"> cho th</w:t>
      </w:r>
      <w:r w:rsidRPr="00C26AAB">
        <w:rPr>
          <w:sz w:val="26"/>
          <w:szCs w:val="26"/>
        </w:rPr>
        <w:t>ấy</w:t>
      </w:r>
      <w:r>
        <w:rPr>
          <w:sz w:val="26"/>
          <w:szCs w:val="26"/>
        </w:rPr>
        <w:t xml:space="preserve"> </w:t>
      </w:r>
      <w:r w:rsidRPr="00C26AAB">
        <w:rPr>
          <w:sz w:val="26"/>
          <w:szCs w:val="26"/>
        </w:rPr>
        <w:t>ư</w:t>
      </w:r>
      <w:r>
        <w:rPr>
          <w:sz w:val="26"/>
          <w:szCs w:val="26"/>
        </w:rPr>
        <w:t xml:space="preserve">u </w:t>
      </w:r>
      <w:r w:rsidRPr="00C26AAB">
        <w:rPr>
          <w:sz w:val="26"/>
          <w:szCs w:val="26"/>
        </w:rPr>
        <w:t>đ</w:t>
      </w:r>
      <w:r>
        <w:rPr>
          <w:sz w:val="26"/>
          <w:szCs w:val="26"/>
        </w:rPr>
        <w:t>i</w:t>
      </w:r>
      <w:r w:rsidRPr="00C26AAB">
        <w:rPr>
          <w:sz w:val="26"/>
          <w:szCs w:val="26"/>
        </w:rPr>
        <w:t>ểm</w:t>
      </w:r>
      <w:r>
        <w:rPr>
          <w:sz w:val="26"/>
          <w:szCs w:val="26"/>
        </w:rPr>
        <w:t xml:space="preserve"> c</w:t>
      </w:r>
      <w:r w:rsidRPr="00C26AAB">
        <w:rPr>
          <w:sz w:val="26"/>
          <w:szCs w:val="26"/>
        </w:rPr>
        <w:t>ủ</w:t>
      </w:r>
      <w:r>
        <w:rPr>
          <w:sz w:val="26"/>
          <w:szCs w:val="26"/>
        </w:rPr>
        <w:t>a x</w:t>
      </w:r>
      <w:r w:rsidRPr="00C26AAB">
        <w:rPr>
          <w:sz w:val="26"/>
          <w:szCs w:val="26"/>
        </w:rPr>
        <w:t>ử</w:t>
      </w:r>
      <w:r>
        <w:rPr>
          <w:sz w:val="26"/>
          <w:szCs w:val="26"/>
        </w:rPr>
        <w:t xml:space="preserve"> l</w:t>
      </w:r>
      <w:r w:rsidRPr="00C26AAB">
        <w:rPr>
          <w:sz w:val="26"/>
          <w:szCs w:val="26"/>
        </w:rPr>
        <w:t>ý</w:t>
      </w:r>
      <w:r>
        <w:rPr>
          <w:sz w:val="26"/>
          <w:szCs w:val="26"/>
        </w:rPr>
        <w:t xml:space="preserve"> Cd di </w:t>
      </w:r>
      <w:r w:rsidRPr="00C26AAB">
        <w:rPr>
          <w:sz w:val="26"/>
          <w:szCs w:val="26"/>
        </w:rPr>
        <w:t>động</w:t>
      </w:r>
      <w:r>
        <w:rPr>
          <w:sz w:val="26"/>
          <w:szCs w:val="26"/>
        </w:rPr>
        <w:t xml:space="preserve"> trong </w:t>
      </w:r>
      <w:r w:rsidRPr="00C26AAB">
        <w:rPr>
          <w:sz w:val="26"/>
          <w:szCs w:val="26"/>
        </w:rPr>
        <w:t>đất</w:t>
      </w:r>
      <w:r>
        <w:rPr>
          <w:sz w:val="26"/>
          <w:szCs w:val="26"/>
        </w:rPr>
        <w:t xml:space="preserve"> b</w:t>
      </w:r>
      <w:r w:rsidRPr="00C26AAB">
        <w:rPr>
          <w:sz w:val="26"/>
          <w:szCs w:val="26"/>
        </w:rPr>
        <w:t>ởi</w:t>
      </w:r>
      <w:r>
        <w:rPr>
          <w:sz w:val="26"/>
          <w:szCs w:val="26"/>
        </w:rPr>
        <w:t xml:space="preserve"> ph</w:t>
      </w:r>
      <w:r w:rsidRPr="00C26AAB">
        <w:rPr>
          <w:sz w:val="26"/>
          <w:szCs w:val="26"/>
        </w:rPr>
        <w:t>ụ</w:t>
      </w:r>
      <w:r>
        <w:rPr>
          <w:sz w:val="26"/>
          <w:szCs w:val="26"/>
        </w:rPr>
        <w:t xml:space="preserve"> ph</w:t>
      </w:r>
      <w:r w:rsidRPr="00C26AAB">
        <w:rPr>
          <w:sz w:val="26"/>
          <w:szCs w:val="26"/>
        </w:rPr>
        <w:t>ẩm</w:t>
      </w:r>
      <w:r>
        <w:rPr>
          <w:sz w:val="26"/>
          <w:szCs w:val="26"/>
        </w:rPr>
        <w:t xml:space="preserve"> n</w:t>
      </w:r>
      <w:r w:rsidRPr="00C26AAB">
        <w:rPr>
          <w:sz w:val="26"/>
          <w:szCs w:val="26"/>
        </w:rPr>
        <w:t>ô</w:t>
      </w:r>
      <w:r>
        <w:rPr>
          <w:sz w:val="26"/>
          <w:szCs w:val="26"/>
        </w:rPr>
        <w:t>ng nghi</w:t>
      </w:r>
      <w:r w:rsidRPr="00C26AAB">
        <w:rPr>
          <w:sz w:val="26"/>
          <w:szCs w:val="26"/>
        </w:rPr>
        <w:t>ệp</w:t>
      </w:r>
      <w:r>
        <w:rPr>
          <w:sz w:val="26"/>
          <w:szCs w:val="26"/>
        </w:rPr>
        <w:t>. Gi</w:t>
      </w:r>
      <w:r w:rsidRPr="00C26AAB">
        <w:rPr>
          <w:sz w:val="26"/>
          <w:szCs w:val="26"/>
        </w:rPr>
        <w:t>ải</w:t>
      </w:r>
      <w:r>
        <w:rPr>
          <w:sz w:val="26"/>
          <w:szCs w:val="26"/>
        </w:rPr>
        <w:t xml:space="preserve"> ph</w:t>
      </w:r>
      <w:r w:rsidRPr="00C26AAB">
        <w:rPr>
          <w:sz w:val="26"/>
          <w:szCs w:val="26"/>
        </w:rPr>
        <w:t>áp</w:t>
      </w:r>
      <w:r>
        <w:rPr>
          <w:sz w:val="26"/>
          <w:szCs w:val="26"/>
        </w:rPr>
        <w:t xml:space="preserve"> n</w:t>
      </w:r>
      <w:r w:rsidRPr="00C26AAB">
        <w:rPr>
          <w:sz w:val="26"/>
          <w:szCs w:val="26"/>
        </w:rPr>
        <w:t>ày</w:t>
      </w:r>
      <w:r>
        <w:rPr>
          <w:sz w:val="26"/>
          <w:szCs w:val="26"/>
        </w:rPr>
        <w:t xml:space="preserve"> t</w:t>
      </w:r>
      <w:r w:rsidRPr="00C26AAB">
        <w:rPr>
          <w:sz w:val="26"/>
          <w:szCs w:val="26"/>
        </w:rPr>
        <w:t>ậ</w:t>
      </w:r>
      <w:r>
        <w:rPr>
          <w:sz w:val="26"/>
          <w:szCs w:val="26"/>
        </w:rPr>
        <w:t>n d</w:t>
      </w:r>
      <w:r w:rsidRPr="00C26AAB">
        <w:rPr>
          <w:sz w:val="26"/>
          <w:szCs w:val="26"/>
        </w:rPr>
        <w:t>ụng</w:t>
      </w:r>
      <w:r>
        <w:rPr>
          <w:sz w:val="26"/>
          <w:szCs w:val="26"/>
        </w:rPr>
        <w:t xml:space="preserve"> </w:t>
      </w:r>
      <w:r w:rsidRPr="00C26AAB">
        <w:rPr>
          <w:sz w:val="26"/>
          <w:szCs w:val="26"/>
        </w:rPr>
        <w:t>đượ</w:t>
      </w:r>
      <w:r>
        <w:rPr>
          <w:sz w:val="26"/>
          <w:szCs w:val="26"/>
        </w:rPr>
        <w:t>c ngu</w:t>
      </w:r>
      <w:r w:rsidRPr="00C26AAB">
        <w:rPr>
          <w:sz w:val="26"/>
          <w:szCs w:val="26"/>
        </w:rPr>
        <w:t>ồn</w:t>
      </w:r>
      <w:r>
        <w:rPr>
          <w:sz w:val="26"/>
          <w:szCs w:val="26"/>
        </w:rPr>
        <w:t xml:space="preserve"> ph</w:t>
      </w:r>
      <w:r w:rsidRPr="00C26AAB">
        <w:rPr>
          <w:sz w:val="26"/>
          <w:szCs w:val="26"/>
        </w:rPr>
        <w:t>ụ</w:t>
      </w:r>
      <w:r>
        <w:rPr>
          <w:sz w:val="26"/>
          <w:szCs w:val="26"/>
        </w:rPr>
        <w:t xml:space="preserve"> ph</w:t>
      </w:r>
      <w:r w:rsidRPr="00C26AAB">
        <w:rPr>
          <w:sz w:val="26"/>
          <w:szCs w:val="26"/>
        </w:rPr>
        <w:t>ẩm</w:t>
      </w:r>
      <w:r>
        <w:rPr>
          <w:sz w:val="26"/>
          <w:szCs w:val="26"/>
        </w:rPr>
        <w:t xml:space="preserve"> n</w:t>
      </w:r>
      <w:r w:rsidRPr="00C26AAB">
        <w:rPr>
          <w:sz w:val="26"/>
          <w:szCs w:val="26"/>
        </w:rPr>
        <w:t>ô</w:t>
      </w:r>
      <w:r>
        <w:rPr>
          <w:sz w:val="26"/>
          <w:szCs w:val="26"/>
        </w:rPr>
        <w:t>ng nghi</w:t>
      </w:r>
      <w:r w:rsidRPr="00C26AAB">
        <w:rPr>
          <w:sz w:val="26"/>
          <w:szCs w:val="26"/>
        </w:rPr>
        <w:t>ệp</w:t>
      </w:r>
      <w:r>
        <w:rPr>
          <w:sz w:val="26"/>
          <w:szCs w:val="26"/>
        </w:rPr>
        <w:t>, chi ph</w:t>
      </w:r>
      <w:r w:rsidRPr="00C26AAB">
        <w:rPr>
          <w:sz w:val="26"/>
          <w:szCs w:val="26"/>
        </w:rPr>
        <w:t>í</w:t>
      </w:r>
      <w:r>
        <w:rPr>
          <w:sz w:val="26"/>
          <w:szCs w:val="26"/>
        </w:rPr>
        <w:t xml:space="preserve"> r</w:t>
      </w:r>
      <w:r w:rsidRPr="00C26AAB">
        <w:rPr>
          <w:sz w:val="26"/>
          <w:szCs w:val="26"/>
        </w:rPr>
        <w:t>ẻ</w:t>
      </w:r>
      <w:r>
        <w:rPr>
          <w:sz w:val="26"/>
          <w:szCs w:val="26"/>
        </w:rPr>
        <w:t>, an to</w:t>
      </w:r>
      <w:r w:rsidRPr="00C26AAB">
        <w:rPr>
          <w:sz w:val="26"/>
          <w:szCs w:val="26"/>
        </w:rPr>
        <w:t>àn</w:t>
      </w:r>
      <w:r>
        <w:rPr>
          <w:sz w:val="26"/>
          <w:szCs w:val="26"/>
        </w:rPr>
        <w:t xml:space="preserve"> m</w:t>
      </w:r>
      <w:r w:rsidRPr="00C26AAB">
        <w:rPr>
          <w:sz w:val="26"/>
          <w:szCs w:val="26"/>
        </w:rPr>
        <w:t>ô</w:t>
      </w:r>
      <w:r>
        <w:rPr>
          <w:sz w:val="26"/>
          <w:szCs w:val="26"/>
        </w:rPr>
        <w:t>i tr</w:t>
      </w:r>
      <w:r w:rsidRPr="00C26AAB">
        <w:rPr>
          <w:sz w:val="26"/>
          <w:szCs w:val="26"/>
        </w:rPr>
        <w:t>ường</w:t>
      </w:r>
      <w:r>
        <w:rPr>
          <w:sz w:val="26"/>
          <w:szCs w:val="26"/>
        </w:rPr>
        <w:t xml:space="preserve"> h</w:t>
      </w:r>
      <w:r w:rsidRPr="00C26AAB">
        <w:rPr>
          <w:sz w:val="26"/>
          <w:szCs w:val="26"/>
        </w:rPr>
        <w:t>ướng</w:t>
      </w:r>
      <w:r>
        <w:rPr>
          <w:sz w:val="26"/>
          <w:szCs w:val="26"/>
        </w:rPr>
        <w:t xml:space="preserve"> t</w:t>
      </w:r>
      <w:r w:rsidRPr="00C26AAB">
        <w:rPr>
          <w:sz w:val="26"/>
          <w:szCs w:val="26"/>
        </w:rPr>
        <w:t>ới</w:t>
      </w:r>
      <w:r>
        <w:rPr>
          <w:sz w:val="26"/>
          <w:szCs w:val="26"/>
        </w:rPr>
        <w:t xml:space="preserve"> n</w:t>
      </w:r>
      <w:r w:rsidRPr="00C26AAB">
        <w:rPr>
          <w:sz w:val="26"/>
          <w:szCs w:val="26"/>
        </w:rPr>
        <w:t>ô</w:t>
      </w:r>
      <w:r>
        <w:rPr>
          <w:sz w:val="26"/>
          <w:szCs w:val="26"/>
        </w:rPr>
        <w:t>ng nghi</w:t>
      </w:r>
      <w:r w:rsidRPr="00C26AAB">
        <w:rPr>
          <w:sz w:val="26"/>
          <w:szCs w:val="26"/>
        </w:rPr>
        <w:t>ệp</w:t>
      </w:r>
      <w:r>
        <w:rPr>
          <w:sz w:val="26"/>
          <w:szCs w:val="26"/>
        </w:rPr>
        <w:t xml:space="preserve"> b</w:t>
      </w:r>
      <w:r w:rsidRPr="00C26AAB">
        <w:rPr>
          <w:sz w:val="26"/>
          <w:szCs w:val="26"/>
        </w:rPr>
        <w:t>ền</w:t>
      </w:r>
      <w:r>
        <w:rPr>
          <w:sz w:val="26"/>
          <w:szCs w:val="26"/>
        </w:rPr>
        <w:t xml:space="preserve"> v</w:t>
      </w:r>
      <w:r w:rsidRPr="00C26AAB">
        <w:rPr>
          <w:sz w:val="26"/>
          <w:szCs w:val="26"/>
        </w:rPr>
        <w:t>ững</w:t>
      </w:r>
      <w:r>
        <w:rPr>
          <w:sz w:val="26"/>
          <w:szCs w:val="26"/>
        </w:rPr>
        <w:t>.</w:t>
      </w:r>
    </w:p>
    <w:p w14:paraId="71F5AEC7" w14:textId="79B7AA11" w:rsidR="004F6749" w:rsidRDefault="004F6749" w:rsidP="009C3E66">
      <w:pPr>
        <w:spacing w:before="120" w:after="120" w:line="360" w:lineRule="auto"/>
        <w:jc w:val="both"/>
        <w:rPr>
          <w:sz w:val="26"/>
          <w:szCs w:val="26"/>
        </w:rPr>
      </w:pPr>
    </w:p>
    <w:p w14:paraId="16043521" w14:textId="3A76FCA5" w:rsidR="00C26AAB" w:rsidRDefault="00C26AAB" w:rsidP="009C3E66">
      <w:pPr>
        <w:spacing w:before="120" w:after="120" w:line="360" w:lineRule="auto"/>
        <w:jc w:val="both"/>
        <w:rPr>
          <w:sz w:val="26"/>
          <w:szCs w:val="26"/>
        </w:rPr>
      </w:pPr>
    </w:p>
    <w:p w14:paraId="03042ACE" w14:textId="51EADF2D" w:rsidR="004F6749" w:rsidRDefault="004F6749" w:rsidP="009C3E66">
      <w:pPr>
        <w:spacing w:before="120" w:after="120" w:line="360" w:lineRule="auto"/>
        <w:jc w:val="both"/>
        <w:rPr>
          <w:sz w:val="26"/>
          <w:szCs w:val="26"/>
        </w:rPr>
      </w:pPr>
    </w:p>
    <w:p w14:paraId="53A4208D" w14:textId="05662FF4" w:rsidR="009E4723" w:rsidRPr="00934002" w:rsidRDefault="009C3E66" w:rsidP="00D90042">
      <w:pPr>
        <w:pStyle w:val="Heading1"/>
      </w:pPr>
      <w:bookmarkStart w:id="19" w:name="_Toc122177055"/>
      <w:r w:rsidRPr="00934002">
        <w:lastRenderedPageBreak/>
        <w:t xml:space="preserve">CHƯƠNG 2: BỐ TRÍ THÍ NGHIỆM VÀ </w:t>
      </w:r>
      <w:r w:rsidR="009E4723" w:rsidRPr="00934002">
        <w:t>PHƯƠNG PHÁP NGHIÊN CỨU</w:t>
      </w:r>
      <w:bookmarkEnd w:id="19"/>
      <w:r w:rsidR="009E4723" w:rsidRPr="00934002">
        <w:t xml:space="preserve"> </w:t>
      </w:r>
    </w:p>
    <w:p w14:paraId="5BC71314" w14:textId="77777777" w:rsidR="006B6B0E" w:rsidRPr="004F6749" w:rsidRDefault="006B6B0E" w:rsidP="004F6749">
      <w:pPr>
        <w:pStyle w:val="Style2"/>
      </w:pPr>
      <w:bookmarkStart w:id="20" w:name="_Toc122177056"/>
      <w:r w:rsidRPr="004F6749">
        <w:rPr>
          <w:rStyle w:val="fontstyle01"/>
          <w:color w:val="000000" w:themeColor="text1"/>
        </w:rPr>
        <w:t>2.1. Vật liệu</w:t>
      </w:r>
      <w:bookmarkEnd w:id="20"/>
    </w:p>
    <w:p w14:paraId="7F33D109" w14:textId="77777777" w:rsidR="006B6B0E" w:rsidRPr="009C3E66" w:rsidRDefault="006B6B0E" w:rsidP="009C3E66">
      <w:pPr>
        <w:pStyle w:val="BodyText"/>
        <w:keepNext/>
        <w:spacing w:before="120" w:after="120" w:line="360" w:lineRule="auto"/>
        <w:ind w:firstLine="360"/>
        <w:rPr>
          <w:color w:val="000000" w:themeColor="text1"/>
          <w:sz w:val="26"/>
          <w:szCs w:val="26"/>
        </w:rPr>
      </w:pPr>
      <w:r w:rsidRPr="009C3E66">
        <w:rPr>
          <w:color w:val="000000" w:themeColor="text1"/>
          <w:sz w:val="26"/>
          <w:szCs w:val="26"/>
        </w:rPr>
        <w:t>Các mẫu đất thực nghiệm được thu thập trên cánh đồng lúa huyện Gia Lâm, Hà Nội (21</w:t>
      </w:r>
      <w:r w:rsidRPr="009C3E66">
        <w:rPr>
          <w:color w:val="000000" w:themeColor="text1"/>
          <w:sz w:val="26"/>
          <w:szCs w:val="26"/>
          <w:vertAlign w:val="superscript"/>
        </w:rPr>
        <w:t>o</w:t>
      </w:r>
      <w:r w:rsidRPr="009C3E66">
        <w:rPr>
          <w:color w:val="000000" w:themeColor="text1"/>
          <w:sz w:val="26"/>
          <w:szCs w:val="26"/>
        </w:rPr>
        <w:t>01’43’’ N, 105</w:t>
      </w:r>
      <w:r w:rsidRPr="009C3E66">
        <w:rPr>
          <w:color w:val="000000" w:themeColor="text1"/>
          <w:sz w:val="26"/>
          <w:szCs w:val="26"/>
          <w:vertAlign w:val="superscript"/>
        </w:rPr>
        <w:t>o</w:t>
      </w:r>
      <w:r w:rsidRPr="009C3E66">
        <w:rPr>
          <w:color w:val="000000" w:themeColor="text1"/>
          <w:sz w:val="26"/>
          <w:szCs w:val="26"/>
        </w:rPr>
        <w:t>48’13’’ E) ở độ sâu 0 – 20 cm. Tính chất đất nghiên cứu thuộc nhóm phù sa trung tính với pH</w:t>
      </w:r>
      <w:r w:rsidRPr="009C3E66">
        <w:rPr>
          <w:color w:val="000000" w:themeColor="text1"/>
          <w:sz w:val="26"/>
          <w:szCs w:val="26"/>
          <w:vertAlign w:val="subscript"/>
        </w:rPr>
        <w:t>KCl</w:t>
      </w:r>
      <w:r w:rsidRPr="009C3E66">
        <w:rPr>
          <w:color w:val="000000" w:themeColor="text1"/>
          <w:sz w:val="26"/>
          <w:szCs w:val="26"/>
        </w:rPr>
        <w:t xml:space="preserve"> từ 6,6-6,8, hàm lượng chất hữu cơ (SOC) 35,3 ppm, hàm lượng N tổng số 3,42 ppm, dung tích cation trao đổi (CEC) từ 21,23–22,41 </w:t>
      </w:r>
      <w:r w:rsidRPr="009C3E66">
        <w:rPr>
          <w:color w:val="000000" w:themeColor="text1"/>
          <w:sz w:val="26"/>
          <w:szCs w:val="26"/>
          <w:lang w:val="en-GB"/>
        </w:rPr>
        <w:t>mmol</w:t>
      </w:r>
      <w:r w:rsidRPr="009C3E66">
        <w:rPr>
          <w:color w:val="000000" w:themeColor="text1"/>
          <w:sz w:val="26"/>
          <w:szCs w:val="26"/>
          <w:vertAlign w:val="subscript"/>
          <w:lang w:val="en-GB"/>
        </w:rPr>
        <w:t>+</w:t>
      </w:r>
      <w:r w:rsidRPr="009C3E66">
        <w:rPr>
          <w:color w:val="000000" w:themeColor="text1"/>
          <w:sz w:val="26"/>
          <w:szCs w:val="26"/>
          <w:lang w:val="en-GB"/>
        </w:rPr>
        <w:t>/kg</w:t>
      </w:r>
      <w:r w:rsidRPr="009C3E66">
        <w:rPr>
          <w:color w:val="000000" w:themeColor="text1"/>
          <w:sz w:val="26"/>
          <w:szCs w:val="26"/>
        </w:rPr>
        <w:t xml:space="preserve">, Cd tổng số dao động trong khoảng 0,001 ppm. Thành phần cấp hạt gồm: sét 37,4%, limon 42,2% và cát 20,4%. </w:t>
      </w:r>
    </w:p>
    <w:p w14:paraId="01E74042" w14:textId="77777777" w:rsidR="006B6B0E" w:rsidRPr="009C3E66" w:rsidRDefault="006B6B0E" w:rsidP="004F6749">
      <w:pPr>
        <w:pStyle w:val="Style2"/>
        <w:rPr>
          <w:lang w:val="en-GB"/>
        </w:rPr>
      </w:pPr>
      <w:bookmarkStart w:id="21" w:name="_Toc122177057"/>
      <w:r w:rsidRPr="009C3E66">
        <w:rPr>
          <w:lang w:val="en-GB"/>
        </w:rPr>
        <w:t>2.2. Bố trí thí nghiệm</w:t>
      </w:r>
      <w:bookmarkEnd w:id="21"/>
    </w:p>
    <w:p w14:paraId="1F98CC5D" w14:textId="77777777" w:rsidR="006B6B0E" w:rsidRPr="009C3E66" w:rsidRDefault="006B6B0E" w:rsidP="009C3E66">
      <w:pPr>
        <w:pStyle w:val="BodyText"/>
        <w:keepNext/>
        <w:spacing w:before="120" w:after="120" w:line="360" w:lineRule="auto"/>
        <w:ind w:firstLine="360"/>
        <w:rPr>
          <w:color w:val="000000" w:themeColor="text1"/>
          <w:sz w:val="26"/>
          <w:szCs w:val="26"/>
        </w:rPr>
      </w:pPr>
      <w:r w:rsidRPr="009C3E66">
        <w:rPr>
          <w:i/>
          <w:iCs/>
          <w:color w:val="000000" w:themeColor="text1"/>
          <w:sz w:val="26"/>
          <w:szCs w:val="26"/>
          <w:lang w:val="en-GB"/>
        </w:rPr>
        <w:t>Địa điểm nghiên cứu</w:t>
      </w:r>
      <w:r w:rsidRPr="009C3E66">
        <w:rPr>
          <w:color w:val="000000" w:themeColor="text1"/>
          <w:sz w:val="26"/>
          <w:szCs w:val="26"/>
          <w:lang w:val="en-GB"/>
        </w:rPr>
        <w:t>: Để đảm bảo an toàn, tránh rủi ro từ sự thôi nhiễm Cd ra đất ruộng và kênh dẫn nước tưới, thực nghiệm được thực hiện trong hệ thống chậu vại tại khu nhà lưới Học viện Nông nghiệp Việt Nam, Trâu Quỳ</w:t>
      </w:r>
      <w:r w:rsidRPr="009C3E66">
        <w:rPr>
          <w:color w:val="000000" w:themeColor="text1"/>
          <w:sz w:val="26"/>
          <w:szCs w:val="26"/>
        </w:rPr>
        <w:t xml:space="preserve">, Gia Lâm, Hà Nội </w:t>
      </w:r>
      <w:r w:rsidRPr="009C3E66">
        <w:rPr>
          <w:color w:val="000000" w:themeColor="text1"/>
          <w:sz w:val="26"/>
          <w:szCs w:val="26"/>
          <w:lang w:val="en-GB"/>
        </w:rPr>
        <w:t>(</w:t>
      </w:r>
      <w:r w:rsidRPr="009C3E66">
        <w:rPr>
          <w:color w:val="000000" w:themeColor="text1"/>
          <w:sz w:val="26"/>
          <w:szCs w:val="26"/>
        </w:rPr>
        <w:t>21</w:t>
      </w:r>
      <w:r w:rsidRPr="009C3E66">
        <w:rPr>
          <w:color w:val="000000" w:themeColor="text1"/>
          <w:sz w:val="26"/>
          <w:szCs w:val="26"/>
          <w:vertAlign w:val="superscript"/>
        </w:rPr>
        <w:t>o</w:t>
      </w:r>
      <w:r w:rsidRPr="009C3E66">
        <w:rPr>
          <w:color w:val="000000" w:themeColor="text1"/>
          <w:sz w:val="26"/>
          <w:szCs w:val="26"/>
        </w:rPr>
        <w:t>0’35’’ B, 105</w:t>
      </w:r>
      <w:r w:rsidRPr="009C3E66">
        <w:rPr>
          <w:color w:val="000000" w:themeColor="text1"/>
          <w:sz w:val="26"/>
          <w:szCs w:val="26"/>
          <w:vertAlign w:val="superscript"/>
        </w:rPr>
        <w:t>o</w:t>
      </w:r>
      <w:r w:rsidRPr="009C3E66">
        <w:rPr>
          <w:color w:val="000000" w:themeColor="text1"/>
          <w:sz w:val="26"/>
          <w:szCs w:val="26"/>
        </w:rPr>
        <w:t xml:space="preserve">49’29’’ E). Thời gian thực hiện 02 năm, từ 5/2019 tới 5/2021 trên diện tích </w:t>
      </w:r>
      <w:r w:rsidRPr="009C3E66">
        <w:rPr>
          <w:color w:val="000000" w:themeColor="text1"/>
          <w:sz w:val="26"/>
          <w:szCs w:val="26"/>
          <w:lang w:val="en-GB"/>
        </w:rPr>
        <w:t>300 m2 với</w:t>
      </w:r>
      <w:r w:rsidRPr="009C3E66">
        <w:rPr>
          <w:color w:val="000000" w:themeColor="text1"/>
          <w:sz w:val="26"/>
          <w:szCs w:val="26"/>
        </w:rPr>
        <w:t xml:space="preserve"> 4 vụ lúa bao gồm 02 vụ xuân hè và 02 vụ hè thu. Đất sau thí nghiệm được thu gom theo tiêu chuẩn chất thải rắn nguy hại. </w:t>
      </w:r>
    </w:p>
    <w:p w14:paraId="43E4E1F5" w14:textId="77777777" w:rsidR="006B6B0E" w:rsidRPr="009C3E66" w:rsidRDefault="006B6B0E" w:rsidP="009C3E66">
      <w:pPr>
        <w:pStyle w:val="BodyText"/>
        <w:keepNext/>
        <w:spacing w:before="120" w:after="120" w:line="360" w:lineRule="auto"/>
        <w:ind w:firstLine="360"/>
        <w:rPr>
          <w:color w:val="000000" w:themeColor="text1"/>
          <w:sz w:val="26"/>
          <w:szCs w:val="26"/>
        </w:rPr>
      </w:pPr>
      <w:r w:rsidRPr="009C3E66">
        <w:rPr>
          <w:i/>
          <w:iCs/>
          <w:color w:val="000000" w:themeColor="text1"/>
          <w:sz w:val="26"/>
          <w:szCs w:val="26"/>
        </w:rPr>
        <w:t>Mẫu đất</w:t>
      </w:r>
      <w:r w:rsidRPr="009C3E66">
        <w:rPr>
          <w:color w:val="000000" w:themeColor="text1"/>
          <w:sz w:val="26"/>
          <w:szCs w:val="26"/>
        </w:rPr>
        <w:t xml:space="preserve"> sau khi lấy về được phơi khô tự nhiên trong không khí, làm nhỏ và cho qua rây 2 mm. Tiếp theo cân khoảng 10 kg đất chuyển vào mỗi chậu vại có kích thước đường kính 30 cm, cao 40 cm. </w:t>
      </w:r>
    </w:p>
    <w:p w14:paraId="3EBD3A23" w14:textId="77777777" w:rsidR="006B6B0E" w:rsidRPr="009C3E66" w:rsidRDefault="006B6B0E" w:rsidP="009C3E66">
      <w:pPr>
        <w:pStyle w:val="BodyText"/>
        <w:keepNext/>
        <w:spacing w:before="120" w:after="120" w:line="360" w:lineRule="auto"/>
        <w:ind w:firstLine="360"/>
        <w:rPr>
          <w:color w:val="000000" w:themeColor="text1"/>
          <w:sz w:val="26"/>
          <w:szCs w:val="26"/>
          <w:shd w:val="clear" w:color="auto" w:fill="FFFFFF"/>
        </w:rPr>
      </w:pPr>
      <w:r w:rsidRPr="009C3E66">
        <w:rPr>
          <w:i/>
          <w:iCs/>
          <w:color w:val="000000" w:themeColor="text1"/>
          <w:sz w:val="26"/>
          <w:szCs w:val="26"/>
        </w:rPr>
        <w:t xml:space="preserve">Số </w:t>
      </w:r>
      <w:r w:rsidRPr="009C3E66">
        <w:rPr>
          <w:color w:val="000000" w:themeColor="text1"/>
          <w:sz w:val="26"/>
          <w:szCs w:val="26"/>
        </w:rPr>
        <w:t>c</w:t>
      </w:r>
      <w:r w:rsidRPr="009C3E66">
        <w:rPr>
          <w:i/>
          <w:iCs/>
          <w:color w:val="000000" w:themeColor="text1"/>
          <w:sz w:val="26"/>
          <w:szCs w:val="26"/>
        </w:rPr>
        <w:t>hậu thí nghiệm</w:t>
      </w:r>
      <w:r w:rsidRPr="009C3E66">
        <w:rPr>
          <w:color w:val="000000" w:themeColor="text1"/>
          <w:sz w:val="26"/>
          <w:szCs w:val="26"/>
        </w:rPr>
        <w:t>: t</w:t>
      </w:r>
      <w:r w:rsidRPr="009C3E66">
        <w:rPr>
          <w:color w:val="000000" w:themeColor="text1"/>
          <w:sz w:val="26"/>
          <w:szCs w:val="26"/>
          <w:shd w:val="clear" w:color="auto" w:fill="FFFFFF"/>
        </w:rPr>
        <w:t xml:space="preserve">ổng số chậu là 20, bao gồm 15 chậu cho 03 mức tưới ô nhiễm Cd, mỗi công thức được lặp lại 03 lần, đối chứng là 05 chậu. </w:t>
      </w:r>
    </w:p>
    <w:p w14:paraId="7C6C2B26" w14:textId="77777777" w:rsidR="006B6B0E" w:rsidRPr="009C3E66" w:rsidRDefault="006B6B0E" w:rsidP="004F6749">
      <w:pPr>
        <w:pStyle w:val="Style2"/>
        <w:rPr>
          <w:shd w:val="clear" w:color="auto" w:fill="FFFFFF"/>
        </w:rPr>
      </w:pPr>
      <w:bookmarkStart w:id="22" w:name="_Toc122177058"/>
      <w:r w:rsidRPr="009C3E66">
        <w:rPr>
          <w:shd w:val="clear" w:color="auto" w:fill="FFFFFF"/>
        </w:rPr>
        <w:t>2.3. Các công thức thí nghiệm</w:t>
      </w:r>
      <w:bookmarkEnd w:id="22"/>
    </w:p>
    <w:p w14:paraId="5CC05A39" w14:textId="7C9C412C" w:rsidR="006B6B0E" w:rsidRDefault="006B6B0E" w:rsidP="009C3E66">
      <w:pPr>
        <w:pStyle w:val="BodyText"/>
        <w:keepNext/>
        <w:spacing w:before="120" w:after="120" w:line="360" w:lineRule="auto"/>
        <w:rPr>
          <w:color w:val="000000" w:themeColor="text1"/>
          <w:sz w:val="26"/>
          <w:szCs w:val="26"/>
          <w:shd w:val="clear" w:color="auto" w:fill="FFFFFF"/>
        </w:rPr>
      </w:pPr>
      <w:r w:rsidRPr="009C3E66">
        <w:rPr>
          <w:color w:val="000000" w:themeColor="text1"/>
          <w:sz w:val="26"/>
          <w:szCs w:val="26"/>
          <w:shd w:val="clear" w:color="auto" w:fill="FFFFFF"/>
        </w:rPr>
        <w:tab/>
      </w:r>
      <w:r w:rsidRPr="009C3E66">
        <w:rPr>
          <w:i/>
          <w:iCs/>
          <w:color w:val="000000" w:themeColor="text1"/>
          <w:sz w:val="26"/>
          <w:szCs w:val="26"/>
          <w:shd w:val="clear" w:color="auto" w:fill="FFFFFF"/>
        </w:rPr>
        <w:t>Đối chứng (CF)</w:t>
      </w:r>
      <w:r w:rsidRPr="009C3E66">
        <w:rPr>
          <w:color w:val="000000" w:themeColor="text1"/>
          <w:sz w:val="26"/>
          <w:szCs w:val="26"/>
          <w:shd w:val="clear" w:color="auto" w:fill="FFFFFF"/>
        </w:rPr>
        <w:t xml:space="preserve">: lúa được tưới nước không nhiễm Cd. </w:t>
      </w:r>
    </w:p>
    <w:p w14:paraId="117D266E" w14:textId="0937FDBD" w:rsidR="00724A84" w:rsidRPr="009C3E66" w:rsidRDefault="00724A84" w:rsidP="009C3E66">
      <w:pPr>
        <w:pStyle w:val="BodyText"/>
        <w:keepNext/>
        <w:spacing w:before="120" w:after="120" w:line="360" w:lineRule="auto"/>
        <w:rPr>
          <w:color w:val="000000" w:themeColor="text1"/>
          <w:sz w:val="26"/>
          <w:szCs w:val="26"/>
          <w:shd w:val="clear" w:color="auto" w:fill="FFFFFF"/>
        </w:rPr>
      </w:pPr>
      <w:r w:rsidRPr="009C3E66">
        <w:rPr>
          <w:iCs/>
          <w:color w:val="000000" w:themeColor="text1"/>
          <w:sz w:val="26"/>
          <w:szCs w:val="26"/>
        </w:rPr>
        <w:t xml:space="preserve">Để hạn chế rủi ro thôi nhiễm Cd ra đất ruộng và kênh nước tưới, thực nghiệm được thực hiện nghiêm ngặt trong hệ thống chậu vại tại khu nhà lưới Học viện Nông nghiệp Việt Nam, Trâu Quỳ, Gia Lâm, Hà Nội (21o0’35’’ B, 105o49’29’’ E). Thời gian thực hiện 02 năm, từ 5/2019 tới 5/2021 trên diện tích 30 m2 bao gồm 02 vụ xuân hè và 02 vụ hè thu. Đất sau khi thí nghiệm được thu gom theo thông tư 36/2015/TT-BTNMT ngày 30 tháng 6 năm 2015 về Quản lý chất thải nguy hại.  </w:t>
      </w:r>
    </w:p>
    <w:p w14:paraId="5A521BA4" w14:textId="1811EFA6" w:rsidR="006B6B0E" w:rsidRDefault="006B6B0E" w:rsidP="009C3E66">
      <w:pPr>
        <w:pStyle w:val="BodyText"/>
        <w:keepNext/>
        <w:spacing w:before="120" w:after="120" w:line="360" w:lineRule="auto"/>
        <w:rPr>
          <w:color w:val="000000" w:themeColor="text1"/>
          <w:sz w:val="26"/>
          <w:szCs w:val="26"/>
        </w:rPr>
      </w:pPr>
      <w:r w:rsidRPr="009C3E66">
        <w:rPr>
          <w:color w:val="000000" w:themeColor="text1"/>
          <w:sz w:val="26"/>
          <w:szCs w:val="26"/>
          <w:shd w:val="clear" w:color="auto" w:fill="FFFFFF"/>
        </w:rPr>
        <w:tab/>
      </w:r>
      <w:r w:rsidR="00724A84">
        <w:rPr>
          <w:i/>
          <w:iCs/>
          <w:color w:val="000000" w:themeColor="text1"/>
          <w:sz w:val="26"/>
          <w:szCs w:val="26"/>
          <w:shd w:val="clear" w:color="auto" w:fill="FFFFFF"/>
          <w:lang w:val="en-US"/>
        </w:rPr>
        <w:t>T</w:t>
      </w:r>
      <w:r w:rsidRPr="009C3E66">
        <w:rPr>
          <w:i/>
          <w:iCs/>
          <w:color w:val="000000" w:themeColor="text1"/>
          <w:sz w:val="26"/>
          <w:szCs w:val="26"/>
          <w:shd w:val="clear" w:color="auto" w:fill="FFFFFF"/>
        </w:rPr>
        <w:t>hí nghiệm</w:t>
      </w:r>
      <w:r w:rsidR="00724A84">
        <w:rPr>
          <w:i/>
          <w:iCs/>
          <w:color w:val="000000" w:themeColor="text1"/>
          <w:sz w:val="26"/>
          <w:szCs w:val="26"/>
          <w:shd w:val="clear" w:color="auto" w:fill="FFFFFF"/>
          <w:lang w:val="en-US"/>
        </w:rPr>
        <w:t xml:space="preserve"> t</w:t>
      </w:r>
      <w:r w:rsidR="00724A84" w:rsidRPr="00724A84">
        <w:rPr>
          <w:i/>
          <w:iCs/>
          <w:color w:val="000000" w:themeColor="text1"/>
          <w:sz w:val="26"/>
          <w:szCs w:val="26"/>
          <w:shd w:val="clear" w:color="auto" w:fill="FFFFFF"/>
          <w:lang w:val="en-US"/>
        </w:rPr>
        <w:t>ích</w:t>
      </w:r>
      <w:r w:rsidR="00724A84">
        <w:rPr>
          <w:i/>
          <w:iCs/>
          <w:color w:val="000000" w:themeColor="text1"/>
          <w:sz w:val="26"/>
          <w:szCs w:val="26"/>
          <w:shd w:val="clear" w:color="auto" w:fill="FFFFFF"/>
          <w:lang w:val="en-US"/>
        </w:rPr>
        <w:t xml:space="preserve"> l</w:t>
      </w:r>
      <w:r w:rsidR="00724A84" w:rsidRPr="00724A84">
        <w:rPr>
          <w:i/>
          <w:iCs/>
          <w:color w:val="000000" w:themeColor="text1"/>
          <w:sz w:val="26"/>
          <w:szCs w:val="26"/>
          <w:shd w:val="clear" w:color="auto" w:fill="FFFFFF"/>
          <w:lang w:val="en-US"/>
        </w:rPr>
        <w:t>ũy</w:t>
      </w:r>
      <w:r w:rsidR="00724A84">
        <w:rPr>
          <w:i/>
          <w:iCs/>
          <w:color w:val="000000" w:themeColor="text1"/>
          <w:sz w:val="26"/>
          <w:szCs w:val="26"/>
          <w:shd w:val="clear" w:color="auto" w:fill="FFFFFF"/>
          <w:lang w:val="en-US"/>
        </w:rPr>
        <w:t xml:space="preserve"> Cd v</w:t>
      </w:r>
      <w:r w:rsidR="00724A84" w:rsidRPr="00724A84">
        <w:rPr>
          <w:i/>
          <w:iCs/>
          <w:color w:val="000000" w:themeColor="text1"/>
          <w:sz w:val="26"/>
          <w:szCs w:val="26"/>
          <w:shd w:val="clear" w:color="auto" w:fill="FFFFFF"/>
          <w:lang w:val="en-US"/>
        </w:rPr>
        <w:t>ào</w:t>
      </w:r>
      <w:r w:rsidR="00724A84">
        <w:rPr>
          <w:i/>
          <w:iCs/>
          <w:color w:val="000000" w:themeColor="text1"/>
          <w:sz w:val="26"/>
          <w:szCs w:val="26"/>
          <w:shd w:val="clear" w:color="auto" w:fill="FFFFFF"/>
          <w:lang w:val="en-US"/>
        </w:rPr>
        <w:t xml:space="preserve"> l</w:t>
      </w:r>
      <w:r w:rsidR="00724A84" w:rsidRPr="00724A84">
        <w:rPr>
          <w:i/>
          <w:iCs/>
          <w:color w:val="000000" w:themeColor="text1"/>
          <w:sz w:val="26"/>
          <w:szCs w:val="26"/>
          <w:shd w:val="clear" w:color="auto" w:fill="FFFFFF"/>
          <w:lang w:val="en-US"/>
        </w:rPr>
        <w:t>úa</w:t>
      </w:r>
      <w:r w:rsidR="00724A84">
        <w:rPr>
          <w:i/>
          <w:iCs/>
          <w:color w:val="000000" w:themeColor="text1"/>
          <w:sz w:val="26"/>
          <w:szCs w:val="26"/>
          <w:shd w:val="clear" w:color="auto" w:fill="FFFFFF"/>
          <w:lang w:val="en-US"/>
        </w:rPr>
        <w:t xml:space="preserve"> d</w:t>
      </w:r>
      <w:r w:rsidR="00724A84" w:rsidRPr="00724A84">
        <w:rPr>
          <w:i/>
          <w:iCs/>
          <w:color w:val="000000" w:themeColor="text1"/>
          <w:sz w:val="26"/>
          <w:szCs w:val="26"/>
          <w:shd w:val="clear" w:color="auto" w:fill="FFFFFF"/>
          <w:lang w:val="en-US"/>
        </w:rPr>
        <w:t>ưới</w:t>
      </w:r>
      <w:r w:rsidR="00724A84">
        <w:rPr>
          <w:i/>
          <w:iCs/>
          <w:color w:val="000000" w:themeColor="text1"/>
          <w:sz w:val="26"/>
          <w:szCs w:val="26"/>
          <w:shd w:val="clear" w:color="auto" w:fill="FFFFFF"/>
          <w:lang w:val="en-US"/>
        </w:rPr>
        <w:t xml:space="preserve"> </w:t>
      </w:r>
      <w:r w:rsidR="00724A84" w:rsidRPr="00724A84">
        <w:rPr>
          <w:i/>
          <w:iCs/>
          <w:color w:val="000000" w:themeColor="text1"/>
          <w:sz w:val="26"/>
          <w:szCs w:val="26"/>
          <w:shd w:val="clear" w:color="auto" w:fill="FFFFFF"/>
          <w:lang w:val="en-US"/>
        </w:rPr>
        <w:t>đ</w:t>
      </w:r>
      <w:r w:rsidR="00724A84">
        <w:rPr>
          <w:i/>
          <w:iCs/>
          <w:color w:val="000000" w:themeColor="text1"/>
          <w:sz w:val="26"/>
          <w:szCs w:val="26"/>
          <w:shd w:val="clear" w:color="auto" w:fill="FFFFFF"/>
          <w:lang w:val="en-US"/>
        </w:rPr>
        <w:t>i</w:t>
      </w:r>
      <w:r w:rsidR="00724A84" w:rsidRPr="00724A84">
        <w:rPr>
          <w:i/>
          <w:iCs/>
          <w:color w:val="000000" w:themeColor="text1"/>
          <w:sz w:val="26"/>
          <w:szCs w:val="26"/>
          <w:shd w:val="clear" w:color="auto" w:fill="FFFFFF"/>
          <w:lang w:val="en-US"/>
        </w:rPr>
        <w:t>ều</w:t>
      </w:r>
      <w:r w:rsidR="00724A84">
        <w:rPr>
          <w:i/>
          <w:iCs/>
          <w:color w:val="000000" w:themeColor="text1"/>
          <w:sz w:val="26"/>
          <w:szCs w:val="26"/>
          <w:shd w:val="clear" w:color="auto" w:fill="FFFFFF"/>
          <w:lang w:val="en-US"/>
        </w:rPr>
        <w:t xml:space="preserve"> ki</w:t>
      </w:r>
      <w:r w:rsidR="00724A84" w:rsidRPr="00724A84">
        <w:rPr>
          <w:i/>
          <w:iCs/>
          <w:color w:val="000000" w:themeColor="text1"/>
          <w:sz w:val="26"/>
          <w:szCs w:val="26"/>
          <w:shd w:val="clear" w:color="auto" w:fill="FFFFFF"/>
          <w:lang w:val="en-US"/>
        </w:rPr>
        <w:t>ện</w:t>
      </w:r>
      <w:r w:rsidR="00724A84">
        <w:rPr>
          <w:i/>
          <w:iCs/>
          <w:color w:val="000000" w:themeColor="text1"/>
          <w:sz w:val="26"/>
          <w:szCs w:val="26"/>
          <w:shd w:val="clear" w:color="auto" w:fill="FFFFFF"/>
          <w:lang w:val="en-US"/>
        </w:rPr>
        <w:t xml:space="preserve"> n</w:t>
      </w:r>
      <w:r w:rsidR="00724A84" w:rsidRPr="00724A84">
        <w:rPr>
          <w:i/>
          <w:iCs/>
          <w:color w:val="000000" w:themeColor="text1"/>
          <w:sz w:val="26"/>
          <w:szCs w:val="26"/>
          <w:shd w:val="clear" w:color="auto" w:fill="FFFFFF"/>
          <w:lang w:val="en-US"/>
        </w:rPr>
        <w:t>ướ</w:t>
      </w:r>
      <w:r w:rsidR="00724A84">
        <w:rPr>
          <w:i/>
          <w:iCs/>
          <w:color w:val="000000" w:themeColor="text1"/>
          <w:sz w:val="26"/>
          <w:szCs w:val="26"/>
          <w:shd w:val="clear" w:color="auto" w:fill="FFFFFF"/>
          <w:lang w:val="en-US"/>
        </w:rPr>
        <w:t>c t</w:t>
      </w:r>
      <w:r w:rsidR="00724A84" w:rsidRPr="00724A84">
        <w:rPr>
          <w:i/>
          <w:iCs/>
          <w:color w:val="000000" w:themeColor="text1"/>
          <w:sz w:val="26"/>
          <w:szCs w:val="26"/>
          <w:shd w:val="clear" w:color="auto" w:fill="FFFFFF"/>
          <w:lang w:val="en-US"/>
        </w:rPr>
        <w:t>ưới</w:t>
      </w:r>
      <w:r w:rsidR="00724A84">
        <w:rPr>
          <w:i/>
          <w:iCs/>
          <w:color w:val="000000" w:themeColor="text1"/>
          <w:sz w:val="26"/>
          <w:szCs w:val="26"/>
          <w:shd w:val="clear" w:color="auto" w:fill="FFFFFF"/>
          <w:lang w:val="en-US"/>
        </w:rPr>
        <w:t xml:space="preserve"> </w:t>
      </w:r>
      <w:r w:rsidR="00724A84" w:rsidRPr="00724A84">
        <w:rPr>
          <w:i/>
          <w:iCs/>
          <w:color w:val="000000" w:themeColor="text1"/>
          <w:sz w:val="26"/>
          <w:szCs w:val="26"/>
          <w:shd w:val="clear" w:color="auto" w:fill="FFFFFF"/>
          <w:lang w:val="en-US"/>
        </w:rPr>
        <w:t>ô</w:t>
      </w:r>
      <w:r w:rsidR="00724A84">
        <w:rPr>
          <w:i/>
          <w:iCs/>
          <w:color w:val="000000" w:themeColor="text1"/>
          <w:sz w:val="26"/>
          <w:szCs w:val="26"/>
          <w:shd w:val="clear" w:color="auto" w:fill="FFFFFF"/>
          <w:lang w:val="en-US"/>
        </w:rPr>
        <w:t xml:space="preserve"> nhi</w:t>
      </w:r>
      <w:r w:rsidR="00724A84" w:rsidRPr="00724A84">
        <w:rPr>
          <w:i/>
          <w:iCs/>
          <w:color w:val="000000" w:themeColor="text1"/>
          <w:sz w:val="26"/>
          <w:szCs w:val="26"/>
          <w:shd w:val="clear" w:color="auto" w:fill="FFFFFF"/>
          <w:lang w:val="en-US"/>
        </w:rPr>
        <w:t>ễm</w:t>
      </w:r>
      <w:r w:rsidRPr="009C3E66">
        <w:rPr>
          <w:color w:val="000000" w:themeColor="text1"/>
          <w:sz w:val="26"/>
          <w:szCs w:val="26"/>
          <w:shd w:val="clear" w:color="auto" w:fill="FFFFFF"/>
        </w:rPr>
        <w:t xml:space="preserve">: được thiết kế </w:t>
      </w:r>
      <w:r w:rsidRPr="009C3E66">
        <w:rPr>
          <w:color w:val="000000" w:themeColor="text1"/>
          <w:sz w:val="26"/>
          <w:szCs w:val="26"/>
          <w:shd w:val="clear" w:color="auto" w:fill="FFFFFF"/>
        </w:rPr>
        <w:lastRenderedPageBreak/>
        <w:t xml:space="preserve">với 03 mức tưới ô nhiễm Cd </w:t>
      </w:r>
      <w:r w:rsidRPr="009C3E66">
        <w:rPr>
          <w:color w:val="000000" w:themeColor="text1"/>
          <w:sz w:val="26"/>
          <w:szCs w:val="26"/>
        </w:rPr>
        <w:t>với các nồng độ Cd: 0,01 – 0,05 – 0,5 mg/L trong suốt mùa vụ. Sử dụng hệ thống tưới nhỏ giọt với lượng tưới 1000 mL cho mỗi chu kì tưới 3 ngày. Các công thức tưới tương ứng với các nồng độ trên được kí hiệu lần lượt là Cd 0.01, Cd 0.05, Cd 0.5.</w:t>
      </w:r>
    </w:p>
    <w:p w14:paraId="1DD05D20" w14:textId="77777777" w:rsidR="00724A84" w:rsidRDefault="00724A84" w:rsidP="00724A84">
      <w:pPr>
        <w:spacing w:before="120" w:after="120" w:line="360" w:lineRule="auto"/>
        <w:ind w:firstLine="360"/>
        <w:jc w:val="both"/>
        <w:rPr>
          <w:iCs/>
          <w:color w:val="000000" w:themeColor="text1"/>
          <w:sz w:val="26"/>
          <w:szCs w:val="26"/>
        </w:rPr>
      </w:pPr>
      <w:r w:rsidRPr="00724A84">
        <w:rPr>
          <w:i/>
          <w:color w:val="000000" w:themeColor="text1"/>
          <w:sz w:val="26"/>
          <w:szCs w:val="26"/>
        </w:rPr>
        <w:t xml:space="preserve">Thí nghiệm xử lý Cd trong đất ô nhiễm bởi phụ phẩm nông nghiệp: </w:t>
      </w:r>
      <w:r>
        <w:rPr>
          <w:iCs/>
          <w:color w:val="000000" w:themeColor="text1"/>
          <w:sz w:val="26"/>
          <w:szCs w:val="26"/>
        </w:rPr>
        <w:t>C</w:t>
      </w:r>
      <w:r w:rsidRPr="009C3E66">
        <w:rPr>
          <w:iCs/>
          <w:color w:val="000000" w:themeColor="text1"/>
          <w:sz w:val="26"/>
          <w:szCs w:val="26"/>
        </w:rPr>
        <w:t>ân khoảng 5 kg đất chuyển vào mỗi chậu vại có kích thước đường kính 30 cm, cao 40 cm. Than sinh học từ trấu được đốt trong điều kiện gia nhiệt kỵ khí ở 400-450 oC trong 04 giờ. Rơm rạ sau khi thu hoạch được phơi khô và cắt nhỏ thành những mảnh có độ dài 2 cm.</w:t>
      </w:r>
    </w:p>
    <w:p w14:paraId="5D9151B1" w14:textId="489E5128" w:rsidR="00724A84" w:rsidRPr="009C3E66" w:rsidRDefault="00724A84" w:rsidP="00724A84">
      <w:pPr>
        <w:spacing w:before="120" w:after="120" w:line="360" w:lineRule="auto"/>
        <w:ind w:firstLine="360"/>
        <w:jc w:val="both"/>
        <w:rPr>
          <w:iCs/>
          <w:color w:val="000000" w:themeColor="text1"/>
          <w:sz w:val="26"/>
          <w:szCs w:val="26"/>
        </w:rPr>
      </w:pPr>
      <w:r w:rsidRPr="009C3E66">
        <w:rPr>
          <w:iCs/>
          <w:color w:val="000000" w:themeColor="text1"/>
          <w:sz w:val="26"/>
          <w:szCs w:val="26"/>
        </w:rPr>
        <w:t xml:space="preserve">Cd được bổ sung vào đất thí nghiệm bằng hóa chất Cd(NO3)2.4H2O. Một lượng chính xác 0,14 gam Cd(NO3)2.4H2O được hòa tan trong 5 lít nước cất trước khi trộn đều với 5 kg mẫu đất trong mỗi chậu. Sau đó phơi khô đất tự nhiên, lấy 05 mẫu ngẫu nhiên theo đường chéo phân tích hàm lượng Cd tổng số và di động. Hàm lượng Cd tổng số trong đất thí nghiệm sau khi trộn được xác định là 5,125 ppm, hàm lượng Cd di động là 0,048 ppm. Số chậu thí nghiệm: tổng số chậu là 21, bao gồm 18 chậu cho phối trộn than sinh học và rơm Cd, mỗi công thức được lặp lại 03 lần, đối chứng là 03 chậu. </w:t>
      </w:r>
    </w:p>
    <w:p w14:paraId="2AF7CE91" w14:textId="77777777" w:rsidR="00724A84" w:rsidRPr="009C3E66" w:rsidRDefault="00724A84" w:rsidP="00724A84">
      <w:pPr>
        <w:spacing w:before="120" w:after="120" w:line="360" w:lineRule="auto"/>
        <w:ind w:firstLine="360"/>
        <w:jc w:val="both"/>
        <w:rPr>
          <w:iCs/>
          <w:color w:val="000000" w:themeColor="text1"/>
          <w:sz w:val="26"/>
          <w:szCs w:val="26"/>
        </w:rPr>
      </w:pPr>
      <w:r w:rsidRPr="009C3E66">
        <w:rPr>
          <w:iCs/>
          <w:color w:val="000000" w:themeColor="text1"/>
          <w:sz w:val="26"/>
          <w:szCs w:val="26"/>
        </w:rPr>
        <w:t xml:space="preserve">  Các công thức thí nghiệm Thí nghiệm bắt đầu ngay sau khi bổ sung kim loại Cd vào đất. Đất bị ô nhiễm Cd được bổ sung than sinh học từ trấu (BRH, biochar rice husk) và rơm rạ (RS, rice straw) với 06 tỷ lệ bao gồm: (1) RS 2,5%, (2) BRH 2,5%, (3) RS-BRH theo tỉ lệ </w:t>
      </w:r>
    </w:p>
    <w:p w14:paraId="7FBC4D4A" w14:textId="77777777" w:rsidR="00724A84" w:rsidRPr="009C3E66" w:rsidRDefault="00724A84" w:rsidP="00724A84">
      <w:pPr>
        <w:spacing w:before="120" w:after="120" w:line="360" w:lineRule="auto"/>
        <w:ind w:firstLine="360"/>
        <w:jc w:val="both"/>
        <w:rPr>
          <w:iCs/>
          <w:color w:val="000000" w:themeColor="text1"/>
          <w:sz w:val="26"/>
          <w:szCs w:val="26"/>
        </w:rPr>
      </w:pPr>
      <w:r w:rsidRPr="009C3E66">
        <w:rPr>
          <w:iCs/>
          <w:color w:val="000000" w:themeColor="text1"/>
          <w:sz w:val="26"/>
          <w:szCs w:val="26"/>
        </w:rPr>
        <w:t xml:space="preserve">1,25% -1,25%, (4) RS 5,0%, (5) BRH 5%, (6) RSBRH theo tỉ lệ 2,5% -2,5% về trọng lượng. Mỗi nghiệm thức thí nghiệm được lặp lại ba lần với tổng số 18 chậu.  Công thức đối chứng (CF) là đất không trộn than sinh học và rơm, bao gồm 03 chậu. </w:t>
      </w:r>
    </w:p>
    <w:p w14:paraId="1AFB41BD" w14:textId="72C5EF99" w:rsidR="006B6B0E" w:rsidRPr="009C3E66" w:rsidRDefault="006B6B0E" w:rsidP="004F6749">
      <w:pPr>
        <w:pStyle w:val="Style2"/>
        <w:rPr>
          <w:lang w:val="en-GB"/>
        </w:rPr>
      </w:pPr>
      <w:bookmarkStart w:id="23" w:name="_Toc122177059"/>
      <w:r w:rsidRPr="009C3E66">
        <w:rPr>
          <w:lang w:val="en-GB"/>
        </w:rPr>
        <w:t>2.4.Giống lúa và phân bón</w:t>
      </w:r>
      <w:bookmarkEnd w:id="23"/>
    </w:p>
    <w:p w14:paraId="3415BD5D" w14:textId="77777777" w:rsidR="006B6B0E" w:rsidRPr="009C3E66" w:rsidRDefault="006B6B0E" w:rsidP="009C3E66">
      <w:pPr>
        <w:spacing w:before="120" w:after="120" w:line="360" w:lineRule="auto"/>
        <w:ind w:firstLine="360"/>
        <w:jc w:val="both"/>
        <w:rPr>
          <w:color w:val="000000" w:themeColor="text1"/>
          <w:sz w:val="26"/>
          <w:szCs w:val="26"/>
        </w:rPr>
      </w:pPr>
      <w:r w:rsidRPr="009C3E66">
        <w:rPr>
          <w:iCs/>
          <w:color w:val="000000" w:themeColor="text1"/>
          <w:sz w:val="26"/>
          <w:szCs w:val="26"/>
          <w:lang w:val="en-GB"/>
        </w:rPr>
        <w:t xml:space="preserve">Giống bắc thơm số 7 </w:t>
      </w:r>
      <w:r w:rsidRPr="009C3E66">
        <w:rPr>
          <w:color w:val="000000" w:themeColor="text1"/>
          <w:sz w:val="26"/>
          <w:szCs w:val="26"/>
          <w:lang w:val="en-GB"/>
        </w:rPr>
        <w:t xml:space="preserve">có nguồn gốc từ Trung Quốc, đã được trồng phổ biến ở miền bắc nước ta với chất lượng gạo dẻo, thơm. Bắc thơm số 7 là giống lúa sinh trưởng khỏe mạnh, chống hạn và chống rét, có thời gian sinh trưởng </w:t>
      </w:r>
      <w:r w:rsidRPr="009C3E66">
        <w:rPr>
          <w:color w:val="000000" w:themeColor="text1"/>
          <w:sz w:val="26"/>
          <w:szCs w:val="26"/>
        </w:rPr>
        <w:t>125 - 135 ngày vụ đông xuân, 105 - 110 ngày vụ hè thu.</w:t>
      </w:r>
    </w:p>
    <w:p w14:paraId="410E5A1F" w14:textId="77777777" w:rsidR="006B6B0E" w:rsidRPr="009C3E66" w:rsidRDefault="006B6B0E" w:rsidP="009C3E66">
      <w:pPr>
        <w:spacing w:before="120" w:after="120" w:line="360" w:lineRule="auto"/>
        <w:ind w:firstLine="360"/>
        <w:contextualSpacing/>
        <w:jc w:val="both"/>
        <w:rPr>
          <w:color w:val="000000" w:themeColor="text1"/>
          <w:sz w:val="26"/>
          <w:szCs w:val="26"/>
        </w:rPr>
      </w:pPr>
      <w:r w:rsidRPr="009C3E66">
        <w:rPr>
          <w:color w:val="000000" w:themeColor="text1"/>
          <w:sz w:val="26"/>
          <w:szCs w:val="26"/>
          <w:lang w:val="en-GB"/>
        </w:rPr>
        <w:t xml:space="preserve">Phân NPK Việt Nhật được sử dụng để bón thúc với tỉ lệ </w:t>
      </w:r>
      <w:r w:rsidRPr="009C3E66">
        <w:rPr>
          <w:color w:val="000000" w:themeColor="text1"/>
          <w:sz w:val="26"/>
          <w:szCs w:val="26"/>
        </w:rPr>
        <w:t>1,25g N + 0,75 g P</w:t>
      </w:r>
      <w:r w:rsidRPr="009C3E66">
        <w:rPr>
          <w:color w:val="000000" w:themeColor="text1"/>
          <w:sz w:val="26"/>
          <w:szCs w:val="26"/>
          <w:vertAlign w:val="subscript"/>
        </w:rPr>
        <w:t>2</w:t>
      </w:r>
      <w:r w:rsidRPr="009C3E66">
        <w:rPr>
          <w:color w:val="000000" w:themeColor="text1"/>
          <w:sz w:val="26"/>
          <w:szCs w:val="26"/>
        </w:rPr>
        <w:t>O</w:t>
      </w:r>
      <w:r w:rsidRPr="009C3E66">
        <w:rPr>
          <w:color w:val="000000" w:themeColor="text1"/>
          <w:sz w:val="26"/>
          <w:szCs w:val="26"/>
          <w:vertAlign w:val="subscript"/>
        </w:rPr>
        <w:t>5</w:t>
      </w:r>
      <w:r w:rsidRPr="009C3E66">
        <w:rPr>
          <w:color w:val="000000" w:themeColor="text1"/>
          <w:sz w:val="26"/>
          <w:szCs w:val="26"/>
        </w:rPr>
        <w:t xml:space="preserve"> + 0,75 g K</w:t>
      </w:r>
      <w:r w:rsidRPr="009C3E66">
        <w:rPr>
          <w:color w:val="000000" w:themeColor="text1"/>
          <w:sz w:val="26"/>
          <w:szCs w:val="26"/>
          <w:vertAlign w:val="subscript"/>
        </w:rPr>
        <w:t>2</w:t>
      </w:r>
      <w:r w:rsidRPr="009C3E66">
        <w:rPr>
          <w:color w:val="000000" w:themeColor="text1"/>
          <w:sz w:val="26"/>
          <w:szCs w:val="26"/>
        </w:rPr>
        <w:t>O cho mỗi chậu. Phân hữu cơ (phân trùn quế) được sử dụng bón lót với lượng</w:t>
      </w:r>
      <w:r w:rsidRPr="009C3E66">
        <w:rPr>
          <w:color w:val="000000" w:themeColor="text1"/>
          <w:sz w:val="26"/>
          <w:szCs w:val="26"/>
          <w:lang w:val="en-GB"/>
        </w:rPr>
        <w:t xml:space="preserve"> </w:t>
      </w:r>
      <w:r w:rsidRPr="009C3E66">
        <w:rPr>
          <w:color w:val="000000" w:themeColor="text1"/>
          <w:sz w:val="26"/>
          <w:szCs w:val="26"/>
          <w:lang w:val="en-GB"/>
        </w:rPr>
        <w:lastRenderedPageBreak/>
        <w:t xml:space="preserve">125 g/chậu. </w:t>
      </w:r>
      <w:r w:rsidRPr="009C3E66">
        <w:rPr>
          <w:color w:val="000000" w:themeColor="text1"/>
          <w:sz w:val="26"/>
          <w:szCs w:val="26"/>
        </w:rPr>
        <w:t xml:space="preserve">Thuốc trừ sâu Nouvo3.6EC được phun phòng bệnh trong thời kỳ lúa đẻ nhánh và làm đòng. </w:t>
      </w:r>
    </w:p>
    <w:p w14:paraId="5EA44016" w14:textId="77777777" w:rsidR="006B6B0E" w:rsidRPr="009C3E66" w:rsidRDefault="006B6B0E" w:rsidP="004F6749">
      <w:pPr>
        <w:pStyle w:val="Style2"/>
        <w:rPr>
          <w:lang w:val="en-GB"/>
        </w:rPr>
      </w:pPr>
      <w:bookmarkStart w:id="24" w:name="_Toc122177060"/>
      <w:r w:rsidRPr="009C3E66">
        <w:rPr>
          <w:lang w:val="en-GB"/>
        </w:rPr>
        <w:t>2.5. Hóa chất</w:t>
      </w:r>
      <w:bookmarkEnd w:id="24"/>
    </w:p>
    <w:p w14:paraId="5E3B6A40" w14:textId="77777777" w:rsidR="006B6B0E" w:rsidRPr="009C3E66" w:rsidRDefault="006B6B0E" w:rsidP="009C3E66">
      <w:pPr>
        <w:pStyle w:val="BodyText"/>
        <w:keepNext/>
        <w:spacing w:before="120" w:after="120" w:line="360" w:lineRule="auto"/>
        <w:rPr>
          <w:color w:val="000000" w:themeColor="text1"/>
          <w:sz w:val="26"/>
          <w:szCs w:val="26"/>
          <w:lang w:val="en-GB"/>
        </w:rPr>
      </w:pPr>
      <w:r w:rsidRPr="009C3E66">
        <w:rPr>
          <w:color w:val="000000" w:themeColor="text1"/>
          <w:sz w:val="26"/>
          <w:szCs w:val="26"/>
          <w:lang w:val="cs-CZ" w:eastAsia="zh-CN"/>
        </w:rPr>
        <w:tab/>
        <w:t>Để chiết Cd từ đất và thân rễ lúa, hạt gạo, sử dụng các axit đặc HClO</w:t>
      </w:r>
      <w:r w:rsidRPr="009C3E66">
        <w:rPr>
          <w:color w:val="000000" w:themeColor="text1"/>
          <w:sz w:val="26"/>
          <w:szCs w:val="26"/>
          <w:vertAlign w:val="subscript"/>
          <w:lang w:val="cs-CZ" w:eastAsia="zh-CN"/>
        </w:rPr>
        <w:t xml:space="preserve">4 </w:t>
      </w:r>
      <w:r w:rsidRPr="009C3E66">
        <w:rPr>
          <w:color w:val="000000" w:themeColor="text1"/>
          <w:sz w:val="26"/>
          <w:szCs w:val="26"/>
          <w:lang w:val="cs-CZ" w:eastAsia="zh-CN"/>
        </w:rPr>
        <w:t>30%, HNO</w:t>
      </w:r>
      <w:r w:rsidRPr="009C3E66">
        <w:rPr>
          <w:color w:val="000000" w:themeColor="text1"/>
          <w:sz w:val="26"/>
          <w:szCs w:val="26"/>
          <w:vertAlign w:val="subscript"/>
          <w:lang w:val="cs-CZ" w:eastAsia="zh-CN"/>
        </w:rPr>
        <w:t xml:space="preserve">3 </w:t>
      </w:r>
      <w:r w:rsidRPr="009C3E66">
        <w:rPr>
          <w:color w:val="000000" w:themeColor="text1"/>
          <w:sz w:val="26"/>
          <w:szCs w:val="26"/>
          <w:lang w:val="cs-CZ" w:eastAsia="zh-CN"/>
        </w:rPr>
        <w:t>98% của Xichlong, Trung Quốc. Dung dịch chuẩn Cd 1000 ppm của Merck cho lập đường chuẩn.</w:t>
      </w:r>
    </w:p>
    <w:p w14:paraId="2868066C" w14:textId="77777777" w:rsidR="006B6B0E" w:rsidRPr="009C3E66" w:rsidRDefault="006B6B0E" w:rsidP="004F6749">
      <w:pPr>
        <w:pStyle w:val="Style2"/>
        <w:rPr>
          <w:lang w:val="en-GB"/>
        </w:rPr>
      </w:pPr>
      <w:bookmarkStart w:id="25" w:name="_Toc122177061"/>
      <w:r w:rsidRPr="009C3E66">
        <w:rPr>
          <w:lang w:val="en-GB"/>
        </w:rPr>
        <w:t xml:space="preserve">2.6. Thu mẫu và </w:t>
      </w:r>
      <w:r w:rsidRPr="009C3E66">
        <w:t>phân tích mẫu</w:t>
      </w:r>
      <w:bookmarkEnd w:id="25"/>
    </w:p>
    <w:p w14:paraId="39CB29A9" w14:textId="77777777" w:rsidR="006B6B0E" w:rsidRPr="009C3E66" w:rsidRDefault="006B6B0E" w:rsidP="009C3E66">
      <w:pPr>
        <w:spacing w:before="120" w:after="120" w:line="360" w:lineRule="auto"/>
        <w:ind w:firstLine="360"/>
        <w:jc w:val="both"/>
        <w:rPr>
          <w:color w:val="000000" w:themeColor="text1"/>
          <w:sz w:val="26"/>
          <w:szCs w:val="26"/>
        </w:rPr>
      </w:pPr>
      <w:r w:rsidRPr="009C3E66">
        <w:rPr>
          <w:i/>
          <w:iCs/>
          <w:color w:val="000000" w:themeColor="text1"/>
          <w:sz w:val="26"/>
          <w:szCs w:val="26"/>
        </w:rPr>
        <w:t>Thu mẫu</w:t>
      </w:r>
      <w:r w:rsidRPr="009C3E66">
        <w:rPr>
          <w:color w:val="000000" w:themeColor="text1"/>
          <w:sz w:val="26"/>
          <w:szCs w:val="26"/>
        </w:rPr>
        <w:t xml:space="preserve">: Sau thu hoạch, cây lúa được chia làm 03 phần bao gồm thân, rễ và hạt. Rễ được rửa sạch dưới vòi nước. Sau đó cả hạt, thân rễ (cắt nhỏ) được sấy ở 70 °C trong 72 giờ. </w:t>
      </w:r>
    </w:p>
    <w:p w14:paraId="420A1CB9" w14:textId="77777777" w:rsidR="006B6B0E" w:rsidRPr="009C3E66" w:rsidRDefault="006B6B0E" w:rsidP="009C3E66">
      <w:pPr>
        <w:spacing w:before="120" w:after="120" w:line="360" w:lineRule="auto"/>
        <w:ind w:firstLine="360"/>
        <w:jc w:val="both"/>
        <w:rPr>
          <w:color w:val="000000" w:themeColor="text1"/>
          <w:sz w:val="26"/>
          <w:szCs w:val="26"/>
        </w:rPr>
      </w:pPr>
      <w:r w:rsidRPr="009C3E66">
        <w:rPr>
          <w:i/>
          <w:iCs/>
          <w:color w:val="000000" w:themeColor="text1"/>
          <w:sz w:val="26"/>
          <w:szCs w:val="26"/>
        </w:rPr>
        <w:t>Phân tích</w:t>
      </w:r>
      <w:r w:rsidRPr="009C3E66">
        <w:rPr>
          <w:color w:val="000000" w:themeColor="text1"/>
          <w:sz w:val="26"/>
          <w:szCs w:val="26"/>
        </w:rPr>
        <w:t>: Chiết Cd trong thân, hạt và rễ bởi phương pháp chiết ướt bằng hỗn hợp HNO</w:t>
      </w:r>
      <w:r w:rsidRPr="009C3E66">
        <w:rPr>
          <w:color w:val="000000" w:themeColor="text1"/>
          <w:sz w:val="26"/>
          <w:szCs w:val="26"/>
          <w:vertAlign w:val="subscript"/>
        </w:rPr>
        <w:t>3</w:t>
      </w:r>
      <w:r w:rsidRPr="009C3E66">
        <w:rPr>
          <w:color w:val="000000" w:themeColor="text1"/>
          <w:sz w:val="26"/>
          <w:szCs w:val="26"/>
        </w:rPr>
        <w:t>- HClO</w:t>
      </w:r>
      <w:r w:rsidRPr="009C3E66">
        <w:rPr>
          <w:color w:val="000000" w:themeColor="text1"/>
          <w:sz w:val="26"/>
          <w:szCs w:val="26"/>
          <w:vertAlign w:val="subscript"/>
        </w:rPr>
        <w:t>4</w:t>
      </w:r>
      <w:r w:rsidRPr="009C3E66">
        <w:rPr>
          <w:color w:val="000000" w:themeColor="text1"/>
          <w:sz w:val="26"/>
          <w:szCs w:val="26"/>
        </w:rPr>
        <w:t xml:space="preserve"> (3:1, v:v) và phân tích trên hệ thống máy quang phổ hấp phụ nguyên tử </w:t>
      </w:r>
      <w:r w:rsidRPr="009C3E66">
        <w:rPr>
          <w:color w:val="5B9BD5" w:themeColor="accent1"/>
          <w:sz w:val="26"/>
          <w:szCs w:val="26"/>
        </w:rPr>
        <w:fldChar w:fldCharType="begin" w:fldLock="1"/>
      </w:r>
      <w:r w:rsidRPr="009C3E66">
        <w:rPr>
          <w:color w:val="5B9BD5" w:themeColor="accent1"/>
          <w:sz w:val="26"/>
          <w:szCs w:val="26"/>
        </w:rPr>
        <w:instrText>ADDIN CSL_CITATION {"citationItems":[{"id":"ITEM-1","itemData":{"author":[{"dropping-particle":"","family":"John Ryan","given":"","non-dropping-particle":"","parse-names":false,"suffix":""},{"dropping-particle":"","family":"George Estefan","given":"","non-dropping-particle":"","parse-names":false,"suffix":""},{"dropping-particle":"","family":"Abdul Rashid","given":"","non-dropping-particle":"","parse-names":false,"suffix":""}],"id":"ITEM-1","issued":{"date-parts":[["2001"]]},"title":"Soil and plant analysis laboratory manual","type":"book"},"uris":["http://www.mendeley.com/documents/?uuid=625264df-f506-334d-9143-f99b81918b46"]}],"mendeley":{"formattedCitation":"[26]","plainTextFormattedCitation":"[26]","previouslyFormattedCitation":"[26]"},"properties":{"noteIndex":0},"schema":"https://github.com/citation-style-language/schema/raw/master/csl-citation.json"}</w:instrText>
      </w:r>
      <w:r w:rsidRPr="009C3E66">
        <w:rPr>
          <w:color w:val="5B9BD5" w:themeColor="accent1"/>
          <w:sz w:val="26"/>
          <w:szCs w:val="26"/>
        </w:rPr>
        <w:fldChar w:fldCharType="separate"/>
      </w:r>
      <w:r w:rsidRPr="009C3E66">
        <w:rPr>
          <w:noProof/>
          <w:color w:val="5B9BD5" w:themeColor="accent1"/>
          <w:sz w:val="26"/>
          <w:szCs w:val="26"/>
        </w:rPr>
        <w:t>(John Ryan et al., 2001)</w:t>
      </w:r>
      <w:r w:rsidRPr="009C3E66">
        <w:rPr>
          <w:color w:val="5B9BD5" w:themeColor="accent1"/>
          <w:sz w:val="26"/>
          <w:szCs w:val="26"/>
        </w:rPr>
        <w:fldChar w:fldCharType="end"/>
      </w:r>
      <w:r w:rsidRPr="009C3E66">
        <w:rPr>
          <w:color w:val="000000" w:themeColor="text1"/>
          <w:sz w:val="26"/>
          <w:szCs w:val="26"/>
        </w:rPr>
        <w:t xml:space="preserve">. </w:t>
      </w:r>
    </w:p>
    <w:p w14:paraId="18FCC75E" w14:textId="0499F97A" w:rsidR="006B6B0E" w:rsidRPr="009C3E66" w:rsidRDefault="006B6B0E" w:rsidP="009C3E66">
      <w:pPr>
        <w:spacing w:before="120" w:after="120" w:line="360" w:lineRule="auto"/>
        <w:ind w:firstLine="360"/>
        <w:jc w:val="both"/>
        <w:rPr>
          <w:iCs/>
          <w:color w:val="000000" w:themeColor="text1"/>
          <w:sz w:val="26"/>
          <w:szCs w:val="26"/>
        </w:rPr>
      </w:pPr>
      <w:r w:rsidRPr="009C3E66">
        <w:rPr>
          <w:bCs/>
          <w:i/>
          <w:color w:val="000000" w:themeColor="text1"/>
          <w:sz w:val="26"/>
          <w:szCs w:val="26"/>
        </w:rPr>
        <w:t>Chỉ số sinh trưởng:</w:t>
      </w:r>
      <w:r w:rsidRPr="009C3E66">
        <w:rPr>
          <w:b/>
          <w:i/>
          <w:color w:val="000000" w:themeColor="text1"/>
          <w:sz w:val="26"/>
          <w:szCs w:val="26"/>
        </w:rPr>
        <w:t xml:space="preserve"> </w:t>
      </w:r>
      <w:r w:rsidRPr="009C3E66">
        <w:rPr>
          <w:iCs/>
          <w:color w:val="000000" w:themeColor="text1"/>
          <w:sz w:val="26"/>
          <w:szCs w:val="26"/>
        </w:rPr>
        <w:t>Bao gồm các thông số chiều cao cây và năng suất sau khi thu hoạch.</w:t>
      </w:r>
    </w:p>
    <w:p w14:paraId="347912AD" w14:textId="57F78702" w:rsidR="006B6B0E" w:rsidRPr="009C3E66" w:rsidRDefault="006B6B0E" w:rsidP="004F6749">
      <w:pPr>
        <w:pStyle w:val="Style2"/>
      </w:pPr>
      <w:bookmarkStart w:id="26" w:name="_Toc122177062"/>
      <w:r w:rsidRPr="009C3E66">
        <w:t>2.7. Xử lý số liệu</w:t>
      </w:r>
      <w:bookmarkEnd w:id="26"/>
    </w:p>
    <w:p w14:paraId="23CE5329" w14:textId="77777777" w:rsidR="006B6B0E" w:rsidRPr="009C3E66" w:rsidRDefault="006B6B0E" w:rsidP="009C3E66">
      <w:pPr>
        <w:spacing w:before="120" w:after="120" w:line="360" w:lineRule="auto"/>
        <w:ind w:firstLine="360"/>
        <w:jc w:val="both"/>
        <w:rPr>
          <w:color w:val="000000" w:themeColor="text1"/>
          <w:sz w:val="26"/>
          <w:szCs w:val="26"/>
        </w:rPr>
      </w:pPr>
      <w:r w:rsidRPr="009C3E66">
        <w:rPr>
          <w:color w:val="000000" w:themeColor="text1"/>
          <w:sz w:val="26"/>
          <w:szCs w:val="26"/>
        </w:rPr>
        <w:t>Dữ liệu thí nghiệm được phân tích trên phần mềm Microsoft Excel version 5.5 (Microsoft, USA). Các kết quả thu được là trung bình của 03 lần phân tích. Sử dụng chương trình ANOVA để đánh giá sự khác nhau có ý nghĩa (P &lt; 0,05).</w:t>
      </w:r>
    </w:p>
    <w:p w14:paraId="5808E164" w14:textId="77777777" w:rsidR="00724A84" w:rsidRDefault="00724A84" w:rsidP="009C3E66">
      <w:pPr>
        <w:spacing w:before="120" w:after="120" w:line="360" w:lineRule="auto"/>
        <w:rPr>
          <w:b/>
          <w:color w:val="000000" w:themeColor="text1"/>
          <w:sz w:val="26"/>
          <w:szCs w:val="26"/>
        </w:rPr>
      </w:pPr>
    </w:p>
    <w:p w14:paraId="2542A52E" w14:textId="77777777" w:rsidR="00724A84" w:rsidRDefault="00724A84" w:rsidP="009C3E66">
      <w:pPr>
        <w:spacing w:before="120" w:after="120" w:line="360" w:lineRule="auto"/>
        <w:rPr>
          <w:b/>
          <w:color w:val="000000" w:themeColor="text1"/>
          <w:sz w:val="26"/>
          <w:szCs w:val="26"/>
        </w:rPr>
      </w:pPr>
    </w:p>
    <w:p w14:paraId="6ACF9DA2" w14:textId="77777777" w:rsidR="00724A84" w:rsidRDefault="00724A84" w:rsidP="009C3E66">
      <w:pPr>
        <w:spacing w:before="120" w:after="120" w:line="360" w:lineRule="auto"/>
        <w:rPr>
          <w:b/>
          <w:color w:val="000000" w:themeColor="text1"/>
          <w:sz w:val="26"/>
          <w:szCs w:val="26"/>
        </w:rPr>
      </w:pPr>
    </w:p>
    <w:p w14:paraId="42F5CA1D" w14:textId="3D5A461C" w:rsidR="00724A84" w:rsidRDefault="00724A84" w:rsidP="009C3E66">
      <w:pPr>
        <w:spacing w:before="120" w:after="120" w:line="360" w:lineRule="auto"/>
        <w:rPr>
          <w:b/>
          <w:color w:val="000000" w:themeColor="text1"/>
          <w:sz w:val="26"/>
          <w:szCs w:val="26"/>
        </w:rPr>
      </w:pPr>
    </w:p>
    <w:p w14:paraId="4B407478" w14:textId="77777777" w:rsidR="00D90042" w:rsidRDefault="00D90042" w:rsidP="009C3E66">
      <w:pPr>
        <w:spacing w:before="120" w:after="120" w:line="360" w:lineRule="auto"/>
        <w:rPr>
          <w:b/>
          <w:color w:val="000000" w:themeColor="text1"/>
          <w:sz w:val="26"/>
          <w:szCs w:val="26"/>
        </w:rPr>
      </w:pPr>
    </w:p>
    <w:p w14:paraId="10DDA7A2" w14:textId="77777777" w:rsidR="004F6749" w:rsidRDefault="004F6749" w:rsidP="009C3E66">
      <w:pPr>
        <w:spacing w:before="120" w:after="120" w:line="360" w:lineRule="auto"/>
        <w:rPr>
          <w:b/>
          <w:color w:val="000000" w:themeColor="text1"/>
          <w:sz w:val="26"/>
          <w:szCs w:val="26"/>
        </w:rPr>
      </w:pPr>
    </w:p>
    <w:p w14:paraId="3D591D58" w14:textId="39DF34B5" w:rsidR="006B6B0E" w:rsidRPr="009C3E66" w:rsidRDefault="009C3E66" w:rsidP="00D90042">
      <w:pPr>
        <w:pStyle w:val="Heading1"/>
      </w:pPr>
      <w:bookmarkStart w:id="27" w:name="_Toc122177063"/>
      <w:r w:rsidRPr="009C3E66">
        <w:lastRenderedPageBreak/>
        <w:t xml:space="preserve">CHƯƠNG </w:t>
      </w:r>
      <w:r w:rsidR="006B6B0E" w:rsidRPr="009C3E66">
        <w:t>3</w:t>
      </w:r>
      <w:r w:rsidRPr="009C3E66">
        <w:t>:</w:t>
      </w:r>
      <w:r w:rsidR="006B6B0E" w:rsidRPr="009C3E66">
        <w:t xml:space="preserve"> </w:t>
      </w:r>
      <w:r w:rsidRPr="009C3E66">
        <w:t>KẾT QUẢ VÀ THẢO LUẬN</w:t>
      </w:r>
      <w:bookmarkEnd w:id="27"/>
    </w:p>
    <w:p w14:paraId="1EC77D75" w14:textId="31D51E02" w:rsidR="006B6B0E" w:rsidRPr="009C3E66" w:rsidRDefault="006B6B0E" w:rsidP="009452CA">
      <w:pPr>
        <w:pStyle w:val="Style2"/>
        <w:spacing w:before="360" w:after="120"/>
      </w:pPr>
      <w:bookmarkStart w:id="28" w:name="_Toc122177064"/>
      <w:r w:rsidRPr="009C3E66">
        <w:t>3.1. Sự tích lũy Cd trong đất</w:t>
      </w:r>
      <w:r w:rsidR="009C3E66" w:rsidRPr="009C3E66">
        <w:t xml:space="preserve"> dưới ảnh hưởng của nước tưới ô nhiễm</w:t>
      </w:r>
      <w:bookmarkEnd w:id="28"/>
    </w:p>
    <w:p w14:paraId="6624A5BA" w14:textId="77777777" w:rsidR="006B6B0E" w:rsidRPr="009C3E66" w:rsidRDefault="006B6B0E"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Hàm lượng Cd trong đất được phân tích sau khi thu hoạch</w:t>
      </w:r>
      <w:bookmarkStart w:id="29" w:name="OLE_LINK1"/>
      <w:r w:rsidRPr="009C3E66">
        <w:rPr>
          <w:bCs/>
          <w:color w:val="000000" w:themeColor="text1"/>
          <w:sz w:val="26"/>
          <w:szCs w:val="26"/>
        </w:rPr>
        <w:t xml:space="preserve"> lúa. pH đất dao động trong khoảng 6,4 – 6,8. Các kết quả thu cho thấy sự tích lũy Cd trong đất gia tăng tỉ lệ thuận với nồng độ Cd trong nước tưới. Cụ thể, hàm lượng Cd trong đất lúa của công thức (CT) tưới Cd 0.5 cao gấp 150 lần so với CT Cd 0.05 và cao gấp 170 lần so với CT Cd 0.01 (hình 1). Mặc dù nồng độ Cd trong nước tưới của CT Cd 0.05 chỉ cao hơn 5 lần so với CT Cd 0.01, nhưng sự tích lũy Cd trong CT Cd 0.05 trong đất cao gấp 16-17 lần so với CT Cd 0.01. Kết quả này có thể được giải thích là do Cd có hệ số tích lũy cao so với các kim loại khác </w:t>
      </w:r>
      <w:r w:rsidRPr="008F77AD">
        <w:rPr>
          <w:color w:val="5B9BD5" w:themeColor="accent1"/>
          <w:sz w:val="26"/>
          <w:szCs w:val="26"/>
        </w:rPr>
        <w:t>(</w:t>
      </w:r>
      <w:r w:rsidRPr="008F77AD">
        <w:rPr>
          <w:noProof/>
          <w:color w:val="5B9BD5" w:themeColor="accent1"/>
          <w:sz w:val="26"/>
          <w:szCs w:val="26"/>
        </w:rPr>
        <w:t>H. Zhu et</w:t>
      </w:r>
      <w:r w:rsidRPr="009C3E66">
        <w:rPr>
          <w:noProof/>
          <w:color w:val="5B9BD5" w:themeColor="accent1"/>
          <w:sz w:val="26"/>
          <w:szCs w:val="26"/>
        </w:rPr>
        <w:t xml:space="preserve"> al., 2016)</w:t>
      </w:r>
      <w:r w:rsidRPr="009C3E66">
        <w:rPr>
          <w:bCs/>
          <w:color w:val="000000" w:themeColor="text1"/>
          <w:sz w:val="26"/>
          <w:szCs w:val="26"/>
        </w:rPr>
        <w:t xml:space="preserve">. </w:t>
      </w:r>
    </w:p>
    <w:tbl>
      <w:tblPr>
        <w:tblStyle w:val="TableGrid"/>
        <w:tblW w:w="10644" w:type="dxa"/>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4"/>
        <w:gridCol w:w="4350"/>
      </w:tblGrid>
      <w:tr w:rsidR="006B6B0E" w:rsidRPr="009C3E66" w14:paraId="55A4AE87" w14:textId="77777777" w:rsidTr="00FD6B42">
        <w:tc>
          <w:tcPr>
            <w:tcW w:w="6294" w:type="dxa"/>
          </w:tcPr>
          <w:p w14:paraId="26F6C190" w14:textId="77777777" w:rsidR="006B6B0E" w:rsidRPr="009C3E66" w:rsidRDefault="006B6B0E" w:rsidP="009C3E66">
            <w:pPr>
              <w:spacing w:before="120" w:after="120" w:line="360" w:lineRule="auto"/>
              <w:jc w:val="center"/>
              <w:rPr>
                <w:bCs/>
                <w:sz w:val="26"/>
                <w:szCs w:val="26"/>
              </w:rPr>
            </w:pPr>
            <w:r w:rsidRPr="009C3E66">
              <w:rPr>
                <w:noProof/>
                <w:sz w:val="26"/>
                <w:szCs w:val="26"/>
              </w:rPr>
              <w:drawing>
                <wp:inline distT="0" distB="0" distL="0" distR="0" wp14:anchorId="7A47015F" wp14:editId="110CA422">
                  <wp:extent cx="3600035" cy="1978355"/>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04137" cy="1980609"/>
                          </a:xfrm>
                          <a:prstGeom prst="rect">
                            <a:avLst/>
                          </a:prstGeom>
                        </pic:spPr>
                      </pic:pic>
                    </a:graphicData>
                  </a:graphic>
                </wp:inline>
              </w:drawing>
            </w:r>
          </w:p>
        </w:tc>
        <w:tc>
          <w:tcPr>
            <w:tcW w:w="4350" w:type="dxa"/>
          </w:tcPr>
          <w:p w14:paraId="636C87DA" w14:textId="77777777" w:rsidR="006B6B0E" w:rsidRPr="009C3E66" w:rsidRDefault="006B6B0E" w:rsidP="009C3E66">
            <w:pPr>
              <w:spacing w:before="120" w:after="120" w:line="360" w:lineRule="auto"/>
              <w:jc w:val="both"/>
              <w:rPr>
                <w:bCs/>
                <w:sz w:val="26"/>
                <w:szCs w:val="26"/>
              </w:rPr>
            </w:pPr>
          </w:p>
        </w:tc>
      </w:tr>
    </w:tbl>
    <w:p w14:paraId="29C8664F" w14:textId="1DF84E45" w:rsidR="006B6B0E" w:rsidRPr="009C3E66" w:rsidRDefault="00686A8F" w:rsidP="00686A8F">
      <w:pPr>
        <w:pStyle w:val="Caption"/>
        <w:rPr>
          <w:b w:val="0"/>
          <w:color w:val="000000" w:themeColor="text1"/>
        </w:rPr>
      </w:pPr>
      <w:bookmarkStart w:id="30" w:name="_Toc121810871"/>
      <w:r>
        <w:t xml:space="preserve">Hình 3. </w:t>
      </w:r>
      <w:r w:rsidR="00000000">
        <w:fldChar w:fldCharType="begin"/>
      </w:r>
      <w:r w:rsidR="00000000">
        <w:instrText xml:space="preserve"> SEQ Hình_3. \* ARABIC </w:instrText>
      </w:r>
      <w:r w:rsidR="00000000">
        <w:fldChar w:fldCharType="separate"/>
      </w:r>
      <w:r w:rsidR="00172011">
        <w:rPr>
          <w:noProof/>
        </w:rPr>
        <w:t>1</w:t>
      </w:r>
      <w:r w:rsidR="00000000">
        <w:rPr>
          <w:noProof/>
        </w:rPr>
        <w:fldChar w:fldCharType="end"/>
      </w:r>
      <w:r>
        <w:rPr>
          <w:b w:val="0"/>
        </w:rPr>
        <w:t xml:space="preserve">. </w:t>
      </w:r>
      <w:r w:rsidR="006B6B0E" w:rsidRPr="009C3E66">
        <w:t>Sự tích lũy Cd trong đất lúa dưới ảnh hưởng của nước tưới ô nhiễm</w:t>
      </w:r>
      <w:bookmarkEnd w:id="30"/>
    </w:p>
    <w:p w14:paraId="0809A272" w14:textId="77777777" w:rsidR="006B6B0E" w:rsidRPr="009C3E66" w:rsidRDefault="006B6B0E" w:rsidP="004F6749">
      <w:pPr>
        <w:pStyle w:val="Style2"/>
      </w:pPr>
      <w:bookmarkStart w:id="31" w:name="_Toc122177065"/>
      <w:r w:rsidRPr="009C3E66">
        <w:t>3.2. Sự tích lũy Cd trong lúa</w:t>
      </w:r>
      <w:bookmarkEnd w:id="31"/>
    </w:p>
    <w:p w14:paraId="74A9964D" w14:textId="77777777" w:rsidR="006B6B0E" w:rsidRPr="009C3E66" w:rsidRDefault="006B6B0E" w:rsidP="009C3E66">
      <w:pPr>
        <w:spacing w:before="120" w:after="120" w:line="360" w:lineRule="auto"/>
        <w:jc w:val="both"/>
        <w:rPr>
          <w:bCs/>
          <w:i/>
          <w:iCs/>
          <w:color w:val="000000" w:themeColor="text1"/>
          <w:sz w:val="26"/>
          <w:szCs w:val="26"/>
        </w:rPr>
      </w:pPr>
      <w:r w:rsidRPr="009C3E66">
        <w:rPr>
          <w:bCs/>
          <w:i/>
          <w:iCs/>
          <w:color w:val="000000" w:themeColor="text1"/>
          <w:sz w:val="26"/>
          <w:szCs w:val="26"/>
        </w:rPr>
        <w:t>Tích lũy trong thân</w:t>
      </w:r>
    </w:p>
    <w:p w14:paraId="28F7EC3A" w14:textId="497BAE47" w:rsidR="006B6B0E" w:rsidRPr="009C3E66" w:rsidRDefault="006B6B0E"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Sự tích lũy Cd trong lá và thân lúa (gọi chung là thân) được theo dõi qua ba thời kì: tuần thứ 5, tuần thứ 9 sau gieo sạ và thu hoạch. Trong khi không có sự khác biệt về tích lũy Cd trong thân của CT Cd 0.01, Cd trong thân lúa của CT Cd 0.5 tăng mạnh vào tuần thứ 9, nhưng lại giảm sau thu hoạch. Tuy nhiên hàm lượng Cd tích lũy trong thân của CT Cd 0.5 cao hơn 7,5 – 8,3 lần so với CT Cd 0.01. Với CT Cd 0.05, hàm lượng Cd tích lũy trong thân tăng theo các thời kì sinh trưởng, cao hơn 4,3 – 7,8 lần so với CT Cd 0.01.</w:t>
      </w:r>
    </w:p>
    <w:p w14:paraId="4A2E4868" w14:textId="77777777" w:rsidR="006B6B0E" w:rsidRPr="009C3E66" w:rsidRDefault="006B6B0E" w:rsidP="009C3E66">
      <w:pPr>
        <w:spacing w:before="120" w:after="120" w:line="360" w:lineRule="auto"/>
        <w:ind w:firstLine="360"/>
        <w:jc w:val="center"/>
        <w:rPr>
          <w:bCs/>
          <w:color w:val="000000" w:themeColor="text1"/>
          <w:sz w:val="26"/>
          <w:szCs w:val="26"/>
        </w:rPr>
      </w:pPr>
      <w:r w:rsidRPr="009C3E66">
        <w:rPr>
          <w:noProof/>
          <w:sz w:val="26"/>
          <w:szCs w:val="26"/>
        </w:rPr>
        <w:lastRenderedPageBreak/>
        <w:drawing>
          <wp:inline distT="0" distB="0" distL="0" distR="0" wp14:anchorId="2D016154" wp14:editId="5287A8E6">
            <wp:extent cx="3592185" cy="2227152"/>
            <wp:effectExtent l="0" t="0" r="889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2614" cy="2246018"/>
                    </a:xfrm>
                    <a:prstGeom prst="rect">
                      <a:avLst/>
                    </a:prstGeom>
                  </pic:spPr>
                </pic:pic>
              </a:graphicData>
            </a:graphic>
          </wp:inline>
        </w:drawing>
      </w:r>
    </w:p>
    <w:p w14:paraId="6C9CA7BA" w14:textId="53C34828" w:rsidR="006B6B0E" w:rsidRPr="009C3E66" w:rsidRDefault="00686A8F" w:rsidP="00686A8F">
      <w:pPr>
        <w:pStyle w:val="Caption"/>
        <w:rPr>
          <w:bCs/>
          <w:color w:val="000000" w:themeColor="text1"/>
          <w:szCs w:val="26"/>
        </w:rPr>
      </w:pPr>
      <w:bookmarkStart w:id="32" w:name="_Toc121810872"/>
      <w:r>
        <w:t xml:space="preserve">Hình 3. </w:t>
      </w:r>
      <w:r w:rsidR="00000000">
        <w:fldChar w:fldCharType="begin"/>
      </w:r>
      <w:r w:rsidR="00000000">
        <w:instrText xml:space="preserve"> SEQ Hình_3. \* ARABIC </w:instrText>
      </w:r>
      <w:r w:rsidR="00000000">
        <w:fldChar w:fldCharType="separate"/>
      </w:r>
      <w:r w:rsidR="00172011">
        <w:rPr>
          <w:noProof/>
        </w:rPr>
        <w:t>2</w:t>
      </w:r>
      <w:r w:rsidR="00000000">
        <w:rPr>
          <w:noProof/>
        </w:rPr>
        <w:fldChar w:fldCharType="end"/>
      </w:r>
      <w:r w:rsidR="006B6B0E" w:rsidRPr="009C3E66">
        <w:rPr>
          <w:color w:val="000000" w:themeColor="text1"/>
          <w:szCs w:val="26"/>
        </w:rPr>
        <w:t>. Sự tích lũy Cd trong thân lúa</w:t>
      </w:r>
      <w:bookmarkEnd w:id="32"/>
    </w:p>
    <w:p w14:paraId="50DB84A1" w14:textId="77777777" w:rsidR="006B6B0E" w:rsidRPr="009C3E66" w:rsidRDefault="006B6B0E" w:rsidP="009C3E66">
      <w:pPr>
        <w:spacing w:before="120" w:after="120" w:line="360" w:lineRule="auto"/>
        <w:jc w:val="both"/>
        <w:rPr>
          <w:bCs/>
          <w:i/>
          <w:iCs/>
          <w:color w:val="000000" w:themeColor="text1"/>
          <w:sz w:val="26"/>
          <w:szCs w:val="26"/>
        </w:rPr>
      </w:pPr>
      <w:r w:rsidRPr="009C3E66">
        <w:rPr>
          <w:bCs/>
          <w:i/>
          <w:iCs/>
          <w:color w:val="000000" w:themeColor="text1"/>
          <w:sz w:val="26"/>
          <w:szCs w:val="26"/>
        </w:rPr>
        <w:t>Tích lũy Cd trong rễ</w:t>
      </w:r>
    </w:p>
    <w:p w14:paraId="107BEA49" w14:textId="77777777" w:rsidR="006B6B0E" w:rsidRPr="009C3E66" w:rsidRDefault="006B6B0E"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Các kết quả phân tích trong 04 vụ thí nghiệm cho thấy sự tích lũy Cd trong rễ lúa ít có sự thay đổi đáng kể trong CT Cd 0.01 (P &gt; 0,05). Từ tuần thứ 5 đến thời kì thu hoạch, sự tích lũy Cd trong rễ chỉ tăng khoảng 1,2-1,5%. So với đối chứng (CF), sự tích lũy Cd trong rễ chỉ tăng 3,5 – 3,8%. Trong tuần thứ 5, không có sự khác biệt giữa nồng độ Cd trong rễ (P &gt; 0,05), tuy nhiên hàm lượng Cd trong rễ của các CT Cd 0.05 và Cd 0.5 tăng mạnh gấp 2,0 – 3,1 lần vào tuần thứ 9 và 4,2 – 4,7 lần sau thu hoạch so với CT Cd 0.01. Các kết quả thí nghiệm còn cho thấy không có sự khác biệt về tích lũy Cd trong rễ giữa các CT tưới Cd 0.05 và Cd 0.05, tại tuần thứ 9 hàm lượng Cd trong rễ của CT Cd 0.5 chỉ cao hơn 1,2 lần so với CT Cd 0.05 (hình 3). Sau thu hoạch sự tích lũy Cd trong rễ không có sự khác biệt (P &gt; 0,05), kết quả này có thể cho thấy cây lúa có hệ số tích lũy Cd nhất định.</w:t>
      </w:r>
    </w:p>
    <w:p w14:paraId="7CD7A52B" w14:textId="33CA4DAA" w:rsidR="006B6B0E" w:rsidRPr="009C3E66" w:rsidRDefault="00686A8F" w:rsidP="009C3E66">
      <w:pPr>
        <w:spacing w:before="120" w:after="120" w:line="360" w:lineRule="auto"/>
        <w:ind w:firstLine="360"/>
        <w:jc w:val="center"/>
        <w:rPr>
          <w:sz w:val="26"/>
          <w:szCs w:val="26"/>
        </w:rPr>
      </w:pPr>
      <w:r w:rsidRPr="009C3E66">
        <w:rPr>
          <w:sz w:val="26"/>
          <w:szCs w:val="26"/>
        </w:rPr>
        <w:object w:dxaOrig="16337" w:dyaOrig="12505" w14:anchorId="3CCAE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71.25pt;height:168.25pt" o:ole="">
            <v:imagedata r:id="rId12" o:title=""/>
          </v:shape>
          <o:OLEObject Type="Embed" ProgID="Origin95.Graph" ShapeID="_x0000_i1041" DrawAspect="Content" ObjectID="_1732790759" r:id="rId13"/>
        </w:object>
      </w:r>
    </w:p>
    <w:p w14:paraId="77E85ABA" w14:textId="7DF16F0A" w:rsidR="006B6B0E" w:rsidRPr="009C3E66" w:rsidRDefault="00686A8F" w:rsidP="00686A8F">
      <w:pPr>
        <w:pStyle w:val="Caption"/>
        <w:rPr>
          <w:b w:val="0"/>
          <w:bCs/>
          <w:szCs w:val="26"/>
        </w:rPr>
      </w:pPr>
      <w:bookmarkStart w:id="33" w:name="_Toc121810873"/>
      <w:r>
        <w:t xml:space="preserve">Hình 3. </w:t>
      </w:r>
      <w:r w:rsidR="00000000">
        <w:fldChar w:fldCharType="begin"/>
      </w:r>
      <w:r w:rsidR="00000000">
        <w:instrText xml:space="preserve"> SEQ Hình_3. \* ARABIC </w:instrText>
      </w:r>
      <w:r w:rsidR="00000000">
        <w:fldChar w:fldCharType="separate"/>
      </w:r>
      <w:r w:rsidR="00172011">
        <w:rPr>
          <w:noProof/>
        </w:rPr>
        <w:t>3</w:t>
      </w:r>
      <w:r w:rsidR="00000000">
        <w:rPr>
          <w:noProof/>
        </w:rPr>
        <w:fldChar w:fldCharType="end"/>
      </w:r>
      <w:r w:rsidR="006B6B0E" w:rsidRPr="009C3E66">
        <w:rPr>
          <w:bCs/>
          <w:szCs w:val="26"/>
        </w:rPr>
        <w:t>. Sự tích lũy Cd trong rễ lúa</w:t>
      </w:r>
      <w:bookmarkEnd w:id="33"/>
    </w:p>
    <w:p w14:paraId="27ED985E" w14:textId="77777777" w:rsidR="006B6B0E" w:rsidRPr="009C3E66" w:rsidRDefault="006B6B0E" w:rsidP="009C3E66">
      <w:pPr>
        <w:spacing w:before="120" w:after="120" w:line="360" w:lineRule="auto"/>
        <w:jc w:val="both"/>
        <w:rPr>
          <w:bCs/>
          <w:i/>
          <w:iCs/>
          <w:color w:val="000000" w:themeColor="text1"/>
          <w:sz w:val="26"/>
          <w:szCs w:val="26"/>
        </w:rPr>
      </w:pPr>
      <w:r w:rsidRPr="009C3E66">
        <w:rPr>
          <w:bCs/>
          <w:i/>
          <w:iCs/>
          <w:color w:val="000000" w:themeColor="text1"/>
          <w:sz w:val="26"/>
          <w:szCs w:val="26"/>
        </w:rPr>
        <w:lastRenderedPageBreak/>
        <w:t>Sự tích lũy Cd trong hạt</w:t>
      </w:r>
    </w:p>
    <w:p w14:paraId="60FB1F4B" w14:textId="4DDD7284" w:rsidR="006B6B0E" w:rsidRPr="009C3E66" w:rsidRDefault="006B6B0E"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 xml:space="preserve"> Sự tích lũy Cd được quan sát thấy có sự khác biệt đáng kể ở các CT có nồng độ tưới Cd cao (P &lt; 0,05). Tỉ lệ tích lũy Cd trong hạt của CT Cd 0.05 cao hơn 64 lần so với CT Cd 0.01, tỉ lệ tích lũy Cd trong hạt của CT Cd 0.5 cao hơn 120 lần so với CT Cd 0.01. Trong đó, hàm lượng Cd trong hạt của CT Cd 0.05 là 0,064 ppm. Hàm lượng Cd hạt của CT Cd 0.5 cao hơn hai lần so với CT Cd 0.05. Với CT Cd 0.01, hàm lượng Cd tích lũy trong hạt là 0,001 ppm Cd, hàm lượng Cd trong thân và rễ lớn hơn hạt lần lượt là 27 và 334 lần.</w:t>
      </w:r>
    </w:p>
    <w:p w14:paraId="3667C034" w14:textId="77777777" w:rsidR="006B6B0E" w:rsidRPr="009C3E66" w:rsidRDefault="006B6B0E" w:rsidP="009C3E66">
      <w:pPr>
        <w:spacing w:before="120" w:after="120" w:line="360" w:lineRule="auto"/>
        <w:ind w:firstLine="360"/>
        <w:jc w:val="center"/>
        <w:rPr>
          <w:sz w:val="26"/>
          <w:szCs w:val="26"/>
        </w:rPr>
      </w:pPr>
      <w:r w:rsidRPr="009C3E66">
        <w:rPr>
          <w:noProof/>
          <w:sz w:val="26"/>
          <w:szCs w:val="26"/>
        </w:rPr>
        <w:t xml:space="preserve"> </w:t>
      </w:r>
      <w:r w:rsidRPr="009C3E66">
        <w:rPr>
          <w:noProof/>
          <w:sz w:val="26"/>
          <w:szCs w:val="26"/>
        </w:rPr>
        <w:drawing>
          <wp:inline distT="0" distB="0" distL="0" distR="0" wp14:anchorId="70549423" wp14:editId="3183DBEE">
            <wp:extent cx="3198151" cy="2049780"/>
            <wp:effectExtent l="0" t="0" r="254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5523" cy="2067324"/>
                    </a:xfrm>
                    <a:prstGeom prst="rect">
                      <a:avLst/>
                    </a:prstGeom>
                  </pic:spPr>
                </pic:pic>
              </a:graphicData>
            </a:graphic>
          </wp:inline>
        </w:drawing>
      </w:r>
    </w:p>
    <w:p w14:paraId="45455405" w14:textId="77FBC63F" w:rsidR="006B6B0E" w:rsidRPr="009C3E66" w:rsidRDefault="00432C0E" w:rsidP="00432C0E">
      <w:pPr>
        <w:pStyle w:val="Caption"/>
        <w:rPr>
          <w:b w:val="0"/>
          <w:bCs/>
          <w:color w:val="000000" w:themeColor="text1"/>
          <w:szCs w:val="26"/>
        </w:rPr>
      </w:pPr>
      <w:bookmarkStart w:id="34" w:name="_Toc121810874"/>
      <w:r>
        <w:t xml:space="preserve">Hình 3. </w:t>
      </w:r>
      <w:r w:rsidR="00000000">
        <w:fldChar w:fldCharType="begin"/>
      </w:r>
      <w:r w:rsidR="00000000">
        <w:instrText xml:space="preserve"> SEQ Hình_3. \* ARABIC </w:instrText>
      </w:r>
      <w:r w:rsidR="00000000">
        <w:fldChar w:fldCharType="separate"/>
      </w:r>
      <w:r w:rsidR="00172011">
        <w:rPr>
          <w:noProof/>
        </w:rPr>
        <w:t>4</w:t>
      </w:r>
      <w:r w:rsidR="00000000">
        <w:rPr>
          <w:noProof/>
        </w:rPr>
        <w:fldChar w:fldCharType="end"/>
      </w:r>
      <w:r w:rsidR="006B6B0E" w:rsidRPr="009C3E66">
        <w:rPr>
          <w:bCs/>
          <w:szCs w:val="26"/>
        </w:rPr>
        <w:t>. Sự tích lũy Cd trong hạt gạo</w:t>
      </w:r>
      <w:bookmarkEnd w:id="34"/>
    </w:p>
    <w:bookmarkEnd w:id="29"/>
    <w:p w14:paraId="0FB52873" w14:textId="77777777" w:rsidR="006B6B0E" w:rsidRPr="009C3E66" w:rsidRDefault="006B6B0E"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 xml:space="preserve">Nhìn chung, so với CT có nồng độ tưới thấp nhất Cd 0.01, hàm lượng Cd trong thân và rễ ở CT Cd 0.05 cao hơn lần lượt là 3,15 lần và 10,18 lần. CT tưới có nồng độ Cd cao nhất - Cd 0.5 làm tăng đáng kể hàm lượng Cd trong rễ và hạt, cụ thể là 0,173 ppm Cd trong rễ và 0,012 ppm Cd trong hạt. Như vậy, hàm lượng Cd tích lũy trong thân và rễ tăng theo các giai đoạn sinh trưởng. Sự tích lũy kim loại Cd theo thứ tự rễ &gt; thân &gt; hạt được quan sát thấy là xu hướng chung ở tất cả các CT. </w:t>
      </w:r>
    </w:p>
    <w:p w14:paraId="33DD7515" w14:textId="59F8758B" w:rsidR="006B6B0E" w:rsidRPr="009C3E66" w:rsidRDefault="006B6B0E"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Lý do cho kết quả này, sự hấp thụ Cd từ đất và nước tưới của cây lúa phụ thuộc vào nồng độ Cd và đặc tính sinh trưởng của cây lúa. Trong cơ chế vận chuyển, sự xâm nhập của kim loại Cd vào tế bào thực vật xảy ra trong đất lúa bị ô nhiễm, kim loại Cd có thể dễ dàng được hệ thống rễ cây hấp thụ, sau đó, Cd được vận chuyển đến các bộ phận khác của cây lúa. Các loài thực vật khác nhau có mức độ hấp thụ Cd khác nhau và cho hàm lượng tích lũy nhất định.</w:t>
      </w:r>
    </w:p>
    <w:p w14:paraId="081DE477" w14:textId="77777777" w:rsidR="009C3E66" w:rsidRPr="00724A84" w:rsidRDefault="00B047F3" w:rsidP="004F6749">
      <w:pPr>
        <w:pStyle w:val="Style2"/>
      </w:pPr>
      <w:bookmarkStart w:id="35" w:name="_Toc122177066"/>
      <w:r w:rsidRPr="00724A84">
        <w:lastRenderedPageBreak/>
        <w:t>3.</w:t>
      </w:r>
      <w:r w:rsidR="009C3E66" w:rsidRPr="00724A84">
        <w:t>3</w:t>
      </w:r>
      <w:r w:rsidRPr="00724A84">
        <w:t>. Hàm lượng Si và một số tính chất của BRH từ trấu và rơm rạ</w:t>
      </w:r>
      <w:bookmarkEnd w:id="35"/>
      <w:r w:rsidRPr="00724A84">
        <w:t xml:space="preserve"> </w:t>
      </w:r>
    </w:p>
    <w:p w14:paraId="6164AF95" w14:textId="65299AA0" w:rsidR="00B047F3" w:rsidRPr="009C3E66" w:rsidRDefault="00B047F3"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 xml:space="preserve">Hàm lượng silic trong rơm rạ và BRH được đo bởi Phòng phân tích Viện Hóa học và Vật liệu. Kết quả phân tích quang phổ cho thấy than sinh học từ tro trấu có hàm lượng Si và dung tích trao đổi cation CEC cao hơn rơm rạ. </w:t>
      </w:r>
    </w:p>
    <w:p w14:paraId="37BBC3C3" w14:textId="6031F836" w:rsidR="00B047F3" w:rsidRPr="009C3E66" w:rsidRDefault="00B047F3"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 xml:space="preserve">Tính chất BRH Rơm rạ pH 8,7 – 8,9 8,6 – 8,8 CEC 49,8–55,2 mmol+/kg 45,6 – 47,8 mmol+/kg Độ rỗng 57,24 – 60,14% 55,32 – 56,13% </w:t>
      </w:r>
    </w:p>
    <w:p w14:paraId="3E5393F3" w14:textId="1BA5F6F9" w:rsidR="009C3E66" w:rsidRPr="00724A84" w:rsidRDefault="00B047F3" w:rsidP="009C3E66">
      <w:pPr>
        <w:spacing w:before="120" w:after="120" w:line="360" w:lineRule="auto"/>
        <w:ind w:firstLine="360"/>
        <w:jc w:val="both"/>
        <w:rPr>
          <w:b/>
          <w:i/>
          <w:iCs/>
          <w:color w:val="000000" w:themeColor="text1"/>
          <w:sz w:val="26"/>
          <w:szCs w:val="26"/>
        </w:rPr>
      </w:pPr>
      <w:r w:rsidRPr="00724A84">
        <w:rPr>
          <w:b/>
          <w:i/>
          <w:iCs/>
          <w:color w:val="000000" w:themeColor="text1"/>
          <w:sz w:val="26"/>
          <w:szCs w:val="26"/>
        </w:rPr>
        <w:t xml:space="preserve"> pH của đất </w:t>
      </w:r>
    </w:p>
    <w:p w14:paraId="16284DC4" w14:textId="0897B050" w:rsidR="00B047F3" w:rsidRPr="009C3E66" w:rsidRDefault="00B047F3"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 xml:space="preserve">Rơm và than sinh học được sản xuất từ trấu có vai trò như những chất cải thiện làm tăng giá trị pH trong đất giúp giảm tính di động của kim loại Cd thông qua sự hấp thụ Cd trong các hidroxit Cd(OH)2.  Kết quả thí nghiệm cho thấy, cả BRH và RS đều có tác động đến độ pH của đất một cách hiệu quả. Độ pH của đất cao hơn 16,64% so với đối chứng (CF). Trong khi đó, ở công thức RS tăng pH lần lượt là 8,54% của nghiệm thức RS 2,5% và 13,34% của nghiệm thức RS 5% (P &lt; 0,05). Nghiệm thức BRH 2,5% có pH tăng 12,14%, và tăng nhiều hơn khoảng 16,64% ở nghiệm thức BRH 5% so với đối chứng. Trung bình, độ pH của tất cả các nghiệm thức tăng khoảng 12,46% so với CF. Các kết quả này phù hợp với các nghiên cứu trước đây về sử dụng phụ phẩm từ cây lúa trong sản xuất phân compost hoặc than sinh học cho canh tác cây trồng đã giúp cải tạo các đặc tính của đất, bao gồm dinh dưỡng, độ ẩm và làm tăng đáng kể độ pH của đất (Catalan et al. 2006). </w:t>
      </w:r>
    </w:p>
    <w:p w14:paraId="0D3EF149" w14:textId="56F48181" w:rsidR="00B047F3" w:rsidRPr="009C3E66" w:rsidRDefault="00B047F3"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 xml:space="preserve">Do đó bổ sung rơm rạ và than sinh học từ trấu có thể làm giảm hàm lượng Cd di động trong đất. Cơ chế này được giải thích do độ pH của đất tăng lên sẽ dẫn đến sự giảm Cd linh động do tạo thành kết tủa hydroxit Cd(OH)2, mặt khác sự gia tăng pH còn thúc đẩy sự hình thành kết tủa CdCO3, do Cd liên kết với cacbonat trong đất (Lu et al. 2019). 3.3. Hàm lượng Si trong đất Các vật liệu bổ sung từ BRH và RS giàu silic làm tăng hàm lượng Si trong đất, điều này có thể dẫn đến làm tăng nồng độ Si của cây lúa khi được bổ sung thêm rơm rạ và than sinh học. Cụ thể là, nồng độ Si trong các công thức BRH 2,5% và BRH 5% cao hơn CF từ 11,05 - 16,28% (p &lt; 0,05). Tỉ lệ trộn khác nhau cũng dẫn đến hàm lượng Si trong đất khác nhau, trong thí nghiệm này kết quả cho thấy tỉ lệ trộn than sinh học của công thức BRH 5% làm tăng hàm lượng Si lên 4,7% so với công thức BRH 2,5% (p &lt; 0,05). Nguồn Si có trong rơm rạ cũng góp phần cải thiện hàm lượng </w:t>
      </w:r>
      <w:r w:rsidRPr="009C3E66">
        <w:rPr>
          <w:bCs/>
          <w:color w:val="000000" w:themeColor="text1"/>
          <w:sz w:val="26"/>
          <w:szCs w:val="26"/>
        </w:rPr>
        <w:lastRenderedPageBreak/>
        <w:t xml:space="preserve">Si trong đất, cụ thể là hàm lượng Si trong các công thức RS 2,5% và RHB - RS 2,52,5% cao hơn 1,12 - 1,2 lần so với CF (p &lt; 0,05). Ngoài ra, công thức RS 5% làm hàm lượng Si trong đất cao hơn đáng kể so với CF 20,48%. So với BRH, hàm lượng Si trong đất của các công thức trộn RS cao hơn.  Mặc dù hàm lượng Si trong vật liệu than sinh học cao hơn rơm rạ, nhưng do quá trình phân giải chậm trong đất nên hàm lượng Si trong các nghiệm thức BRH đều thấp hơn RS. Cụ thể là hàm lượng Si trong đất của công thức BRH 2,5% thấp hơn RS 2,5% là 1,16%. Tương tự, hàm lượng Si trong nghiệm thức BRH 5% thấp hơn RS 5% là 3,6%.   </w:t>
      </w:r>
    </w:p>
    <w:p w14:paraId="1DC3FD99" w14:textId="77777777" w:rsidR="009C3E66" w:rsidRPr="00724A84" w:rsidRDefault="00B047F3" w:rsidP="004F6749">
      <w:pPr>
        <w:pStyle w:val="Style2"/>
      </w:pPr>
      <w:bookmarkStart w:id="36" w:name="_Toc122177067"/>
      <w:r w:rsidRPr="00724A84">
        <w:t>3.4. Than sinh học từ trấu và rơm rạ kiểm soát sự tích lũy Cd trong gạo</w:t>
      </w:r>
      <w:bookmarkEnd w:id="36"/>
      <w:r w:rsidRPr="00724A84">
        <w:t xml:space="preserve"> </w:t>
      </w:r>
    </w:p>
    <w:p w14:paraId="78040E55" w14:textId="455E6480" w:rsidR="00B047F3" w:rsidRPr="009C3E66" w:rsidRDefault="00B047F3"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 xml:space="preserve">Khi trong đất xuất hiện Si, có sự cạnh tranh của Si với Cd trong quá trình hập thụ của rễ và chuyển vào hạt (Seyfferth et al. 2016). Trong sự cạnh tranh này, Si được ưu tiên hơn dẫn đến hàm lượng Si trong hạt cao. Do đó, sự tích lũy Si tăng lên trong lúa giúp giảm hàm lượng Cd trong cây, kết quả là kiểm soát được sự chuyển Cd vào hạt. </w:t>
      </w:r>
    </w:p>
    <w:p w14:paraId="1F5D047C" w14:textId="57E967A9" w:rsidR="009C3E66" w:rsidRPr="009C3E66" w:rsidRDefault="00B047F3" w:rsidP="009C3E66">
      <w:pPr>
        <w:spacing w:before="120" w:after="120" w:line="360" w:lineRule="auto"/>
        <w:ind w:firstLine="360"/>
        <w:jc w:val="both"/>
        <w:rPr>
          <w:bCs/>
          <w:color w:val="000000" w:themeColor="text1"/>
          <w:sz w:val="26"/>
          <w:szCs w:val="26"/>
        </w:rPr>
      </w:pPr>
      <w:r w:rsidRPr="009C3E66">
        <w:rPr>
          <w:bCs/>
          <w:color w:val="000000" w:themeColor="text1"/>
          <w:sz w:val="26"/>
          <w:szCs w:val="26"/>
        </w:rPr>
        <w:t xml:space="preserve"> Các thí nghiệm bổ sung than sinh học cho kết quả tối ưu trong việc hạn chế tích lũy Cd trong cây lúa. Cụ thể, tỷ lệ phối trộn với rơm của công thức RS 2,5% làm giảm hàm lượng Cd trong gạo khoảng 47,92% so với CF. Với cùng một tỷ lệ phối trộn về khối lượng 2,5%, than sinh học từ trấu làm giảm 67,89% Cd trong gạo so với CF. Như vậy, so sánh kết quả phối trộn cùng tỷ lệ 2,5% khối lượng cho thấy BRH làm giảm mạnh quá trình tích lũy Cd trong hạt. Kết quả này cũng được chứng minh trong các thí nghiệm trộn BRH với tỉ lệ thấp hơn BRH – RS 1,25% - 1,25%, giúp giảm 61,37% hàm lượng Cd trong gạo so với CF.  Từ các kết quả thí nghiệm đã chỉ ra, khả năng kiểm soát Cd tích lũy trong gạo theo thứ tự RS 2,5% &lt; BRH 1,25% + RS 1,25% &lt; BRH 2,5% &lt; các công thức (BRH 5%, BS 5%, BRH - BS 2,5%-2,5%). Từ số liệu thực nghiệm cho thấy BRH và RS được trộn theo tỷ lệ 5% về trọng lượng cho kết quả tốt nhất. Trong các công thức BRH 5%, BS 5%, BRH - BS 2,5%-2,5%, mặc dù cho kết quả giảm tích lũy Cd trong gạo nhiều hơn so với các công thức còn lại, nhưng không thấy sự khác biệt có ý nghĩa về khả năng giảm Cd trong gạo giữa các công thức này (p &gt; 0,05).  Nhìn chung, hàm lượng Cd trong gạo của các công thức BRH 5%, BS 5%, BRH - BS 2,5%2,5% đều giảm nhiều so với đối chứng, từ 82,47 - 83,94%. Như vậy, nếu áp dụng tỷ lệ hỗn hợp 2,5% khối lượng của BRH và 2,5% RS trong BRH - BS 2,5%-2,5% hoặc 5% BRH hoặc </w:t>
      </w:r>
      <w:r w:rsidRPr="009C3E66">
        <w:rPr>
          <w:bCs/>
          <w:color w:val="000000" w:themeColor="text1"/>
          <w:sz w:val="26"/>
          <w:szCs w:val="26"/>
        </w:rPr>
        <w:lastRenderedPageBreak/>
        <w:t xml:space="preserve">5% RS đều cho kết quả tốt nhất trong thí nghiệm này. Cũng do không có sự khác biệt đáng kể về tích lũy Cd trong gạo nên nếu áp dụng tỉ lệ 5% theo khối lượng của cả hai vật liệu hoặc trộn đều với tỉ lệ 2,5% đều hạn chế tích lũy Cd trong hạt.  Kết quả nghiên cứu phù hợp với các nghiên cứu trước, khi bổ sung than sinh học và rơm rạ làm Cd trong đất được cố định trong silicat và hydroxit trong điều kiện pH tăng lên, làm giảm Cd linh động trong đất. Sự gia tăng pH trong đất dẫn đến gia tăng hàm lượng của các cation bazơ. Do đó, các cation cơ bản tồn tại trên bề mặt than sinh học có thể được chuyển hóa thành các oxit, hydroxit và cacbonat góp phần vào việc cố định Cd di động dưới dạng kết tủa như Cd(OH)2, CdCO3. </w:t>
      </w:r>
    </w:p>
    <w:p w14:paraId="7902E5A5" w14:textId="30DFF3BA" w:rsidR="009C3E66" w:rsidRPr="009C3E66" w:rsidRDefault="008F77AD" w:rsidP="009C3E66">
      <w:pPr>
        <w:spacing w:before="120" w:after="120" w:line="360" w:lineRule="auto"/>
        <w:ind w:firstLine="360"/>
        <w:jc w:val="both"/>
        <w:rPr>
          <w:bCs/>
          <w:color w:val="000000" w:themeColor="text1"/>
          <w:sz w:val="26"/>
          <w:szCs w:val="26"/>
        </w:rPr>
      </w:pPr>
      <w:r>
        <w:rPr>
          <w:bCs/>
          <w:color w:val="000000" w:themeColor="text1"/>
          <w:sz w:val="26"/>
          <w:szCs w:val="26"/>
        </w:rPr>
        <w:t>V</w:t>
      </w:r>
      <w:r w:rsidR="00B047F3" w:rsidRPr="009C3E66">
        <w:rPr>
          <w:bCs/>
          <w:color w:val="000000" w:themeColor="text1"/>
          <w:sz w:val="26"/>
          <w:szCs w:val="26"/>
        </w:rPr>
        <w:t xml:space="preserve">iệc ứng dụng rơm rạ và than sinh học có thể cung cấp các vật liệu hữu cơ cho đất, ảnh hưởng đến cơ chế hấp thụ và giải hấp của kim loại Cd. Than sinh học và rơm rạ góp phần đưa vào đất với một lượng lớn chất hữu cơ hòa tan. Các chất hữu cơ này rất dễ tạo phức với Cd và làm giảm hàm lượng Cd di động trong đất. So với các nghiên cứu trước, việc bổ sung than sinh học đã ức chế sự hấp thụ Cd vào cây lúa. Như vậy, kết quả của thí nghiệm này chỉ ra việc bổ sung than sinh học và rơm rạ sẽ làm giảm khả năng hấp thụ Cd trong cây lúa và tích lũy Cd trong hạt gạo.  </w:t>
      </w:r>
    </w:p>
    <w:p w14:paraId="024C38B4" w14:textId="77777777" w:rsidR="004F6749" w:rsidRDefault="004F6749" w:rsidP="009C3E66">
      <w:pPr>
        <w:spacing w:before="120" w:after="120" w:line="360" w:lineRule="auto"/>
        <w:ind w:firstLine="360"/>
        <w:jc w:val="both"/>
        <w:rPr>
          <w:b/>
          <w:color w:val="000000" w:themeColor="text1"/>
          <w:sz w:val="26"/>
          <w:szCs w:val="26"/>
        </w:rPr>
      </w:pPr>
    </w:p>
    <w:p w14:paraId="35D6FB44" w14:textId="77777777" w:rsidR="004F6749" w:rsidRDefault="004F6749" w:rsidP="009C3E66">
      <w:pPr>
        <w:spacing w:before="120" w:after="120" w:line="360" w:lineRule="auto"/>
        <w:ind w:firstLine="360"/>
        <w:jc w:val="both"/>
        <w:rPr>
          <w:b/>
          <w:color w:val="000000" w:themeColor="text1"/>
          <w:sz w:val="26"/>
          <w:szCs w:val="26"/>
        </w:rPr>
      </w:pPr>
    </w:p>
    <w:p w14:paraId="1E2231AC" w14:textId="77777777" w:rsidR="004F6749" w:rsidRDefault="004F6749" w:rsidP="009C3E66">
      <w:pPr>
        <w:spacing w:before="120" w:after="120" w:line="360" w:lineRule="auto"/>
        <w:ind w:firstLine="360"/>
        <w:jc w:val="both"/>
        <w:rPr>
          <w:b/>
          <w:color w:val="000000" w:themeColor="text1"/>
          <w:sz w:val="26"/>
          <w:szCs w:val="26"/>
        </w:rPr>
      </w:pPr>
    </w:p>
    <w:p w14:paraId="280F7009" w14:textId="77777777" w:rsidR="004F6749" w:rsidRDefault="004F6749" w:rsidP="009C3E66">
      <w:pPr>
        <w:spacing w:before="120" w:after="120" w:line="360" w:lineRule="auto"/>
        <w:ind w:firstLine="360"/>
        <w:jc w:val="both"/>
        <w:rPr>
          <w:b/>
          <w:color w:val="000000" w:themeColor="text1"/>
          <w:sz w:val="26"/>
          <w:szCs w:val="26"/>
        </w:rPr>
      </w:pPr>
    </w:p>
    <w:p w14:paraId="7255D4F7" w14:textId="39676B74" w:rsidR="004F6749" w:rsidRDefault="004F6749" w:rsidP="009C3E66">
      <w:pPr>
        <w:spacing w:before="120" w:after="120" w:line="360" w:lineRule="auto"/>
        <w:ind w:firstLine="360"/>
        <w:jc w:val="both"/>
        <w:rPr>
          <w:b/>
          <w:color w:val="000000" w:themeColor="text1"/>
          <w:sz w:val="26"/>
          <w:szCs w:val="26"/>
        </w:rPr>
      </w:pPr>
    </w:p>
    <w:p w14:paraId="4F920A32" w14:textId="309DFDD3" w:rsidR="009452CA" w:rsidRDefault="009452CA" w:rsidP="009C3E66">
      <w:pPr>
        <w:spacing w:before="120" w:after="120" w:line="360" w:lineRule="auto"/>
        <w:ind w:firstLine="360"/>
        <w:jc w:val="both"/>
        <w:rPr>
          <w:b/>
          <w:color w:val="000000" w:themeColor="text1"/>
          <w:sz w:val="26"/>
          <w:szCs w:val="26"/>
        </w:rPr>
      </w:pPr>
    </w:p>
    <w:p w14:paraId="381F6371" w14:textId="2736AD16" w:rsidR="009452CA" w:rsidRDefault="009452CA" w:rsidP="009C3E66">
      <w:pPr>
        <w:spacing w:before="120" w:after="120" w:line="360" w:lineRule="auto"/>
        <w:ind w:firstLine="360"/>
        <w:jc w:val="both"/>
        <w:rPr>
          <w:b/>
          <w:color w:val="000000" w:themeColor="text1"/>
          <w:sz w:val="26"/>
          <w:szCs w:val="26"/>
        </w:rPr>
      </w:pPr>
    </w:p>
    <w:p w14:paraId="779ADFF5" w14:textId="77777777" w:rsidR="009452CA" w:rsidRDefault="009452CA" w:rsidP="009C3E66">
      <w:pPr>
        <w:spacing w:before="120" w:after="120" w:line="360" w:lineRule="auto"/>
        <w:ind w:firstLine="360"/>
        <w:jc w:val="both"/>
        <w:rPr>
          <w:b/>
          <w:color w:val="000000" w:themeColor="text1"/>
          <w:sz w:val="26"/>
          <w:szCs w:val="26"/>
        </w:rPr>
      </w:pPr>
    </w:p>
    <w:p w14:paraId="35E94244" w14:textId="77777777" w:rsidR="004F6749" w:rsidRDefault="004F6749" w:rsidP="009C3E66">
      <w:pPr>
        <w:spacing w:before="120" w:after="120" w:line="360" w:lineRule="auto"/>
        <w:ind w:firstLine="360"/>
        <w:jc w:val="both"/>
        <w:rPr>
          <w:b/>
          <w:color w:val="000000" w:themeColor="text1"/>
          <w:sz w:val="26"/>
          <w:szCs w:val="26"/>
        </w:rPr>
      </w:pPr>
    </w:p>
    <w:p w14:paraId="222964B8" w14:textId="77777777" w:rsidR="004F6749" w:rsidRDefault="004F6749" w:rsidP="009C3E66">
      <w:pPr>
        <w:spacing w:before="120" w:after="120" w:line="360" w:lineRule="auto"/>
        <w:ind w:firstLine="360"/>
        <w:jc w:val="both"/>
        <w:rPr>
          <w:b/>
          <w:color w:val="000000" w:themeColor="text1"/>
          <w:sz w:val="26"/>
          <w:szCs w:val="26"/>
        </w:rPr>
      </w:pPr>
    </w:p>
    <w:p w14:paraId="37F9A671" w14:textId="470B34C4" w:rsidR="009C3E66" w:rsidRPr="004F6749" w:rsidRDefault="009C3E66" w:rsidP="00D90042">
      <w:pPr>
        <w:pStyle w:val="Heading1"/>
      </w:pPr>
      <w:bookmarkStart w:id="37" w:name="_Toc122177068"/>
      <w:r w:rsidRPr="004F6749">
        <w:lastRenderedPageBreak/>
        <w:t>KẾT LUẬN</w:t>
      </w:r>
      <w:bookmarkEnd w:id="37"/>
    </w:p>
    <w:p w14:paraId="54C3ED9E" w14:textId="7505B93B" w:rsidR="002422C8" w:rsidRDefault="002422C8" w:rsidP="002422C8">
      <w:pPr>
        <w:spacing w:before="120" w:after="120" w:line="360" w:lineRule="auto"/>
        <w:ind w:firstLine="360"/>
        <w:jc w:val="both"/>
        <w:rPr>
          <w:bCs/>
          <w:color w:val="000000" w:themeColor="text1"/>
          <w:sz w:val="26"/>
          <w:szCs w:val="26"/>
        </w:rPr>
      </w:pPr>
      <w:r>
        <w:rPr>
          <w:bCs/>
          <w:color w:val="000000" w:themeColor="text1"/>
          <w:sz w:val="26"/>
          <w:szCs w:val="26"/>
        </w:rPr>
        <w:t>D</w:t>
      </w:r>
      <w:r w:rsidRPr="002422C8">
        <w:rPr>
          <w:bCs/>
          <w:color w:val="000000" w:themeColor="text1"/>
          <w:sz w:val="26"/>
          <w:szCs w:val="26"/>
        </w:rPr>
        <w:t xml:space="preserve">ưới điều kiện nước tưới ô nhiễm, sự tích lũy Cd trong lúa tăng theo các giai đoạn sinh trưởng và nồng độ ô nhiễm Cd trong nước tưới càng cao thì sự tích lũy Cd trong cây lúa và đất trồng càng lớn. Hàm lượng Cd tích lũy trong lúa theo thứ tự rễ &gt; thân &gt; hạt. Đáng chú ý, tỉ lệ tích lũy Cd trong hạt của CT Cd 0,05 cao hơn 64 lần so với CT Cd 0,01, tỉ lệ tích lũy Cd trong hạt của CT Cd 0,5 cao hơn 120 lần so với CT Cd 0,01. Sự tích lũy Cd trong đất trồng lúa ở CT Cd 0,5 và Cd 0,05 cao hơn 244,81 và 14,0 lần so với CT Cd 0,01. Bên cạnh đó, nồng độ tưới Cd 0,5 ảnh hưởng đến sinh trưởng của lúa, năng suất của các CT Cd 0,05 và Cd 0,5 lần lượt giảm 5,9% và 7,6% so với mức tưới Cd 0,01. </w:t>
      </w:r>
    </w:p>
    <w:p w14:paraId="36145AE7" w14:textId="514B43F6" w:rsidR="009C3E66" w:rsidRPr="009C3E66" w:rsidRDefault="002422C8" w:rsidP="009C3E66">
      <w:pPr>
        <w:spacing w:before="120" w:after="120" w:line="360" w:lineRule="auto"/>
        <w:ind w:firstLine="360"/>
        <w:jc w:val="both"/>
        <w:rPr>
          <w:bCs/>
          <w:color w:val="000000" w:themeColor="text1"/>
          <w:sz w:val="26"/>
          <w:szCs w:val="26"/>
        </w:rPr>
      </w:pPr>
      <w:r>
        <w:rPr>
          <w:bCs/>
          <w:color w:val="000000" w:themeColor="text1"/>
          <w:sz w:val="26"/>
          <w:szCs w:val="26"/>
        </w:rPr>
        <w:t>C</w:t>
      </w:r>
      <w:r w:rsidR="009C3E66" w:rsidRPr="009C3E66">
        <w:rPr>
          <w:bCs/>
          <w:color w:val="000000" w:themeColor="text1"/>
          <w:sz w:val="26"/>
          <w:szCs w:val="26"/>
        </w:rPr>
        <w:t xml:space="preserve">ác vật liệu than sinh học từ trấu và phụ phẩm rơm rạ làm tăng pH đất, tăng hàm lượng Si trong đất và kiểm soát hàm lượng Cd trong hạt. Trong đó khả năng kiểm soát Cd tích lũy trong gạo theo thứ tự RS 2,5% &lt; BRH 1,25% + RS 1,25% &lt; BRH 2,5% &lt; các công thức (BRH 5%, BS 5%, BRH - BS 2,5%-2,5%). Tỉ lệ vật liệu trộn tăng làm hàm lượng Cd tích lũy trong hạt giảm. Với tỉ lệ tỷ lệ 5% về trọng lượng, các công thức BRH và RS theo cho kết quả tốt nhất. Hàm lượng Cd trong gạo của các công thức BRH 5%, BS 5%, BRH - BS 2,5% -2,5% giảm mạnh so với đối chứng từ 82,47 - 83,94%. Tuy nhiên, giữa các công thức BRH 5%, BS 5%, BRH - BS 2,5%-2,5% không có sự khác biệt lớn về hàm lượng Cd trong gạo. Do đó, kết quả thí nghiệm chỉ ra nếu áp dụng tỷ lệ hỗn hợp 2,5% khối lượng của BRH và 2,5% RS trong BRH - BS 2,5%-2,5% hoặc 5% BRH hoặc 5% RS đều cho kết quả tốt nhất trong thí nghiệm. </w:t>
      </w:r>
    </w:p>
    <w:p w14:paraId="052D669D" w14:textId="77777777" w:rsidR="004F6749" w:rsidRDefault="004F6749" w:rsidP="009C3E66">
      <w:pPr>
        <w:spacing w:before="120" w:after="120" w:line="360" w:lineRule="auto"/>
        <w:ind w:firstLine="360"/>
        <w:jc w:val="both"/>
        <w:rPr>
          <w:b/>
          <w:color w:val="000000" w:themeColor="text1"/>
          <w:sz w:val="26"/>
          <w:szCs w:val="26"/>
        </w:rPr>
      </w:pPr>
    </w:p>
    <w:p w14:paraId="06881EE3" w14:textId="77777777" w:rsidR="004F6749" w:rsidRDefault="004F6749" w:rsidP="009C3E66">
      <w:pPr>
        <w:spacing w:before="120" w:after="120" w:line="360" w:lineRule="auto"/>
        <w:ind w:firstLine="360"/>
        <w:jc w:val="both"/>
        <w:rPr>
          <w:b/>
          <w:color w:val="000000" w:themeColor="text1"/>
          <w:sz w:val="26"/>
          <w:szCs w:val="26"/>
        </w:rPr>
      </w:pPr>
    </w:p>
    <w:p w14:paraId="6B53387B" w14:textId="77777777" w:rsidR="004F6749" w:rsidRDefault="004F6749" w:rsidP="009C3E66">
      <w:pPr>
        <w:spacing w:before="120" w:after="120" w:line="360" w:lineRule="auto"/>
        <w:ind w:firstLine="360"/>
        <w:jc w:val="both"/>
        <w:rPr>
          <w:b/>
          <w:color w:val="000000" w:themeColor="text1"/>
          <w:sz w:val="26"/>
          <w:szCs w:val="26"/>
        </w:rPr>
      </w:pPr>
    </w:p>
    <w:p w14:paraId="1807F8FB" w14:textId="77777777" w:rsidR="004F6749" w:rsidRDefault="004F6749" w:rsidP="009C3E66">
      <w:pPr>
        <w:spacing w:before="120" w:after="120" w:line="360" w:lineRule="auto"/>
        <w:ind w:firstLine="360"/>
        <w:jc w:val="both"/>
        <w:rPr>
          <w:b/>
          <w:color w:val="000000" w:themeColor="text1"/>
          <w:sz w:val="26"/>
          <w:szCs w:val="26"/>
        </w:rPr>
      </w:pPr>
    </w:p>
    <w:p w14:paraId="3CA6ED11" w14:textId="77777777" w:rsidR="004F6749" w:rsidRDefault="004F6749" w:rsidP="009C3E66">
      <w:pPr>
        <w:spacing w:before="120" w:after="120" w:line="360" w:lineRule="auto"/>
        <w:ind w:firstLine="360"/>
        <w:jc w:val="both"/>
        <w:rPr>
          <w:b/>
          <w:color w:val="000000" w:themeColor="text1"/>
          <w:sz w:val="26"/>
          <w:szCs w:val="26"/>
        </w:rPr>
      </w:pPr>
    </w:p>
    <w:p w14:paraId="67C14EE6" w14:textId="77777777" w:rsidR="004F6749" w:rsidRDefault="004F6749" w:rsidP="009C3E66">
      <w:pPr>
        <w:spacing w:before="120" w:after="120" w:line="360" w:lineRule="auto"/>
        <w:ind w:firstLine="360"/>
        <w:jc w:val="both"/>
        <w:rPr>
          <w:b/>
          <w:color w:val="000000" w:themeColor="text1"/>
          <w:sz w:val="26"/>
          <w:szCs w:val="26"/>
        </w:rPr>
      </w:pPr>
    </w:p>
    <w:p w14:paraId="6451F576" w14:textId="77777777" w:rsidR="004F6749" w:rsidRDefault="004F6749" w:rsidP="009C3E66">
      <w:pPr>
        <w:spacing w:before="120" w:after="120" w:line="360" w:lineRule="auto"/>
        <w:ind w:firstLine="360"/>
        <w:jc w:val="both"/>
        <w:rPr>
          <w:b/>
          <w:color w:val="000000" w:themeColor="text1"/>
          <w:sz w:val="26"/>
          <w:szCs w:val="26"/>
        </w:rPr>
      </w:pPr>
    </w:p>
    <w:p w14:paraId="7F302108" w14:textId="7DFCBFAB" w:rsidR="009C3E66" w:rsidRPr="002422C8" w:rsidRDefault="009C3E66" w:rsidP="00D90042">
      <w:pPr>
        <w:pStyle w:val="Heading1"/>
      </w:pPr>
      <w:bookmarkStart w:id="38" w:name="_Toc122177069"/>
      <w:r w:rsidRPr="002422C8">
        <w:lastRenderedPageBreak/>
        <w:t>KIẾN NGHỊ</w:t>
      </w:r>
      <w:bookmarkEnd w:id="38"/>
    </w:p>
    <w:p w14:paraId="3D83E872" w14:textId="1FC9F7E0" w:rsidR="002422C8" w:rsidRPr="009C3E66" w:rsidRDefault="002422C8" w:rsidP="002422C8">
      <w:pPr>
        <w:tabs>
          <w:tab w:val="left" w:pos="720"/>
        </w:tabs>
        <w:spacing w:before="120" w:after="120" w:line="360" w:lineRule="auto"/>
        <w:ind w:firstLine="360"/>
        <w:jc w:val="both"/>
        <w:rPr>
          <w:bCs/>
          <w:color w:val="000000" w:themeColor="text1"/>
          <w:sz w:val="26"/>
          <w:szCs w:val="26"/>
        </w:rPr>
      </w:pPr>
      <w:r>
        <w:rPr>
          <w:bCs/>
          <w:color w:val="000000" w:themeColor="text1"/>
          <w:sz w:val="26"/>
          <w:szCs w:val="26"/>
        </w:rPr>
        <w:t>C</w:t>
      </w:r>
      <w:r w:rsidRPr="002422C8">
        <w:rPr>
          <w:bCs/>
          <w:color w:val="000000" w:themeColor="text1"/>
          <w:sz w:val="26"/>
          <w:szCs w:val="26"/>
        </w:rPr>
        <w:t>ần</w:t>
      </w:r>
      <w:r>
        <w:rPr>
          <w:bCs/>
          <w:color w:val="000000" w:themeColor="text1"/>
          <w:sz w:val="26"/>
          <w:szCs w:val="26"/>
        </w:rPr>
        <w:t xml:space="preserve"> c</w:t>
      </w:r>
      <w:r w:rsidRPr="002422C8">
        <w:rPr>
          <w:bCs/>
          <w:color w:val="000000" w:themeColor="text1"/>
          <w:sz w:val="26"/>
          <w:szCs w:val="26"/>
        </w:rPr>
        <w:t>ó</w:t>
      </w:r>
      <w:r>
        <w:rPr>
          <w:bCs/>
          <w:color w:val="000000" w:themeColor="text1"/>
          <w:sz w:val="26"/>
          <w:szCs w:val="26"/>
        </w:rPr>
        <w:t xml:space="preserve"> nhi</w:t>
      </w:r>
      <w:r w:rsidRPr="002422C8">
        <w:rPr>
          <w:bCs/>
          <w:color w:val="000000" w:themeColor="text1"/>
          <w:sz w:val="26"/>
          <w:szCs w:val="26"/>
        </w:rPr>
        <w:t>ều</w:t>
      </w:r>
      <w:r>
        <w:rPr>
          <w:bCs/>
          <w:color w:val="000000" w:themeColor="text1"/>
          <w:sz w:val="26"/>
          <w:szCs w:val="26"/>
        </w:rPr>
        <w:t xml:space="preserve"> nghi</w:t>
      </w:r>
      <w:r w:rsidRPr="002422C8">
        <w:rPr>
          <w:bCs/>
          <w:color w:val="000000" w:themeColor="text1"/>
          <w:sz w:val="26"/>
          <w:szCs w:val="26"/>
        </w:rPr>
        <w:t>ê</w:t>
      </w:r>
      <w:r>
        <w:rPr>
          <w:bCs/>
          <w:color w:val="000000" w:themeColor="text1"/>
          <w:sz w:val="26"/>
          <w:szCs w:val="26"/>
        </w:rPr>
        <w:t>n c</w:t>
      </w:r>
      <w:r w:rsidRPr="002422C8">
        <w:rPr>
          <w:bCs/>
          <w:color w:val="000000" w:themeColor="text1"/>
          <w:sz w:val="26"/>
          <w:szCs w:val="26"/>
        </w:rPr>
        <w:t>ứu</w:t>
      </w:r>
      <w:r>
        <w:rPr>
          <w:bCs/>
          <w:color w:val="000000" w:themeColor="text1"/>
          <w:sz w:val="26"/>
          <w:szCs w:val="26"/>
        </w:rPr>
        <w:t xml:space="preserve"> s</w:t>
      </w:r>
      <w:r w:rsidRPr="002422C8">
        <w:rPr>
          <w:bCs/>
          <w:color w:val="000000" w:themeColor="text1"/>
          <w:sz w:val="26"/>
          <w:szCs w:val="26"/>
        </w:rPr>
        <w:t>âu</w:t>
      </w:r>
      <w:r>
        <w:rPr>
          <w:bCs/>
          <w:color w:val="000000" w:themeColor="text1"/>
          <w:sz w:val="26"/>
          <w:szCs w:val="26"/>
        </w:rPr>
        <w:t xml:space="preserve"> h</w:t>
      </w:r>
      <w:r w:rsidRPr="002422C8">
        <w:rPr>
          <w:bCs/>
          <w:color w:val="000000" w:themeColor="text1"/>
          <w:sz w:val="26"/>
          <w:szCs w:val="26"/>
        </w:rPr>
        <w:t>ơn</w:t>
      </w:r>
      <w:r>
        <w:rPr>
          <w:bCs/>
          <w:color w:val="000000" w:themeColor="text1"/>
          <w:sz w:val="26"/>
          <w:szCs w:val="26"/>
        </w:rPr>
        <w:t xml:space="preserve"> </w:t>
      </w:r>
      <w:r w:rsidRPr="002422C8">
        <w:rPr>
          <w:bCs/>
          <w:color w:val="000000" w:themeColor="text1"/>
          <w:sz w:val="26"/>
          <w:szCs w:val="26"/>
        </w:rPr>
        <w:t>để</w:t>
      </w:r>
      <w:r>
        <w:rPr>
          <w:bCs/>
          <w:color w:val="000000" w:themeColor="text1"/>
          <w:sz w:val="26"/>
          <w:szCs w:val="26"/>
        </w:rPr>
        <w:t xml:space="preserve"> l</w:t>
      </w:r>
      <w:r w:rsidRPr="002422C8">
        <w:rPr>
          <w:bCs/>
          <w:color w:val="000000" w:themeColor="text1"/>
          <w:sz w:val="26"/>
          <w:szCs w:val="26"/>
        </w:rPr>
        <w:t>ựa</w:t>
      </w:r>
      <w:r>
        <w:rPr>
          <w:bCs/>
          <w:color w:val="000000" w:themeColor="text1"/>
          <w:sz w:val="26"/>
          <w:szCs w:val="26"/>
        </w:rPr>
        <w:t xml:space="preserve"> ch</w:t>
      </w:r>
      <w:r w:rsidRPr="002422C8">
        <w:rPr>
          <w:bCs/>
          <w:color w:val="000000" w:themeColor="text1"/>
          <w:sz w:val="26"/>
          <w:szCs w:val="26"/>
        </w:rPr>
        <w:t>ọ</w:t>
      </w:r>
      <w:r>
        <w:rPr>
          <w:bCs/>
          <w:color w:val="000000" w:themeColor="text1"/>
          <w:sz w:val="26"/>
          <w:szCs w:val="26"/>
        </w:rPr>
        <w:t>n t</w:t>
      </w:r>
      <w:r w:rsidRPr="002422C8">
        <w:rPr>
          <w:bCs/>
          <w:color w:val="000000" w:themeColor="text1"/>
          <w:sz w:val="26"/>
          <w:szCs w:val="26"/>
        </w:rPr>
        <w:t>ỉ</w:t>
      </w:r>
      <w:r>
        <w:rPr>
          <w:bCs/>
          <w:color w:val="000000" w:themeColor="text1"/>
          <w:sz w:val="26"/>
          <w:szCs w:val="26"/>
        </w:rPr>
        <w:t xml:space="preserve"> l</w:t>
      </w:r>
      <w:r w:rsidRPr="002422C8">
        <w:rPr>
          <w:bCs/>
          <w:color w:val="000000" w:themeColor="text1"/>
          <w:sz w:val="26"/>
          <w:szCs w:val="26"/>
        </w:rPr>
        <w:t>ệ</w:t>
      </w:r>
      <w:r>
        <w:rPr>
          <w:bCs/>
          <w:color w:val="000000" w:themeColor="text1"/>
          <w:sz w:val="26"/>
          <w:szCs w:val="26"/>
        </w:rPr>
        <w:t xml:space="preserve"> ph</w:t>
      </w:r>
      <w:r w:rsidRPr="002422C8">
        <w:rPr>
          <w:bCs/>
          <w:color w:val="000000" w:themeColor="text1"/>
          <w:sz w:val="26"/>
          <w:szCs w:val="26"/>
        </w:rPr>
        <w:t>ụ</w:t>
      </w:r>
      <w:r>
        <w:rPr>
          <w:bCs/>
          <w:color w:val="000000" w:themeColor="text1"/>
          <w:sz w:val="26"/>
          <w:szCs w:val="26"/>
        </w:rPr>
        <w:t xml:space="preserve"> ph</w:t>
      </w:r>
      <w:r w:rsidRPr="002422C8">
        <w:rPr>
          <w:bCs/>
          <w:color w:val="000000" w:themeColor="text1"/>
          <w:sz w:val="26"/>
          <w:szCs w:val="26"/>
        </w:rPr>
        <w:t>ẩm</w:t>
      </w:r>
      <w:r>
        <w:rPr>
          <w:bCs/>
          <w:color w:val="000000" w:themeColor="text1"/>
          <w:sz w:val="26"/>
          <w:szCs w:val="26"/>
        </w:rPr>
        <w:t xml:space="preserve"> n</w:t>
      </w:r>
      <w:r w:rsidRPr="002422C8">
        <w:rPr>
          <w:bCs/>
          <w:color w:val="000000" w:themeColor="text1"/>
          <w:sz w:val="26"/>
          <w:szCs w:val="26"/>
        </w:rPr>
        <w:t>ô</w:t>
      </w:r>
      <w:r>
        <w:rPr>
          <w:bCs/>
          <w:color w:val="000000" w:themeColor="text1"/>
          <w:sz w:val="26"/>
          <w:szCs w:val="26"/>
        </w:rPr>
        <w:t>ng nghi</w:t>
      </w:r>
      <w:r w:rsidRPr="002422C8">
        <w:rPr>
          <w:bCs/>
          <w:color w:val="000000" w:themeColor="text1"/>
          <w:sz w:val="26"/>
          <w:szCs w:val="26"/>
        </w:rPr>
        <w:t>ệp</w:t>
      </w:r>
      <w:r>
        <w:rPr>
          <w:bCs/>
          <w:color w:val="000000" w:themeColor="text1"/>
          <w:sz w:val="26"/>
          <w:szCs w:val="26"/>
        </w:rPr>
        <w:t xml:space="preserve"> t</w:t>
      </w:r>
      <w:r w:rsidRPr="002422C8">
        <w:rPr>
          <w:bCs/>
          <w:color w:val="000000" w:themeColor="text1"/>
          <w:sz w:val="26"/>
          <w:szCs w:val="26"/>
        </w:rPr>
        <w:t>ối</w:t>
      </w:r>
      <w:r>
        <w:rPr>
          <w:bCs/>
          <w:color w:val="000000" w:themeColor="text1"/>
          <w:sz w:val="26"/>
          <w:szCs w:val="26"/>
        </w:rPr>
        <w:t xml:space="preserve"> </w:t>
      </w:r>
      <w:r w:rsidRPr="002422C8">
        <w:rPr>
          <w:bCs/>
          <w:color w:val="000000" w:themeColor="text1"/>
          <w:sz w:val="26"/>
          <w:szCs w:val="26"/>
        </w:rPr>
        <w:t>ư</w:t>
      </w:r>
      <w:r>
        <w:rPr>
          <w:bCs/>
          <w:color w:val="000000" w:themeColor="text1"/>
          <w:sz w:val="26"/>
          <w:szCs w:val="26"/>
        </w:rPr>
        <w:t>u c</w:t>
      </w:r>
      <w:r w:rsidRPr="002422C8">
        <w:rPr>
          <w:bCs/>
          <w:color w:val="000000" w:themeColor="text1"/>
          <w:sz w:val="26"/>
          <w:szCs w:val="26"/>
        </w:rPr>
        <w:t>ó</w:t>
      </w:r>
      <w:r>
        <w:rPr>
          <w:bCs/>
          <w:color w:val="000000" w:themeColor="text1"/>
          <w:sz w:val="26"/>
          <w:szCs w:val="26"/>
        </w:rPr>
        <w:t xml:space="preserve"> th</w:t>
      </w:r>
      <w:r w:rsidRPr="002422C8">
        <w:rPr>
          <w:bCs/>
          <w:color w:val="000000" w:themeColor="text1"/>
          <w:sz w:val="26"/>
          <w:szCs w:val="26"/>
        </w:rPr>
        <w:t>ể</w:t>
      </w:r>
      <w:r>
        <w:rPr>
          <w:bCs/>
          <w:color w:val="000000" w:themeColor="text1"/>
          <w:sz w:val="26"/>
          <w:szCs w:val="26"/>
        </w:rPr>
        <w:t xml:space="preserve"> </w:t>
      </w:r>
      <w:r w:rsidRPr="002422C8">
        <w:rPr>
          <w:bCs/>
          <w:color w:val="000000" w:themeColor="text1"/>
          <w:sz w:val="26"/>
          <w:szCs w:val="26"/>
        </w:rPr>
        <w:t>áp</w:t>
      </w:r>
      <w:r>
        <w:rPr>
          <w:bCs/>
          <w:color w:val="000000" w:themeColor="text1"/>
          <w:sz w:val="26"/>
          <w:szCs w:val="26"/>
        </w:rPr>
        <w:t xml:space="preserve"> d</w:t>
      </w:r>
      <w:r w:rsidRPr="002422C8">
        <w:rPr>
          <w:bCs/>
          <w:color w:val="000000" w:themeColor="text1"/>
          <w:sz w:val="26"/>
          <w:szCs w:val="26"/>
        </w:rPr>
        <w:t>ụng</w:t>
      </w:r>
      <w:r>
        <w:rPr>
          <w:bCs/>
          <w:color w:val="000000" w:themeColor="text1"/>
          <w:sz w:val="26"/>
          <w:szCs w:val="26"/>
        </w:rPr>
        <w:t xml:space="preserve"> tr</w:t>
      </w:r>
      <w:r w:rsidRPr="002422C8">
        <w:rPr>
          <w:bCs/>
          <w:color w:val="000000" w:themeColor="text1"/>
          <w:sz w:val="26"/>
          <w:szCs w:val="26"/>
        </w:rPr>
        <w:t>ên</w:t>
      </w:r>
      <w:r>
        <w:rPr>
          <w:bCs/>
          <w:color w:val="000000" w:themeColor="text1"/>
          <w:sz w:val="26"/>
          <w:szCs w:val="26"/>
        </w:rPr>
        <w:t xml:space="preserve"> di</w:t>
      </w:r>
      <w:r w:rsidRPr="002422C8">
        <w:rPr>
          <w:bCs/>
          <w:color w:val="000000" w:themeColor="text1"/>
          <w:sz w:val="26"/>
          <w:szCs w:val="26"/>
        </w:rPr>
        <w:t>ện</w:t>
      </w:r>
      <w:r>
        <w:rPr>
          <w:bCs/>
          <w:color w:val="000000" w:themeColor="text1"/>
          <w:sz w:val="26"/>
          <w:szCs w:val="26"/>
        </w:rPr>
        <w:t xml:space="preserve"> r</w:t>
      </w:r>
      <w:r w:rsidRPr="002422C8">
        <w:rPr>
          <w:bCs/>
          <w:color w:val="000000" w:themeColor="text1"/>
          <w:sz w:val="26"/>
          <w:szCs w:val="26"/>
        </w:rPr>
        <w:t>ộng</w:t>
      </w:r>
      <w:r>
        <w:rPr>
          <w:bCs/>
          <w:color w:val="000000" w:themeColor="text1"/>
          <w:sz w:val="26"/>
          <w:szCs w:val="26"/>
        </w:rPr>
        <w:t xml:space="preserve"> trong </w:t>
      </w:r>
      <w:r w:rsidRPr="002422C8">
        <w:rPr>
          <w:bCs/>
          <w:color w:val="000000" w:themeColor="text1"/>
          <w:sz w:val="26"/>
          <w:szCs w:val="26"/>
        </w:rPr>
        <w:t>đất</w:t>
      </w:r>
      <w:r>
        <w:rPr>
          <w:bCs/>
          <w:color w:val="000000" w:themeColor="text1"/>
          <w:sz w:val="26"/>
          <w:szCs w:val="26"/>
        </w:rPr>
        <w:t xml:space="preserve"> l</w:t>
      </w:r>
      <w:r w:rsidRPr="002422C8">
        <w:rPr>
          <w:bCs/>
          <w:color w:val="000000" w:themeColor="text1"/>
          <w:sz w:val="26"/>
          <w:szCs w:val="26"/>
        </w:rPr>
        <w:t>úa</w:t>
      </w:r>
      <w:r>
        <w:rPr>
          <w:bCs/>
          <w:color w:val="000000" w:themeColor="text1"/>
          <w:sz w:val="26"/>
          <w:szCs w:val="26"/>
        </w:rPr>
        <w:t xml:space="preserve"> d</w:t>
      </w:r>
      <w:r w:rsidRPr="002422C8">
        <w:rPr>
          <w:bCs/>
          <w:color w:val="000000" w:themeColor="text1"/>
          <w:sz w:val="26"/>
          <w:szCs w:val="26"/>
        </w:rPr>
        <w:t>ưới</w:t>
      </w:r>
      <w:r>
        <w:rPr>
          <w:bCs/>
          <w:color w:val="000000" w:themeColor="text1"/>
          <w:sz w:val="26"/>
          <w:szCs w:val="26"/>
        </w:rPr>
        <w:t xml:space="preserve"> </w:t>
      </w:r>
      <w:r w:rsidRPr="002422C8">
        <w:rPr>
          <w:bCs/>
          <w:color w:val="000000" w:themeColor="text1"/>
          <w:sz w:val="26"/>
          <w:szCs w:val="26"/>
        </w:rPr>
        <w:t>đ</w:t>
      </w:r>
      <w:r>
        <w:rPr>
          <w:bCs/>
          <w:color w:val="000000" w:themeColor="text1"/>
          <w:sz w:val="26"/>
          <w:szCs w:val="26"/>
        </w:rPr>
        <w:t>i</w:t>
      </w:r>
      <w:r w:rsidRPr="002422C8">
        <w:rPr>
          <w:bCs/>
          <w:color w:val="000000" w:themeColor="text1"/>
          <w:sz w:val="26"/>
          <w:szCs w:val="26"/>
        </w:rPr>
        <w:t>ều</w:t>
      </w:r>
      <w:r>
        <w:rPr>
          <w:bCs/>
          <w:color w:val="000000" w:themeColor="text1"/>
          <w:sz w:val="26"/>
          <w:szCs w:val="26"/>
        </w:rPr>
        <w:t xml:space="preserve"> ki</w:t>
      </w:r>
      <w:r w:rsidRPr="002422C8">
        <w:rPr>
          <w:bCs/>
          <w:color w:val="000000" w:themeColor="text1"/>
          <w:sz w:val="26"/>
          <w:szCs w:val="26"/>
        </w:rPr>
        <w:t>ện</w:t>
      </w:r>
      <w:r>
        <w:rPr>
          <w:bCs/>
          <w:color w:val="000000" w:themeColor="text1"/>
          <w:sz w:val="26"/>
          <w:szCs w:val="26"/>
        </w:rPr>
        <w:t xml:space="preserve"> n</w:t>
      </w:r>
      <w:r w:rsidRPr="002422C8">
        <w:rPr>
          <w:bCs/>
          <w:color w:val="000000" w:themeColor="text1"/>
          <w:sz w:val="26"/>
          <w:szCs w:val="26"/>
        </w:rPr>
        <w:t>ước</w:t>
      </w:r>
      <w:r>
        <w:rPr>
          <w:bCs/>
          <w:color w:val="000000" w:themeColor="text1"/>
          <w:sz w:val="26"/>
          <w:szCs w:val="26"/>
        </w:rPr>
        <w:t xml:space="preserve"> t</w:t>
      </w:r>
      <w:r w:rsidRPr="002422C8">
        <w:rPr>
          <w:bCs/>
          <w:color w:val="000000" w:themeColor="text1"/>
          <w:sz w:val="26"/>
          <w:szCs w:val="26"/>
        </w:rPr>
        <w:t>ưới</w:t>
      </w:r>
      <w:r>
        <w:rPr>
          <w:bCs/>
          <w:color w:val="000000" w:themeColor="text1"/>
          <w:sz w:val="26"/>
          <w:szCs w:val="26"/>
        </w:rPr>
        <w:t xml:space="preserve"> </w:t>
      </w:r>
      <w:r w:rsidRPr="002422C8">
        <w:rPr>
          <w:bCs/>
          <w:color w:val="000000" w:themeColor="text1"/>
          <w:sz w:val="26"/>
          <w:szCs w:val="26"/>
        </w:rPr>
        <w:t>ô</w:t>
      </w:r>
      <w:r>
        <w:rPr>
          <w:bCs/>
          <w:color w:val="000000" w:themeColor="text1"/>
          <w:sz w:val="26"/>
          <w:szCs w:val="26"/>
        </w:rPr>
        <w:t xml:space="preserve"> nhi</w:t>
      </w:r>
      <w:r w:rsidRPr="002422C8">
        <w:rPr>
          <w:bCs/>
          <w:color w:val="000000" w:themeColor="text1"/>
          <w:sz w:val="26"/>
          <w:szCs w:val="26"/>
        </w:rPr>
        <w:t>ễm</w:t>
      </w:r>
      <w:r>
        <w:rPr>
          <w:bCs/>
          <w:color w:val="000000" w:themeColor="text1"/>
          <w:sz w:val="26"/>
          <w:szCs w:val="26"/>
        </w:rPr>
        <w:t>.</w:t>
      </w:r>
    </w:p>
    <w:p w14:paraId="72507F1E" w14:textId="77777777" w:rsidR="00C92CB7" w:rsidRDefault="00C92CB7" w:rsidP="009C3E66">
      <w:pPr>
        <w:spacing w:before="120" w:after="120" w:line="360" w:lineRule="auto"/>
        <w:jc w:val="both"/>
        <w:rPr>
          <w:b/>
          <w:color w:val="000000" w:themeColor="text1"/>
          <w:sz w:val="26"/>
          <w:szCs w:val="26"/>
          <w:lang w:val="en-GB"/>
        </w:rPr>
      </w:pPr>
    </w:p>
    <w:p w14:paraId="7548BEB6" w14:textId="77777777" w:rsidR="00C92CB7" w:rsidRDefault="00C92CB7" w:rsidP="009C3E66">
      <w:pPr>
        <w:spacing w:before="120" w:after="120" w:line="360" w:lineRule="auto"/>
        <w:jc w:val="both"/>
        <w:rPr>
          <w:b/>
          <w:color w:val="000000" w:themeColor="text1"/>
          <w:sz w:val="26"/>
          <w:szCs w:val="26"/>
          <w:lang w:val="en-GB"/>
        </w:rPr>
      </w:pPr>
    </w:p>
    <w:p w14:paraId="7F67D8C5" w14:textId="77777777" w:rsidR="00C92CB7" w:rsidRDefault="00C92CB7" w:rsidP="009C3E66">
      <w:pPr>
        <w:spacing w:before="120" w:after="120" w:line="360" w:lineRule="auto"/>
        <w:jc w:val="both"/>
        <w:rPr>
          <w:b/>
          <w:color w:val="000000" w:themeColor="text1"/>
          <w:sz w:val="26"/>
          <w:szCs w:val="26"/>
          <w:lang w:val="en-GB"/>
        </w:rPr>
      </w:pPr>
    </w:p>
    <w:p w14:paraId="262FE23D" w14:textId="77777777" w:rsidR="00C92CB7" w:rsidRDefault="00C92CB7" w:rsidP="009C3E66">
      <w:pPr>
        <w:spacing w:before="120" w:after="120" w:line="360" w:lineRule="auto"/>
        <w:jc w:val="both"/>
        <w:rPr>
          <w:b/>
          <w:color w:val="000000" w:themeColor="text1"/>
          <w:sz w:val="26"/>
          <w:szCs w:val="26"/>
          <w:lang w:val="en-GB"/>
        </w:rPr>
      </w:pPr>
    </w:p>
    <w:p w14:paraId="25E08FD3" w14:textId="77777777" w:rsidR="00C92CB7" w:rsidRDefault="00C92CB7" w:rsidP="009C3E66">
      <w:pPr>
        <w:spacing w:before="120" w:after="120" w:line="360" w:lineRule="auto"/>
        <w:jc w:val="both"/>
        <w:rPr>
          <w:b/>
          <w:color w:val="000000" w:themeColor="text1"/>
          <w:sz w:val="26"/>
          <w:szCs w:val="26"/>
          <w:lang w:val="en-GB"/>
        </w:rPr>
      </w:pPr>
    </w:p>
    <w:p w14:paraId="4A2047C9" w14:textId="77777777" w:rsidR="00C92CB7" w:rsidRDefault="00C92CB7" w:rsidP="009C3E66">
      <w:pPr>
        <w:spacing w:before="120" w:after="120" w:line="360" w:lineRule="auto"/>
        <w:jc w:val="both"/>
        <w:rPr>
          <w:b/>
          <w:color w:val="000000" w:themeColor="text1"/>
          <w:sz w:val="26"/>
          <w:szCs w:val="26"/>
          <w:lang w:val="en-GB"/>
        </w:rPr>
      </w:pPr>
    </w:p>
    <w:p w14:paraId="59B6139A" w14:textId="77777777" w:rsidR="00C92CB7" w:rsidRDefault="00C92CB7" w:rsidP="009C3E66">
      <w:pPr>
        <w:spacing w:before="120" w:after="120" w:line="360" w:lineRule="auto"/>
        <w:jc w:val="both"/>
        <w:rPr>
          <w:b/>
          <w:color w:val="000000" w:themeColor="text1"/>
          <w:sz w:val="26"/>
          <w:szCs w:val="26"/>
          <w:lang w:val="en-GB"/>
        </w:rPr>
      </w:pPr>
    </w:p>
    <w:p w14:paraId="59DCE117" w14:textId="77777777" w:rsidR="00C92CB7" w:rsidRDefault="00C92CB7" w:rsidP="009C3E66">
      <w:pPr>
        <w:spacing w:before="120" w:after="120" w:line="360" w:lineRule="auto"/>
        <w:jc w:val="both"/>
        <w:rPr>
          <w:b/>
          <w:color w:val="000000" w:themeColor="text1"/>
          <w:sz w:val="26"/>
          <w:szCs w:val="26"/>
          <w:lang w:val="en-GB"/>
        </w:rPr>
      </w:pPr>
    </w:p>
    <w:p w14:paraId="5B8C6C6E" w14:textId="77777777" w:rsidR="00C92CB7" w:rsidRDefault="00C92CB7" w:rsidP="009C3E66">
      <w:pPr>
        <w:spacing w:before="120" w:after="120" w:line="360" w:lineRule="auto"/>
        <w:jc w:val="both"/>
        <w:rPr>
          <w:b/>
          <w:color w:val="000000" w:themeColor="text1"/>
          <w:sz w:val="26"/>
          <w:szCs w:val="26"/>
          <w:lang w:val="en-GB"/>
        </w:rPr>
      </w:pPr>
    </w:p>
    <w:p w14:paraId="7076D6C1" w14:textId="77777777" w:rsidR="00C92CB7" w:rsidRDefault="00C92CB7" w:rsidP="009C3E66">
      <w:pPr>
        <w:spacing w:before="120" w:after="120" w:line="360" w:lineRule="auto"/>
        <w:jc w:val="both"/>
        <w:rPr>
          <w:b/>
          <w:color w:val="000000" w:themeColor="text1"/>
          <w:sz w:val="26"/>
          <w:szCs w:val="26"/>
          <w:lang w:val="en-GB"/>
        </w:rPr>
      </w:pPr>
    </w:p>
    <w:p w14:paraId="63BC2D36" w14:textId="77777777" w:rsidR="00C92CB7" w:rsidRDefault="00C92CB7" w:rsidP="009C3E66">
      <w:pPr>
        <w:spacing w:before="120" w:after="120" w:line="360" w:lineRule="auto"/>
        <w:jc w:val="both"/>
        <w:rPr>
          <w:b/>
          <w:color w:val="000000" w:themeColor="text1"/>
          <w:sz w:val="26"/>
          <w:szCs w:val="26"/>
          <w:lang w:val="en-GB"/>
        </w:rPr>
      </w:pPr>
    </w:p>
    <w:p w14:paraId="5E864482" w14:textId="77777777" w:rsidR="00C92CB7" w:rsidRDefault="00C92CB7" w:rsidP="009C3E66">
      <w:pPr>
        <w:spacing w:before="120" w:after="120" w:line="360" w:lineRule="auto"/>
        <w:jc w:val="both"/>
        <w:rPr>
          <w:b/>
          <w:color w:val="000000" w:themeColor="text1"/>
          <w:sz w:val="26"/>
          <w:szCs w:val="26"/>
          <w:lang w:val="en-GB"/>
        </w:rPr>
      </w:pPr>
    </w:p>
    <w:p w14:paraId="57F16CFE" w14:textId="77777777" w:rsidR="00C92CB7" w:rsidRDefault="00C92CB7" w:rsidP="009C3E66">
      <w:pPr>
        <w:spacing w:before="120" w:after="120" w:line="360" w:lineRule="auto"/>
        <w:jc w:val="both"/>
        <w:rPr>
          <w:b/>
          <w:color w:val="000000" w:themeColor="text1"/>
          <w:sz w:val="26"/>
          <w:szCs w:val="26"/>
          <w:lang w:val="en-GB"/>
        </w:rPr>
      </w:pPr>
    </w:p>
    <w:p w14:paraId="67A1A333" w14:textId="75B91FD2" w:rsidR="00C92CB7" w:rsidRDefault="00C92CB7" w:rsidP="009C3E66">
      <w:pPr>
        <w:spacing w:before="120" w:after="120" w:line="360" w:lineRule="auto"/>
        <w:jc w:val="both"/>
        <w:rPr>
          <w:b/>
          <w:color w:val="000000" w:themeColor="text1"/>
          <w:sz w:val="26"/>
          <w:szCs w:val="26"/>
          <w:lang w:val="en-GB"/>
        </w:rPr>
      </w:pPr>
    </w:p>
    <w:p w14:paraId="5A06ADEE" w14:textId="4D4B5A01" w:rsidR="004F6749" w:rsidRDefault="004F6749" w:rsidP="009C3E66">
      <w:pPr>
        <w:spacing w:before="120" w:after="120" w:line="360" w:lineRule="auto"/>
        <w:jc w:val="both"/>
        <w:rPr>
          <w:b/>
          <w:color w:val="000000" w:themeColor="text1"/>
          <w:sz w:val="26"/>
          <w:szCs w:val="26"/>
          <w:lang w:val="en-GB"/>
        </w:rPr>
      </w:pPr>
    </w:p>
    <w:p w14:paraId="5EC8AA55" w14:textId="533B7424" w:rsidR="004F6749" w:rsidRDefault="004F6749" w:rsidP="009C3E66">
      <w:pPr>
        <w:spacing w:before="120" w:after="120" w:line="360" w:lineRule="auto"/>
        <w:jc w:val="both"/>
        <w:rPr>
          <w:b/>
          <w:color w:val="000000" w:themeColor="text1"/>
          <w:sz w:val="26"/>
          <w:szCs w:val="26"/>
          <w:lang w:val="en-GB"/>
        </w:rPr>
      </w:pPr>
    </w:p>
    <w:p w14:paraId="2AE36D2F" w14:textId="71E07153" w:rsidR="004F6749" w:rsidRDefault="004F6749" w:rsidP="009C3E66">
      <w:pPr>
        <w:spacing w:before="120" w:after="120" w:line="360" w:lineRule="auto"/>
        <w:jc w:val="both"/>
        <w:rPr>
          <w:b/>
          <w:color w:val="000000" w:themeColor="text1"/>
          <w:sz w:val="26"/>
          <w:szCs w:val="26"/>
          <w:lang w:val="en-GB"/>
        </w:rPr>
      </w:pPr>
    </w:p>
    <w:p w14:paraId="4A686168" w14:textId="216DAE1F" w:rsidR="004F6749" w:rsidRDefault="004F6749" w:rsidP="009C3E66">
      <w:pPr>
        <w:spacing w:before="120" w:after="120" w:line="360" w:lineRule="auto"/>
        <w:jc w:val="both"/>
        <w:rPr>
          <w:b/>
          <w:color w:val="000000" w:themeColor="text1"/>
          <w:sz w:val="26"/>
          <w:szCs w:val="26"/>
          <w:lang w:val="en-GB"/>
        </w:rPr>
      </w:pPr>
    </w:p>
    <w:p w14:paraId="07BD9EDA" w14:textId="1083BE88" w:rsidR="004F6749" w:rsidRDefault="004F6749" w:rsidP="009C3E66">
      <w:pPr>
        <w:spacing w:before="120" w:after="120" w:line="360" w:lineRule="auto"/>
        <w:jc w:val="both"/>
        <w:rPr>
          <w:b/>
          <w:color w:val="000000" w:themeColor="text1"/>
          <w:sz w:val="26"/>
          <w:szCs w:val="26"/>
          <w:lang w:val="en-GB"/>
        </w:rPr>
      </w:pPr>
    </w:p>
    <w:p w14:paraId="293116C3" w14:textId="5B4308E3" w:rsidR="004F6749" w:rsidRDefault="004F6749" w:rsidP="009C3E66">
      <w:pPr>
        <w:spacing w:before="120" w:after="120" w:line="360" w:lineRule="auto"/>
        <w:jc w:val="both"/>
        <w:rPr>
          <w:b/>
          <w:color w:val="000000" w:themeColor="text1"/>
          <w:sz w:val="26"/>
          <w:szCs w:val="26"/>
          <w:lang w:val="en-GB"/>
        </w:rPr>
      </w:pPr>
    </w:p>
    <w:p w14:paraId="35B8C255" w14:textId="77777777" w:rsidR="004F6749" w:rsidRDefault="004F6749" w:rsidP="009C3E66">
      <w:pPr>
        <w:spacing w:before="120" w:after="120" w:line="360" w:lineRule="auto"/>
        <w:jc w:val="both"/>
        <w:rPr>
          <w:b/>
          <w:color w:val="000000" w:themeColor="text1"/>
          <w:sz w:val="26"/>
          <w:szCs w:val="26"/>
          <w:lang w:val="en-GB"/>
        </w:rPr>
      </w:pPr>
    </w:p>
    <w:p w14:paraId="4D3000EE" w14:textId="77777777" w:rsidR="00C92CB7" w:rsidRDefault="00C92CB7" w:rsidP="009C3E66">
      <w:pPr>
        <w:spacing w:before="120" w:after="120" w:line="360" w:lineRule="auto"/>
        <w:jc w:val="both"/>
        <w:rPr>
          <w:b/>
          <w:color w:val="000000" w:themeColor="text1"/>
          <w:sz w:val="26"/>
          <w:szCs w:val="26"/>
          <w:lang w:val="en-GB"/>
        </w:rPr>
      </w:pPr>
    </w:p>
    <w:p w14:paraId="3B6CF1ED" w14:textId="3EFEB9F0" w:rsidR="006B6B0E" w:rsidRPr="009C3E66" w:rsidRDefault="00C92CB7" w:rsidP="00036ED5">
      <w:pPr>
        <w:pStyle w:val="Style1"/>
        <w:rPr>
          <w:b/>
          <w:lang w:val="en-GB"/>
        </w:rPr>
      </w:pPr>
      <w:bookmarkStart w:id="39" w:name="_Toc122177070"/>
      <w:r w:rsidRPr="009C3E66">
        <w:rPr>
          <w:b/>
          <w:lang w:val="en-GB"/>
        </w:rPr>
        <w:lastRenderedPageBreak/>
        <w:t>TÀI LIỆU THAM KHẢO</w:t>
      </w:r>
      <w:bookmarkEnd w:id="39"/>
    </w:p>
    <w:bookmarkStart w:id="40" w:name="_Hlk88730275"/>
    <w:p w14:paraId="292E99E0" w14:textId="7DA5C8B1" w:rsidR="000C4AAF" w:rsidRDefault="006B6B0E" w:rsidP="00206912">
      <w:pPr>
        <w:widowControl w:val="0"/>
        <w:tabs>
          <w:tab w:val="left" w:pos="360"/>
        </w:tabs>
        <w:spacing w:before="120" w:after="120" w:line="360" w:lineRule="auto"/>
        <w:ind w:left="360" w:hanging="360"/>
        <w:jc w:val="both"/>
        <w:rPr>
          <w:noProof/>
          <w:sz w:val="26"/>
          <w:szCs w:val="26"/>
        </w:rPr>
      </w:pPr>
      <w:r w:rsidRPr="009C3E66">
        <w:rPr>
          <w:b/>
          <w:sz w:val="26"/>
          <w:szCs w:val="26"/>
          <w:lang w:val="en-GB"/>
        </w:rPr>
        <w:fldChar w:fldCharType="begin" w:fldLock="1"/>
      </w:r>
      <w:r w:rsidRPr="009C3E66">
        <w:rPr>
          <w:b/>
          <w:sz w:val="26"/>
          <w:szCs w:val="26"/>
          <w:lang w:val="en-GB"/>
        </w:rPr>
        <w:instrText xml:space="preserve">ADDIN Mendeley Bibliography CSL_BIBLIOGRAPHY </w:instrText>
      </w:r>
      <w:r w:rsidRPr="009C3E66">
        <w:rPr>
          <w:b/>
          <w:sz w:val="26"/>
          <w:szCs w:val="26"/>
          <w:lang w:val="en-GB"/>
        </w:rPr>
        <w:fldChar w:fldCharType="separate"/>
      </w:r>
      <w:r w:rsidR="000C4AAF" w:rsidRPr="009C3E66">
        <w:rPr>
          <w:noProof/>
          <w:sz w:val="26"/>
          <w:szCs w:val="26"/>
        </w:rPr>
        <w:t xml:space="preserve">M. F. Adil </w:t>
      </w:r>
      <w:r w:rsidR="000C4AAF" w:rsidRPr="009C3E66">
        <w:rPr>
          <w:i/>
          <w:iCs/>
          <w:noProof/>
          <w:sz w:val="26"/>
          <w:szCs w:val="26"/>
        </w:rPr>
        <w:t>et al.</w:t>
      </w:r>
      <w:r w:rsidR="000C4AAF" w:rsidRPr="009C3E66">
        <w:rPr>
          <w:noProof/>
          <w:sz w:val="26"/>
          <w:szCs w:val="26"/>
        </w:rPr>
        <w:t xml:space="preserve">, “Cadmium-zinc cross-talk delineates toxicity tolerance in rice via differential genes expression and physiological / ultrastructural adjustments,” </w:t>
      </w:r>
      <w:r w:rsidR="000C4AAF" w:rsidRPr="009C3E66">
        <w:rPr>
          <w:i/>
          <w:iCs/>
          <w:noProof/>
          <w:sz w:val="26"/>
          <w:szCs w:val="26"/>
        </w:rPr>
        <w:t>Ecotoxicol. Environ. Saf.</w:t>
      </w:r>
      <w:r w:rsidR="000C4AAF" w:rsidRPr="009C3E66">
        <w:rPr>
          <w:noProof/>
          <w:sz w:val="26"/>
          <w:szCs w:val="26"/>
        </w:rPr>
        <w:t>, vol. 190, p. 110076, Mar. 2020, doi: 10.1016/J.Ecoenv.2019.110076.</w:t>
      </w:r>
    </w:p>
    <w:p w14:paraId="1BCDE297" w14:textId="519C6994" w:rsidR="00206912" w:rsidRDefault="00206912" w:rsidP="00206912">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A. Banerjee, S. Samanta, A. Singh, and A. Roychoudhury, “Deciphering the molecular mechanism behind stimulated co-uptake of arsenic and fluoride from soil, associated toxicity, defence and glyoxalase machineries in arsenic-tolerant rice” </w:t>
      </w:r>
      <w:r w:rsidRPr="009C3E66">
        <w:rPr>
          <w:i/>
          <w:iCs/>
          <w:noProof/>
          <w:sz w:val="26"/>
          <w:szCs w:val="26"/>
        </w:rPr>
        <w:t>J. Hazard. Mater.</w:t>
      </w:r>
      <w:r w:rsidRPr="009C3E66">
        <w:rPr>
          <w:noProof/>
          <w:sz w:val="26"/>
          <w:szCs w:val="26"/>
        </w:rPr>
        <w:t>, vol. 390, p. 121978, May 2020, doi: 10.1016/J.Jhazmat.2019.121978.</w:t>
      </w:r>
    </w:p>
    <w:p w14:paraId="11F27D2D" w14:textId="77777777" w:rsidR="00206912" w:rsidRPr="009C3E66" w:rsidRDefault="00206912" w:rsidP="00206912">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G. M. A. Bermudez, R. Jasan, R. Plá, and M. L. Pignata, “Heavy metals and trace elements in atmospheric fall-out: Their relationship with topsoil and wheat element composition,” </w:t>
      </w:r>
      <w:r w:rsidRPr="009C3E66">
        <w:rPr>
          <w:i/>
          <w:iCs/>
          <w:noProof/>
          <w:sz w:val="26"/>
          <w:szCs w:val="26"/>
        </w:rPr>
        <w:t>J. Hazard. Mater.</w:t>
      </w:r>
      <w:r w:rsidRPr="009C3E66">
        <w:rPr>
          <w:noProof/>
          <w:sz w:val="26"/>
          <w:szCs w:val="26"/>
        </w:rPr>
        <w:t>, vol. 213–214, pp. 447–456, Apr. 2012, doi: 10.1016/J.JHAZMAT.2012.02.023.</w:t>
      </w:r>
    </w:p>
    <w:p w14:paraId="1EB8EB76" w14:textId="3CAECF2E" w:rsidR="00206912" w:rsidRDefault="00206912" w:rsidP="00206912">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A. T. K. Bui, L. T. Duong, and M. N. Nguyen, “Accumulation of copper and cadmium in soil–rice systems in terrace and lowland paddies of the Red River basin, Vietnam: the possible regulatory role of silicon,” </w:t>
      </w:r>
      <w:r w:rsidRPr="009C3E66">
        <w:rPr>
          <w:i/>
          <w:iCs/>
          <w:noProof/>
          <w:sz w:val="26"/>
          <w:szCs w:val="26"/>
        </w:rPr>
        <w:t>Environ. Geochem. Health</w:t>
      </w:r>
      <w:r w:rsidRPr="009C3E66">
        <w:rPr>
          <w:noProof/>
          <w:sz w:val="26"/>
          <w:szCs w:val="26"/>
        </w:rPr>
        <w:t>, vol. 42, no. 11, 2020, doi: 10.1007/s10653-020-00626-y.</w:t>
      </w:r>
    </w:p>
    <w:p w14:paraId="03F48724" w14:textId="77777777" w:rsidR="00206912" w:rsidRDefault="00206912" w:rsidP="00206912">
      <w:pPr>
        <w:widowControl w:val="0"/>
        <w:tabs>
          <w:tab w:val="left" w:pos="360"/>
        </w:tabs>
        <w:spacing w:before="120" w:after="120" w:line="360" w:lineRule="auto"/>
        <w:ind w:left="360" w:hanging="360"/>
        <w:jc w:val="both"/>
        <w:rPr>
          <w:szCs w:val="24"/>
          <w:shd w:val="clear" w:color="auto" w:fill="FFFFFF"/>
        </w:rPr>
      </w:pPr>
      <w:r w:rsidRPr="00DC636D">
        <w:rPr>
          <w:szCs w:val="24"/>
          <w:shd w:val="clear" w:color="auto" w:fill="FFFFFF"/>
        </w:rPr>
        <w:t xml:space="preserve">Chavez E., He Z.L., Stoffella P.J., Mylavarapu R.S., Li Y.C., Baligar V.C. Chemical speciation of cadmium: An approach to evaluate plant available cadmium in Ecuadorian soils under cacao production. Chemosphere. 2016;150:57–62. doi: 10.1016/j.chemosphere.2016.02.013. </w:t>
      </w:r>
    </w:p>
    <w:p w14:paraId="4E919A75" w14:textId="44530DE0" w:rsidR="00206912" w:rsidRDefault="00206912" w:rsidP="00206912">
      <w:pPr>
        <w:widowControl w:val="0"/>
        <w:spacing w:before="200" w:line="360" w:lineRule="auto"/>
        <w:ind w:left="360" w:hanging="360"/>
        <w:jc w:val="both"/>
        <w:rPr>
          <w:noProof/>
          <w:color w:val="000000" w:themeColor="text1"/>
          <w:szCs w:val="24"/>
        </w:rPr>
      </w:pPr>
      <w:r w:rsidRPr="00BC6B39">
        <w:rPr>
          <w:noProof/>
          <w:color w:val="000000" w:themeColor="text1"/>
          <w:szCs w:val="24"/>
        </w:rPr>
        <w:t xml:space="preserve">Nguyễn Thị Giang và cộng sự, 2021, </w:t>
      </w:r>
      <w:r>
        <w:rPr>
          <w:noProof/>
          <w:color w:val="000000" w:themeColor="text1"/>
          <w:szCs w:val="24"/>
        </w:rPr>
        <w:t>"</w:t>
      </w:r>
      <w:r w:rsidRPr="00BC6B39">
        <w:rPr>
          <w:i/>
          <w:iCs/>
          <w:noProof/>
          <w:color w:val="000000" w:themeColor="text1"/>
          <w:szCs w:val="24"/>
        </w:rPr>
        <w:t xml:space="preserve">Nghiên cứu sử dụng zeolite tự nhiên, </w:t>
      </w:r>
      <w:r>
        <w:rPr>
          <w:i/>
          <w:iCs/>
          <w:noProof/>
          <w:color w:val="000000" w:themeColor="text1"/>
          <w:szCs w:val="24"/>
        </w:rPr>
        <w:t>TSH</w:t>
      </w:r>
      <w:r w:rsidRPr="00BC6B39">
        <w:rPr>
          <w:i/>
          <w:iCs/>
          <w:noProof/>
          <w:color w:val="000000" w:themeColor="text1"/>
          <w:szCs w:val="24"/>
        </w:rPr>
        <w:t xml:space="preserve"> và phân rơm để hạn chế tích lũy kim loại nặng chì và cadimi trong rau ăn lá do sử dụng nước tưới ô nhiễm</w:t>
      </w:r>
      <w:r>
        <w:rPr>
          <w:noProof/>
          <w:color w:val="000000" w:themeColor="text1"/>
          <w:szCs w:val="24"/>
        </w:rPr>
        <w:t>".</w:t>
      </w:r>
      <w:r w:rsidRPr="00BC6B39">
        <w:rPr>
          <w:noProof/>
          <w:color w:val="000000" w:themeColor="text1"/>
          <w:szCs w:val="24"/>
        </w:rPr>
        <w:t xml:space="preserve"> Tạp chí Khoa học Kỹ thuật Thủy lợi và Môi trường - số 74 (6/2021) </w:t>
      </w:r>
    </w:p>
    <w:p w14:paraId="08FB1423" w14:textId="77777777" w:rsidR="00206912" w:rsidRPr="00BC6B39" w:rsidRDefault="00206912" w:rsidP="00206912">
      <w:pPr>
        <w:widowControl w:val="0"/>
        <w:ind w:left="360" w:hanging="360"/>
        <w:jc w:val="both"/>
        <w:rPr>
          <w:noProof/>
          <w:color w:val="000000" w:themeColor="text1"/>
          <w:szCs w:val="24"/>
        </w:rPr>
      </w:pPr>
      <w:r w:rsidRPr="00C072DD">
        <w:rPr>
          <w:noProof/>
          <w:color w:val="000000" w:themeColor="text1"/>
          <w:szCs w:val="24"/>
        </w:rPr>
        <w:t xml:space="preserve">Etesami, H., &amp; Jeong, B. R. (2018). </w:t>
      </w:r>
      <w:r>
        <w:rPr>
          <w:noProof/>
          <w:color w:val="000000" w:themeColor="text1"/>
          <w:szCs w:val="24"/>
        </w:rPr>
        <w:t>"</w:t>
      </w:r>
      <w:r w:rsidRPr="003607B1">
        <w:rPr>
          <w:i/>
          <w:iCs/>
          <w:noProof/>
          <w:color w:val="000000" w:themeColor="text1"/>
          <w:szCs w:val="24"/>
        </w:rPr>
        <w:t xml:space="preserve">Silicon (Si): </w:t>
      </w:r>
      <w:r w:rsidRPr="00B95A22">
        <w:rPr>
          <w:i/>
          <w:iCs/>
          <w:noProof/>
          <w:color w:val="000000" w:themeColor="text1"/>
          <w:szCs w:val="24"/>
        </w:rPr>
        <w:t>Review and future prospects on the action mechanisms in alleviating biotic and abiotic stresses in plants</w:t>
      </w:r>
      <w:r>
        <w:rPr>
          <w:i/>
          <w:iCs/>
          <w:noProof/>
          <w:color w:val="000000" w:themeColor="text1"/>
          <w:szCs w:val="24"/>
        </w:rPr>
        <w:t>"</w:t>
      </w:r>
      <w:r w:rsidRPr="00C072DD">
        <w:rPr>
          <w:noProof/>
          <w:color w:val="000000" w:themeColor="text1"/>
          <w:szCs w:val="24"/>
        </w:rPr>
        <w:t xml:space="preserve">. </w:t>
      </w:r>
      <w:r w:rsidRPr="003607B1">
        <w:rPr>
          <w:noProof/>
          <w:color w:val="000000" w:themeColor="text1"/>
          <w:szCs w:val="24"/>
        </w:rPr>
        <w:t>Ecotoxicology and Environmental Safety</w:t>
      </w:r>
      <w:r w:rsidRPr="00BC6B39">
        <w:rPr>
          <w:noProof/>
          <w:color w:val="000000" w:themeColor="text1"/>
          <w:szCs w:val="24"/>
        </w:rPr>
        <w:t xml:space="preserve">, </w:t>
      </w:r>
      <w:r w:rsidRPr="00BC6B39">
        <w:rPr>
          <w:i/>
          <w:iCs/>
          <w:noProof/>
          <w:color w:val="000000" w:themeColor="text1"/>
          <w:szCs w:val="24"/>
        </w:rPr>
        <w:t>147</w:t>
      </w:r>
      <w:r w:rsidRPr="00BC6B39">
        <w:rPr>
          <w:noProof/>
          <w:color w:val="000000" w:themeColor="text1"/>
          <w:szCs w:val="24"/>
        </w:rPr>
        <w:t>, 881–896. https://doi.org/10.1016/J.ECOENV.2017.09.063</w:t>
      </w:r>
    </w:p>
    <w:p w14:paraId="234039F0" w14:textId="77777777" w:rsidR="00206912" w:rsidRPr="00C072DD" w:rsidRDefault="00206912" w:rsidP="00206912">
      <w:pPr>
        <w:ind w:left="360" w:hanging="360"/>
        <w:jc w:val="both"/>
        <w:rPr>
          <w:color w:val="000000" w:themeColor="text1"/>
          <w:szCs w:val="24"/>
        </w:rPr>
      </w:pPr>
      <w:r w:rsidRPr="00FB60E3">
        <w:rPr>
          <w:noProof/>
          <w:color w:val="000000" w:themeColor="text1"/>
          <w:szCs w:val="24"/>
        </w:rPr>
        <w:t xml:space="preserve">Guerriero, G., Hausman, J. F., &amp; Legay, S. (2016). </w:t>
      </w:r>
      <w:r>
        <w:rPr>
          <w:noProof/>
          <w:color w:val="000000" w:themeColor="text1"/>
          <w:szCs w:val="24"/>
        </w:rPr>
        <w:t>"</w:t>
      </w:r>
      <w:r w:rsidRPr="00FB60E3">
        <w:rPr>
          <w:noProof/>
          <w:color w:val="000000" w:themeColor="text1"/>
          <w:szCs w:val="24"/>
        </w:rPr>
        <w:t>Silicon and the plant extracellular matrix</w:t>
      </w:r>
      <w:r>
        <w:rPr>
          <w:noProof/>
          <w:color w:val="000000" w:themeColor="text1"/>
          <w:szCs w:val="24"/>
        </w:rPr>
        <w:t>"</w:t>
      </w:r>
      <w:r w:rsidRPr="00FB60E3">
        <w:rPr>
          <w:noProof/>
          <w:color w:val="000000" w:themeColor="text1"/>
          <w:szCs w:val="24"/>
        </w:rPr>
        <w:t xml:space="preserve">. In </w:t>
      </w:r>
      <w:r w:rsidRPr="00C429CF">
        <w:rPr>
          <w:noProof/>
          <w:color w:val="000000" w:themeColor="text1"/>
          <w:szCs w:val="24"/>
        </w:rPr>
        <w:t>Frontiers in Plant Science</w:t>
      </w:r>
      <w:r w:rsidRPr="00FB60E3">
        <w:rPr>
          <w:noProof/>
          <w:color w:val="000000" w:themeColor="text1"/>
          <w:szCs w:val="24"/>
        </w:rPr>
        <w:t xml:space="preserve"> (Vol. 7, Issue APR2016). https://doi.org/10.3389/fpls.2016.00463</w:t>
      </w:r>
    </w:p>
    <w:p w14:paraId="4979E430" w14:textId="319A3015" w:rsidR="00206912" w:rsidRDefault="00206912" w:rsidP="00206912">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M. Honma, “Agricultural policy in Japan,” in </w:t>
      </w:r>
      <w:r w:rsidRPr="009C3E66">
        <w:rPr>
          <w:i/>
          <w:iCs/>
          <w:noProof/>
          <w:sz w:val="26"/>
          <w:szCs w:val="26"/>
        </w:rPr>
        <w:t xml:space="preserve">Handbook of International Food and </w:t>
      </w:r>
      <w:r w:rsidRPr="009C3E66">
        <w:rPr>
          <w:i/>
          <w:iCs/>
          <w:noProof/>
          <w:sz w:val="26"/>
          <w:szCs w:val="26"/>
        </w:rPr>
        <w:lastRenderedPageBreak/>
        <w:t>Agricultural Policies (In 3 Volumes)</w:t>
      </w:r>
      <w:r w:rsidRPr="009C3E66">
        <w:rPr>
          <w:noProof/>
          <w:sz w:val="26"/>
          <w:szCs w:val="26"/>
        </w:rPr>
        <w:t>, 2017.</w:t>
      </w:r>
    </w:p>
    <w:p w14:paraId="2DE14E7B" w14:textId="77777777" w:rsidR="00206912" w:rsidRPr="00C072DD" w:rsidRDefault="00206912" w:rsidP="00206912">
      <w:pPr>
        <w:widowControl w:val="0"/>
        <w:spacing w:before="200" w:line="360" w:lineRule="auto"/>
        <w:ind w:left="360" w:hanging="360"/>
        <w:jc w:val="both"/>
        <w:rPr>
          <w:noProof/>
          <w:color w:val="000000" w:themeColor="text1"/>
          <w:szCs w:val="24"/>
        </w:rPr>
      </w:pPr>
      <w:r w:rsidRPr="00C072DD">
        <w:rPr>
          <w:noProof/>
          <w:color w:val="000000" w:themeColor="text1"/>
          <w:szCs w:val="24"/>
        </w:rPr>
        <w:t>Huang, R., Lan, M., Liu, J., &amp; Gao, M.</w:t>
      </w:r>
      <w:r>
        <w:rPr>
          <w:noProof/>
          <w:color w:val="000000" w:themeColor="text1"/>
          <w:szCs w:val="24"/>
        </w:rPr>
        <w:t xml:space="preserve">, </w:t>
      </w:r>
      <w:r w:rsidRPr="00C072DD">
        <w:rPr>
          <w:noProof/>
          <w:color w:val="000000" w:themeColor="text1"/>
          <w:szCs w:val="24"/>
        </w:rPr>
        <w:t xml:space="preserve">2017. </w:t>
      </w:r>
      <w:r>
        <w:rPr>
          <w:noProof/>
          <w:color w:val="000000" w:themeColor="text1"/>
          <w:szCs w:val="24"/>
        </w:rPr>
        <w:t>"</w:t>
      </w:r>
      <w:r w:rsidRPr="00C072DD">
        <w:rPr>
          <w:noProof/>
          <w:color w:val="000000" w:themeColor="text1"/>
          <w:szCs w:val="24"/>
        </w:rPr>
        <w:t>S</w:t>
      </w:r>
      <w:r w:rsidRPr="00263FB2">
        <w:rPr>
          <w:i/>
          <w:iCs/>
          <w:noProof/>
          <w:color w:val="000000" w:themeColor="text1"/>
          <w:szCs w:val="24"/>
        </w:rPr>
        <w:t>oil aggregate and organic carbon distribution at dry land soil and paddy soil: the role of different straws returning</w:t>
      </w:r>
      <w:r>
        <w:rPr>
          <w:noProof/>
          <w:color w:val="000000" w:themeColor="text1"/>
          <w:szCs w:val="24"/>
        </w:rPr>
        <w:t>"</w:t>
      </w:r>
      <w:r w:rsidRPr="00C072DD">
        <w:rPr>
          <w:noProof/>
          <w:color w:val="000000" w:themeColor="text1"/>
          <w:szCs w:val="24"/>
        </w:rPr>
        <w:t xml:space="preserve">. </w:t>
      </w:r>
      <w:r w:rsidRPr="00263FB2">
        <w:rPr>
          <w:noProof/>
          <w:color w:val="000000" w:themeColor="text1"/>
          <w:szCs w:val="24"/>
        </w:rPr>
        <w:t>Environmental Science and Pollution Research</w:t>
      </w:r>
      <w:r w:rsidRPr="00C072DD">
        <w:rPr>
          <w:noProof/>
          <w:color w:val="000000" w:themeColor="text1"/>
          <w:szCs w:val="24"/>
        </w:rPr>
        <w:t xml:space="preserve">, </w:t>
      </w:r>
      <w:r w:rsidRPr="00C072DD">
        <w:rPr>
          <w:i/>
          <w:iCs/>
          <w:noProof/>
          <w:color w:val="000000" w:themeColor="text1"/>
          <w:szCs w:val="24"/>
        </w:rPr>
        <w:t>24</w:t>
      </w:r>
      <w:r w:rsidRPr="00C072DD">
        <w:rPr>
          <w:noProof/>
          <w:color w:val="000000" w:themeColor="text1"/>
          <w:szCs w:val="24"/>
        </w:rPr>
        <w:t>(36). https://doi.org/10.1007/s11356-017-0372-9</w:t>
      </w:r>
    </w:p>
    <w:p w14:paraId="378C8A71" w14:textId="77777777" w:rsidR="00206912" w:rsidRPr="00C072DD" w:rsidRDefault="00206912" w:rsidP="00206912">
      <w:pPr>
        <w:shd w:val="clear" w:color="auto" w:fill="FFFFFF"/>
        <w:spacing w:before="200" w:line="360" w:lineRule="auto"/>
        <w:ind w:left="360" w:hanging="360"/>
        <w:jc w:val="both"/>
        <w:rPr>
          <w:color w:val="000000" w:themeColor="text1"/>
          <w:szCs w:val="24"/>
        </w:rPr>
      </w:pPr>
      <w:r>
        <w:rPr>
          <w:color w:val="000000" w:themeColor="text1"/>
          <w:szCs w:val="24"/>
        </w:rPr>
        <w:t>Nguy</w:t>
      </w:r>
      <w:r w:rsidRPr="001F2318">
        <w:rPr>
          <w:color w:val="000000" w:themeColor="text1"/>
          <w:szCs w:val="24"/>
        </w:rPr>
        <w:t>ễn</w:t>
      </w:r>
      <w:r>
        <w:rPr>
          <w:color w:val="000000" w:themeColor="text1"/>
          <w:szCs w:val="24"/>
        </w:rPr>
        <w:t xml:space="preserve"> Th</w:t>
      </w:r>
      <w:r w:rsidRPr="001F2318">
        <w:rPr>
          <w:color w:val="000000" w:themeColor="text1"/>
          <w:szCs w:val="24"/>
        </w:rPr>
        <w:t>ị</w:t>
      </w:r>
      <w:r>
        <w:rPr>
          <w:color w:val="000000" w:themeColor="text1"/>
          <w:szCs w:val="24"/>
        </w:rPr>
        <w:t xml:space="preserve"> Lan H</w:t>
      </w:r>
      <w:r w:rsidRPr="001F2318">
        <w:rPr>
          <w:color w:val="000000" w:themeColor="text1"/>
          <w:szCs w:val="24"/>
        </w:rPr>
        <w:t>ươn</w:t>
      </w:r>
      <w:r>
        <w:rPr>
          <w:color w:val="000000" w:themeColor="text1"/>
          <w:szCs w:val="24"/>
        </w:rPr>
        <w:t xml:space="preserve">g, 2017, </w:t>
      </w:r>
      <w:r>
        <w:t>Hàm lượng Cd, Cr, Ni trong nước và đất nông nghiệp trên hệ thống sông Nhuệ, T</w:t>
      </w:r>
      <w:r w:rsidRPr="001F2318">
        <w:t>ạp</w:t>
      </w:r>
      <w:r>
        <w:t xml:space="preserve"> ch</w:t>
      </w:r>
      <w:r w:rsidRPr="001F2318">
        <w:t>í</w:t>
      </w:r>
      <w:r>
        <w:t xml:space="preserve"> Khoa h</w:t>
      </w:r>
      <w:r w:rsidRPr="001F2318">
        <w:t>ọ</w:t>
      </w:r>
      <w:r>
        <w:t>c K</w:t>
      </w:r>
      <w:r w:rsidRPr="001F2318">
        <w:t>ỹ</w:t>
      </w:r>
      <w:r>
        <w:t xml:space="preserve"> thu</w:t>
      </w:r>
      <w:r w:rsidRPr="001F2318">
        <w:t>ật</w:t>
      </w:r>
      <w:r>
        <w:t xml:space="preserve"> Th</w:t>
      </w:r>
      <w:r w:rsidRPr="001F2318">
        <w:t>ủy</w:t>
      </w:r>
      <w:r>
        <w:t xml:space="preserve"> l</w:t>
      </w:r>
      <w:r w:rsidRPr="001F2318">
        <w:t>ợi</w:t>
      </w:r>
      <w:r>
        <w:t xml:space="preserve"> và Môi trường - SỐ 59 (12/2017)</w:t>
      </w:r>
    </w:p>
    <w:p w14:paraId="642F515E" w14:textId="116AF081" w:rsidR="00206912" w:rsidRDefault="00206912" w:rsidP="00206912">
      <w:pPr>
        <w:shd w:val="clear" w:color="auto" w:fill="FFFFFF"/>
        <w:ind w:left="360" w:hanging="360"/>
        <w:jc w:val="both"/>
        <w:rPr>
          <w:color w:val="000000" w:themeColor="text1"/>
          <w:szCs w:val="24"/>
        </w:rPr>
      </w:pPr>
      <w:r w:rsidRPr="00C072DD">
        <w:rPr>
          <w:color w:val="000000" w:themeColor="text1"/>
          <w:szCs w:val="24"/>
        </w:rPr>
        <w:t xml:space="preserve">Khac Thi Vu et al., 2022, </w:t>
      </w:r>
      <w:r>
        <w:rPr>
          <w:color w:val="000000" w:themeColor="text1"/>
          <w:szCs w:val="24"/>
        </w:rPr>
        <w:t>"</w:t>
      </w:r>
      <w:r w:rsidRPr="00263FB2">
        <w:rPr>
          <w:i/>
          <w:iCs/>
          <w:color w:val="000000" w:themeColor="text1"/>
          <w:szCs w:val="24"/>
          <w:shd w:val="clear" w:color="auto" w:fill="FFFFFF"/>
        </w:rPr>
        <w:t>Cadmium Immobilization in the Rice - Paddy Soil with Biochar Additive</w:t>
      </w:r>
      <w:r>
        <w:rPr>
          <w:color w:val="000000" w:themeColor="text1"/>
          <w:szCs w:val="24"/>
          <w:shd w:val="clear" w:color="auto" w:fill="FFFFFF"/>
        </w:rPr>
        <w:t>”</w:t>
      </w:r>
      <w:r w:rsidRPr="00C072DD">
        <w:rPr>
          <w:color w:val="000000" w:themeColor="text1"/>
          <w:szCs w:val="24"/>
          <w:shd w:val="clear" w:color="auto" w:fill="FFFFFF"/>
        </w:rPr>
        <w:t xml:space="preserve">, </w:t>
      </w:r>
      <w:r w:rsidRPr="00C072DD">
        <w:rPr>
          <w:color w:val="000000" w:themeColor="text1"/>
          <w:szCs w:val="24"/>
        </w:rPr>
        <w:t>J. Ecol. Eng. 2022; 23(4):85–95, DOI: https://doi.org/10.12911/22998993/146331</w:t>
      </w:r>
    </w:p>
    <w:p w14:paraId="665E1B6C" w14:textId="77777777" w:rsidR="00206912" w:rsidRPr="009C3E66" w:rsidRDefault="00206912" w:rsidP="00206912">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Y. Lu </w:t>
      </w:r>
      <w:r w:rsidRPr="009C3E66">
        <w:rPr>
          <w:i/>
          <w:iCs/>
          <w:noProof/>
          <w:sz w:val="26"/>
          <w:szCs w:val="26"/>
        </w:rPr>
        <w:t>et al.</w:t>
      </w:r>
      <w:r w:rsidRPr="009C3E66">
        <w:rPr>
          <w:noProof/>
          <w:sz w:val="26"/>
          <w:szCs w:val="26"/>
        </w:rPr>
        <w:t xml:space="preserve">, “Effects of exogenous sulfur on alleviating cadmium stress in tartary buckwheat,” </w:t>
      </w:r>
      <w:r w:rsidRPr="009C3E66">
        <w:rPr>
          <w:i/>
          <w:iCs/>
          <w:noProof/>
          <w:sz w:val="26"/>
          <w:szCs w:val="26"/>
        </w:rPr>
        <w:t>Scientific Reports</w:t>
      </w:r>
      <w:r w:rsidRPr="009C3E66">
        <w:rPr>
          <w:noProof/>
          <w:sz w:val="26"/>
          <w:szCs w:val="26"/>
        </w:rPr>
        <w:t>, vol. 9, no. 1. 2019, doi: 10.1038/s41598-019-43901-4.</w:t>
      </w:r>
    </w:p>
    <w:p w14:paraId="6918FFFD" w14:textId="77777777" w:rsidR="00206912" w:rsidRPr="009C3E66" w:rsidRDefault="00206912" w:rsidP="00206912">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H. Peng </w:t>
      </w:r>
      <w:r w:rsidRPr="009C3E66">
        <w:rPr>
          <w:i/>
          <w:iCs/>
          <w:noProof/>
          <w:sz w:val="26"/>
          <w:szCs w:val="26"/>
        </w:rPr>
        <w:t>et al.</w:t>
      </w:r>
      <w:r w:rsidRPr="009C3E66">
        <w:rPr>
          <w:noProof/>
          <w:sz w:val="26"/>
          <w:szCs w:val="26"/>
        </w:rPr>
        <w:t xml:space="preserve">, “Comparisons of heavy metal input inventory in agricultural soils in North and South China: A review,” </w:t>
      </w:r>
      <w:r w:rsidRPr="009C3E66">
        <w:rPr>
          <w:i/>
          <w:iCs/>
          <w:noProof/>
          <w:sz w:val="26"/>
          <w:szCs w:val="26"/>
        </w:rPr>
        <w:t>Sci. Total Environ.</w:t>
      </w:r>
      <w:r w:rsidRPr="009C3E66">
        <w:rPr>
          <w:noProof/>
          <w:sz w:val="26"/>
          <w:szCs w:val="26"/>
        </w:rPr>
        <w:t>, vol. 660, pp. 776–786, Apr. 2019, doi: 10.1016/J.Scitotenv.2019.01.066.</w:t>
      </w:r>
    </w:p>
    <w:p w14:paraId="0D68427C" w14:textId="77777777" w:rsidR="00206912" w:rsidRDefault="00206912" w:rsidP="00206912">
      <w:pPr>
        <w:widowControl w:val="0"/>
        <w:spacing w:before="200" w:line="360" w:lineRule="auto"/>
        <w:ind w:left="360" w:hanging="360"/>
        <w:jc w:val="both"/>
        <w:rPr>
          <w:color w:val="000000" w:themeColor="text1"/>
          <w:szCs w:val="24"/>
        </w:rPr>
      </w:pPr>
      <w:r w:rsidRPr="005512DE">
        <w:rPr>
          <w:b/>
          <w:color w:val="000000" w:themeColor="text1"/>
          <w:szCs w:val="24"/>
          <w:lang w:val="en-GB"/>
        </w:rPr>
        <w:fldChar w:fldCharType="begin" w:fldLock="1"/>
      </w:r>
      <w:r w:rsidRPr="00C072DD">
        <w:rPr>
          <w:b/>
          <w:color w:val="000000" w:themeColor="text1"/>
          <w:szCs w:val="24"/>
          <w:lang w:val="en-GB"/>
        </w:rPr>
        <w:instrText xml:space="preserve">ADDIN Mendeley Bibliography CSL_BIBLIOGRAPHY </w:instrText>
      </w:r>
      <w:r w:rsidRPr="005512DE">
        <w:rPr>
          <w:b/>
          <w:color w:val="000000" w:themeColor="text1"/>
          <w:szCs w:val="24"/>
          <w:lang w:val="en-GB"/>
        </w:rPr>
        <w:fldChar w:fldCharType="separate"/>
      </w:r>
      <w:r w:rsidRPr="00270CBF">
        <w:rPr>
          <w:color w:val="000000" w:themeColor="text1"/>
          <w:szCs w:val="24"/>
        </w:rPr>
        <w:t>Đinh Thị Lan Phương, Vũ Thị Khắc, Nguyễn Thị Hằng Nga, Đặng Tuấn Anh</w:t>
      </w:r>
      <w:r>
        <w:rPr>
          <w:color w:val="000000" w:themeColor="text1"/>
          <w:szCs w:val="24"/>
        </w:rPr>
        <w:t>, 2021. "</w:t>
      </w:r>
      <w:r w:rsidRPr="00270CBF">
        <w:rPr>
          <w:color w:val="000000" w:themeColor="text1"/>
          <w:szCs w:val="24"/>
        </w:rPr>
        <w:t xml:space="preserve">Giảm độc tố </w:t>
      </w:r>
      <w:r>
        <w:rPr>
          <w:color w:val="000000" w:themeColor="text1"/>
          <w:szCs w:val="24"/>
        </w:rPr>
        <w:t>C</w:t>
      </w:r>
      <w:r w:rsidRPr="00270CBF">
        <w:rPr>
          <w:color w:val="000000" w:themeColor="text1"/>
          <w:szCs w:val="24"/>
        </w:rPr>
        <w:t xml:space="preserve">admium </w:t>
      </w:r>
      <w:r>
        <w:rPr>
          <w:color w:val="000000" w:themeColor="text1"/>
          <w:szCs w:val="24"/>
        </w:rPr>
        <w:t>DĐ</w:t>
      </w:r>
      <w:r w:rsidRPr="00270CBF">
        <w:rPr>
          <w:color w:val="000000" w:themeColor="text1"/>
          <w:szCs w:val="24"/>
        </w:rPr>
        <w:t xml:space="preserve"> trong đất nông nghiệp ô nhiễm bằng </w:t>
      </w:r>
      <w:r>
        <w:rPr>
          <w:color w:val="000000" w:themeColor="text1"/>
          <w:szCs w:val="24"/>
        </w:rPr>
        <w:t>TSH</w:t>
      </w:r>
      <w:r w:rsidRPr="00270CBF">
        <w:rPr>
          <w:color w:val="000000" w:themeColor="text1"/>
          <w:szCs w:val="24"/>
        </w:rPr>
        <w:t xml:space="preserve"> (phụ phẩm cây lúa) và đá perlite</w:t>
      </w:r>
      <w:r>
        <w:rPr>
          <w:color w:val="000000" w:themeColor="text1"/>
          <w:szCs w:val="24"/>
        </w:rPr>
        <w:t>", T</w:t>
      </w:r>
      <w:r w:rsidRPr="00270CBF">
        <w:rPr>
          <w:color w:val="000000" w:themeColor="text1"/>
          <w:szCs w:val="24"/>
        </w:rPr>
        <w:t>ạp</w:t>
      </w:r>
      <w:r>
        <w:rPr>
          <w:color w:val="000000" w:themeColor="text1"/>
          <w:szCs w:val="24"/>
        </w:rPr>
        <w:t xml:space="preserve"> ch</w:t>
      </w:r>
      <w:r w:rsidRPr="00270CBF">
        <w:rPr>
          <w:color w:val="000000" w:themeColor="text1"/>
          <w:szCs w:val="24"/>
        </w:rPr>
        <w:t>í</w:t>
      </w:r>
      <w:r>
        <w:rPr>
          <w:color w:val="000000" w:themeColor="text1"/>
          <w:szCs w:val="24"/>
        </w:rPr>
        <w:t xml:space="preserve"> </w:t>
      </w:r>
      <w:r w:rsidRPr="00270CBF">
        <w:rPr>
          <w:color w:val="000000" w:themeColor="text1"/>
          <w:szCs w:val="24"/>
        </w:rPr>
        <w:t>Khoa học kỹ thuật Thủy lợi và Môi trường - số 74 (6/2021)</w:t>
      </w:r>
      <w:r>
        <w:rPr>
          <w:color w:val="000000" w:themeColor="text1"/>
          <w:szCs w:val="24"/>
        </w:rPr>
        <w:t>.</w:t>
      </w:r>
    </w:p>
    <w:p w14:paraId="694C7DDA" w14:textId="77777777" w:rsidR="00206912" w:rsidRDefault="00206912" w:rsidP="00206912">
      <w:pPr>
        <w:widowControl w:val="0"/>
        <w:tabs>
          <w:tab w:val="left" w:pos="360"/>
        </w:tabs>
        <w:spacing w:before="200" w:line="360" w:lineRule="auto"/>
        <w:ind w:left="360" w:hanging="360"/>
        <w:jc w:val="both"/>
        <w:rPr>
          <w:szCs w:val="24"/>
          <w:shd w:val="clear" w:color="auto" w:fill="FFFFFF"/>
        </w:rPr>
      </w:pPr>
      <w:r w:rsidRPr="008F77AD">
        <w:rPr>
          <w:szCs w:val="24"/>
          <w:shd w:val="clear" w:color="auto" w:fill="FFFFFF"/>
        </w:rPr>
        <w:t>Đ</w:t>
      </w:r>
      <w:r>
        <w:rPr>
          <w:szCs w:val="24"/>
          <w:shd w:val="clear" w:color="auto" w:fill="FFFFFF"/>
        </w:rPr>
        <w:t>inh Th</w:t>
      </w:r>
      <w:r w:rsidRPr="008F77AD">
        <w:rPr>
          <w:szCs w:val="24"/>
          <w:shd w:val="clear" w:color="auto" w:fill="FFFFFF"/>
        </w:rPr>
        <w:t>ị</w:t>
      </w:r>
      <w:r>
        <w:rPr>
          <w:szCs w:val="24"/>
          <w:shd w:val="clear" w:color="auto" w:fill="FFFFFF"/>
        </w:rPr>
        <w:t xml:space="preserve"> Lan Ph</w:t>
      </w:r>
      <w:r w:rsidRPr="008F77AD">
        <w:rPr>
          <w:szCs w:val="24"/>
          <w:shd w:val="clear" w:color="auto" w:fill="FFFFFF"/>
        </w:rPr>
        <w:t>ươn</w:t>
      </w:r>
      <w:r>
        <w:rPr>
          <w:szCs w:val="24"/>
          <w:shd w:val="clear" w:color="auto" w:fill="FFFFFF"/>
        </w:rPr>
        <w:t>g v</w:t>
      </w:r>
      <w:r w:rsidRPr="008F77AD">
        <w:rPr>
          <w:szCs w:val="24"/>
          <w:shd w:val="clear" w:color="auto" w:fill="FFFFFF"/>
        </w:rPr>
        <w:t>à</w:t>
      </w:r>
      <w:r>
        <w:rPr>
          <w:szCs w:val="24"/>
          <w:shd w:val="clear" w:color="auto" w:fill="FFFFFF"/>
        </w:rPr>
        <w:t xml:space="preserve"> c</w:t>
      </w:r>
      <w:r w:rsidRPr="008F77AD">
        <w:rPr>
          <w:szCs w:val="24"/>
          <w:shd w:val="clear" w:color="auto" w:fill="FFFFFF"/>
        </w:rPr>
        <w:t>ộng</w:t>
      </w:r>
      <w:r>
        <w:rPr>
          <w:szCs w:val="24"/>
          <w:shd w:val="clear" w:color="auto" w:fill="FFFFFF"/>
        </w:rPr>
        <w:t xml:space="preserve"> s</w:t>
      </w:r>
      <w:r w:rsidRPr="008F77AD">
        <w:rPr>
          <w:szCs w:val="24"/>
          <w:shd w:val="clear" w:color="auto" w:fill="FFFFFF"/>
        </w:rPr>
        <w:t>ự</w:t>
      </w:r>
      <w:r>
        <w:rPr>
          <w:szCs w:val="24"/>
          <w:shd w:val="clear" w:color="auto" w:fill="FFFFFF"/>
        </w:rPr>
        <w:t xml:space="preserve">, 2022, </w:t>
      </w:r>
      <w:r w:rsidRPr="008F77AD">
        <w:rPr>
          <w:szCs w:val="24"/>
        </w:rPr>
        <w:t xml:space="preserve">Giảm độc tố Cd trong đất ô nhiễm bởi vật liệu chi phí rẻ từ phụ phẩm nông nghiệp, </w:t>
      </w:r>
      <w:r w:rsidRPr="008F77AD">
        <w:rPr>
          <w:i/>
          <w:iCs/>
          <w:szCs w:val="24"/>
        </w:rPr>
        <w:t xml:space="preserve">Bài báo đã được chấp nhận đăng trên </w:t>
      </w:r>
      <w:r w:rsidRPr="008F77AD">
        <w:rPr>
          <w:i/>
          <w:iCs/>
          <w:szCs w:val="24"/>
          <w:shd w:val="clear" w:color="auto" w:fill="FFFFFF"/>
        </w:rPr>
        <w:t>Tạp chí KHOA HỌC KỸ THUẬT THỦY LỢI VÀ MÔI TRƯỜNG</w:t>
      </w:r>
      <w:r>
        <w:rPr>
          <w:szCs w:val="24"/>
          <w:shd w:val="clear" w:color="auto" w:fill="FFFFFF"/>
        </w:rPr>
        <w:t>, Qu</w:t>
      </w:r>
      <w:r w:rsidRPr="008F77AD">
        <w:rPr>
          <w:szCs w:val="24"/>
          <w:shd w:val="clear" w:color="auto" w:fill="FFFFFF"/>
        </w:rPr>
        <w:t>ý</w:t>
      </w:r>
      <w:r>
        <w:rPr>
          <w:szCs w:val="24"/>
          <w:shd w:val="clear" w:color="auto" w:fill="FFFFFF"/>
        </w:rPr>
        <w:t xml:space="preserve"> 4 n</w:t>
      </w:r>
      <w:r w:rsidRPr="008F77AD">
        <w:rPr>
          <w:szCs w:val="24"/>
          <w:shd w:val="clear" w:color="auto" w:fill="FFFFFF"/>
        </w:rPr>
        <w:t>ăm</w:t>
      </w:r>
      <w:r>
        <w:rPr>
          <w:szCs w:val="24"/>
          <w:shd w:val="clear" w:color="auto" w:fill="FFFFFF"/>
        </w:rPr>
        <w:t xml:space="preserve"> 2022.</w:t>
      </w:r>
    </w:p>
    <w:p w14:paraId="72CDD6D9" w14:textId="0293A950" w:rsidR="00206912" w:rsidRDefault="00206912" w:rsidP="00206912">
      <w:pPr>
        <w:spacing w:before="200" w:line="360" w:lineRule="auto"/>
        <w:ind w:left="360" w:hanging="360"/>
        <w:jc w:val="both"/>
        <w:rPr>
          <w:color w:val="000000" w:themeColor="text1"/>
          <w:szCs w:val="24"/>
        </w:rPr>
      </w:pPr>
      <w:bookmarkStart w:id="41" w:name="_Hlk110438834"/>
      <w:r w:rsidRPr="00C072DD">
        <w:rPr>
          <w:color w:val="000000" w:themeColor="text1"/>
          <w:szCs w:val="24"/>
        </w:rPr>
        <w:t>Rahim, H.U.</w:t>
      </w:r>
      <w:bookmarkEnd w:id="41"/>
      <w:r w:rsidRPr="00C072DD">
        <w:rPr>
          <w:color w:val="000000" w:themeColor="text1"/>
          <w:szCs w:val="24"/>
        </w:rPr>
        <w:t>; Akbar, W.A.; Alatalo, J.M</w:t>
      </w:r>
      <w:r>
        <w:rPr>
          <w:color w:val="000000" w:themeColor="text1"/>
          <w:szCs w:val="24"/>
        </w:rPr>
        <w:t>, 2022</w:t>
      </w:r>
      <w:r w:rsidRPr="00C072DD">
        <w:rPr>
          <w:color w:val="000000" w:themeColor="text1"/>
          <w:szCs w:val="24"/>
        </w:rPr>
        <w:t xml:space="preserve">. </w:t>
      </w:r>
      <w:r>
        <w:rPr>
          <w:color w:val="000000" w:themeColor="text1"/>
          <w:szCs w:val="24"/>
        </w:rPr>
        <w:t>"</w:t>
      </w:r>
      <w:r w:rsidRPr="00263FB2">
        <w:rPr>
          <w:i/>
          <w:iCs/>
          <w:color w:val="000000" w:themeColor="text1"/>
          <w:szCs w:val="24"/>
        </w:rPr>
        <w:t>A Comprehensive Literature Review on Cadmium (Cd) Status in the Soil Environment and Its Immobilization by Biochar-Based Materials</w:t>
      </w:r>
      <w:r>
        <w:rPr>
          <w:i/>
          <w:iCs/>
          <w:color w:val="000000" w:themeColor="text1"/>
          <w:szCs w:val="24"/>
        </w:rPr>
        <w:t>"</w:t>
      </w:r>
      <w:r w:rsidRPr="00C072DD">
        <w:rPr>
          <w:color w:val="000000" w:themeColor="text1"/>
          <w:szCs w:val="24"/>
        </w:rPr>
        <w:t>. Agronomy, 12, 877. https://doi.org/10.3390/ agronomy12040877</w:t>
      </w:r>
    </w:p>
    <w:p w14:paraId="3AD1E4A2" w14:textId="77777777" w:rsidR="00206912" w:rsidRDefault="00206912" w:rsidP="00206912">
      <w:pPr>
        <w:widowControl w:val="0"/>
        <w:tabs>
          <w:tab w:val="left" w:pos="360"/>
        </w:tabs>
        <w:spacing w:before="200" w:line="360" w:lineRule="auto"/>
        <w:ind w:left="360" w:hanging="360"/>
        <w:jc w:val="both"/>
        <w:rPr>
          <w:szCs w:val="24"/>
          <w:shd w:val="clear" w:color="auto" w:fill="FFFFFF"/>
        </w:rPr>
      </w:pPr>
      <w:r w:rsidRPr="00DC636D">
        <w:rPr>
          <w:szCs w:val="24"/>
          <w:shd w:val="clear" w:color="auto" w:fill="FFFFFF"/>
        </w:rPr>
        <w:t xml:space="preserve">Rao Z.X., Huang D.Y., Wu J.S., Zhu Q.H., Zhu H.H., Xu C., Xiong J., Wang H., Duan M.M. Distribution and availability of cadmium in profile and aggregates of a paddy soil with 30-year fertilization and its impact on Cd accumulation in rice plant. Environ. Pollut. 2018;239:198–204. doi: 10.1016/j.envpol.2018.04.024. </w:t>
      </w:r>
    </w:p>
    <w:p w14:paraId="192FFF3C" w14:textId="1B34AC03" w:rsidR="00206912" w:rsidRDefault="00206912" w:rsidP="00206912">
      <w:pPr>
        <w:widowControl w:val="0"/>
        <w:tabs>
          <w:tab w:val="left" w:pos="360"/>
        </w:tabs>
        <w:spacing w:before="200" w:line="360" w:lineRule="auto"/>
        <w:ind w:left="360" w:hanging="360"/>
        <w:jc w:val="both"/>
        <w:rPr>
          <w:szCs w:val="24"/>
          <w:shd w:val="clear" w:color="auto" w:fill="FFFFFF"/>
        </w:rPr>
      </w:pPr>
      <w:r w:rsidRPr="00DC636D">
        <w:rPr>
          <w:szCs w:val="24"/>
          <w:shd w:val="clear" w:color="auto" w:fill="FFFFFF"/>
        </w:rPr>
        <w:t xml:space="preserve">Rehman M.Z., Rizwan M., Hussain A., Saqib M., Ali S., Sohail M.I., Shafiq M., Hafeez F. </w:t>
      </w:r>
      <w:r w:rsidRPr="00DC636D">
        <w:rPr>
          <w:szCs w:val="24"/>
          <w:shd w:val="clear" w:color="auto" w:fill="FFFFFF"/>
        </w:rPr>
        <w:lastRenderedPageBreak/>
        <w:t xml:space="preserve">Alleviation of cadmium (Cd) toxicity and minimizing its uptake in wheat (Triticum aestivum) by using organic carbon sources in Cd spiked soil.  Environ. Pollut. 2018; 241:557–565. doi: 10.1016/j.envpol.2018.06.005. </w:t>
      </w:r>
    </w:p>
    <w:p w14:paraId="5DB82BF4" w14:textId="36BE276D" w:rsidR="00206912" w:rsidRDefault="00206912" w:rsidP="00206912">
      <w:pPr>
        <w:widowControl w:val="0"/>
        <w:spacing w:before="200" w:line="360" w:lineRule="auto"/>
        <w:ind w:left="360" w:hanging="360"/>
        <w:jc w:val="both"/>
        <w:rPr>
          <w:noProof/>
          <w:color w:val="000000" w:themeColor="text1"/>
          <w:szCs w:val="24"/>
        </w:rPr>
      </w:pPr>
      <w:r w:rsidRPr="00C072DD">
        <w:rPr>
          <w:noProof/>
          <w:color w:val="000000" w:themeColor="text1"/>
          <w:szCs w:val="24"/>
        </w:rPr>
        <w:t>Rizwan, M., Ali, S., Adrees, M., Ibrahim, M., Tsang, D. C. W., Zia-ur-Rehman, M., Zahir, Z. A., Rinklebe, J., Tack, F. M. G., &amp; Ok, Y. S.</w:t>
      </w:r>
      <w:r>
        <w:rPr>
          <w:noProof/>
          <w:color w:val="000000" w:themeColor="text1"/>
          <w:szCs w:val="24"/>
        </w:rPr>
        <w:t xml:space="preserve">, </w:t>
      </w:r>
      <w:r w:rsidRPr="00C072DD">
        <w:rPr>
          <w:noProof/>
          <w:color w:val="000000" w:themeColor="text1"/>
          <w:szCs w:val="24"/>
        </w:rPr>
        <w:t xml:space="preserve">2017. </w:t>
      </w:r>
      <w:r>
        <w:rPr>
          <w:noProof/>
          <w:color w:val="000000" w:themeColor="text1"/>
          <w:szCs w:val="24"/>
        </w:rPr>
        <w:t>"</w:t>
      </w:r>
      <w:r w:rsidRPr="00263FB2">
        <w:rPr>
          <w:i/>
          <w:iCs/>
          <w:noProof/>
          <w:color w:val="000000" w:themeColor="text1"/>
          <w:szCs w:val="24"/>
        </w:rPr>
        <w:t>A critical review on effects, tolerance mechanisms and management of cadmium in vegetables</w:t>
      </w:r>
      <w:r>
        <w:rPr>
          <w:noProof/>
          <w:color w:val="000000" w:themeColor="text1"/>
          <w:szCs w:val="24"/>
        </w:rPr>
        <w:t>"</w:t>
      </w:r>
      <w:r w:rsidRPr="00C072DD">
        <w:rPr>
          <w:noProof/>
          <w:color w:val="000000" w:themeColor="text1"/>
          <w:szCs w:val="24"/>
        </w:rPr>
        <w:t xml:space="preserve">. </w:t>
      </w:r>
      <w:r w:rsidRPr="00C072DD">
        <w:rPr>
          <w:i/>
          <w:iCs/>
          <w:noProof/>
          <w:color w:val="000000" w:themeColor="text1"/>
          <w:szCs w:val="24"/>
        </w:rPr>
        <w:t>Chemosphere</w:t>
      </w:r>
      <w:r w:rsidRPr="00C072DD">
        <w:rPr>
          <w:noProof/>
          <w:color w:val="000000" w:themeColor="text1"/>
          <w:szCs w:val="24"/>
        </w:rPr>
        <w:t xml:space="preserve">, </w:t>
      </w:r>
      <w:r w:rsidRPr="00C072DD">
        <w:rPr>
          <w:i/>
          <w:iCs/>
          <w:noProof/>
          <w:color w:val="000000" w:themeColor="text1"/>
          <w:szCs w:val="24"/>
        </w:rPr>
        <w:t>182</w:t>
      </w:r>
      <w:r w:rsidRPr="00C072DD">
        <w:rPr>
          <w:noProof/>
          <w:color w:val="000000" w:themeColor="text1"/>
          <w:szCs w:val="24"/>
        </w:rPr>
        <w:t>, 90–105. https://doi.org/10.1016/J.CHEMOSPHERE.2017.05.013</w:t>
      </w:r>
    </w:p>
    <w:p w14:paraId="414206EE" w14:textId="77777777" w:rsidR="00206912" w:rsidRPr="009C3E66" w:rsidRDefault="00206912" w:rsidP="00206912">
      <w:pPr>
        <w:widowControl w:val="0"/>
        <w:tabs>
          <w:tab w:val="left" w:pos="360"/>
        </w:tabs>
        <w:spacing w:before="200" w:line="360" w:lineRule="auto"/>
        <w:ind w:left="360" w:hanging="360"/>
        <w:jc w:val="both"/>
        <w:rPr>
          <w:noProof/>
          <w:sz w:val="26"/>
          <w:szCs w:val="26"/>
        </w:rPr>
      </w:pPr>
      <w:r w:rsidRPr="009C3E66">
        <w:rPr>
          <w:noProof/>
          <w:sz w:val="26"/>
          <w:szCs w:val="26"/>
        </w:rPr>
        <w:t xml:space="preserve">John Ryan, George Estefan, and Abdul Rashid, </w:t>
      </w:r>
      <w:r w:rsidRPr="009C3E66">
        <w:rPr>
          <w:i/>
          <w:iCs/>
          <w:noProof/>
          <w:sz w:val="26"/>
          <w:szCs w:val="26"/>
        </w:rPr>
        <w:t>Soil and plant analysis laboratory manual</w:t>
      </w:r>
      <w:r w:rsidRPr="009C3E66">
        <w:rPr>
          <w:noProof/>
          <w:sz w:val="26"/>
          <w:szCs w:val="26"/>
        </w:rPr>
        <w:t>. 2001.</w:t>
      </w:r>
    </w:p>
    <w:p w14:paraId="1CFF8915" w14:textId="77777777" w:rsidR="00206912" w:rsidRPr="009C3E66" w:rsidRDefault="00206912" w:rsidP="00206912">
      <w:pPr>
        <w:widowControl w:val="0"/>
        <w:tabs>
          <w:tab w:val="left" w:pos="360"/>
        </w:tabs>
        <w:spacing w:before="200" w:line="360" w:lineRule="auto"/>
        <w:ind w:left="360" w:hanging="360"/>
        <w:jc w:val="both"/>
        <w:rPr>
          <w:noProof/>
          <w:sz w:val="26"/>
          <w:szCs w:val="26"/>
        </w:rPr>
      </w:pPr>
      <w:r w:rsidRPr="009C3E66">
        <w:rPr>
          <w:noProof/>
          <w:sz w:val="26"/>
          <w:szCs w:val="26"/>
        </w:rPr>
        <w:t xml:space="preserve">A. Sebastian and M. N. V. Prasad, “Cadmium minimization in rice. A review,” </w:t>
      </w:r>
      <w:r w:rsidRPr="009C3E66">
        <w:rPr>
          <w:i/>
          <w:iCs/>
          <w:noProof/>
          <w:sz w:val="26"/>
          <w:szCs w:val="26"/>
        </w:rPr>
        <w:t>Agronomy for Sustainable Development</w:t>
      </w:r>
      <w:r w:rsidRPr="009C3E66">
        <w:rPr>
          <w:noProof/>
          <w:sz w:val="26"/>
          <w:szCs w:val="26"/>
        </w:rPr>
        <w:t>, vol. 34, no. 1. 2014, doi: 10.1007/s13593-013-0152-y.</w:t>
      </w:r>
    </w:p>
    <w:p w14:paraId="5B3235D2" w14:textId="0DDB8F3F" w:rsidR="00206912" w:rsidRDefault="00206912" w:rsidP="00206912">
      <w:pPr>
        <w:widowControl w:val="0"/>
        <w:tabs>
          <w:tab w:val="left" w:pos="360"/>
        </w:tabs>
        <w:spacing w:before="200" w:line="360" w:lineRule="auto"/>
        <w:ind w:left="360" w:hanging="360"/>
        <w:jc w:val="both"/>
        <w:rPr>
          <w:szCs w:val="24"/>
          <w:shd w:val="clear" w:color="auto" w:fill="FFFFFF"/>
        </w:rPr>
      </w:pPr>
      <w:r w:rsidRPr="005512DE">
        <w:rPr>
          <w:color w:val="000000" w:themeColor="text1"/>
          <w:lang w:val="en-GB"/>
        </w:rPr>
        <w:fldChar w:fldCharType="end"/>
      </w:r>
      <w:r w:rsidRPr="00583A4A">
        <w:rPr>
          <w:szCs w:val="24"/>
          <w:shd w:val="clear" w:color="auto" w:fill="FFFFFF"/>
        </w:rPr>
        <w:t>Eisa Solgi</w:t>
      </w:r>
      <w:r>
        <w:rPr>
          <w:szCs w:val="24"/>
          <w:shd w:val="clear" w:color="auto" w:fill="FFFFFF"/>
        </w:rPr>
        <w:t xml:space="preserve">, </w:t>
      </w:r>
      <w:r w:rsidRPr="00583A4A">
        <w:rPr>
          <w:szCs w:val="24"/>
          <w:shd w:val="clear" w:color="auto" w:fill="FFFFFF"/>
        </w:rPr>
        <w:t>Abbas Esmaili-Sari</w:t>
      </w:r>
      <w:r>
        <w:rPr>
          <w:szCs w:val="24"/>
          <w:shd w:val="clear" w:color="auto" w:fill="FFFFFF"/>
        </w:rPr>
        <w:t xml:space="preserve">, </w:t>
      </w:r>
      <w:r w:rsidRPr="00583A4A">
        <w:rPr>
          <w:szCs w:val="24"/>
          <w:shd w:val="clear" w:color="auto" w:fill="FFFFFF"/>
        </w:rPr>
        <w:t>Alireza Riyahi-Bakhtiari</w:t>
      </w:r>
      <w:r>
        <w:rPr>
          <w:szCs w:val="24"/>
          <w:shd w:val="clear" w:color="auto" w:fill="FFFFFF"/>
        </w:rPr>
        <w:t xml:space="preserve">, </w:t>
      </w:r>
      <w:r w:rsidRPr="00583A4A">
        <w:rPr>
          <w:szCs w:val="24"/>
          <w:shd w:val="clear" w:color="auto" w:fill="FFFFFF"/>
        </w:rPr>
        <w:t xml:space="preserve">Mehrdad Hadipour, </w:t>
      </w:r>
      <w:r>
        <w:rPr>
          <w:szCs w:val="24"/>
          <w:shd w:val="clear" w:color="auto" w:fill="FFFFFF"/>
        </w:rPr>
        <w:t xml:space="preserve">2012, </w:t>
      </w:r>
      <w:r w:rsidRPr="00583A4A">
        <w:rPr>
          <w:szCs w:val="24"/>
          <w:shd w:val="clear" w:color="auto" w:fill="FFFFFF"/>
        </w:rPr>
        <w:t>Soil Contamination of Metals in the Three Industrial Estates,Arak, Iran, Bull Environ Contam Toxicol 88:634–638DOI 10.1007/s00128-012-0553-7</w:t>
      </w:r>
    </w:p>
    <w:p w14:paraId="6925FD6B" w14:textId="4D8C46CA" w:rsidR="00206912" w:rsidRDefault="00206912" w:rsidP="00206912">
      <w:pPr>
        <w:spacing w:before="200" w:line="360" w:lineRule="auto"/>
        <w:ind w:left="360" w:hanging="360"/>
        <w:jc w:val="both"/>
        <w:rPr>
          <w:color w:val="000000" w:themeColor="text1"/>
          <w:szCs w:val="24"/>
        </w:rPr>
      </w:pPr>
      <w:r w:rsidRPr="00C072DD">
        <w:rPr>
          <w:color w:val="000000" w:themeColor="text1"/>
          <w:szCs w:val="24"/>
        </w:rPr>
        <w:t>Tang, J.; Zhang, L.; Zhang, J.; Ren, L.; Zhou, Y.; Zheng, Y.; Luo, L.; Yang, Y.; Huang, H.; Chen, A.</w:t>
      </w:r>
      <w:r>
        <w:rPr>
          <w:color w:val="000000" w:themeColor="text1"/>
          <w:szCs w:val="24"/>
        </w:rPr>
        <w:t xml:space="preserve">, </w:t>
      </w:r>
      <w:r w:rsidRPr="00C072DD">
        <w:rPr>
          <w:color w:val="000000" w:themeColor="text1"/>
          <w:szCs w:val="24"/>
        </w:rPr>
        <w:t>2020</w:t>
      </w:r>
      <w:r>
        <w:rPr>
          <w:color w:val="000000" w:themeColor="text1"/>
          <w:szCs w:val="24"/>
        </w:rPr>
        <w:t>.</w:t>
      </w:r>
      <w:r w:rsidRPr="00C072DD">
        <w:rPr>
          <w:color w:val="000000" w:themeColor="text1"/>
          <w:szCs w:val="24"/>
        </w:rPr>
        <w:t xml:space="preserve"> </w:t>
      </w:r>
      <w:r>
        <w:rPr>
          <w:color w:val="000000" w:themeColor="text1"/>
          <w:szCs w:val="24"/>
        </w:rPr>
        <w:t>"</w:t>
      </w:r>
      <w:r w:rsidRPr="00263FB2">
        <w:rPr>
          <w:i/>
          <w:iCs/>
          <w:color w:val="000000" w:themeColor="text1"/>
          <w:szCs w:val="24"/>
        </w:rPr>
        <w:t>Physicochemical features, metal availability and enzyme activity in heavy metal-polluted soil remediated by biochar and compost</w:t>
      </w:r>
      <w:r>
        <w:rPr>
          <w:color w:val="000000" w:themeColor="text1"/>
          <w:szCs w:val="24"/>
        </w:rPr>
        <w:t>"</w:t>
      </w:r>
      <w:r w:rsidRPr="00C072DD">
        <w:rPr>
          <w:color w:val="000000" w:themeColor="text1"/>
          <w:szCs w:val="24"/>
        </w:rPr>
        <w:t>. Sci. Total Environ. 701, 134751.</w:t>
      </w:r>
    </w:p>
    <w:p w14:paraId="0E164AC7" w14:textId="77777777" w:rsidR="00206912" w:rsidRDefault="00206912" w:rsidP="00206912">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Z. R. Tian, A. Sharma, A. Nozari, R. Subramaniam, T. Lundstedt, and H. S. Sharma, “Nanowired drug delivery to enhance neuroprotection in spinal cord injury.,” </w:t>
      </w:r>
      <w:r w:rsidRPr="009C3E66">
        <w:rPr>
          <w:i/>
          <w:iCs/>
          <w:noProof/>
          <w:sz w:val="26"/>
          <w:szCs w:val="26"/>
        </w:rPr>
        <w:t>CNS Neurol. Disord. Drug Targets</w:t>
      </w:r>
      <w:r w:rsidRPr="009C3E66">
        <w:rPr>
          <w:noProof/>
          <w:sz w:val="26"/>
          <w:szCs w:val="26"/>
        </w:rPr>
        <w:t>, vol. 11, no. 1, 2012.</w:t>
      </w:r>
    </w:p>
    <w:p w14:paraId="30479680" w14:textId="77777777" w:rsidR="00206912" w:rsidRDefault="00206912" w:rsidP="00206912">
      <w:pPr>
        <w:widowControl w:val="0"/>
        <w:tabs>
          <w:tab w:val="left" w:pos="360"/>
        </w:tabs>
        <w:spacing w:before="120" w:after="120" w:line="360" w:lineRule="auto"/>
        <w:ind w:left="360" w:hanging="360"/>
        <w:jc w:val="both"/>
      </w:pPr>
      <w:r>
        <w:rPr>
          <w:noProof/>
          <w:sz w:val="26"/>
          <w:szCs w:val="26"/>
        </w:rPr>
        <w:t>H</w:t>
      </w:r>
      <w:r w:rsidRPr="0005728D">
        <w:rPr>
          <w:noProof/>
          <w:sz w:val="26"/>
          <w:szCs w:val="26"/>
        </w:rPr>
        <w:t>à</w:t>
      </w:r>
      <w:r>
        <w:rPr>
          <w:noProof/>
          <w:sz w:val="26"/>
          <w:szCs w:val="26"/>
        </w:rPr>
        <w:t xml:space="preserve"> M</w:t>
      </w:r>
      <w:r w:rsidRPr="0005728D">
        <w:rPr>
          <w:noProof/>
          <w:sz w:val="26"/>
          <w:szCs w:val="26"/>
        </w:rPr>
        <w:t>ạnh</w:t>
      </w:r>
      <w:r>
        <w:rPr>
          <w:noProof/>
          <w:sz w:val="26"/>
          <w:szCs w:val="26"/>
        </w:rPr>
        <w:t xml:space="preserve"> Th</w:t>
      </w:r>
      <w:r w:rsidRPr="0005728D">
        <w:rPr>
          <w:noProof/>
          <w:sz w:val="26"/>
          <w:szCs w:val="26"/>
        </w:rPr>
        <w:t>ắng</w:t>
      </w:r>
      <w:r>
        <w:rPr>
          <w:noProof/>
          <w:sz w:val="26"/>
          <w:szCs w:val="26"/>
        </w:rPr>
        <w:t>, Ph</w:t>
      </w:r>
      <w:r w:rsidRPr="0005728D">
        <w:rPr>
          <w:noProof/>
          <w:sz w:val="26"/>
          <w:szCs w:val="26"/>
        </w:rPr>
        <w:t>ạm</w:t>
      </w:r>
      <w:r>
        <w:rPr>
          <w:noProof/>
          <w:sz w:val="26"/>
          <w:szCs w:val="26"/>
        </w:rPr>
        <w:t xml:space="preserve"> Quang H</w:t>
      </w:r>
      <w:r w:rsidRPr="0005728D">
        <w:rPr>
          <w:noProof/>
          <w:sz w:val="26"/>
          <w:szCs w:val="26"/>
        </w:rPr>
        <w:t>à</w:t>
      </w:r>
      <w:r>
        <w:rPr>
          <w:noProof/>
          <w:sz w:val="26"/>
          <w:szCs w:val="26"/>
        </w:rPr>
        <w:t xml:space="preserve">, 2016, </w:t>
      </w:r>
      <w:r>
        <w:t xml:space="preserve">Ảnh hưởng hàm lượng Cd trong đất đến khả năng tích luỹ Cd trong rau cải mơ trên đất phù sa sông Hồng, </w:t>
      </w:r>
      <w:r w:rsidRPr="00B770E3">
        <w:rPr>
          <w:i/>
          <w:iCs/>
        </w:rPr>
        <w:t>Tạp chí Khoa học Công nghệ Nông nghiệp Việt Nam</w:t>
      </w:r>
      <w:r>
        <w:t xml:space="preserve"> - Số 10(71)/2016.</w:t>
      </w:r>
    </w:p>
    <w:p w14:paraId="456584D7" w14:textId="77777777" w:rsidR="00206912" w:rsidRPr="009C3E66" w:rsidRDefault="00206912" w:rsidP="00206912">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N. Verbruggen, C. Hermans, and H. Schat, “Mechanisms to cope with arsenic or cadmium excess in plants,” </w:t>
      </w:r>
      <w:r w:rsidRPr="009C3E66">
        <w:rPr>
          <w:i/>
          <w:iCs/>
          <w:noProof/>
          <w:sz w:val="26"/>
          <w:szCs w:val="26"/>
        </w:rPr>
        <w:t>Current Opinion in Plant Biology</w:t>
      </w:r>
      <w:r w:rsidRPr="009C3E66">
        <w:rPr>
          <w:noProof/>
          <w:sz w:val="26"/>
          <w:szCs w:val="26"/>
        </w:rPr>
        <w:t>, vol. 12, no. 3. 2009, doi: 10.1016/j.pbi.2009.05.001.</w:t>
      </w:r>
    </w:p>
    <w:p w14:paraId="3A95981D" w14:textId="7B09875C" w:rsidR="000C4AAF" w:rsidRDefault="000C4AAF" w:rsidP="000C4AAF">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L. H. Xie </w:t>
      </w:r>
      <w:r w:rsidRPr="009C3E66">
        <w:rPr>
          <w:i/>
          <w:iCs/>
          <w:noProof/>
          <w:sz w:val="26"/>
          <w:szCs w:val="26"/>
        </w:rPr>
        <w:t>et al.</w:t>
      </w:r>
      <w:r w:rsidRPr="009C3E66">
        <w:rPr>
          <w:noProof/>
          <w:sz w:val="26"/>
          <w:szCs w:val="26"/>
        </w:rPr>
        <w:t xml:space="preserve">, “The cadmium and lead content of the grain produced by leading Chinese rice cultivars,” </w:t>
      </w:r>
      <w:r w:rsidRPr="009C3E66">
        <w:rPr>
          <w:i/>
          <w:iCs/>
          <w:noProof/>
          <w:sz w:val="26"/>
          <w:szCs w:val="26"/>
        </w:rPr>
        <w:t>Food Chem.</w:t>
      </w:r>
      <w:r w:rsidRPr="009C3E66">
        <w:rPr>
          <w:noProof/>
          <w:sz w:val="26"/>
          <w:szCs w:val="26"/>
        </w:rPr>
        <w:t xml:space="preserve">, vol. 217, pp. 217–224, Feb. 2017, doi: </w:t>
      </w:r>
      <w:r w:rsidRPr="009C3E66">
        <w:rPr>
          <w:noProof/>
          <w:sz w:val="26"/>
          <w:szCs w:val="26"/>
        </w:rPr>
        <w:lastRenderedPageBreak/>
        <w:t>10.1016/J.Foodchem.2016.08.099.</w:t>
      </w:r>
    </w:p>
    <w:p w14:paraId="7B47FD19" w14:textId="77777777" w:rsidR="00206912" w:rsidRDefault="00206912" w:rsidP="00206912">
      <w:pPr>
        <w:widowControl w:val="0"/>
        <w:tabs>
          <w:tab w:val="left" w:pos="360"/>
        </w:tabs>
        <w:spacing w:before="120" w:after="120" w:line="360" w:lineRule="auto"/>
        <w:ind w:left="360" w:hanging="360"/>
        <w:jc w:val="both"/>
        <w:rPr>
          <w:noProof/>
          <w:sz w:val="26"/>
          <w:szCs w:val="26"/>
        </w:rPr>
      </w:pPr>
      <w:r w:rsidRPr="009C3E66">
        <w:rPr>
          <w:noProof/>
          <w:sz w:val="26"/>
          <w:szCs w:val="26"/>
        </w:rPr>
        <w:t xml:space="preserve">H. Zhu, C. Chen, C. Xu, Q. Zhu, and D. Huang, “Effects of soil acidification and liming on the phytoavailability of cadmium in paddy soils of central subtropical China,” </w:t>
      </w:r>
      <w:r w:rsidRPr="009C3E66">
        <w:rPr>
          <w:i/>
          <w:iCs/>
          <w:noProof/>
          <w:sz w:val="26"/>
          <w:szCs w:val="26"/>
        </w:rPr>
        <w:t>Environ. Pollut.</w:t>
      </w:r>
      <w:r w:rsidRPr="009C3E66">
        <w:rPr>
          <w:noProof/>
          <w:sz w:val="26"/>
          <w:szCs w:val="26"/>
        </w:rPr>
        <w:t>, vol. 219, pp. 99–106, Dec. 2016, doi: 10.1016/J.ENVPOL.2016.10.043.</w:t>
      </w:r>
    </w:p>
    <w:p w14:paraId="148BA59B" w14:textId="77777777" w:rsidR="000C4AAF" w:rsidRDefault="000C4AAF" w:rsidP="000C4AAF">
      <w:pPr>
        <w:widowControl w:val="0"/>
        <w:tabs>
          <w:tab w:val="left" w:pos="360"/>
        </w:tabs>
        <w:spacing w:before="120" w:after="120" w:line="360" w:lineRule="auto"/>
        <w:ind w:left="360" w:hanging="360"/>
        <w:jc w:val="both"/>
        <w:rPr>
          <w:szCs w:val="24"/>
          <w:shd w:val="clear" w:color="auto" w:fill="FFFFFF"/>
        </w:rPr>
      </w:pPr>
      <w:r w:rsidRPr="00DC636D">
        <w:rPr>
          <w:szCs w:val="24"/>
          <w:shd w:val="clear" w:color="auto" w:fill="FFFFFF"/>
        </w:rPr>
        <w:t>Zhua G.X., Xiao H.Y., Guo Q.J., Zhang Z.Y., Zhao J.J., Yang D. Effects of cadmium stress on growth and amino acid metabolism in two Compositae plants. Ecotoxicol. Environ. Saf. 2018;158:300–308. doi: 10.1016/j.ecoenv.2018.04.045.</w:t>
      </w:r>
    </w:p>
    <w:p w14:paraId="4C5CE813" w14:textId="699E0BD9" w:rsidR="000C4AAF" w:rsidRDefault="000C4AAF" w:rsidP="000C4AAF">
      <w:pPr>
        <w:widowControl w:val="0"/>
        <w:tabs>
          <w:tab w:val="left" w:pos="360"/>
        </w:tabs>
        <w:spacing w:before="120" w:after="120" w:line="360" w:lineRule="auto"/>
        <w:ind w:left="360" w:hanging="360"/>
        <w:jc w:val="both"/>
        <w:rPr>
          <w:szCs w:val="24"/>
          <w:shd w:val="clear" w:color="auto" w:fill="FFFFFF"/>
        </w:rPr>
      </w:pPr>
      <w:r w:rsidRPr="00DC636D">
        <w:rPr>
          <w:szCs w:val="24"/>
          <w:shd w:val="clear" w:color="auto" w:fill="FFFFFF"/>
        </w:rPr>
        <w:t xml:space="preserve">Wang H.F., Wu Q.M., Hu W.Y., Huang B., Dong L.R., Liu G. Using multi-medium factors analysis to assess heavy metal health risks along the Yangtze River in Nanjing, Southeast China. Environ. Pollut. 2018;243:1047–1056. doi: 10.1016/j.envpol.2018.09.036. </w:t>
      </w:r>
    </w:p>
    <w:p w14:paraId="08E7C8D9" w14:textId="77777777" w:rsidR="00A46A85" w:rsidRDefault="00A46A85" w:rsidP="00A46A85">
      <w:pPr>
        <w:widowControl w:val="0"/>
        <w:tabs>
          <w:tab w:val="left" w:pos="360"/>
        </w:tabs>
        <w:spacing w:before="120" w:after="120" w:line="360" w:lineRule="auto"/>
        <w:ind w:left="360" w:hanging="360"/>
        <w:jc w:val="both"/>
        <w:rPr>
          <w:noProof/>
          <w:sz w:val="26"/>
          <w:szCs w:val="26"/>
        </w:rPr>
      </w:pPr>
      <w:r w:rsidRPr="003B2BE4">
        <w:rPr>
          <w:noProof/>
          <w:sz w:val="26"/>
          <w:szCs w:val="26"/>
        </w:rPr>
        <w:t>https://vinhphuc.gov.vn/ct/cms/Convert/thongtinck/Lists/chatluongkk/View_Detail.aspx?ItemID=7</w:t>
      </w:r>
    </w:p>
    <w:p w14:paraId="6F396BC1" w14:textId="77777777" w:rsidR="00A46A85" w:rsidRDefault="00A46A85" w:rsidP="000C4AAF">
      <w:pPr>
        <w:widowControl w:val="0"/>
        <w:tabs>
          <w:tab w:val="left" w:pos="360"/>
        </w:tabs>
        <w:spacing w:before="120" w:after="120" w:line="360" w:lineRule="auto"/>
        <w:ind w:left="360" w:hanging="360"/>
        <w:jc w:val="both"/>
        <w:rPr>
          <w:szCs w:val="24"/>
          <w:shd w:val="clear" w:color="auto" w:fill="FFFFFF"/>
        </w:rPr>
      </w:pPr>
    </w:p>
    <w:p w14:paraId="0C16FFEA" w14:textId="234006A8" w:rsidR="002623BC" w:rsidRPr="00583A4A" w:rsidRDefault="002623BC" w:rsidP="000C4AAF">
      <w:pPr>
        <w:widowControl w:val="0"/>
        <w:tabs>
          <w:tab w:val="left" w:pos="360"/>
        </w:tabs>
        <w:spacing w:before="120" w:after="120" w:line="360" w:lineRule="auto"/>
        <w:ind w:left="360" w:hanging="360"/>
        <w:jc w:val="both"/>
        <w:rPr>
          <w:szCs w:val="24"/>
          <w:shd w:val="clear" w:color="auto" w:fill="FFFFFF"/>
        </w:rPr>
      </w:pPr>
    </w:p>
    <w:p w14:paraId="3736692E" w14:textId="77777777" w:rsidR="00583A4A" w:rsidRDefault="00583A4A" w:rsidP="00A220B3">
      <w:pPr>
        <w:widowControl w:val="0"/>
        <w:tabs>
          <w:tab w:val="left" w:pos="360"/>
        </w:tabs>
        <w:spacing w:before="120" w:after="120" w:line="360" w:lineRule="auto"/>
        <w:ind w:left="360" w:hanging="360"/>
        <w:jc w:val="both"/>
      </w:pPr>
    </w:p>
    <w:p w14:paraId="35505432" w14:textId="77777777" w:rsidR="0005728D" w:rsidRPr="009C3E66" w:rsidRDefault="0005728D" w:rsidP="009C3E66">
      <w:pPr>
        <w:widowControl w:val="0"/>
        <w:tabs>
          <w:tab w:val="left" w:pos="360"/>
        </w:tabs>
        <w:spacing w:before="120" w:after="120" w:line="360" w:lineRule="auto"/>
        <w:ind w:left="360" w:hanging="360"/>
        <w:jc w:val="both"/>
        <w:rPr>
          <w:noProof/>
          <w:sz w:val="26"/>
          <w:szCs w:val="26"/>
        </w:rPr>
      </w:pPr>
    </w:p>
    <w:p w14:paraId="4F4860F7" w14:textId="77777777" w:rsidR="006B6B0E" w:rsidRPr="009C3E66" w:rsidRDefault="006B6B0E" w:rsidP="009C3E66">
      <w:pPr>
        <w:pStyle w:val="CommentText"/>
        <w:tabs>
          <w:tab w:val="left" w:pos="360"/>
        </w:tabs>
        <w:spacing w:before="120" w:after="120" w:line="360" w:lineRule="auto"/>
        <w:ind w:left="360" w:hanging="360"/>
        <w:jc w:val="both"/>
        <w:rPr>
          <w:b/>
          <w:sz w:val="26"/>
          <w:szCs w:val="26"/>
          <w:lang w:val="en-GB"/>
        </w:rPr>
      </w:pPr>
      <w:r w:rsidRPr="009C3E66">
        <w:rPr>
          <w:b/>
          <w:sz w:val="26"/>
          <w:szCs w:val="26"/>
          <w:lang w:val="en-GB"/>
        </w:rPr>
        <w:fldChar w:fldCharType="end"/>
      </w:r>
      <w:bookmarkEnd w:id="40"/>
    </w:p>
    <w:p w14:paraId="79ACFFA6" w14:textId="11D382A0" w:rsidR="009E4723" w:rsidRPr="009C3E66" w:rsidRDefault="009E4723" w:rsidP="009C3E66">
      <w:pPr>
        <w:spacing w:before="120" w:after="120" w:line="360" w:lineRule="auto"/>
        <w:jc w:val="both"/>
        <w:rPr>
          <w:i/>
          <w:sz w:val="26"/>
          <w:szCs w:val="26"/>
        </w:rPr>
      </w:pPr>
    </w:p>
    <w:sectPr w:rsidR="009E4723" w:rsidRPr="009C3E66" w:rsidSect="009E2104">
      <w:headerReference w:type="default" r:id="rId15"/>
      <w:footerReference w:type="default" r:id="rId16"/>
      <w:type w:val="continuous"/>
      <w:pgSz w:w="11906" w:h="16838" w:code="9"/>
      <w:pgMar w:top="1418" w:right="1134" w:bottom="1418"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9654F" w14:textId="77777777" w:rsidR="00745284" w:rsidRDefault="00745284" w:rsidP="00D06AB7">
      <w:pPr>
        <w:spacing w:after="0" w:line="240" w:lineRule="auto"/>
      </w:pPr>
      <w:r>
        <w:separator/>
      </w:r>
    </w:p>
  </w:endnote>
  <w:endnote w:type="continuationSeparator" w:id="0">
    <w:p w14:paraId="0162D5A4" w14:textId="77777777" w:rsidR="00745284" w:rsidRDefault="00745284" w:rsidP="00D06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164317"/>
      <w:docPartObj>
        <w:docPartGallery w:val="Page Numbers (Bottom of Page)"/>
        <w:docPartUnique/>
      </w:docPartObj>
    </w:sdtPr>
    <w:sdtEndPr>
      <w:rPr>
        <w:noProof/>
      </w:rPr>
    </w:sdtEndPr>
    <w:sdtContent>
      <w:p w14:paraId="4D2814A5" w14:textId="42AB2258" w:rsidR="001F124D" w:rsidRDefault="001F12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FA0075" w14:textId="77777777" w:rsidR="005E76B3" w:rsidRDefault="005E7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651913"/>
      <w:docPartObj>
        <w:docPartGallery w:val="Page Numbers (Bottom of Page)"/>
        <w:docPartUnique/>
      </w:docPartObj>
    </w:sdtPr>
    <w:sdtEndPr>
      <w:rPr>
        <w:noProof/>
      </w:rPr>
    </w:sdtEndPr>
    <w:sdtContent>
      <w:p w14:paraId="474843D2" w14:textId="1333CF70" w:rsidR="005E76B3" w:rsidRDefault="005E76B3">
        <w:pPr>
          <w:pStyle w:val="Footer"/>
          <w:jc w:val="center"/>
        </w:pPr>
        <w:r>
          <w:fldChar w:fldCharType="begin"/>
        </w:r>
        <w:r>
          <w:instrText xml:space="preserve"> PAGE   \* MERGEFORMAT </w:instrText>
        </w:r>
        <w:r>
          <w:fldChar w:fldCharType="separate"/>
        </w:r>
        <w:r w:rsidR="00B124F5">
          <w:rPr>
            <w:noProof/>
          </w:rPr>
          <w:t>46</w:t>
        </w:r>
        <w:r>
          <w:rPr>
            <w:noProof/>
          </w:rPr>
          <w:fldChar w:fldCharType="end"/>
        </w:r>
      </w:p>
    </w:sdtContent>
  </w:sdt>
  <w:p w14:paraId="3A5EB32B" w14:textId="77777777" w:rsidR="005E76B3" w:rsidRDefault="005E7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281B4" w14:textId="77777777" w:rsidR="00745284" w:rsidRDefault="00745284" w:rsidP="00D06AB7">
      <w:pPr>
        <w:spacing w:after="0" w:line="240" w:lineRule="auto"/>
      </w:pPr>
      <w:r>
        <w:separator/>
      </w:r>
    </w:p>
  </w:footnote>
  <w:footnote w:type="continuationSeparator" w:id="0">
    <w:p w14:paraId="7335AFFA" w14:textId="77777777" w:rsidR="00745284" w:rsidRDefault="00745284" w:rsidP="00D06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42DD" w14:textId="77777777" w:rsidR="005E76B3" w:rsidRDefault="005E7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49C"/>
    <w:multiLevelType w:val="multilevel"/>
    <w:tmpl w:val="047415AE"/>
    <w:lvl w:ilvl="0">
      <w:start w:val="1"/>
      <w:numFmt w:val="decimal"/>
      <w:lvlText w:val="CHƯƠNG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Style3"/>
      <w:lvlText w:val="%1.%2.%3"/>
      <w:lvlJc w:val="left"/>
      <w:pPr>
        <w:ind w:left="720" w:hanging="720"/>
      </w:pPr>
      <w:rPr>
        <w:rFonts w:hint="default"/>
      </w:rPr>
    </w:lvl>
    <w:lvl w:ilvl="3">
      <w:start w:val="1"/>
      <w:numFmt w:val="decimal"/>
      <w:pStyle w:val="Style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36F6558"/>
    <w:multiLevelType w:val="hybridMultilevel"/>
    <w:tmpl w:val="8D8CC87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D10CAD"/>
    <w:multiLevelType w:val="hybridMultilevel"/>
    <w:tmpl w:val="8FFA1056"/>
    <w:lvl w:ilvl="0" w:tplc="43B872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B441ED"/>
    <w:multiLevelType w:val="multilevel"/>
    <w:tmpl w:val="C2FA927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E230F1"/>
    <w:multiLevelType w:val="multilevel"/>
    <w:tmpl w:val="967C77F6"/>
    <w:lvl w:ilvl="0">
      <w:start w:val="1"/>
      <w:numFmt w:val="decimal"/>
      <w:lvlText w:val="%1"/>
      <w:lvlJc w:val="left"/>
      <w:pPr>
        <w:ind w:left="576" w:hanging="576"/>
      </w:pPr>
      <w:rPr>
        <w:rFonts w:hint="default"/>
      </w:rPr>
    </w:lvl>
    <w:lvl w:ilvl="1">
      <w:start w:val="4"/>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7372D74"/>
    <w:multiLevelType w:val="hybridMultilevel"/>
    <w:tmpl w:val="D714A2AE"/>
    <w:lvl w:ilvl="0" w:tplc="0409000F">
      <w:start w:val="1"/>
      <w:numFmt w:val="decimal"/>
      <w:lvlText w:val="%1."/>
      <w:lvlJc w:val="left"/>
      <w:pPr>
        <w:ind w:left="1070" w:hanging="360"/>
      </w:p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283532C2"/>
    <w:multiLevelType w:val="hybridMultilevel"/>
    <w:tmpl w:val="029E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809EE"/>
    <w:multiLevelType w:val="hybridMultilevel"/>
    <w:tmpl w:val="0494EFF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173098"/>
    <w:multiLevelType w:val="hybridMultilevel"/>
    <w:tmpl w:val="00D68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F90F49"/>
    <w:multiLevelType w:val="multilevel"/>
    <w:tmpl w:val="300E1492"/>
    <w:lvl w:ilvl="0">
      <w:start w:val="1"/>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24072B7"/>
    <w:multiLevelType w:val="multilevel"/>
    <w:tmpl w:val="7488E3F8"/>
    <w:lvl w:ilvl="0">
      <w:start w:val="1"/>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394E79"/>
    <w:multiLevelType w:val="hybridMultilevel"/>
    <w:tmpl w:val="80E418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6E181F"/>
    <w:multiLevelType w:val="hybridMultilevel"/>
    <w:tmpl w:val="F04E6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D51CC2"/>
    <w:multiLevelType w:val="multilevel"/>
    <w:tmpl w:val="10D044BE"/>
    <w:lvl w:ilvl="0">
      <w:start w:val="1"/>
      <w:numFmt w:val="decimal"/>
      <w:lvlText w:val="%1."/>
      <w:lvlJc w:val="left"/>
      <w:pPr>
        <w:ind w:left="864" w:hanging="864"/>
      </w:pPr>
      <w:rPr>
        <w:rFonts w:hint="default"/>
      </w:rPr>
    </w:lvl>
    <w:lvl w:ilvl="1">
      <w:start w:val="1"/>
      <w:numFmt w:val="decimal"/>
      <w:lvlText w:val="%1.%2."/>
      <w:lvlJc w:val="left"/>
      <w:pPr>
        <w:ind w:left="864" w:hanging="864"/>
      </w:pPr>
      <w:rPr>
        <w:rFonts w:hint="default"/>
      </w:rPr>
    </w:lvl>
    <w:lvl w:ilvl="2">
      <w:start w:val="4"/>
      <w:numFmt w:val="decimal"/>
      <w:lvlText w:val="%1.%2.%3."/>
      <w:lvlJc w:val="left"/>
      <w:pPr>
        <w:ind w:left="864" w:hanging="864"/>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406588B"/>
    <w:multiLevelType w:val="hybridMultilevel"/>
    <w:tmpl w:val="98D48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C33D5E"/>
    <w:multiLevelType w:val="multilevel"/>
    <w:tmpl w:val="E46A7416"/>
    <w:lvl w:ilvl="0">
      <w:start w:val="1"/>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69060417">
    <w:abstractNumId w:val="2"/>
  </w:num>
  <w:num w:numId="2" w16cid:durableId="1681273589">
    <w:abstractNumId w:val="5"/>
  </w:num>
  <w:num w:numId="3" w16cid:durableId="1244757752">
    <w:abstractNumId w:val="6"/>
  </w:num>
  <w:num w:numId="4" w16cid:durableId="484323060">
    <w:abstractNumId w:val="13"/>
  </w:num>
  <w:num w:numId="5" w16cid:durableId="1867671001">
    <w:abstractNumId w:val="3"/>
  </w:num>
  <w:num w:numId="6" w16cid:durableId="513540365">
    <w:abstractNumId w:val="10"/>
  </w:num>
  <w:num w:numId="7" w16cid:durableId="1077632270">
    <w:abstractNumId w:val="11"/>
  </w:num>
  <w:num w:numId="8" w16cid:durableId="407074432">
    <w:abstractNumId w:val="7"/>
  </w:num>
  <w:num w:numId="9" w16cid:durableId="1536191212">
    <w:abstractNumId w:val="15"/>
  </w:num>
  <w:num w:numId="10" w16cid:durableId="319118364">
    <w:abstractNumId w:val="9"/>
  </w:num>
  <w:num w:numId="11" w16cid:durableId="938148925">
    <w:abstractNumId w:val="4"/>
  </w:num>
  <w:num w:numId="12" w16cid:durableId="1397977448">
    <w:abstractNumId w:val="12"/>
  </w:num>
  <w:num w:numId="13" w16cid:durableId="287013543">
    <w:abstractNumId w:val="14"/>
  </w:num>
  <w:num w:numId="14" w16cid:durableId="1065832739">
    <w:abstractNumId w:val="1"/>
  </w:num>
  <w:num w:numId="15" w16cid:durableId="584261654">
    <w:abstractNumId w:val="0"/>
  </w:num>
  <w:num w:numId="16" w16cid:durableId="13531923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853"/>
    <w:rsid w:val="00007E5E"/>
    <w:rsid w:val="00012481"/>
    <w:rsid w:val="00012D69"/>
    <w:rsid w:val="000147F9"/>
    <w:rsid w:val="000148CA"/>
    <w:rsid w:val="0001588E"/>
    <w:rsid w:val="000165E1"/>
    <w:rsid w:val="00017191"/>
    <w:rsid w:val="00022191"/>
    <w:rsid w:val="000248BA"/>
    <w:rsid w:val="00027686"/>
    <w:rsid w:val="0002775E"/>
    <w:rsid w:val="00032C19"/>
    <w:rsid w:val="00033284"/>
    <w:rsid w:val="00035661"/>
    <w:rsid w:val="00036ED5"/>
    <w:rsid w:val="000378AC"/>
    <w:rsid w:val="00037ADB"/>
    <w:rsid w:val="00037E38"/>
    <w:rsid w:val="0005194B"/>
    <w:rsid w:val="00053751"/>
    <w:rsid w:val="0005728D"/>
    <w:rsid w:val="00063FA6"/>
    <w:rsid w:val="000673AD"/>
    <w:rsid w:val="00067CB2"/>
    <w:rsid w:val="00070C11"/>
    <w:rsid w:val="00084A6D"/>
    <w:rsid w:val="000A273E"/>
    <w:rsid w:val="000A46EF"/>
    <w:rsid w:val="000A5E25"/>
    <w:rsid w:val="000A6832"/>
    <w:rsid w:val="000A77AC"/>
    <w:rsid w:val="000B2A3C"/>
    <w:rsid w:val="000B4DD0"/>
    <w:rsid w:val="000B5983"/>
    <w:rsid w:val="000B69CA"/>
    <w:rsid w:val="000C4AAF"/>
    <w:rsid w:val="000D0557"/>
    <w:rsid w:val="000D1026"/>
    <w:rsid w:val="000D1872"/>
    <w:rsid w:val="000E316B"/>
    <w:rsid w:val="000E3A36"/>
    <w:rsid w:val="000E547F"/>
    <w:rsid w:val="000E6DA2"/>
    <w:rsid w:val="000F02E2"/>
    <w:rsid w:val="000F25B1"/>
    <w:rsid w:val="001111AA"/>
    <w:rsid w:val="00113AE5"/>
    <w:rsid w:val="0011499A"/>
    <w:rsid w:val="0011556F"/>
    <w:rsid w:val="00117912"/>
    <w:rsid w:val="00124382"/>
    <w:rsid w:val="00125A4A"/>
    <w:rsid w:val="00126769"/>
    <w:rsid w:val="00136D71"/>
    <w:rsid w:val="00142F66"/>
    <w:rsid w:val="00143683"/>
    <w:rsid w:val="00146872"/>
    <w:rsid w:val="001504AC"/>
    <w:rsid w:val="00152E09"/>
    <w:rsid w:val="00154198"/>
    <w:rsid w:val="00155F24"/>
    <w:rsid w:val="00164754"/>
    <w:rsid w:val="00165060"/>
    <w:rsid w:val="00167CB7"/>
    <w:rsid w:val="00170481"/>
    <w:rsid w:val="001712C8"/>
    <w:rsid w:val="00172011"/>
    <w:rsid w:val="00185D70"/>
    <w:rsid w:val="0018608D"/>
    <w:rsid w:val="00186B15"/>
    <w:rsid w:val="00196A2C"/>
    <w:rsid w:val="001A375E"/>
    <w:rsid w:val="001B103C"/>
    <w:rsid w:val="001C2725"/>
    <w:rsid w:val="001C2C85"/>
    <w:rsid w:val="001C3D15"/>
    <w:rsid w:val="001C4B51"/>
    <w:rsid w:val="001D0CFF"/>
    <w:rsid w:val="001D1615"/>
    <w:rsid w:val="001E3C5B"/>
    <w:rsid w:val="001E5DE7"/>
    <w:rsid w:val="001F02F2"/>
    <w:rsid w:val="001F0FFD"/>
    <w:rsid w:val="001F124D"/>
    <w:rsid w:val="001F2318"/>
    <w:rsid w:val="001F2FC4"/>
    <w:rsid w:val="001F4081"/>
    <w:rsid w:val="0020059F"/>
    <w:rsid w:val="00201BD6"/>
    <w:rsid w:val="00203D86"/>
    <w:rsid w:val="00204738"/>
    <w:rsid w:val="00206912"/>
    <w:rsid w:val="00214806"/>
    <w:rsid w:val="002151C1"/>
    <w:rsid w:val="0021597B"/>
    <w:rsid w:val="002162CF"/>
    <w:rsid w:val="00216A91"/>
    <w:rsid w:val="00220622"/>
    <w:rsid w:val="00222127"/>
    <w:rsid w:val="00235128"/>
    <w:rsid w:val="002422C8"/>
    <w:rsid w:val="00242B0C"/>
    <w:rsid w:val="002441C4"/>
    <w:rsid w:val="0024539A"/>
    <w:rsid w:val="00252295"/>
    <w:rsid w:val="0026085E"/>
    <w:rsid w:val="002623BC"/>
    <w:rsid w:val="00264A1A"/>
    <w:rsid w:val="00264CCA"/>
    <w:rsid w:val="002713BC"/>
    <w:rsid w:val="0027251A"/>
    <w:rsid w:val="0027289C"/>
    <w:rsid w:val="00275F7D"/>
    <w:rsid w:val="00284537"/>
    <w:rsid w:val="002B18A2"/>
    <w:rsid w:val="002B5872"/>
    <w:rsid w:val="002B75E8"/>
    <w:rsid w:val="002C2788"/>
    <w:rsid w:val="002D111B"/>
    <w:rsid w:val="002D3B12"/>
    <w:rsid w:val="002D479C"/>
    <w:rsid w:val="002E15C3"/>
    <w:rsid w:val="002E43CE"/>
    <w:rsid w:val="002F6AFF"/>
    <w:rsid w:val="00303AE6"/>
    <w:rsid w:val="00314ACD"/>
    <w:rsid w:val="00320E2D"/>
    <w:rsid w:val="00325353"/>
    <w:rsid w:val="00325D99"/>
    <w:rsid w:val="00325ED4"/>
    <w:rsid w:val="0034199F"/>
    <w:rsid w:val="00342905"/>
    <w:rsid w:val="00344537"/>
    <w:rsid w:val="003470BA"/>
    <w:rsid w:val="00353BBC"/>
    <w:rsid w:val="00354F06"/>
    <w:rsid w:val="00355AEC"/>
    <w:rsid w:val="00361302"/>
    <w:rsid w:val="00361D9F"/>
    <w:rsid w:val="00365FF3"/>
    <w:rsid w:val="0037267C"/>
    <w:rsid w:val="00374765"/>
    <w:rsid w:val="00377D53"/>
    <w:rsid w:val="00380E54"/>
    <w:rsid w:val="00381716"/>
    <w:rsid w:val="003823B9"/>
    <w:rsid w:val="00382AF1"/>
    <w:rsid w:val="00383A1C"/>
    <w:rsid w:val="003954E9"/>
    <w:rsid w:val="00395ECD"/>
    <w:rsid w:val="003A4657"/>
    <w:rsid w:val="003A6827"/>
    <w:rsid w:val="003A6963"/>
    <w:rsid w:val="003B059E"/>
    <w:rsid w:val="003B2BE4"/>
    <w:rsid w:val="003B2CF1"/>
    <w:rsid w:val="003C17B8"/>
    <w:rsid w:val="003C1E41"/>
    <w:rsid w:val="003D1A28"/>
    <w:rsid w:val="003E12E5"/>
    <w:rsid w:val="003F10CC"/>
    <w:rsid w:val="003F46D3"/>
    <w:rsid w:val="003F7E12"/>
    <w:rsid w:val="00404A19"/>
    <w:rsid w:val="0040679A"/>
    <w:rsid w:val="004118C6"/>
    <w:rsid w:val="004137C0"/>
    <w:rsid w:val="00431B11"/>
    <w:rsid w:val="00432C0E"/>
    <w:rsid w:val="004360C5"/>
    <w:rsid w:val="0044471C"/>
    <w:rsid w:val="004464C1"/>
    <w:rsid w:val="00455A2F"/>
    <w:rsid w:val="00464640"/>
    <w:rsid w:val="00464C2F"/>
    <w:rsid w:val="004749CC"/>
    <w:rsid w:val="00474EAC"/>
    <w:rsid w:val="00493CD5"/>
    <w:rsid w:val="00494B35"/>
    <w:rsid w:val="004952A0"/>
    <w:rsid w:val="004C2B48"/>
    <w:rsid w:val="004D0990"/>
    <w:rsid w:val="004D0DB9"/>
    <w:rsid w:val="004D3E23"/>
    <w:rsid w:val="004D673A"/>
    <w:rsid w:val="004D7CEF"/>
    <w:rsid w:val="004E6479"/>
    <w:rsid w:val="004F0A20"/>
    <w:rsid w:val="004F14C9"/>
    <w:rsid w:val="004F6749"/>
    <w:rsid w:val="00502515"/>
    <w:rsid w:val="005118A0"/>
    <w:rsid w:val="005150F2"/>
    <w:rsid w:val="0051587A"/>
    <w:rsid w:val="00524B1A"/>
    <w:rsid w:val="00525BD7"/>
    <w:rsid w:val="00531092"/>
    <w:rsid w:val="00544037"/>
    <w:rsid w:val="005500A3"/>
    <w:rsid w:val="0055075B"/>
    <w:rsid w:val="00551E3C"/>
    <w:rsid w:val="00551EDC"/>
    <w:rsid w:val="005576AF"/>
    <w:rsid w:val="0057088E"/>
    <w:rsid w:val="00575674"/>
    <w:rsid w:val="005804C8"/>
    <w:rsid w:val="00582E22"/>
    <w:rsid w:val="0058393E"/>
    <w:rsid w:val="00583A4A"/>
    <w:rsid w:val="00583D97"/>
    <w:rsid w:val="00587BAB"/>
    <w:rsid w:val="0059347B"/>
    <w:rsid w:val="00593A90"/>
    <w:rsid w:val="00596901"/>
    <w:rsid w:val="005A2706"/>
    <w:rsid w:val="005B31B8"/>
    <w:rsid w:val="005C052B"/>
    <w:rsid w:val="005C09C8"/>
    <w:rsid w:val="005C23C1"/>
    <w:rsid w:val="005C4F63"/>
    <w:rsid w:val="005C652D"/>
    <w:rsid w:val="005D0586"/>
    <w:rsid w:val="005E4E86"/>
    <w:rsid w:val="005E76B3"/>
    <w:rsid w:val="005F0C1C"/>
    <w:rsid w:val="005F2731"/>
    <w:rsid w:val="005F5692"/>
    <w:rsid w:val="005F7796"/>
    <w:rsid w:val="00600175"/>
    <w:rsid w:val="006016B7"/>
    <w:rsid w:val="0060257E"/>
    <w:rsid w:val="00603AB6"/>
    <w:rsid w:val="0061560F"/>
    <w:rsid w:val="00617A91"/>
    <w:rsid w:val="00621F70"/>
    <w:rsid w:val="00623FF1"/>
    <w:rsid w:val="00625D43"/>
    <w:rsid w:val="00640100"/>
    <w:rsid w:val="006503D9"/>
    <w:rsid w:val="00650E90"/>
    <w:rsid w:val="00652A71"/>
    <w:rsid w:val="00653F71"/>
    <w:rsid w:val="006542F0"/>
    <w:rsid w:val="006558BA"/>
    <w:rsid w:val="006656B1"/>
    <w:rsid w:val="0067019A"/>
    <w:rsid w:val="00670FBA"/>
    <w:rsid w:val="00671678"/>
    <w:rsid w:val="00675E21"/>
    <w:rsid w:val="00685743"/>
    <w:rsid w:val="00686A8F"/>
    <w:rsid w:val="00694F17"/>
    <w:rsid w:val="00695982"/>
    <w:rsid w:val="00697196"/>
    <w:rsid w:val="0069777A"/>
    <w:rsid w:val="006B5267"/>
    <w:rsid w:val="006B5D49"/>
    <w:rsid w:val="006B6B0E"/>
    <w:rsid w:val="006B6CC5"/>
    <w:rsid w:val="006C7E68"/>
    <w:rsid w:val="006D40BE"/>
    <w:rsid w:val="006E03F8"/>
    <w:rsid w:val="006E2B71"/>
    <w:rsid w:val="006E3E4D"/>
    <w:rsid w:val="006E460B"/>
    <w:rsid w:val="006E5DA9"/>
    <w:rsid w:val="006F0640"/>
    <w:rsid w:val="006F2FCC"/>
    <w:rsid w:val="006F50B0"/>
    <w:rsid w:val="0070002B"/>
    <w:rsid w:val="0070165B"/>
    <w:rsid w:val="00704F8F"/>
    <w:rsid w:val="00706B23"/>
    <w:rsid w:val="00713A5A"/>
    <w:rsid w:val="00715F69"/>
    <w:rsid w:val="0072115D"/>
    <w:rsid w:val="00724A84"/>
    <w:rsid w:val="00725A15"/>
    <w:rsid w:val="00731D7C"/>
    <w:rsid w:val="00732DB4"/>
    <w:rsid w:val="00735646"/>
    <w:rsid w:val="007376E9"/>
    <w:rsid w:val="007415E1"/>
    <w:rsid w:val="007423D8"/>
    <w:rsid w:val="00745284"/>
    <w:rsid w:val="007501FA"/>
    <w:rsid w:val="00763D69"/>
    <w:rsid w:val="00763E05"/>
    <w:rsid w:val="0076418B"/>
    <w:rsid w:val="00767946"/>
    <w:rsid w:val="00770098"/>
    <w:rsid w:val="007729C3"/>
    <w:rsid w:val="00777AD2"/>
    <w:rsid w:val="00781400"/>
    <w:rsid w:val="00781AA2"/>
    <w:rsid w:val="0078204E"/>
    <w:rsid w:val="007A4951"/>
    <w:rsid w:val="007A5859"/>
    <w:rsid w:val="007A7E3F"/>
    <w:rsid w:val="007B14C6"/>
    <w:rsid w:val="007B5E4F"/>
    <w:rsid w:val="007C2517"/>
    <w:rsid w:val="007C516D"/>
    <w:rsid w:val="007C646D"/>
    <w:rsid w:val="007C6724"/>
    <w:rsid w:val="007C685E"/>
    <w:rsid w:val="007D33BE"/>
    <w:rsid w:val="007D4991"/>
    <w:rsid w:val="007E70F4"/>
    <w:rsid w:val="007F3075"/>
    <w:rsid w:val="007F3A08"/>
    <w:rsid w:val="007F4961"/>
    <w:rsid w:val="00800DDC"/>
    <w:rsid w:val="008014BD"/>
    <w:rsid w:val="00801A00"/>
    <w:rsid w:val="00802FA6"/>
    <w:rsid w:val="00804B72"/>
    <w:rsid w:val="00810BD7"/>
    <w:rsid w:val="0081620B"/>
    <w:rsid w:val="00816F79"/>
    <w:rsid w:val="00831904"/>
    <w:rsid w:val="008527F5"/>
    <w:rsid w:val="00852BC4"/>
    <w:rsid w:val="00853E68"/>
    <w:rsid w:val="00860943"/>
    <w:rsid w:val="00870326"/>
    <w:rsid w:val="00876F21"/>
    <w:rsid w:val="00880D09"/>
    <w:rsid w:val="00883C53"/>
    <w:rsid w:val="008866BA"/>
    <w:rsid w:val="00891EE8"/>
    <w:rsid w:val="00892280"/>
    <w:rsid w:val="00895E24"/>
    <w:rsid w:val="008A215A"/>
    <w:rsid w:val="008A30E9"/>
    <w:rsid w:val="008A3C1F"/>
    <w:rsid w:val="008B3D6B"/>
    <w:rsid w:val="008B5800"/>
    <w:rsid w:val="008D62B0"/>
    <w:rsid w:val="008D6EE4"/>
    <w:rsid w:val="008E0B14"/>
    <w:rsid w:val="008E1798"/>
    <w:rsid w:val="008E650F"/>
    <w:rsid w:val="008F5AD2"/>
    <w:rsid w:val="008F77AD"/>
    <w:rsid w:val="00902BC5"/>
    <w:rsid w:val="0090410C"/>
    <w:rsid w:val="0091381D"/>
    <w:rsid w:val="00914BB1"/>
    <w:rsid w:val="009202CA"/>
    <w:rsid w:val="00923ADB"/>
    <w:rsid w:val="00927CA9"/>
    <w:rsid w:val="00934002"/>
    <w:rsid w:val="00937185"/>
    <w:rsid w:val="00942D91"/>
    <w:rsid w:val="009452CA"/>
    <w:rsid w:val="009478C3"/>
    <w:rsid w:val="0095394A"/>
    <w:rsid w:val="0096486F"/>
    <w:rsid w:val="009653D1"/>
    <w:rsid w:val="0097630D"/>
    <w:rsid w:val="00980E82"/>
    <w:rsid w:val="00987430"/>
    <w:rsid w:val="00987E64"/>
    <w:rsid w:val="00990DCE"/>
    <w:rsid w:val="00992BD7"/>
    <w:rsid w:val="00992D35"/>
    <w:rsid w:val="00993444"/>
    <w:rsid w:val="00996925"/>
    <w:rsid w:val="0099771B"/>
    <w:rsid w:val="009A1250"/>
    <w:rsid w:val="009A79FA"/>
    <w:rsid w:val="009B0FCC"/>
    <w:rsid w:val="009B5EF7"/>
    <w:rsid w:val="009C2C8E"/>
    <w:rsid w:val="009C30F1"/>
    <w:rsid w:val="009C3E66"/>
    <w:rsid w:val="009C6104"/>
    <w:rsid w:val="009D5FAA"/>
    <w:rsid w:val="009E2104"/>
    <w:rsid w:val="009E35D8"/>
    <w:rsid w:val="009E457F"/>
    <w:rsid w:val="009E4723"/>
    <w:rsid w:val="009F0115"/>
    <w:rsid w:val="009F3D21"/>
    <w:rsid w:val="009F4895"/>
    <w:rsid w:val="009F7FC3"/>
    <w:rsid w:val="00A00778"/>
    <w:rsid w:val="00A108D9"/>
    <w:rsid w:val="00A11C2B"/>
    <w:rsid w:val="00A12390"/>
    <w:rsid w:val="00A21D22"/>
    <w:rsid w:val="00A220B3"/>
    <w:rsid w:val="00A279AC"/>
    <w:rsid w:val="00A339D1"/>
    <w:rsid w:val="00A344F0"/>
    <w:rsid w:val="00A37406"/>
    <w:rsid w:val="00A40802"/>
    <w:rsid w:val="00A417AC"/>
    <w:rsid w:val="00A46A85"/>
    <w:rsid w:val="00A4725D"/>
    <w:rsid w:val="00A5210F"/>
    <w:rsid w:val="00A55023"/>
    <w:rsid w:val="00A67166"/>
    <w:rsid w:val="00A70B86"/>
    <w:rsid w:val="00A71E38"/>
    <w:rsid w:val="00A75AA5"/>
    <w:rsid w:val="00A767DE"/>
    <w:rsid w:val="00A7747A"/>
    <w:rsid w:val="00A83038"/>
    <w:rsid w:val="00A84837"/>
    <w:rsid w:val="00A9071A"/>
    <w:rsid w:val="00A9103C"/>
    <w:rsid w:val="00AA17DC"/>
    <w:rsid w:val="00AA34B0"/>
    <w:rsid w:val="00AA3853"/>
    <w:rsid w:val="00AB4436"/>
    <w:rsid w:val="00AC3E9B"/>
    <w:rsid w:val="00AD4E87"/>
    <w:rsid w:val="00AD75DC"/>
    <w:rsid w:val="00AF003D"/>
    <w:rsid w:val="00AF1392"/>
    <w:rsid w:val="00AF36FC"/>
    <w:rsid w:val="00B00C71"/>
    <w:rsid w:val="00B02814"/>
    <w:rsid w:val="00B047F3"/>
    <w:rsid w:val="00B05A2C"/>
    <w:rsid w:val="00B07EEE"/>
    <w:rsid w:val="00B124F5"/>
    <w:rsid w:val="00B153A2"/>
    <w:rsid w:val="00B22DD5"/>
    <w:rsid w:val="00B2578E"/>
    <w:rsid w:val="00B27B0C"/>
    <w:rsid w:val="00B3288C"/>
    <w:rsid w:val="00B34095"/>
    <w:rsid w:val="00B50E5A"/>
    <w:rsid w:val="00B551AE"/>
    <w:rsid w:val="00B5786D"/>
    <w:rsid w:val="00B657E7"/>
    <w:rsid w:val="00B73263"/>
    <w:rsid w:val="00B76423"/>
    <w:rsid w:val="00B770E3"/>
    <w:rsid w:val="00B80169"/>
    <w:rsid w:val="00B80CF4"/>
    <w:rsid w:val="00B83E51"/>
    <w:rsid w:val="00B85A69"/>
    <w:rsid w:val="00B85DB2"/>
    <w:rsid w:val="00B87029"/>
    <w:rsid w:val="00B91126"/>
    <w:rsid w:val="00B93799"/>
    <w:rsid w:val="00B93BC1"/>
    <w:rsid w:val="00B94EBF"/>
    <w:rsid w:val="00B974A1"/>
    <w:rsid w:val="00BA0AD2"/>
    <w:rsid w:val="00BA1FAC"/>
    <w:rsid w:val="00BA6A42"/>
    <w:rsid w:val="00BA7DFD"/>
    <w:rsid w:val="00BB227A"/>
    <w:rsid w:val="00BD08E8"/>
    <w:rsid w:val="00BD6508"/>
    <w:rsid w:val="00BE0491"/>
    <w:rsid w:val="00BE1E78"/>
    <w:rsid w:val="00BE2BF4"/>
    <w:rsid w:val="00BE5087"/>
    <w:rsid w:val="00BF2A2F"/>
    <w:rsid w:val="00C003B4"/>
    <w:rsid w:val="00C0147E"/>
    <w:rsid w:val="00C10C8D"/>
    <w:rsid w:val="00C11F12"/>
    <w:rsid w:val="00C1339B"/>
    <w:rsid w:val="00C25923"/>
    <w:rsid w:val="00C26AAB"/>
    <w:rsid w:val="00C30F87"/>
    <w:rsid w:val="00C3353B"/>
    <w:rsid w:val="00C34429"/>
    <w:rsid w:val="00C351D5"/>
    <w:rsid w:val="00C41E41"/>
    <w:rsid w:val="00C4384C"/>
    <w:rsid w:val="00C5369B"/>
    <w:rsid w:val="00C55B8F"/>
    <w:rsid w:val="00C8241F"/>
    <w:rsid w:val="00C91957"/>
    <w:rsid w:val="00C92CB7"/>
    <w:rsid w:val="00C92F45"/>
    <w:rsid w:val="00C9488C"/>
    <w:rsid w:val="00C971C4"/>
    <w:rsid w:val="00CA1A6E"/>
    <w:rsid w:val="00CA378D"/>
    <w:rsid w:val="00CB07D7"/>
    <w:rsid w:val="00CB13CA"/>
    <w:rsid w:val="00CB3E59"/>
    <w:rsid w:val="00CB7E95"/>
    <w:rsid w:val="00CC03DA"/>
    <w:rsid w:val="00CC0EFE"/>
    <w:rsid w:val="00CC4B1E"/>
    <w:rsid w:val="00CD197B"/>
    <w:rsid w:val="00CE1F1D"/>
    <w:rsid w:val="00CE2C44"/>
    <w:rsid w:val="00CE3025"/>
    <w:rsid w:val="00CF0766"/>
    <w:rsid w:val="00CF70D5"/>
    <w:rsid w:val="00D04FE8"/>
    <w:rsid w:val="00D06AB7"/>
    <w:rsid w:val="00D113EF"/>
    <w:rsid w:val="00D12FA3"/>
    <w:rsid w:val="00D140EE"/>
    <w:rsid w:val="00D247A6"/>
    <w:rsid w:val="00D24F7B"/>
    <w:rsid w:val="00D444D8"/>
    <w:rsid w:val="00D4562F"/>
    <w:rsid w:val="00D50881"/>
    <w:rsid w:val="00D50A74"/>
    <w:rsid w:val="00D50BE7"/>
    <w:rsid w:val="00D55B44"/>
    <w:rsid w:val="00D61594"/>
    <w:rsid w:val="00D61F3D"/>
    <w:rsid w:val="00D635E9"/>
    <w:rsid w:val="00D65186"/>
    <w:rsid w:val="00D753D8"/>
    <w:rsid w:val="00D81E8A"/>
    <w:rsid w:val="00D90042"/>
    <w:rsid w:val="00D96038"/>
    <w:rsid w:val="00DA29D7"/>
    <w:rsid w:val="00DA3327"/>
    <w:rsid w:val="00DB1C99"/>
    <w:rsid w:val="00DC4648"/>
    <w:rsid w:val="00DC5F63"/>
    <w:rsid w:val="00DC7C33"/>
    <w:rsid w:val="00DC7D3C"/>
    <w:rsid w:val="00DD07DA"/>
    <w:rsid w:val="00DE49B6"/>
    <w:rsid w:val="00DE5F1E"/>
    <w:rsid w:val="00DF5BCF"/>
    <w:rsid w:val="00DF6648"/>
    <w:rsid w:val="00DF6F2E"/>
    <w:rsid w:val="00E049F0"/>
    <w:rsid w:val="00E04BA9"/>
    <w:rsid w:val="00E0645F"/>
    <w:rsid w:val="00E1038D"/>
    <w:rsid w:val="00E133E6"/>
    <w:rsid w:val="00E17F3E"/>
    <w:rsid w:val="00E17F51"/>
    <w:rsid w:val="00E227BD"/>
    <w:rsid w:val="00E2401E"/>
    <w:rsid w:val="00E26C70"/>
    <w:rsid w:val="00E340BC"/>
    <w:rsid w:val="00E349A2"/>
    <w:rsid w:val="00E36D9A"/>
    <w:rsid w:val="00E36F34"/>
    <w:rsid w:val="00E40A0D"/>
    <w:rsid w:val="00E43B0E"/>
    <w:rsid w:val="00E46810"/>
    <w:rsid w:val="00E505D9"/>
    <w:rsid w:val="00E54066"/>
    <w:rsid w:val="00E547F3"/>
    <w:rsid w:val="00E55A8B"/>
    <w:rsid w:val="00E56A30"/>
    <w:rsid w:val="00E57535"/>
    <w:rsid w:val="00E62EA2"/>
    <w:rsid w:val="00E6480D"/>
    <w:rsid w:val="00E656A4"/>
    <w:rsid w:val="00E713C9"/>
    <w:rsid w:val="00E740EC"/>
    <w:rsid w:val="00E85752"/>
    <w:rsid w:val="00E86E43"/>
    <w:rsid w:val="00E86EDE"/>
    <w:rsid w:val="00E8701D"/>
    <w:rsid w:val="00E87BEE"/>
    <w:rsid w:val="00E92096"/>
    <w:rsid w:val="00E93434"/>
    <w:rsid w:val="00E96688"/>
    <w:rsid w:val="00EA0208"/>
    <w:rsid w:val="00EA208F"/>
    <w:rsid w:val="00EA3BA8"/>
    <w:rsid w:val="00EA41E3"/>
    <w:rsid w:val="00EA6C40"/>
    <w:rsid w:val="00EB6AAF"/>
    <w:rsid w:val="00EC2493"/>
    <w:rsid w:val="00EC2CBE"/>
    <w:rsid w:val="00EC2CE5"/>
    <w:rsid w:val="00ED20C8"/>
    <w:rsid w:val="00ED2507"/>
    <w:rsid w:val="00ED52AA"/>
    <w:rsid w:val="00EF0FED"/>
    <w:rsid w:val="00EF40D9"/>
    <w:rsid w:val="00EF6662"/>
    <w:rsid w:val="00EF6829"/>
    <w:rsid w:val="00F15170"/>
    <w:rsid w:val="00F16AE3"/>
    <w:rsid w:val="00F2306F"/>
    <w:rsid w:val="00F24196"/>
    <w:rsid w:val="00F24C12"/>
    <w:rsid w:val="00F264A3"/>
    <w:rsid w:val="00F31504"/>
    <w:rsid w:val="00F3232B"/>
    <w:rsid w:val="00F34059"/>
    <w:rsid w:val="00F35514"/>
    <w:rsid w:val="00F3760E"/>
    <w:rsid w:val="00F417BF"/>
    <w:rsid w:val="00F41AAF"/>
    <w:rsid w:val="00F424A3"/>
    <w:rsid w:val="00F449FC"/>
    <w:rsid w:val="00F45B34"/>
    <w:rsid w:val="00F526AF"/>
    <w:rsid w:val="00F52EEF"/>
    <w:rsid w:val="00F53746"/>
    <w:rsid w:val="00F640B9"/>
    <w:rsid w:val="00F71D33"/>
    <w:rsid w:val="00F823B8"/>
    <w:rsid w:val="00F83EA3"/>
    <w:rsid w:val="00FA0964"/>
    <w:rsid w:val="00FA3E5D"/>
    <w:rsid w:val="00FB30B3"/>
    <w:rsid w:val="00FB4492"/>
    <w:rsid w:val="00FC203E"/>
    <w:rsid w:val="00FC5500"/>
    <w:rsid w:val="00FC7284"/>
    <w:rsid w:val="00FD6DEC"/>
    <w:rsid w:val="00FE6094"/>
    <w:rsid w:val="00FF172F"/>
    <w:rsid w:val="00FF21FF"/>
    <w:rsid w:val="00FF6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7CC6A"/>
  <w15:chartTrackingRefBased/>
  <w15:docId w15:val="{6777F9E4-2E6C-481A-8BAB-4A03E834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before="120" w:after="12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853"/>
    <w:pPr>
      <w:spacing w:before="0" w:after="160" w:line="259" w:lineRule="auto"/>
      <w:jc w:val="left"/>
    </w:pPr>
    <w:rPr>
      <w:rFonts w:eastAsia="Calibri" w:cs="Times New Roman"/>
      <w:sz w:val="24"/>
    </w:rPr>
  </w:style>
  <w:style w:type="paragraph" w:styleId="Heading1">
    <w:name w:val="heading 1"/>
    <w:basedOn w:val="Normal"/>
    <w:next w:val="Normal"/>
    <w:link w:val="Heading1Char"/>
    <w:uiPriority w:val="9"/>
    <w:qFormat/>
    <w:rsid w:val="00D90042"/>
    <w:pPr>
      <w:keepNext/>
      <w:keepLines/>
      <w:spacing w:before="240" w:after="0"/>
      <w:jc w:val="center"/>
      <w:outlineLvl w:val="0"/>
    </w:pPr>
    <w:rPr>
      <w:rFonts w:eastAsiaTheme="majorEastAsia" w:cstheme="majorBidi"/>
      <w:b/>
      <w:color w:val="000000" w:themeColor="text1"/>
      <w:sz w:val="26"/>
      <w:szCs w:val="32"/>
    </w:rPr>
  </w:style>
  <w:style w:type="paragraph" w:styleId="Heading2">
    <w:name w:val="heading 2"/>
    <w:basedOn w:val="Normal"/>
    <w:next w:val="Normal"/>
    <w:link w:val="Heading2Char"/>
    <w:uiPriority w:val="9"/>
    <w:unhideWhenUsed/>
    <w:qFormat/>
    <w:rsid w:val="00B911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E6094"/>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8A3C1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042"/>
    <w:rPr>
      <w:rFonts w:eastAsiaTheme="majorEastAsia" w:cstheme="majorBidi"/>
      <w:b/>
      <w:color w:val="000000" w:themeColor="text1"/>
      <w:szCs w:val="32"/>
    </w:rPr>
  </w:style>
  <w:style w:type="character" w:customStyle="1" w:styleId="Heading2Char">
    <w:name w:val="Heading 2 Char"/>
    <w:basedOn w:val="DefaultParagraphFont"/>
    <w:link w:val="Heading2"/>
    <w:uiPriority w:val="9"/>
    <w:rsid w:val="00B91126"/>
    <w:rPr>
      <w:rFonts w:asciiTheme="majorHAnsi" w:eastAsiaTheme="majorEastAsia" w:hAnsiTheme="majorHAnsi" w:cstheme="majorBidi"/>
      <w:color w:val="2E74B5" w:themeColor="accent1" w:themeShade="BF"/>
      <w:szCs w:val="26"/>
    </w:rPr>
  </w:style>
  <w:style w:type="paragraph" w:styleId="ListParagraph">
    <w:name w:val="List Paragraph"/>
    <w:basedOn w:val="Normal"/>
    <w:link w:val="ListParagraphChar"/>
    <w:uiPriority w:val="34"/>
    <w:qFormat/>
    <w:rsid w:val="00B91126"/>
    <w:pPr>
      <w:ind w:left="720"/>
      <w:contextualSpacing/>
    </w:pPr>
  </w:style>
  <w:style w:type="table" w:styleId="TableGrid">
    <w:name w:val="Table Grid"/>
    <w:basedOn w:val="TableNormal"/>
    <w:uiPriority w:val="39"/>
    <w:rsid w:val="00383A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86A8F"/>
    <w:pPr>
      <w:spacing w:after="200" w:line="240" w:lineRule="auto"/>
      <w:jc w:val="center"/>
    </w:pPr>
    <w:rPr>
      <w:b/>
      <w:iCs/>
      <w:sz w:val="26"/>
      <w:szCs w:val="18"/>
    </w:rPr>
  </w:style>
  <w:style w:type="character" w:customStyle="1" w:styleId="Heading4Char">
    <w:name w:val="Heading 4 Char"/>
    <w:basedOn w:val="DefaultParagraphFont"/>
    <w:link w:val="Heading4"/>
    <w:rsid w:val="008A3C1F"/>
    <w:rPr>
      <w:rFonts w:asciiTheme="majorHAnsi" w:eastAsiaTheme="majorEastAsia" w:hAnsiTheme="majorHAnsi" w:cstheme="majorBidi"/>
      <w:i/>
      <w:iCs/>
      <w:color w:val="2E74B5" w:themeColor="accent1" w:themeShade="BF"/>
      <w:sz w:val="24"/>
    </w:rPr>
  </w:style>
  <w:style w:type="character" w:styleId="PlaceholderText">
    <w:name w:val="Placeholder Text"/>
    <w:basedOn w:val="DefaultParagraphFont"/>
    <w:uiPriority w:val="99"/>
    <w:semiHidden/>
    <w:rsid w:val="00D61F3D"/>
    <w:rPr>
      <w:color w:val="808080"/>
    </w:rPr>
  </w:style>
  <w:style w:type="paragraph" w:styleId="Header">
    <w:name w:val="header"/>
    <w:basedOn w:val="Normal"/>
    <w:link w:val="HeaderChar"/>
    <w:uiPriority w:val="99"/>
    <w:unhideWhenUsed/>
    <w:rsid w:val="00D06A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AB7"/>
    <w:rPr>
      <w:rFonts w:eastAsia="Calibri" w:cs="Times New Roman"/>
      <w:sz w:val="24"/>
    </w:rPr>
  </w:style>
  <w:style w:type="paragraph" w:styleId="Footer">
    <w:name w:val="footer"/>
    <w:basedOn w:val="Normal"/>
    <w:link w:val="FooterChar"/>
    <w:uiPriority w:val="99"/>
    <w:unhideWhenUsed/>
    <w:rsid w:val="00D06A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AB7"/>
    <w:rPr>
      <w:rFonts w:eastAsia="Calibri" w:cs="Times New Roman"/>
      <w:sz w:val="24"/>
    </w:rPr>
  </w:style>
  <w:style w:type="paragraph" w:styleId="BodyText">
    <w:name w:val="Body Text"/>
    <w:basedOn w:val="Normal"/>
    <w:link w:val="BodyTextChar"/>
    <w:uiPriority w:val="99"/>
    <w:qFormat/>
    <w:rsid w:val="00325D99"/>
    <w:pPr>
      <w:widowControl w:val="0"/>
      <w:autoSpaceDE w:val="0"/>
      <w:autoSpaceDN w:val="0"/>
      <w:spacing w:after="0" w:line="240" w:lineRule="auto"/>
      <w:ind w:left="112"/>
      <w:jc w:val="both"/>
    </w:pPr>
    <w:rPr>
      <w:rFonts w:eastAsia="Times New Roman"/>
      <w:szCs w:val="24"/>
      <w:lang w:val="vi"/>
    </w:rPr>
  </w:style>
  <w:style w:type="character" w:customStyle="1" w:styleId="BodyTextChar">
    <w:name w:val="Body Text Char"/>
    <w:basedOn w:val="DefaultParagraphFont"/>
    <w:link w:val="BodyText"/>
    <w:uiPriority w:val="99"/>
    <w:qFormat/>
    <w:rsid w:val="00325D99"/>
    <w:rPr>
      <w:rFonts w:eastAsia="Times New Roman" w:cs="Times New Roman"/>
      <w:sz w:val="24"/>
      <w:szCs w:val="24"/>
      <w:lang w:val="vi"/>
    </w:rPr>
  </w:style>
  <w:style w:type="character" w:customStyle="1" w:styleId="Heading3Char">
    <w:name w:val="Heading 3 Char"/>
    <w:basedOn w:val="DefaultParagraphFont"/>
    <w:link w:val="Heading3"/>
    <w:uiPriority w:val="9"/>
    <w:rsid w:val="00FE6094"/>
    <w:rPr>
      <w:rFonts w:asciiTheme="majorHAnsi" w:eastAsiaTheme="majorEastAsia" w:hAnsiTheme="majorHAnsi" w:cstheme="majorBidi"/>
      <w:color w:val="1F4D78" w:themeColor="accent1" w:themeShade="7F"/>
      <w:sz w:val="24"/>
      <w:szCs w:val="24"/>
    </w:rPr>
  </w:style>
  <w:style w:type="paragraph" w:styleId="Bibliography">
    <w:name w:val="Bibliography"/>
    <w:basedOn w:val="Normal"/>
    <w:next w:val="Normal"/>
    <w:uiPriority w:val="37"/>
    <w:unhideWhenUsed/>
    <w:rsid w:val="00A7747A"/>
    <w:pPr>
      <w:spacing w:before="120" w:after="120" w:line="312" w:lineRule="auto"/>
      <w:jc w:val="both"/>
    </w:pPr>
    <w:rPr>
      <w:rFonts w:eastAsiaTheme="minorHAnsi" w:cstheme="minorBidi"/>
      <w:sz w:val="26"/>
    </w:rPr>
  </w:style>
  <w:style w:type="character" w:customStyle="1" w:styleId="fontstyle01">
    <w:name w:val="fontstyle01"/>
    <w:basedOn w:val="DefaultParagraphFont"/>
    <w:rsid w:val="00A7747A"/>
    <w:rPr>
      <w:rFonts w:ascii="Times New Roman" w:hAnsi="Times New Roman" w:cs="Times New Roman" w:hint="default"/>
      <w:color w:val="000000"/>
      <w:sz w:val="26"/>
      <w:szCs w:val="26"/>
    </w:rPr>
  </w:style>
  <w:style w:type="character" w:customStyle="1" w:styleId="fontstyle21">
    <w:name w:val="fontstyle21"/>
    <w:basedOn w:val="DefaultParagraphFont"/>
    <w:rsid w:val="00A7747A"/>
    <w:rPr>
      <w:rFonts w:ascii="Times New Roman" w:hAnsi="Times New Roman" w:cs="Times New Roman" w:hint="default"/>
      <w:i/>
      <w:iCs/>
      <w:color w:val="000000"/>
      <w:sz w:val="26"/>
      <w:szCs w:val="26"/>
    </w:rPr>
  </w:style>
  <w:style w:type="paragraph" w:styleId="TableofFigures">
    <w:name w:val="table of figures"/>
    <w:basedOn w:val="Normal"/>
    <w:next w:val="Normal"/>
    <w:uiPriority w:val="99"/>
    <w:unhideWhenUsed/>
    <w:rsid w:val="00694F17"/>
    <w:pPr>
      <w:spacing w:after="0"/>
    </w:pPr>
  </w:style>
  <w:style w:type="character" w:styleId="Hyperlink">
    <w:name w:val="Hyperlink"/>
    <w:basedOn w:val="DefaultParagraphFont"/>
    <w:uiPriority w:val="99"/>
    <w:unhideWhenUsed/>
    <w:rsid w:val="00694F17"/>
    <w:rPr>
      <w:color w:val="0563C1" w:themeColor="hyperlink"/>
      <w:u w:val="single"/>
    </w:rPr>
  </w:style>
  <w:style w:type="paragraph" w:styleId="TOCHeading">
    <w:name w:val="TOC Heading"/>
    <w:basedOn w:val="Heading1"/>
    <w:next w:val="Normal"/>
    <w:uiPriority w:val="39"/>
    <w:unhideWhenUsed/>
    <w:qFormat/>
    <w:rsid w:val="0058393E"/>
    <w:pPr>
      <w:outlineLvl w:val="9"/>
    </w:pPr>
  </w:style>
  <w:style w:type="paragraph" w:styleId="TOC1">
    <w:name w:val="toc 1"/>
    <w:basedOn w:val="Normal"/>
    <w:next w:val="Normal"/>
    <w:autoRedefine/>
    <w:uiPriority w:val="39"/>
    <w:unhideWhenUsed/>
    <w:rsid w:val="0058393E"/>
    <w:pPr>
      <w:spacing w:after="100"/>
    </w:pPr>
  </w:style>
  <w:style w:type="paragraph" w:styleId="TOC2">
    <w:name w:val="toc 2"/>
    <w:basedOn w:val="Normal"/>
    <w:next w:val="Normal"/>
    <w:autoRedefine/>
    <w:uiPriority w:val="39"/>
    <w:unhideWhenUsed/>
    <w:rsid w:val="0058393E"/>
    <w:pPr>
      <w:spacing w:after="100"/>
      <w:ind w:left="240"/>
    </w:pPr>
  </w:style>
  <w:style w:type="paragraph" w:styleId="TOC3">
    <w:name w:val="toc 3"/>
    <w:basedOn w:val="Normal"/>
    <w:next w:val="Normal"/>
    <w:autoRedefine/>
    <w:uiPriority w:val="39"/>
    <w:unhideWhenUsed/>
    <w:rsid w:val="0058393E"/>
    <w:pPr>
      <w:spacing w:after="100"/>
      <w:ind w:left="480"/>
    </w:pPr>
  </w:style>
  <w:style w:type="paragraph" w:styleId="BalloonText">
    <w:name w:val="Balloon Text"/>
    <w:basedOn w:val="Normal"/>
    <w:link w:val="BalloonTextChar"/>
    <w:uiPriority w:val="99"/>
    <w:semiHidden/>
    <w:unhideWhenUsed/>
    <w:rsid w:val="007F4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61"/>
    <w:rPr>
      <w:rFonts w:ascii="Segoe UI" w:eastAsia="Calibri" w:hAnsi="Segoe UI" w:cs="Segoe UI"/>
      <w:sz w:val="18"/>
      <w:szCs w:val="18"/>
    </w:rPr>
  </w:style>
  <w:style w:type="paragraph" w:customStyle="1" w:styleId="Heading21">
    <w:name w:val="Heading 21"/>
    <w:basedOn w:val="Heading2"/>
    <w:link w:val="heading2Char0"/>
    <w:qFormat/>
    <w:rsid w:val="006558BA"/>
    <w:pPr>
      <w:keepLines w:val="0"/>
      <w:spacing w:before="0" w:line="360" w:lineRule="auto"/>
      <w:jc w:val="both"/>
    </w:pPr>
    <w:rPr>
      <w:rFonts w:ascii="Times New Roman" w:eastAsia="Times New Roman" w:hAnsi="Times New Roman" w:cs="Times New Roman"/>
      <w:b/>
      <w:bCs/>
      <w:iCs/>
      <w:color w:val="auto"/>
      <w:sz w:val="28"/>
      <w:szCs w:val="28"/>
    </w:rPr>
  </w:style>
  <w:style w:type="character" w:customStyle="1" w:styleId="heading2Char0">
    <w:name w:val="heading 2 Char"/>
    <w:link w:val="Heading21"/>
    <w:rsid w:val="006558BA"/>
    <w:rPr>
      <w:rFonts w:eastAsia="Times New Roman" w:cs="Times New Roman"/>
      <w:b/>
      <w:bCs/>
      <w:iCs/>
      <w:sz w:val="28"/>
      <w:szCs w:val="28"/>
    </w:rPr>
  </w:style>
  <w:style w:type="paragraph" w:customStyle="1" w:styleId="Heading41">
    <w:name w:val="Heading 41"/>
    <w:basedOn w:val="Heading4"/>
    <w:qFormat/>
    <w:rsid w:val="006558BA"/>
    <w:pPr>
      <w:keepLines w:val="0"/>
      <w:spacing w:before="0" w:line="360" w:lineRule="auto"/>
      <w:jc w:val="both"/>
    </w:pPr>
    <w:rPr>
      <w:rFonts w:ascii="Times New Roman" w:eastAsia="Times New Roman" w:hAnsi="Times New Roman" w:cs="Times New Roman"/>
      <w:b/>
      <w:bCs/>
      <w:i w:val="0"/>
      <w:iCs w:val="0"/>
      <w:color w:val="000000"/>
      <w:sz w:val="28"/>
      <w:szCs w:val="28"/>
    </w:rPr>
  </w:style>
  <w:style w:type="paragraph" w:customStyle="1" w:styleId="0NOIDUNG">
    <w:name w:val="0NOIDUNG"/>
    <w:basedOn w:val="Normal"/>
    <w:qFormat/>
    <w:rsid w:val="007C516D"/>
    <w:pPr>
      <w:spacing w:before="200" w:after="0" w:line="360" w:lineRule="auto"/>
      <w:jc w:val="both"/>
    </w:pPr>
    <w:rPr>
      <w:rFonts w:eastAsiaTheme="minorHAnsi" w:cstheme="minorBidi"/>
      <w:sz w:val="26"/>
    </w:rPr>
  </w:style>
  <w:style w:type="paragraph" w:customStyle="1" w:styleId="0HINHANH">
    <w:name w:val="0HINHANH"/>
    <w:basedOn w:val="Normal"/>
    <w:qFormat/>
    <w:rsid w:val="004360C5"/>
    <w:pPr>
      <w:spacing w:before="120" w:after="240" w:line="240" w:lineRule="auto"/>
      <w:jc w:val="center"/>
    </w:pPr>
    <w:rPr>
      <w:rFonts w:eastAsiaTheme="minorHAnsi" w:cstheme="minorBidi"/>
      <w:i/>
    </w:rPr>
  </w:style>
  <w:style w:type="paragraph" w:customStyle="1" w:styleId="Content">
    <w:name w:val="Content"/>
    <w:basedOn w:val="Normal"/>
    <w:link w:val="ContentChar"/>
    <w:qFormat/>
    <w:rsid w:val="00670FBA"/>
    <w:pPr>
      <w:spacing w:before="200" w:after="0" w:line="360" w:lineRule="auto"/>
      <w:jc w:val="both"/>
    </w:pPr>
    <w:rPr>
      <w:rFonts w:eastAsia="Times New Roman"/>
      <w:sz w:val="26"/>
      <w:szCs w:val="20"/>
    </w:rPr>
  </w:style>
  <w:style w:type="character" w:customStyle="1" w:styleId="ContentChar">
    <w:name w:val="Content Char"/>
    <w:basedOn w:val="DefaultParagraphFont"/>
    <w:link w:val="Content"/>
    <w:rsid w:val="00670FBA"/>
    <w:rPr>
      <w:rFonts w:eastAsia="Times New Roman" w:cs="Times New Roman"/>
      <w:szCs w:val="20"/>
    </w:rPr>
  </w:style>
  <w:style w:type="paragraph" w:styleId="NormalWeb">
    <w:name w:val="Normal (Web)"/>
    <w:basedOn w:val="Normal"/>
    <w:uiPriority w:val="99"/>
    <w:unhideWhenUsed/>
    <w:rsid w:val="00763D69"/>
    <w:pPr>
      <w:spacing w:before="100" w:beforeAutospacing="1" w:after="100" w:afterAutospacing="1" w:line="240" w:lineRule="auto"/>
    </w:pPr>
    <w:rPr>
      <w:rFonts w:eastAsia="Times New Roman"/>
      <w:szCs w:val="24"/>
    </w:rPr>
  </w:style>
  <w:style w:type="character" w:customStyle="1" w:styleId="ListParagraphChar">
    <w:name w:val="List Paragraph Char"/>
    <w:link w:val="ListParagraph"/>
    <w:uiPriority w:val="34"/>
    <w:rsid w:val="00DE5F1E"/>
    <w:rPr>
      <w:rFonts w:eastAsia="Calibri" w:cs="Times New Roman"/>
      <w:sz w:val="24"/>
    </w:rPr>
  </w:style>
  <w:style w:type="paragraph" w:customStyle="1" w:styleId="Style1">
    <w:name w:val="Style1"/>
    <w:basedOn w:val="Heading1"/>
    <w:autoRedefine/>
    <w:qFormat/>
    <w:rsid w:val="00036ED5"/>
    <w:pPr>
      <w:keepLines w:val="0"/>
      <w:spacing w:before="0" w:line="312" w:lineRule="auto"/>
      <w:ind w:left="450"/>
    </w:pPr>
    <w:rPr>
      <w:rFonts w:eastAsia="Times New Roman" w:cs="Times New Roman"/>
      <w:b w:val="0"/>
      <w:bCs/>
      <w:caps/>
      <w:color w:val="000000"/>
      <w:kern w:val="32"/>
    </w:rPr>
  </w:style>
  <w:style w:type="paragraph" w:customStyle="1" w:styleId="Style2">
    <w:name w:val="Style2"/>
    <w:basedOn w:val="Heading2"/>
    <w:autoRedefine/>
    <w:qFormat/>
    <w:rsid w:val="003F46D3"/>
    <w:pPr>
      <w:keepLines w:val="0"/>
      <w:spacing w:before="0" w:line="312" w:lineRule="auto"/>
      <w:jc w:val="both"/>
    </w:pPr>
    <w:rPr>
      <w:rFonts w:ascii="Times New Roman" w:eastAsia="Times New Roman" w:hAnsi="Times New Roman" w:cs="Times New Roman"/>
      <w:b/>
      <w:bCs/>
      <w:color w:val="000000" w:themeColor="text1"/>
      <w:szCs w:val="28"/>
    </w:rPr>
  </w:style>
  <w:style w:type="paragraph" w:customStyle="1" w:styleId="Style3">
    <w:name w:val="Style3"/>
    <w:basedOn w:val="Heading3"/>
    <w:autoRedefine/>
    <w:qFormat/>
    <w:rsid w:val="008014BD"/>
    <w:pPr>
      <w:keepLines w:val="0"/>
      <w:numPr>
        <w:ilvl w:val="2"/>
        <w:numId w:val="15"/>
      </w:numPr>
      <w:tabs>
        <w:tab w:val="num" w:pos="360"/>
      </w:tabs>
      <w:spacing w:before="0" w:line="312" w:lineRule="auto"/>
      <w:ind w:left="0" w:firstLine="450"/>
      <w:jc w:val="both"/>
    </w:pPr>
    <w:rPr>
      <w:rFonts w:ascii="Times New Roman" w:eastAsia="Times New Roman" w:hAnsi="Times New Roman" w:cs="Times New Roman"/>
      <w:b/>
      <w:bCs/>
      <w:i/>
      <w:noProof/>
      <w:color w:val="auto"/>
      <w:sz w:val="28"/>
      <w:szCs w:val="26"/>
      <w:lang w:val="vi-VN"/>
    </w:rPr>
  </w:style>
  <w:style w:type="paragraph" w:customStyle="1" w:styleId="Style4">
    <w:name w:val="Style4"/>
    <w:basedOn w:val="Heading4"/>
    <w:autoRedefine/>
    <w:qFormat/>
    <w:rsid w:val="00DE5F1E"/>
    <w:pPr>
      <w:keepLines w:val="0"/>
      <w:numPr>
        <w:ilvl w:val="3"/>
        <w:numId w:val="15"/>
      </w:numPr>
      <w:spacing w:before="0" w:line="312" w:lineRule="auto"/>
      <w:jc w:val="both"/>
    </w:pPr>
    <w:rPr>
      <w:rFonts w:ascii="Times New Roman" w:eastAsia="Times New Roman" w:hAnsi="Times New Roman" w:cs="Times New Roman"/>
      <w:b/>
      <w:bCs/>
      <w:iCs w:val="0"/>
      <w:color w:val="auto"/>
      <w:sz w:val="28"/>
      <w:szCs w:val="28"/>
    </w:rPr>
  </w:style>
  <w:style w:type="character" w:styleId="CommentReference">
    <w:name w:val="annotation reference"/>
    <w:basedOn w:val="DefaultParagraphFont"/>
    <w:uiPriority w:val="99"/>
    <w:semiHidden/>
    <w:unhideWhenUsed/>
    <w:rsid w:val="003F10CC"/>
    <w:rPr>
      <w:sz w:val="16"/>
      <w:szCs w:val="16"/>
    </w:rPr>
  </w:style>
  <w:style w:type="paragraph" w:styleId="CommentText">
    <w:name w:val="annotation text"/>
    <w:basedOn w:val="Normal"/>
    <w:link w:val="CommentTextChar"/>
    <w:uiPriority w:val="99"/>
    <w:unhideWhenUsed/>
    <w:rsid w:val="003F10CC"/>
    <w:pPr>
      <w:spacing w:line="240" w:lineRule="auto"/>
    </w:pPr>
    <w:rPr>
      <w:sz w:val="20"/>
      <w:szCs w:val="20"/>
    </w:rPr>
  </w:style>
  <w:style w:type="character" w:customStyle="1" w:styleId="CommentTextChar">
    <w:name w:val="Comment Text Char"/>
    <w:basedOn w:val="DefaultParagraphFont"/>
    <w:link w:val="CommentText"/>
    <w:uiPriority w:val="99"/>
    <w:rsid w:val="003F10CC"/>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3F10CC"/>
    <w:rPr>
      <w:b/>
      <w:bCs/>
    </w:rPr>
  </w:style>
  <w:style w:type="character" w:customStyle="1" w:styleId="CommentSubjectChar">
    <w:name w:val="Comment Subject Char"/>
    <w:basedOn w:val="CommentTextChar"/>
    <w:link w:val="CommentSubject"/>
    <w:uiPriority w:val="99"/>
    <w:semiHidden/>
    <w:rsid w:val="003F10CC"/>
    <w:rPr>
      <w:rFonts w:eastAsia="Calibri" w:cs="Times New Roman"/>
      <w:b/>
      <w:bCs/>
      <w:sz w:val="20"/>
      <w:szCs w:val="20"/>
    </w:rPr>
  </w:style>
  <w:style w:type="character" w:styleId="UnresolvedMention">
    <w:name w:val="Unresolved Mention"/>
    <w:basedOn w:val="DefaultParagraphFont"/>
    <w:uiPriority w:val="99"/>
    <w:semiHidden/>
    <w:unhideWhenUsed/>
    <w:rsid w:val="00012481"/>
    <w:rPr>
      <w:color w:val="605E5C"/>
      <w:shd w:val="clear" w:color="auto" w:fill="E1DFDD"/>
    </w:rPr>
  </w:style>
  <w:style w:type="character" w:customStyle="1" w:styleId="articleauthor-link">
    <w:name w:val="article__author-link"/>
    <w:basedOn w:val="DefaultParagraphFont"/>
    <w:rsid w:val="00A22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69592">
      <w:bodyDiv w:val="1"/>
      <w:marLeft w:val="0"/>
      <w:marRight w:val="0"/>
      <w:marTop w:val="0"/>
      <w:marBottom w:val="0"/>
      <w:divBdr>
        <w:top w:val="none" w:sz="0" w:space="0" w:color="auto"/>
        <w:left w:val="none" w:sz="0" w:space="0" w:color="auto"/>
        <w:bottom w:val="none" w:sz="0" w:space="0" w:color="auto"/>
        <w:right w:val="none" w:sz="0" w:space="0" w:color="auto"/>
      </w:divBdr>
    </w:div>
    <w:div w:id="579869003">
      <w:bodyDiv w:val="1"/>
      <w:marLeft w:val="0"/>
      <w:marRight w:val="0"/>
      <w:marTop w:val="0"/>
      <w:marBottom w:val="0"/>
      <w:divBdr>
        <w:top w:val="none" w:sz="0" w:space="0" w:color="auto"/>
        <w:left w:val="none" w:sz="0" w:space="0" w:color="auto"/>
        <w:bottom w:val="none" w:sz="0" w:space="0" w:color="auto"/>
        <w:right w:val="none" w:sz="0" w:space="0" w:color="auto"/>
      </w:divBdr>
    </w:div>
    <w:div w:id="666249496">
      <w:bodyDiv w:val="1"/>
      <w:marLeft w:val="0"/>
      <w:marRight w:val="0"/>
      <w:marTop w:val="0"/>
      <w:marBottom w:val="0"/>
      <w:divBdr>
        <w:top w:val="none" w:sz="0" w:space="0" w:color="auto"/>
        <w:left w:val="none" w:sz="0" w:space="0" w:color="auto"/>
        <w:bottom w:val="none" w:sz="0" w:space="0" w:color="auto"/>
        <w:right w:val="none" w:sz="0" w:space="0" w:color="auto"/>
      </w:divBdr>
    </w:div>
    <w:div w:id="910113971">
      <w:bodyDiv w:val="1"/>
      <w:marLeft w:val="0"/>
      <w:marRight w:val="0"/>
      <w:marTop w:val="0"/>
      <w:marBottom w:val="0"/>
      <w:divBdr>
        <w:top w:val="none" w:sz="0" w:space="0" w:color="auto"/>
        <w:left w:val="none" w:sz="0" w:space="0" w:color="auto"/>
        <w:bottom w:val="none" w:sz="0" w:space="0" w:color="auto"/>
        <w:right w:val="none" w:sz="0" w:space="0" w:color="auto"/>
      </w:divBdr>
    </w:div>
    <w:div w:id="1391922848">
      <w:bodyDiv w:val="1"/>
      <w:marLeft w:val="0"/>
      <w:marRight w:val="0"/>
      <w:marTop w:val="0"/>
      <w:marBottom w:val="0"/>
      <w:divBdr>
        <w:top w:val="none" w:sz="0" w:space="0" w:color="auto"/>
        <w:left w:val="none" w:sz="0" w:space="0" w:color="auto"/>
        <w:bottom w:val="none" w:sz="0" w:space="0" w:color="auto"/>
        <w:right w:val="none" w:sz="0" w:space="0" w:color="auto"/>
      </w:divBdr>
      <w:divsChild>
        <w:div w:id="284391017">
          <w:marLeft w:val="0"/>
          <w:marRight w:val="0"/>
          <w:marTop w:val="0"/>
          <w:marBottom w:val="0"/>
          <w:divBdr>
            <w:top w:val="none" w:sz="0" w:space="0" w:color="auto"/>
            <w:left w:val="none" w:sz="0" w:space="0" w:color="auto"/>
            <w:bottom w:val="none" w:sz="0" w:space="0" w:color="auto"/>
            <w:right w:val="none" w:sz="0" w:space="0" w:color="auto"/>
          </w:divBdr>
        </w:div>
        <w:div w:id="370155154">
          <w:marLeft w:val="0"/>
          <w:marRight w:val="0"/>
          <w:marTop w:val="0"/>
          <w:marBottom w:val="0"/>
          <w:divBdr>
            <w:top w:val="none" w:sz="0" w:space="0" w:color="auto"/>
            <w:left w:val="none" w:sz="0" w:space="0" w:color="auto"/>
            <w:bottom w:val="none" w:sz="0" w:space="0" w:color="auto"/>
            <w:right w:val="none" w:sz="0" w:space="0" w:color="auto"/>
          </w:divBdr>
        </w:div>
        <w:div w:id="371538161">
          <w:marLeft w:val="0"/>
          <w:marRight w:val="0"/>
          <w:marTop w:val="0"/>
          <w:marBottom w:val="0"/>
          <w:divBdr>
            <w:top w:val="none" w:sz="0" w:space="0" w:color="auto"/>
            <w:left w:val="none" w:sz="0" w:space="0" w:color="auto"/>
            <w:bottom w:val="none" w:sz="0" w:space="0" w:color="auto"/>
            <w:right w:val="none" w:sz="0" w:space="0" w:color="auto"/>
          </w:divBdr>
        </w:div>
        <w:div w:id="449396211">
          <w:marLeft w:val="0"/>
          <w:marRight w:val="0"/>
          <w:marTop w:val="0"/>
          <w:marBottom w:val="0"/>
          <w:divBdr>
            <w:top w:val="none" w:sz="0" w:space="0" w:color="auto"/>
            <w:left w:val="none" w:sz="0" w:space="0" w:color="auto"/>
            <w:bottom w:val="none" w:sz="0" w:space="0" w:color="auto"/>
            <w:right w:val="none" w:sz="0" w:space="0" w:color="auto"/>
          </w:divBdr>
        </w:div>
        <w:div w:id="633485929">
          <w:marLeft w:val="0"/>
          <w:marRight w:val="0"/>
          <w:marTop w:val="0"/>
          <w:marBottom w:val="0"/>
          <w:divBdr>
            <w:top w:val="none" w:sz="0" w:space="0" w:color="auto"/>
            <w:left w:val="none" w:sz="0" w:space="0" w:color="auto"/>
            <w:bottom w:val="none" w:sz="0" w:space="0" w:color="auto"/>
            <w:right w:val="none" w:sz="0" w:space="0" w:color="auto"/>
          </w:divBdr>
        </w:div>
        <w:div w:id="684215334">
          <w:marLeft w:val="0"/>
          <w:marRight w:val="0"/>
          <w:marTop w:val="0"/>
          <w:marBottom w:val="0"/>
          <w:divBdr>
            <w:top w:val="none" w:sz="0" w:space="0" w:color="auto"/>
            <w:left w:val="none" w:sz="0" w:space="0" w:color="auto"/>
            <w:bottom w:val="none" w:sz="0" w:space="0" w:color="auto"/>
            <w:right w:val="none" w:sz="0" w:space="0" w:color="auto"/>
          </w:divBdr>
        </w:div>
        <w:div w:id="747576489">
          <w:marLeft w:val="0"/>
          <w:marRight w:val="0"/>
          <w:marTop w:val="0"/>
          <w:marBottom w:val="0"/>
          <w:divBdr>
            <w:top w:val="none" w:sz="0" w:space="0" w:color="auto"/>
            <w:left w:val="none" w:sz="0" w:space="0" w:color="auto"/>
            <w:bottom w:val="none" w:sz="0" w:space="0" w:color="auto"/>
            <w:right w:val="none" w:sz="0" w:space="0" w:color="auto"/>
          </w:divBdr>
        </w:div>
        <w:div w:id="752048267">
          <w:marLeft w:val="0"/>
          <w:marRight w:val="0"/>
          <w:marTop w:val="0"/>
          <w:marBottom w:val="0"/>
          <w:divBdr>
            <w:top w:val="none" w:sz="0" w:space="0" w:color="auto"/>
            <w:left w:val="none" w:sz="0" w:space="0" w:color="auto"/>
            <w:bottom w:val="none" w:sz="0" w:space="0" w:color="auto"/>
            <w:right w:val="none" w:sz="0" w:space="0" w:color="auto"/>
          </w:divBdr>
        </w:div>
        <w:div w:id="785779956">
          <w:marLeft w:val="0"/>
          <w:marRight w:val="0"/>
          <w:marTop w:val="0"/>
          <w:marBottom w:val="0"/>
          <w:divBdr>
            <w:top w:val="none" w:sz="0" w:space="0" w:color="auto"/>
            <w:left w:val="none" w:sz="0" w:space="0" w:color="auto"/>
            <w:bottom w:val="none" w:sz="0" w:space="0" w:color="auto"/>
            <w:right w:val="none" w:sz="0" w:space="0" w:color="auto"/>
          </w:divBdr>
        </w:div>
        <w:div w:id="870263722">
          <w:marLeft w:val="0"/>
          <w:marRight w:val="0"/>
          <w:marTop w:val="0"/>
          <w:marBottom w:val="0"/>
          <w:divBdr>
            <w:top w:val="none" w:sz="0" w:space="0" w:color="auto"/>
            <w:left w:val="none" w:sz="0" w:space="0" w:color="auto"/>
            <w:bottom w:val="none" w:sz="0" w:space="0" w:color="auto"/>
            <w:right w:val="none" w:sz="0" w:space="0" w:color="auto"/>
          </w:divBdr>
        </w:div>
        <w:div w:id="883174989">
          <w:marLeft w:val="0"/>
          <w:marRight w:val="0"/>
          <w:marTop w:val="0"/>
          <w:marBottom w:val="0"/>
          <w:divBdr>
            <w:top w:val="none" w:sz="0" w:space="0" w:color="auto"/>
            <w:left w:val="none" w:sz="0" w:space="0" w:color="auto"/>
            <w:bottom w:val="none" w:sz="0" w:space="0" w:color="auto"/>
            <w:right w:val="none" w:sz="0" w:space="0" w:color="auto"/>
          </w:divBdr>
        </w:div>
        <w:div w:id="902451620">
          <w:marLeft w:val="0"/>
          <w:marRight w:val="0"/>
          <w:marTop w:val="0"/>
          <w:marBottom w:val="0"/>
          <w:divBdr>
            <w:top w:val="none" w:sz="0" w:space="0" w:color="auto"/>
            <w:left w:val="none" w:sz="0" w:space="0" w:color="auto"/>
            <w:bottom w:val="none" w:sz="0" w:space="0" w:color="auto"/>
            <w:right w:val="none" w:sz="0" w:space="0" w:color="auto"/>
          </w:divBdr>
        </w:div>
        <w:div w:id="939029526">
          <w:marLeft w:val="0"/>
          <w:marRight w:val="0"/>
          <w:marTop w:val="0"/>
          <w:marBottom w:val="0"/>
          <w:divBdr>
            <w:top w:val="none" w:sz="0" w:space="0" w:color="auto"/>
            <w:left w:val="none" w:sz="0" w:space="0" w:color="auto"/>
            <w:bottom w:val="none" w:sz="0" w:space="0" w:color="auto"/>
            <w:right w:val="none" w:sz="0" w:space="0" w:color="auto"/>
          </w:divBdr>
        </w:div>
        <w:div w:id="951597876">
          <w:marLeft w:val="0"/>
          <w:marRight w:val="0"/>
          <w:marTop w:val="0"/>
          <w:marBottom w:val="0"/>
          <w:divBdr>
            <w:top w:val="none" w:sz="0" w:space="0" w:color="auto"/>
            <w:left w:val="none" w:sz="0" w:space="0" w:color="auto"/>
            <w:bottom w:val="none" w:sz="0" w:space="0" w:color="auto"/>
            <w:right w:val="none" w:sz="0" w:space="0" w:color="auto"/>
          </w:divBdr>
        </w:div>
        <w:div w:id="1160655815">
          <w:marLeft w:val="0"/>
          <w:marRight w:val="0"/>
          <w:marTop w:val="0"/>
          <w:marBottom w:val="0"/>
          <w:divBdr>
            <w:top w:val="none" w:sz="0" w:space="0" w:color="auto"/>
            <w:left w:val="none" w:sz="0" w:space="0" w:color="auto"/>
            <w:bottom w:val="none" w:sz="0" w:space="0" w:color="auto"/>
            <w:right w:val="none" w:sz="0" w:space="0" w:color="auto"/>
          </w:divBdr>
        </w:div>
        <w:div w:id="1172526671">
          <w:marLeft w:val="0"/>
          <w:marRight w:val="0"/>
          <w:marTop w:val="0"/>
          <w:marBottom w:val="0"/>
          <w:divBdr>
            <w:top w:val="none" w:sz="0" w:space="0" w:color="auto"/>
            <w:left w:val="none" w:sz="0" w:space="0" w:color="auto"/>
            <w:bottom w:val="none" w:sz="0" w:space="0" w:color="auto"/>
            <w:right w:val="none" w:sz="0" w:space="0" w:color="auto"/>
          </w:divBdr>
        </w:div>
        <w:div w:id="1202472664">
          <w:marLeft w:val="0"/>
          <w:marRight w:val="0"/>
          <w:marTop w:val="0"/>
          <w:marBottom w:val="0"/>
          <w:divBdr>
            <w:top w:val="none" w:sz="0" w:space="0" w:color="auto"/>
            <w:left w:val="none" w:sz="0" w:space="0" w:color="auto"/>
            <w:bottom w:val="none" w:sz="0" w:space="0" w:color="auto"/>
            <w:right w:val="none" w:sz="0" w:space="0" w:color="auto"/>
          </w:divBdr>
        </w:div>
        <w:div w:id="1334529884">
          <w:marLeft w:val="0"/>
          <w:marRight w:val="0"/>
          <w:marTop w:val="0"/>
          <w:marBottom w:val="0"/>
          <w:divBdr>
            <w:top w:val="none" w:sz="0" w:space="0" w:color="auto"/>
            <w:left w:val="none" w:sz="0" w:space="0" w:color="auto"/>
            <w:bottom w:val="none" w:sz="0" w:space="0" w:color="auto"/>
            <w:right w:val="none" w:sz="0" w:space="0" w:color="auto"/>
          </w:divBdr>
        </w:div>
        <w:div w:id="1415084915">
          <w:marLeft w:val="0"/>
          <w:marRight w:val="0"/>
          <w:marTop w:val="0"/>
          <w:marBottom w:val="0"/>
          <w:divBdr>
            <w:top w:val="none" w:sz="0" w:space="0" w:color="auto"/>
            <w:left w:val="none" w:sz="0" w:space="0" w:color="auto"/>
            <w:bottom w:val="none" w:sz="0" w:space="0" w:color="auto"/>
            <w:right w:val="none" w:sz="0" w:space="0" w:color="auto"/>
          </w:divBdr>
        </w:div>
        <w:div w:id="1425564878">
          <w:marLeft w:val="0"/>
          <w:marRight w:val="0"/>
          <w:marTop w:val="0"/>
          <w:marBottom w:val="0"/>
          <w:divBdr>
            <w:top w:val="none" w:sz="0" w:space="0" w:color="auto"/>
            <w:left w:val="none" w:sz="0" w:space="0" w:color="auto"/>
            <w:bottom w:val="none" w:sz="0" w:space="0" w:color="auto"/>
            <w:right w:val="none" w:sz="0" w:space="0" w:color="auto"/>
          </w:divBdr>
        </w:div>
        <w:div w:id="1469201213">
          <w:marLeft w:val="0"/>
          <w:marRight w:val="0"/>
          <w:marTop w:val="0"/>
          <w:marBottom w:val="0"/>
          <w:divBdr>
            <w:top w:val="none" w:sz="0" w:space="0" w:color="auto"/>
            <w:left w:val="none" w:sz="0" w:space="0" w:color="auto"/>
            <w:bottom w:val="none" w:sz="0" w:space="0" w:color="auto"/>
            <w:right w:val="none" w:sz="0" w:space="0" w:color="auto"/>
          </w:divBdr>
        </w:div>
        <w:div w:id="1628971516">
          <w:marLeft w:val="0"/>
          <w:marRight w:val="0"/>
          <w:marTop w:val="0"/>
          <w:marBottom w:val="0"/>
          <w:divBdr>
            <w:top w:val="none" w:sz="0" w:space="0" w:color="auto"/>
            <w:left w:val="none" w:sz="0" w:space="0" w:color="auto"/>
            <w:bottom w:val="none" w:sz="0" w:space="0" w:color="auto"/>
            <w:right w:val="none" w:sz="0" w:space="0" w:color="auto"/>
          </w:divBdr>
        </w:div>
        <w:div w:id="1696275366">
          <w:marLeft w:val="0"/>
          <w:marRight w:val="0"/>
          <w:marTop w:val="0"/>
          <w:marBottom w:val="0"/>
          <w:divBdr>
            <w:top w:val="none" w:sz="0" w:space="0" w:color="auto"/>
            <w:left w:val="none" w:sz="0" w:space="0" w:color="auto"/>
            <w:bottom w:val="none" w:sz="0" w:space="0" w:color="auto"/>
            <w:right w:val="none" w:sz="0" w:space="0" w:color="auto"/>
          </w:divBdr>
        </w:div>
        <w:div w:id="1768034949">
          <w:marLeft w:val="0"/>
          <w:marRight w:val="0"/>
          <w:marTop w:val="0"/>
          <w:marBottom w:val="0"/>
          <w:divBdr>
            <w:top w:val="none" w:sz="0" w:space="0" w:color="auto"/>
            <w:left w:val="none" w:sz="0" w:space="0" w:color="auto"/>
            <w:bottom w:val="none" w:sz="0" w:space="0" w:color="auto"/>
            <w:right w:val="none" w:sz="0" w:space="0" w:color="auto"/>
          </w:divBdr>
        </w:div>
        <w:div w:id="1826120807">
          <w:marLeft w:val="0"/>
          <w:marRight w:val="0"/>
          <w:marTop w:val="0"/>
          <w:marBottom w:val="0"/>
          <w:divBdr>
            <w:top w:val="none" w:sz="0" w:space="0" w:color="auto"/>
            <w:left w:val="none" w:sz="0" w:space="0" w:color="auto"/>
            <w:bottom w:val="none" w:sz="0" w:space="0" w:color="auto"/>
            <w:right w:val="none" w:sz="0" w:space="0" w:color="auto"/>
          </w:divBdr>
        </w:div>
        <w:div w:id="1857692630">
          <w:marLeft w:val="0"/>
          <w:marRight w:val="0"/>
          <w:marTop w:val="0"/>
          <w:marBottom w:val="0"/>
          <w:divBdr>
            <w:top w:val="none" w:sz="0" w:space="0" w:color="auto"/>
            <w:left w:val="none" w:sz="0" w:space="0" w:color="auto"/>
            <w:bottom w:val="none" w:sz="0" w:space="0" w:color="auto"/>
            <w:right w:val="none" w:sz="0" w:space="0" w:color="auto"/>
          </w:divBdr>
        </w:div>
        <w:div w:id="1976831459">
          <w:marLeft w:val="0"/>
          <w:marRight w:val="0"/>
          <w:marTop w:val="0"/>
          <w:marBottom w:val="0"/>
          <w:divBdr>
            <w:top w:val="none" w:sz="0" w:space="0" w:color="auto"/>
            <w:left w:val="none" w:sz="0" w:space="0" w:color="auto"/>
            <w:bottom w:val="none" w:sz="0" w:space="0" w:color="auto"/>
            <w:right w:val="none" w:sz="0" w:space="0" w:color="auto"/>
          </w:divBdr>
        </w:div>
        <w:div w:id="1991248951">
          <w:marLeft w:val="0"/>
          <w:marRight w:val="0"/>
          <w:marTop w:val="0"/>
          <w:marBottom w:val="0"/>
          <w:divBdr>
            <w:top w:val="none" w:sz="0" w:space="0" w:color="auto"/>
            <w:left w:val="none" w:sz="0" w:space="0" w:color="auto"/>
            <w:bottom w:val="none" w:sz="0" w:space="0" w:color="auto"/>
            <w:right w:val="none" w:sz="0" w:space="0" w:color="auto"/>
          </w:divBdr>
        </w:div>
        <w:div w:id="2005085386">
          <w:marLeft w:val="0"/>
          <w:marRight w:val="0"/>
          <w:marTop w:val="0"/>
          <w:marBottom w:val="0"/>
          <w:divBdr>
            <w:top w:val="none" w:sz="0" w:space="0" w:color="auto"/>
            <w:left w:val="none" w:sz="0" w:space="0" w:color="auto"/>
            <w:bottom w:val="none" w:sz="0" w:space="0" w:color="auto"/>
            <w:right w:val="none" w:sz="0" w:space="0" w:color="auto"/>
          </w:divBdr>
        </w:div>
        <w:div w:id="2021739726">
          <w:marLeft w:val="0"/>
          <w:marRight w:val="0"/>
          <w:marTop w:val="0"/>
          <w:marBottom w:val="0"/>
          <w:divBdr>
            <w:top w:val="none" w:sz="0" w:space="0" w:color="auto"/>
            <w:left w:val="none" w:sz="0" w:space="0" w:color="auto"/>
            <w:bottom w:val="none" w:sz="0" w:space="0" w:color="auto"/>
            <w:right w:val="none" w:sz="0" w:space="0" w:color="auto"/>
          </w:divBdr>
        </w:div>
        <w:div w:id="2078897720">
          <w:marLeft w:val="0"/>
          <w:marRight w:val="0"/>
          <w:marTop w:val="0"/>
          <w:marBottom w:val="0"/>
          <w:divBdr>
            <w:top w:val="none" w:sz="0" w:space="0" w:color="auto"/>
            <w:left w:val="none" w:sz="0" w:space="0" w:color="auto"/>
            <w:bottom w:val="none" w:sz="0" w:space="0" w:color="auto"/>
            <w:right w:val="none" w:sz="0" w:space="0" w:color="auto"/>
          </w:divBdr>
        </w:div>
        <w:div w:id="2105685597">
          <w:marLeft w:val="0"/>
          <w:marRight w:val="0"/>
          <w:marTop w:val="0"/>
          <w:marBottom w:val="0"/>
          <w:divBdr>
            <w:top w:val="none" w:sz="0" w:space="0" w:color="auto"/>
            <w:left w:val="none" w:sz="0" w:space="0" w:color="auto"/>
            <w:bottom w:val="none" w:sz="0" w:space="0" w:color="auto"/>
            <w:right w:val="none" w:sz="0" w:space="0" w:color="auto"/>
          </w:divBdr>
        </w:div>
      </w:divsChild>
    </w:div>
    <w:div w:id="1566840305">
      <w:bodyDiv w:val="1"/>
      <w:marLeft w:val="0"/>
      <w:marRight w:val="0"/>
      <w:marTop w:val="0"/>
      <w:marBottom w:val="0"/>
      <w:divBdr>
        <w:top w:val="none" w:sz="0" w:space="0" w:color="auto"/>
        <w:left w:val="none" w:sz="0" w:space="0" w:color="auto"/>
        <w:bottom w:val="none" w:sz="0" w:space="0" w:color="auto"/>
        <w:right w:val="none" w:sz="0" w:space="0" w:color="auto"/>
      </w:divBdr>
    </w:div>
    <w:div w:id="1776365697">
      <w:bodyDiv w:val="1"/>
      <w:marLeft w:val="0"/>
      <w:marRight w:val="0"/>
      <w:marTop w:val="0"/>
      <w:marBottom w:val="0"/>
      <w:divBdr>
        <w:top w:val="none" w:sz="0" w:space="0" w:color="auto"/>
        <w:left w:val="none" w:sz="0" w:space="0" w:color="auto"/>
        <w:bottom w:val="none" w:sz="0" w:space="0" w:color="auto"/>
        <w:right w:val="none" w:sz="0" w:space="0" w:color="auto"/>
      </w:divBdr>
    </w:div>
    <w:div w:id="1851916985">
      <w:bodyDiv w:val="1"/>
      <w:marLeft w:val="0"/>
      <w:marRight w:val="0"/>
      <w:marTop w:val="0"/>
      <w:marBottom w:val="0"/>
      <w:divBdr>
        <w:top w:val="none" w:sz="0" w:space="0" w:color="auto"/>
        <w:left w:val="none" w:sz="0" w:space="0" w:color="auto"/>
        <w:bottom w:val="none" w:sz="0" w:space="0" w:color="auto"/>
        <w:right w:val="none" w:sz="0" w:space="0" w:color="auto"/>
      </w:divBdr>
      <w:divsChild>
        <w:div w:id="1361853470">
          <w:marLeft w:val="0"/>
          <w:marRight w:val="0"/>
          <w:marTop w:val="15"/>
          <w:marBottom w:val="0"/>
          <w:divBdr>
            <w:top w:val="single" w:sz="48" w:space="0" w:color="auto"/>
            <w:left w:val="single" w:sz="48" w:space="0" w:color="auto"/>
            <w:bottom w:val="single" w:sz="48" w:space="0" w:color="auto"/>
            <w:right w:val="single" w:sz="48" w:space="0" w:color="auto"/>
          </w:divBdr>
          <w:divsChild>
            <w:div w:id="568809460">
              <w:marLeft w:val="0"/>
              <w:marRight w:val="0"/>
              <w:marTop w:val="0"/>
              <w:marBottom w:val="0"/>
              <w:divBdr>
                <w:top w:val="none" w:sz="0" w:space="0" w:color="auto"/>
                <w:left w:val="none" w:sz="0" w:space="0" w:color="auto"/>
                <w:bottom w:val="none" w:sz="0" w:space="0" w:color="auto"/>
                <w:right w:val="none" w:sz="0" w:space="0" w:color="auto"/>
              </w:divBdr>
              <w:divsChild>
                <w:div w:id="14356084">
                  <w:marLeft w:val="0"/>
                  <w:marRight w:val="0"/>
                  <w:marTop w:val="0"/>
                  <w:marBottom w:val="0"/>
                  <w:divBdr>
                    <w:top w:val="none" w:sz="0" w:space="0" w:color="auto"/>
                    <w:left w:val="none" w:sz="0" w:space="0" w:color="auto"/>
                    <w:bottom w:val="none" w:sz="0" w:space="0" w:color="auto"/>
                    <w:right w:val="none" w:sz="0" w:space="0" w:color="auto"/>
                  </w:divBdr>
                </w:div>
                <w:div w:id="15812787">
                  <w:marLeft w:val="0"/>
                  <w:marRight w:val="0"/>
                  <w:marTop w:val="0"/>
                  <w:marBottom w:val="0"/>
                  <w:divBdr>
                    <w:top w:val="none" w:sz="0" w:space="0" w:color="auto"/>
                    <w:left w:val="none" w:sz="0" w:space="0" w:color="auto"/>
                    <w:bottom w:val="none" w:sz="0" w:space="0" w:color="auto"/>
                    <w:right w:val="none" w:sz="0" w:space="0" w:color="auto"/>
                  </w:divBdr>
                </w:div>
                <w:div w:id="39476328">
                  <w:marLeft w:val="0"/>
                  <w:marRight w:val="0"/>
                  <w:marTop w:val="0"/>
                  <w:marBottom w:val="0"/>
                  <w:divBdr>
                    <w:top w:val="none" w:sz="0" w:space="0" w:color="auto"/>
                    <w:left w:val="none" w:sz="0" w:space="0" w:color="auto"/>
                    <w:bottom w:val="none" w:sz="0" w:space="0" w:color="auto"/>
                    <w:right w:val="none" w:sz="0" w:space="0" w:color="auto"/>
                  </w:divBdr>
                </w:div>
                <w:div w:id="43989976">
                  <w:marLeft w:val="0"/>
                  <w:marRight w:val="0"/>
                  <w:marTop w:val="0"/>
                  <w:marBottom w:val="0"/>
                  <w:divBdr>
                    <w:top w:val="none" w:sz="0" w:space="0" w:color="auto"/>
                    <w:left w:val="none" w:sz="0" w:space="0" w:color="auto"/>
                    <w:bottom w:val="none" w:sz="0" w:space="0" w:color="auto"/>
                    <w:right w:val="none" w:sz="0" w:space="0" w:color="auto"/>
                  </w:divBdr>
                </w:div>
                <w:div w:id="46271600">
                  <w:marLeft w:val="0"/>
                  <w:marRight w:val="0"/>
                  <w:marTop w:val="0"/>
                  <w:marBottom w:val="0"/>
                  <w:divBdr>
                    <w:top w:val="none" w:sz="0" w:space="0" w:color="auto"/>
                    <w:left w:val="none" w:sz="0" w:space="0" w:color="auto"/>
                    <w:bottom w:val="none" w:sz="0" w:space="0" w:color="auto"/>
                    <w:right w:val="none" w:sz="0" w:space="0" w:color="auto"/>
                  </w:divBdr>
                </w:div>
                <w:div w:id="52395255">
                  <w:marLeft w:val="0"/>
                  <w:marRight w:val="0"/>
                  <w:marTop w:val="0"/>
                  <w:marBottom w:val="0"/>
                  <w:divBdr>
                    <w:top w:val="none" w:sz="0" w:space="0" w:color="auto"/>
                    <w:left w:val="none" w:sz="0" w:space="0" w:color="auto"/>
                    <w:bottom w:val="none" w:sz="0" w:space="0" w:color="auto"/>
                    <w:right w:val="none" w:sz="0" w:space="0" w:color="auto"/>
                  </w:divBdr>
                </w:div>
                <w:div w:id="58328987">
                  <w:marLeft w:val="0"/>
                  <w:marRight w:val="0"/>
                  <w:marTop w:val="0"/>
                  <w:marBottom w:val="0"/>
                  <w:divBdr>
                    <w:top w:val="none" w:sz="0" w:space="0" w:color="auto"/>
                    <w:left w:val="none" w:sz="0" w:space="0" w:color="auto"/>
                    <w:bottom w:val="none" w:sz="0" w:space="0" w:color="auto"/>
                    <w:right w:val="none" w:sz="0" w:space="0" w:color="auto"/>
                  </w:divBdr>
                </w:div>
                <w:div w:id="58945179">
                  <w:marLeft w:val="0"/>
                  <w:marRight w:val="0"/>
                  <w:marTop w:val="0"/>
                  <w:marBottom w:val="0"/>
                  <w:divBdr>
                    <w:top w:val="none" w:sz="0" w:space="0" w:color="auto"/>
                    <w:left w:val="none" w:sz="0" w:space="0" w:color="auto"/>
                    <w:bottom w:val="none" w:sz="0" w:space="0" w:color="auto"/>
                    <w:right w:val="none" w:sz="0" w:space="0" w:color="auto"/>
                  </w:divBdr>
                </w:div>
                <w:div w:id="83377939">
                  <w:marLeft w:val="0"/>
                  <w:marRight w:val="0"/>
                  <w:marTop w:val="0"/>
                  <w:marBottom w:val="0"/>
                  <w:divBdr>
                    <w:top w:val="none" w:sz="0" w:space="0" w:color="auto"/>
                    <w:left w:val="none" w:sz="0" w:space="0" w:color="auto"/>
                    <w:bottom w:val="none" w:sz="0" w:space="0" w:color="auto"/>
                    <w:right w:val="none" w:sz="0" w:space="0" w:color="auto"/>
                  </w:divBdr>
                </w:div>
                <w:div w:id="87822224">
                  <w:marLeft w:val="0"/>
                  <w:marRight w:val="0"/>
                  <w:marTop w:val="0"/>
                  <w:marBottom w:val="0"/>
                  <w:divBdr>
                    <w:top w:val="none" w:sz="0" w:space="0" w:color="auto"/>
                    <w:left w:val="none" w:sz="0" w:space="0" w:color="auto"/>
                    <w:bottom w:val="none" w:sz="0" w:space="0" w:color="auto"/>
                    <w:right w:val="none" w:sz="0" w:space="0" w:color="auto"/>
                  </w:divBdr>
                </w:div>
                <w:div w:id="88157055">
                  <w:marLeft w:val="0"/>
                  <w:marRight w:val="0"/>
                  <w:marTop w:val="0"/>
                  <w:marBottom w:val="0"/>
                  <w:divBdr>
                    <w:top w:val="none" w:sz="0" w:space="0" w:color="auto"/>
                    <w:left w:val="none" w:sz="0" w:space="0" w:color="auto"/>
                    <w:bottom w:val="none" w:sz="0" w:space="0" w:color="auto"/>
                    <w:right w:val="none" w:sz="0" w:space="0" w:color="auto"/>
                  </w:divBdr>
                </w:div>
                <w:div w:id="92017788">
                  <w:marLeft w:val="0"/>
                  <w:marRight w:val="0"/>
                  <w:marTop w:val="0"/>
                  <w:marBottom w:val="0"/>
                  <w:divBdr>
                    <w:top w:val="none" w:sz="0" w:space="0" w:color="auto"/>
                    <w:left w:val="none" w:sz="0" w:space="0" w:color="auto"/>
                    <w:bottom w:val="none" w:sz="0" w:space="0" w:color="auto"/>
                    <w:right w:val="none" w:sz="0" w:space="0" w:color="auto"/>
                  </w:divBdr>
                </w:div>
                <w:div w:id="96482614">
                  <w:marLeft w:val="0"/>
                  <w:marRight w:val="0"/>
                  <w:marTop w:val="0"/>
                  <w:marBottom w:val="0"/>
                  <w:divBdr>
                    <w:top w:val="none" w:sz="0" w:space="0" w:color="auto"/>
                    <w:left w:val="none" w:sz="0" w:space="0" w:color="auto"/>
                    <w:bottom w:val="none" w:sz="0" w:space="0" w:color="auto"/>
                    <w:right w:val="none" w:sz="0" w:space="0" w:color="auto"/>
                  </w:divBdr>
                </w:div>
                <w:div w:id="103156324">
                  <w:marLeft w:val="0"/>
                  <w:marRight w:val="0"/>
                  <w:marTop w:val="0"/>
                  <w:marBottom w:val="0"/>
                  <w:divBdr>
                    <w:top w:val="none" w:sz="0" w:space="0" w:color="auto"/>
                    <w:left w:val="none" w:sz="0" w:space="0" w:color="auto"/>
                    <w:bottom w:val="none" w:sz="0" w:space="0" w:color="auto"/>
                    <w:right w:val="none" w:sz="0" w:space="0" w:color="auto"/>
                  </w:divBdr>
                </w:div>
                <w:div w:id="106244404">
                  <w:marLeft w:val="0"/>
                  <w:marRight w:val="0"/>
                  <w:marTop w:val="0"/>
                  <w:marBottom w:val="0"/>
                  <w:divBdr>
                    <w:top w:val="none" w:sz="0" w:space="0" w:color="auto"/>
                    <w:left w:val="none" w:sz="0" w:space="0" w:color="auto"/>
                    <w:bottom w:val="none" w:sz="0" w:space="0" w:color="auto"/>
                    <w:right w:val="none" w:sz="0" w:space="0" w:color="auto"/>
                  </w:divBdr>
                </w:div>
                <w:div w:id="107773249">
                  <w:marLeft w:val="0"/>
                  <w:marRight w:val="0"/>
                  <w:marTop w:val="0"/>
                  <w:marBottom w:val="0"/>
                  <w:divBdr>
                    <w:top w:val="none" w:sz="0" w:space="0" w:color="auto"/>
                    <w:left w:val="none" w:sz="0" w:space="0" w:color="auto"/>
                    <w:bottom w:val="none" w:sz="0" w:space="0" w:color="auto"/>
                    <w:right w:val="none" w:sz="0" w:space="0" w:color="auto"/>
                  </w:divBdr>
                </w:div>
                <w:div w:id="114688245">
                  <w:marLeft w:val="0"/>
                  <w:marRight w:val="0"/>
                  <w:marTop w:val="0"/>
                  <w:marBottom w:val="0"/>
                  <w:divBdr>
                    <w:top w:val="none" w:sz="0" w:space="0" w:color="auto"/>
                    <w:left w:val="none" w:sz="0" w:space="0" w:color="auto"/>
                    <w:bottom w:val="none" w:sz="0" w:space="0" w:color="auto"/>
                    <w:right w:val="none" w:sz="0" w:space="0" w:color="auto"/>
                  </w:divBdr>
                </w:div>
                <w:div w:id="114950983">
                  <w:marLeft w:val="0"/>
                  <w:marRight w:val="0"/>
                  <w:marTop w:val="0"/>
                  <w:marBottom w:val="0"/>
                  <w:divBdr>
                    <w:top w:val="none" w:sz="0" w:space="0" w:color="auto"/>
                    <w:left w:val="none" w:sz="0" w:space="0" w:color="auto"/>
                    <w:bottom w:val="none" w:sz="0" w:space="0" w:color="auto"/>
                    <w:right w:val="none" w:sz="0" w:space="0" w:color="auto"/>
                  </w:divBdr>
                </w:div>
                <w:div w:id="128983942">
                  <w:marLeft w:val="0"/>
                  <w:marRight w:val="0"/>
                  <w:marTop w:val="0"/>
                  <w:marBottom w:val="0"/>
                  <w:divBdr>
                    <w:top w:val="none" w:sz="0" w:space="0" w:color="auto"/>
                    <w:left w:val="none" w:sz="0" w:space="0" w:color="auto"/>
                    <w:bottom w:val="none" w:sz="0" w:space="0" w:color="auto"/>
                    <w:right w:val="none" w:sz="0" w:space="0" w:color="auto"/>
                  </w:divBdr>
                </w:div>
                <w:div w:id="135030327">
                  <w:marLeft w:val="0"/>
                  <w:marRight w:val="0"/>
                  <w:marTop w:val="0"/>
                  <w:marBottom w:val="0"/>
                  <w:divBdr>
                    <w:top w:val="none" w:sz="0" w:space="0" w:color="auto"/>
                    <w:left w:val="none" w:sz="0" w:space="0" w:color="auto"/>
                    <w:bottom w:val="none" w:sz="0" w:space="0" w:color="auto"/>
                    <w:right w:val="none" w:sz="0" w:space="0" w:color="auto"/>
                  </w:divBdr>
                </w:div>
                <w:div w:id="141586409">
                  <w:marLeft w:val="0"/>
                  <w:marRight w:val="0"/>
                  <w:marTop w:val="0"/>
                  <w:marBottom w:val="0"/>
                  <w:divBdr>
                    <w:top w:val="none" w:sz="0" w:space="0" w:color="auto"/>
                    <w:left w:val="none" w:sz="0" w:space="0" w:color="auto"/>
                    <w:bottom w:val="none" w:sz="0" w:space="0" w:color="auto"/>
                    <w:right w:val="none" w:sz="0" w:space="0" w:color="auto"/>
                  </w:divBdr>
                </w:div>
                <w:div w:id="144976020">
                  <w:marLeft w:val="0"/>
                  <w:marRight w:val="0"/>
                  <w:marTop w:val="0"/>
                  <w:marBottom w:val="0"/>
                  <w:divBdr>
                    <w:top w:val="none" w:sz="0" w:space="0" w:color="auto"/>
                    <w:left w:val="none" w:sz="0" w:space="0" w:color="auto"/>
                    <w:bottom w:val="none" w:sz="0" w:space="0" w:color="auto"/>
                    <w:right w:val="none" w:sz="0" w:space="0" w:color="auto"/>
                  </w:divBdr>
                </w:div>
                <w:div w:id="150370834">
                  <w:marLeft w:val="0"/>
                  <w:marRight w:val="0"/>
                  <w:marTop w:val="0"/>
                  <w:marBottom w:val="0"/>
                  <w:divBdr>
                    <w:top w:val="none" w:sz="0" w:space="0" w:color="auto"/>
                    <w:left w:val="none" w:sz="0" w:space="0" w:color="auto"/>
                    <w:bottom w:val="none" w:sz="0" w:space="0" w:color="auto"/>
                    <w:right w:val="none" w:sz="0" w:space="0" w:color="auto"/>
                  </w:divBdr>
                </w:div>
                <w:div w:id="169757184">
                  <w:marLeft w:val="0"/>
                  <w:marRight w:val="0"/>
                  <w:marTop w:val="0"/>
                  <w:marBottom w:val="0"/>
                  <w:divBdr>
                    <w:top w:val="none" w:sz="0" w:space="0" w:color="auto"/>
                    <w:left w:val="none" w:sz="0" w:space="0" w:color="auto"/>
                    <w:bottom w:val="none" w:sz="0" w:space="0" w:color="auto"/>
                    <w:right w:val="none" w:sz="0" w:space="0" w:color="auto"/>
                  </w:divBdr>
                </w:div>
                <w:div w:id="188373952">
                  <w:marLeft w:val="0"/>
                  <w:marRight w:val="0"/>
                  <w:marTop w:val="0"/>
                  <w:marBottom w:val="0"/>
                  <w:divBdr>
                    <w:top w:val="none" w:sz="0" w:space="0" w:color="auto"/>
                    <w:left w:val="none" w:sz="0" w:space="0" w:color="auto"/>
                    <w:bottom w:val="none" w:sz="0" w:space="0" w:color="auto"/>
                    <w:right w:val="none" w:sz="0" w:space="0" w:color="auto"/>
                  </w:divBdr>
                </w:div>
                <w:div w:id="194274007">
                  <w:marLeft w:val="0"/>
                  <w:marRight w:val="0"/>
                  <w:marTop w:val="0"/>
                  <w:marBottom w:val="0"/>
                  <w:divBdr>
                    <w:top w:val="none" w:sz="0" w:space="0" w:color="auto"/>
                    <w:left w:val="none" w:sz="0" w:space="0" w:color="auto"/>
                    <w:bottom w:val="none" w:sz="0" w:space="0" w:color="auto"/>
                    <w:right w:val="none" w:sz="0" w:space="0" w:color="auto"/>
                  </w:divBdr>
                </w:div>
                <w:div w:id="210112936">
                  <w:marLeft w:val="0"/>
                  <w:marRight w:val="0"/>
                  <w:marTop w:val="0"/>
                  <w:marBottom w:val="0"/>
                  <w:divBdr>
                    <w:top w:val="none" w:sz="0" w:space="0" w:color="auto"/>
                    <w:left w:val="none" w:sz="0" w:space="0" w:color="auto"/>
                    <w:bottom w:val="none" w:sz="0" w:space="0" w:color="auto"/>
                    <w:right w:val="none" w:sz="0" w:space="0" w:color="auto"/>
                  </w:divBdr>
                </w:div>
                <w:div w:id="213010244">
                  <w:marLeft w:val="0"/>
                  <w:marRight w:val="0"/>
                  <w:marTop w:val="0"/>
                  <w:marBottom w:val="0"/>
                  <w:divBdr>
                    <w:top w:val="none" w:sz="0" w:space="0" w:color="auto"/>
                    <w:left w:val="none" w:sz="0" w:space="0" w:color="auto"/>
                    <w:bottom w:val="none" w:sz="0" w:space="0" w:color="auto"/>
                    <w:right w:val="none" w:sz="0" w:space="0" w:color="auto"/>
                  </w:divBdr>
                </w:div>
                <w:div w:id="233206761">
                  <w:marLeft w:val="0"/>
                  <w:marRight w:val="0"/>
                  <w:marTop w:val="0"/>
                  <w:marBottom w:val="0"/>
                  <w:divBdr>
                    <w:top w:val="none" w:sz="0" w:space="0" w:color="auto"/>
                    <w:left w:val="none" w:sz="0" w:space="0" w:color="auto"/>
                    <w:bottom w:val="none" w:sz="0" w:space="0" w:color="auto"/>
                    <w:right w:val="none" w:sz="0" w:space="0" w:color="auto"/>
                  </w:divBdr>
                </w:div>
                <w:div w:id="238099724">
                  <w:marLeft w:val="0"/>
                  <w:marRight w:val="0"/>
                  <w:marTop w:val="0"/>
                  <w:marBottom w:val="0"/>
                  <w:divBdr>
                    <w:top w:val="none" w:sz="0" w:space="0" w:color="auto"/>
                    <w:left w:val="none" w:sz="0" w:space="0" w:color="auto"/>
                    <w:bottom w:val="none" w:sz="0" w:space="0" w:color="auto"/>
                    <w:right w:val="none" w:sz="0" w:space="0" w:color="auto"/>
                  </w:divBdr>
                </w:div>
                <w:div w:id="248738009">
                  <w:marLeft w:val="0"/>
                  <w:marRight w:val="0"/>
                  <w:marTop w:val="0"/>
                  <w:marBottom w:val="0"/>
                  <w:divBdr>
                    <w:top w:val="none" w:sz="0" w:space="0" w:color="auto"/>
                    <w:left w:val="none" w:sz="0" w:space="0" w:color="auto"/>
                    <w:bottom w:val="none" w:sz="0" w:space="0" w:color="auto"/>
                    <w:right w:val="none" w:sz="0" w:space="0" w:color="auto"/>
                  </w:divBdr>
                </w:div>
                <w:div w:id="249700173">
                  <w:marLeft w:val="0"/>
                  <w:marRight w:val="0"/>
                  <w:marTop w:val="0"/>
                  <w:marBottom w:val="0"/>
                  <w:divBdr>
                    <w:top w:val="none" w:sz="0" w:space="0" w:color="auto"/>
                    <w:left w:val="none" w:sz="0" w:space="0" w:color="auto"/>
                    <w:bottom w:val="none" w:sz="0" w:space="0" w:color="auto"/>
                    <w:right w:val="none" w:sz="0" w:space="0" w:color="auto"/>
                  </w:divBdr>
                </w:div>
                <w:div w:id="260913475">
                  <w:marLeft w:val="0"/>
                  <w:marRight w:val="0"/>
                  <w:marTop w:val="0"/>
                  <w:marBottom w:val="0"/>
                  <w:divBdr>
                    <w:top w:val="none" w:sz="0" w:space="0" w:color="auto"/>
                    <w:left w:val="none" w:sz="0" w:space="0" w:color="auto"/>
                    <w:bottom w:val="none" w:sz="0" w:space="0" w:color="auto"/>
                    <w:right w:val="none" w:sz="0" w:space="0" w:color="auto"/>
                  </w:divBdr>
                </w:div>
                <w:div w:id="271983711">
                  <w:marLeft w:val="0"/>
                  <w:marRight w:val="0"/>
                  <w:marTop w:val="0"/>
                  <w:marBottom w:val="0"/>
                  <w:divBdr>
                    <w:top w:val="none" w:sz="0" w:space="0" w:color="auto"/>
                    <w:left w:val="none" w:sz="0" w:space="0" w:color="auto"/>
                    <w:bottom w:val="none" w:sz="0" w:space="0" w:color="auto"/>
                    <w:right w:val="none" w:sz="0" w:space="0" w:color="auto"/>
                  </w:divBdr>
                </w:div>
                <w:div w:id="272710929">
                  <w:marLeft w:val="0"/>
                  <w:marRight w:val="0"/>
                  <w:marTop w:val="0"/>
                  <w:marBottom w:val="0"/>
                  <w:divBdr>
                    <w:top w:val="none" w:sz="0" w:space="0" w:color="auto"/>
                    <w:left w:val="none" w:sz="0" w:space="0" w:color="auto"/>
                    <w:bottom w:val="none" w:sz="0" w:space="0" w:color="auto"/>
                    <w:right w:val="none" w:sz="0" w:space="0" w:color="auto"/>
                  </w:divBdr>
                </w:div>
                <w:div w:id="286863619">
                  <w:marLeft w:val="0"/>
                  <w:marRight w:val="0"/>
                  <w:marTop w:val="0"/>
                  <w:marBottom w:val="0"/>
                  <w:divBdr>
                    <w:top w:val="none" w:sz="0" w:space="0" w:color="auto"/>
                    <w:left w:val="none" w:sz="0" w:space="0" w:color="auto"/>
                    <w:bottom w:val="none" w:sz="0" w:space="0" w:color="auto"/>
                    <w:right w:val="none" w:sz="0" w:space="0" w:color="auto"/>
                  </w:divBdr>
                </w:div>
                <w:div w:id="295843364">
                  <w:marLeft w:val="0"/>
                  <w:marRight w:val="0"/>
                  <w:marTop w:val="0"/>
                  <w:marBottom w:val="0"/>
                  <w:divBdr>
                    <w:top w:val="none" w:sz="0" w:space="0" w:color="auto"/>
                    <w:left w:val="none" w:sz="0" w:space="0" w:color="auto"/>
                    <w:bottom w:val="none" w:sz="0" w:space="0" w:color="auto"/>
                    <w:right w:val="none" w:sz="0" w:space="0" w:color="auto"/>
                  </w:divBdr>
                </w:div>
                <w:div w:id="296304958">
                  <w:marLeft w:val="0"/>
                  <w:marRight w:val="0"/>
                  <w:marTop w:val="0"/>
                  <w:marBottom w:val="0"/>
                  <w:divBdr>
                    <w:top w:val="none" w:sz="0" w:space="0" w:color="auto"/>
                    <w:left w:val="none" w:sz="0" w:space="0" w:color="auto"/>
                    <w:bottom w:val="none" w:sz="0" w:space="0" w:color="auto"/>
                    <w:right w:val="none" w:sz="0" w:space="0" w:color="auto"/>
                  </w:divBdr>
                </w:div>
                <w:div w:id="325595792">
                  <w:marLeft w:val="0"/>
                  <w:marRight w:val="0"/>
                  <w:marTop w:val="0"/>
                  <w:marBottom w:val="0"/>
                  <w:divBdr>
                    <w:top w:val="none" w:sz="0" w:space="0" w:color="auto"/>
                    <w:left w:val="none" w:sz="0" w:space="0" w:color="auto"/>
                    <w:bottom w:val="none" w:sz="0" w:space="0" w:color="auto"/>
                    <w:right w:val="none" w:sz="0" w:space="0" w:color="auto"/>
                  </w:divBdr>
                </w:div>
                <w:div w:id="333071296">
                  <w:marLeft w:val="0"/>
                  <w:marRight w:val="0"/>
                  <w:marTop w:val="0"/>
                  <w:marBottom w:val="0"/>
                  <w:divBdr>
                    <w:top w:val="none" w:sz="0" w:space="0" w:color="auto"/>
                    <w:left w:val="none" w:sz="0" w:space="0" w:color="auto"/>
                    <w:bottom w:val="none" w:sz="0" w:space="0" w:color="auto"/>
                    <w:right w:val="none" w:sz="0" w:space="0" w:color="auto"/>
                  </w:divBdr>
                </w:div>
                <w:div w:id="334385523">
                  <w:marLeft w:val="0"/>
                  <w:marRight w:val="0"/>
                  <w:marTop w:val="0"/>
                  <w:marBottom w:val="0"/>
                  <w:divBdr>
                    <w:top w:val="none" w:sz="0" w:space="0" w:color="auto"/>
                    <w:left w:val="none" w:sz="0" w:space="0" w:color="auto"/>
                    <w:bottom w:val="none" w:sz="0" w:space="0" w:color="auto"/>
                    <w:right w:val="none" w:sz="0" w:space="0" w:color="auto"/>
                  </w:divBdr>
                </w:div>
                <w:div w:id="341474333">
                  <w:marLeft w:val="0"/>
                  <w:marRight w:val="0"/>
                  <w:marTop w:val="0"/>
                  <w:marBottom w:val="0"/>
                  <w:divBdr>
                    <w:top w:val="none" w:sz="0" w:space="0" w:color="auto"/>
                    <w:left w:val="none" w:sz="0" w:space="0" w:color="auto"/>
                    <w:bottom w:val="none" w:sz="0" w:space="0" w:color="auto"/>
                    <w:right w:val="none" w:sz="0" w:space="0" w:color="auto"/>
                  </w:divBdr>
                </w:div>
                <w:div w:id="345790837">
                  <w:marLeft w:val="0"/>
                  <w:marRight w:val="0"/>
                  <w:marTop w:val="0"/>
                  <w:marBottom w:val="0"/>
                  <w:divBdr>
                    <w:top w:val="none" w:sz="0" w:space="0" w:color="auto"/>
                    <w:left w:val="none" w:sz="0" w:space="0" w:color="auto"/>
                    <w:bottom w:val="none" w:sz="0" w:space="0" w:color="auto"/>
                    <w:right w:val="none" w:sz="0" w:space="0" w:color="auto"/>
                  </w:divBdr>
                </w:div>
                <w:div w:id="346057374">
                  <w:marLeft w:val="0"/>
                  <w:marRight w:val="0"/>
                  <w:marTop w:val="0"/>
                  <w:marBottom w:val="0"/>
                  <w:divBdr>
                    <w:top w:val="none" w:sz="0" w:space="0" w:color="auto"/>
                    <w:left w:val="none" w:sz="0" w:space="0" w:color="auto"/>
                    <w:bottom w:val="none" w:sz="0" w:space="0" w:color="auto"/>
                    <w:right w:val="none" w:sz="0" w:space="0" w:color="auto"/>
                  </w:divBdr>
                </w:div>
                <w:div w:id="350038371">
                  <w:marLeft w:val="0"/>
                  <w:marRight w:val="0"/>
                  <w:marTop w:val="0"/>
                  <w:marBottom w:val="0"/>
                  <w:divBdr>
                    <w:top w:val="none" w:sz="0" w:space="0" w:color="auto"/>
                    <w:left w:val="none" w:sz="0" w:space="0" w:color="auto"/>
                    <w:bottom w:val="none" w:sz="0" w:space="0" w:color="auto"/>
                    <w:right w:val="none" w:sz="0" w:space="0" w:color="auto"/>
                  </w:divBdr>
                </w:div>
                <w:div w:id="379206642">
                  <w:marLeft w:val="0"/>
                  <w:marRight w:val="0"/>
                  <w:marTop w:val="0"/>
                  <w:marBottom w:val="0"/>
                  <w:divBdr>
                    <w:top w:val="none" w:sz="0" w:space="0" w:color="auto"/>
                    <w:left w:val="none" w:sz="0" w:space="0" w:color="auto"/>
                    <w:bottom w:val="none" w:sz="0" w:space="0" w:color="auto"/>
                    <w:right w:val="none" w:sz="0" w:space="0" w:color="auto"/>
                  </w:divBdr>
                </w:div>
                <w:div w:id="381562404">
                  <w:marLeft w:val="0"/>
                  <w:marRight w:val="0"/>
                  <w:marTop w:val="0"/>
                  <w:marBottom w:val="0"/>
                  <w:divBdr>
                    <w:top w:val="none" w:sz="0" w:space="0" w:color="auto"/>
                    <w:left w:val="none" w:sz="0" w:space="0" w:color="auto"/>
                    <w:bottom w:val="none" w:sz="0" w:space="0" w:color="auto"/>
                    <w:right w:val="none" w:sz="0" w:space="0" w:color="auto"/>
                  </w:divBdr>
                </w:div>
                <w:div w:id="397899921">
                  <w:marLeft w:val="0"/>
                  <w:marRight w:val="0"/>
                  <w:marTop w:val="0"/>
                  <w:marBottom w:val="0"/>
                  <w:divBdr>
                    <w:top w:val="none" w:sz="0" w:space="0" w:color="auto"/>
                    <w:left w:val="none" w:sz="0" w:space="0" w:color="auto"/>
                    <w:bottom w:val="none" w:sz="0" w:space="0" w:color="auto"/>
                    <w:right w:val="none" w:sz="0" w:space="0" w:color="auto"/>
                  </w:divBdr>
                </w:div>
                <w:div w:id="411394890">
                  <w:marLeft w:val="0"/>
                  <w:marRight w:val="0"/>
                  <w:marTop w:val="0"/>
                  <w:marBottom w:val="0"/>
                  <w:divBdr>
                    <w:top w:val="none" w:sz="0" w:space="0" w:color="auto"/>
                    <w:left w:val="none" w:sz="0" w:space="0" w:color="auto"/>
                    <w:bottom w:val="none" w:sz="0" w:space="0" w:color="auto"/>
                    <w:right w:val="none" w:sz="0" w:space="0" w:color="auto"/>
                  </w:divBdr>
                </w:div>
                <w:div w:id="436172626">
                  <w:marLeft w:val="0"/>
                  <w:marRight w:val="0"/>
                  <w:marTop w:val="0"/>
                  <w:marBottom w:val="0"/>
                  <w:divBdr>
                    <w:top w:val="none" w:sz="0" w:space="0" w:color="auto"/>
                    <w:left w:val="none" w:sz="0" w:space="0" w:color="auto"/>
                    <w:bottom w:val="none" w:sz="0" w:space="0" w:color="auto"/>
                    <w:right w:val="none" w:sz="0" w:space="0" w:color="auto"/>
                  </w:divBdr>
                </w:div>
                <w:div w:id="449663922">
                  <w:marLeft w:val="0"/>
                  <w:marRight w:val="0"/>
                  <w:marTop w:val="0"/>
                  <w:marBottom w:val="0"/>
                  <w:divBdr>
                    <w:top w:val="none" w:sz="0" w:space="0" w:color="auto"/>
                    <w:left w:val="none" w:sz="0" w:space="0" w:color="auto"/>
                    <w:bottom w:val="none" w:sz="0" w:space="0" w:color="auto"/>
                    <w:right w:val="none" w:sz="0" w:space="0" w:color="auto"/>
                  </w:divBdr>
                </w:div>
                <w:div w:id="453133662">
                  <w:marLeft w:val="0"/>
                  <w:marRight w:val="0"/>
                  <w:marTop w:val="0"/>
                  <w:marBottom w:val="0"/>
                  <w:divBdr>
                    <w:top w:val="none" w:sz="0" w:space="0" w:color="auto"/>
                    <w:left w:val="none" w:sz="0" w:space="0" w:color="auto"/>
                    <w:bottom w:val="none" w:sz="0" w:space="0" w:color="auto"/>
                    <w:right w:val="none" w:sz="0" w:space="0" w:color="auto"/>
                  </w:divBdr>
                </w:div>
                <w:div w:id="486826959">
                  <w:marLeft w:val="0"/>
                  <w:marRight w:val="0"/>
                  <w:marTop w:val="0"/>
                  <w:marBottom w:val="0"/>
                  <w:divBdr>
                    <w:top w:val="none" w:sz="0" w:space="0" w:color="auto"/>
                    <w:left w:val="none" w:sz="0" w:space="0" w:color="auto"/>
                    <w:bottom w:val="none" w:sz="0" w:space="0" w:color="auto"/>
                    <w:right w:val="none" w:sz="0" w:space="0" w:color="auto"/>
                  </w:divBdr>
                </w:div>
                <w:div w:id="491486792">
                  <w:marLeft w:val="0"/>
                  <w:marRight w:val="0"/>
                  <w:marTop w:val="0"/>
                  <w:marBottom w:val="0"/>
                  <w:divBdr>
                    <w:top w:val="none" w:sz="0" w:space="0" w:color="auto"/>
                    <w:left w:val="none" w:sz="0" w:space="0" w:color="auto"/>
                    <w:bottom w:val="none" w:sz="0" w:space="0" w:color="auto"/>
                    <w:right w:val="none" w:sz="0" w:space="0" w:color="auto"/>
                  </w:divBdr>
                </w:div>
                <w:div w:id="491602040">
                  <w:marLeft w:val="0"/>
                  <w:marRight w:val="0"/>
                  <w:marTop w:val="0"/>
                  <w:marBottom w:val="0"/>
                  <w:divBdr>
                    <w:top w:val="none" w:sz="0" w:space="0" w:color="auto"/>
                    <w:left w:val="none" w:sz="0" w:space="0" w:color="auto"/>
                    <w:bottom w:val="none" w:sz="0" w:space="0" w:color="auto"/>
                    <w:right w:val="none" w:sz="0" w:space="0" w:color="auto"/>
                  </w:divBdr>
                </w:div>
                <w:div w:id="541556371">
                  <w:marLeft w:val="0"/>
                  <w:marRight w:val="0"/>
                  <w:marTop w:val="0"/>
                  <w:marBottom w:val="0"/>
                  <w:divBdr>
                    <w:top w:val="none" w:sz="0" w:space="0" w:color="auto"/>
                    <w:left w:val="none" w:sz="0" w:space="0" w:color="auto"/>
                    <w:bottom w:val="none" w:sz="0" w:space="0" w:color="auto"/>
                    <w:right w:val="none" w:sz="0" w:space="0" w:color="auto"/>
                  </w:divBdr>
                </w:div>
                <w:div w:id="550767407">
                  <w:marLeft w:val="0"/>
                  <w:marRight w:val="0"/>
                  <w:marTop w:val="0"/>
                  <w:marBottom w:val="0"/>
                  <w:divBdr>
                    <w:top w:val="none" w:sz="0" w:space="0" w:color="auto"/>
                    <w:left w:val="none" w:sz="0" w:space="0" w:color="auto"/>
                    <w:bottom w:val="none" w:sz="0" w:space="0" w:color="auto"/>
                    <w:right w:val="none" w:sz="0" w:space="0" w:color="auto"/>
                  </w:divBdr>
                </w:div>
                <w:div w:id="557013944">
                  <w:marLeft w:val="0"/>
                  <w:marRight w:val="0"/>
                  <w:marTop w:val="0"/>
                  <w:marBottom w:val="0"/>
                  <w:divBdr>
                    <w:top w:val="none" w:sz="0" w:space="0" w:color="auto"/>
                    <w:left w:val="none" w:sz="0" w:space="0" w:color="auto"/>
                    <w:bottom w:val="none" w:sz="0" w:space="0" w:color="auto"/>
                    <w:right w:val="none" w:sz="0" w:space="0" w:color="auto"/>
                  </w:divBdr>
                </w:div>
                <w:div w:id="566455965">
                  <w:marLeft w:val="0"/>
                  <w:marRight w:val="0"/>
                  <w:marTop w:val="0"/>
                  <w:marBottom w:val="0"/>
                  <w:divBdr>
                    <w:top w:val="none" w:sz="0" w:space="0" w:color="auto"/>
                    <w:left w:val="none" w:sz="0" w:space="0" w:color="auto"/>
                    <w:bottom w:val="none" w:sz="0" w:space="0" w:color="auto"/>
                    <w:right w:val="none" w:sz="0" w:space="0" w:color="auto"/>
                  </w:divBdr>
                </w:div>
                <w:div w:id="579288737">
                  <w:marLeft w:val="0"/>
                  <w:marRight w:val="0"/>
                  <w:marTop w:val="0"/>
                  <w:marBottom w:val="0"/>
                  <w:divBdr>
                    <w:top w:val="none" w:sz="0" w:space="0" w:color="auto"/>
                    <w:left w:val="none" w:sz="0" w:space="0" w:color="auto"/>
                    <w:bottom w:val="none" w:sz="0" w:space="0" w:color="auto"/>
                    <w:right w:val="none" w:sz="0" w:space="0" w:color="auto"/>
                  </w:divBdr>
                </w:div>
                <w:div w:id="579405686">
                  <w:marLeft w:val="0"/>
                  <w:marRight w:val="0"/>
                  <w:marTop w:val="0"/>
                  <w:marBottom w:val="0"/>
                  <w:divBdr>
                    <w:top w:val="none" w:sz="0" w:space="0" w:color="auto"/>
                    <w:left w:val="none" w:sz="0" w:space="0" w:color="auto"/>
                    <w:bottom w:val="none" w:sz="0" w:space="0" w:color="auto"/>
                    <w:right w:val="none" w:sz="0" w:space="0" w:color="auto"/>
                  </w:divBdr>
                </w:div>
                <w:div w:id="586887570">
                  <w:marLeft w:val="0"/>
                  <w:marRight w:val="0"/>
                  <w:marTop w:val="0"/>
                  <w:marBottom w:val="0"/>
                  <w:divBdr>
                    <w:top w:val="none" w:sz="0" w:space="0" w:color="auto"/>
                    <w:left w:val="none" w:sz="0" w:space="0" w:color="auto"/>
                    <w:bottom w:val="none" w:sz="0" w:space="0" w:color="auto"/>
                    <w:right w:val="none" w:sz="0" w:space="0" w:color="auto"/>
                  </w:divBdr>
                </w:div>
                <w:div w:id="590165233">
                  <w:marLeft w:val="0"/>
                  <w:marRight w:val="0"/>
                  <w:marTop w:val="0"/>
                  <w:marBottom w:val="0"/>
                  <w:divBdr>
                    <w:top w:val="none" w:sz="0" w:space="0" w:color="auto"/>
                    <w:left w:val="none" w:sz="0" w:space="0" w:color="auto"/>
                    <w:bottom w:val="none" w:sz="0" w:space="0" w:color="auto"/>
                    <w:right w:val="none" w:sz="0" w:space="0" w:color="auto"/>
                  </w:divBdr>
                </w:div>
                <w:div w:id="614407471">
                  <w:marLeft w:val="0"/>
                  <w:marRight w:val="0"/>
                  <w:marTop w:val="0"/>
                  <w:marBottom w:val="0"/>
                  <w:divBdr>
                    <w:top w:val="none" w:sz="0" w:space="0" w:color="auto"/>
                    <w:left w:val="none" w:sz="0" w:space="0" w:color="auto"/>
                    <w:bottom w:val="none" w:sz="0" w:space="0" w:color="auto"/>
                    <w:right w:val="none" w:sz="0" w:space="0" w:color="auto"/>
                  </w:divBdr>
                </w:div>
                <w:div w:id="614681905">
                  <w:marLeft w:val="0"/>
                  <w:marRight w:val="0"/>
                  <w:marTop w:val="0"/>
                  <w:marBottom w:val="0"/>
                  <w:divBdr>
                    <w:top w:val="none" w:sz="0" w:space="0" w:color="auto"/>
                    <w:left w:val="none" w:sz="0" w:space="0" w:color="auto"/>
                    <w:bottom w:val="none" w:sz="0" w:space="0" w:color="auto"/>
                    <w:right w:val="none" w:sz="0" w:space="0" w:color="auto"/>
                  </w:divBdr>
                </w:div>
                <w:div w:id="624773541">
                  <w:marLeft w:val="0"/>
                  <w:marRight w:val="0"/>
                  <w:marTop w:val="0"/>
                  <w:marBottom w:val="0"/>
                  <w:divBdr>
                    <w:top w:val="none" w:sz="0" w:space="0" w:color="auto"/>
                    <w:left w:val="none" w:sz="0" w:space="0" w:color="auto"/>
                    <w:bottom w:val="none" w:sz="0" w:space="0" w:color="auto"/>
                    <w:right w:val="none" w:sz="0" w:space="0" w:color="auto"/>
                  </w:divBdr>
                </w:div>
                <w:div w:id="624845461">
                  <w:marLeft w:val="0"/>
                  <w:marRight w:val="0"/>
                  <w:marTop w:val="0"/>
                  <w:marBottom w:val="0"/>
                  <w:divBdr>
                    <w:top w:val="none" w:sz="0" w:space="0" w:color="auto"/>
                    <w:left w:val="none" w:sz="0" w:space="0" w:color="auto"/>
                    <w:bottom w:val="none" w:sz="0" w:space="0" w:color="auto"/>
                    <w:right w:val="none" w:sz="0" w:space="0" w:color="auto"/>
                  </w:divBdr>
                </w:div>
                <w:div w:id="626935712">
                  <w:marLeft w:val="0"/>
                  <w:marRight w:val="0"/>
                  <w:marTop w:val="0"/>
                  <w:marBottom w:val="0"/>
                  <w:divBdr>
                    <w:top w:val="none" w:sz="0" w:space="0" w:color="auto"/>
                    <w:left w:val="none" w:sz="0" w:space="0" w:color="auto"/>
                    <w:bottom w:val="none" w:sz="0" w:space="0" w:color="auto"/>
                    <w:right w:val="none" w:sz="0" w:space="0" w:color="auto"/>
                  </w:divBdr>
                </w:div>
                <w:div w:id="627473856">
                  <w:marLeft w:val="0"/>
                  <w:marRight w:val="0"/>
                  <w:marTop w:val="0"/>
                  <w:marBottom w:val="0"/>
                  <w:divBdr>
                    <w:top w:val="none" w:sz="0" w:space="0" w:color="auto"/>
                    <w:left w:val="none" w:sz="0" w:space="0" w:color="auto"/>
                    <w:bottom w:val="none" w:sz="0" w:space="0" w:color="auto"/>
                    <w:right w:val="none" w:sz="0" w:space="0" w:color="auto"/>
                  </w:divBdr>
                </w:div>
                <w:div w:id="631980125">
                  <w:marLeft w:val="0"/>
                  <w:marRight w:val="0"/>
                  <w:marTop w:val="0"/>
                  <w:marBottom w:val="0"/>
                  <w:divBdr>
                    <w:top w:val="none" w:sz="0" w:space="0" w:color="auto"/>
                    <w:left w:val="none" w:sz="0" w:space="0" w:color="auto"/>
                    <w:bottom w:val="none" w:sz="0" w:space="0" w:color="auto"/>
                    <w:right w:val="none" w:sz="0" w:space="0" w:color="auto"/>
                  </w:divBdr>
                </w:div>
                <w:div w:id="639311069">
                  <w:marLeft w:val="0"/>
                  <w:marRight w:val="0"/>
                  <w:marTop w:val="0"/>
                  <w:marBottom w:val="0"/>
                  <w:divBdr>
                    <w:top w:val="none" w:sz="0" w:space="0" w:color="auto"/>
                    <w:left w:val="none" w:sz="0" w:space="0" w:color="auto"/>
                    <w:bottom w:val="none" w:sz="0" w:space="0" w:color="auto"/>
                    <w:right w:val="none" w:sz="0" w:space="0" w:color="auto"/>
                  </w:divBdr>
                </w:div>
                <w:div w:id="648482962">
                  <w:marLeft w:val="0"/>
                  <w:marRight w:val="0"/>
                  <w:marTop w:val="0"/>
                  <w:marBottom w:val="0"/>
                  <w:divBdr>
                    <w:top w:val="none" w:sz="0" w:space="0" w:color="auto"/>
                    <w:left w:val="none" w:sz="0" w:space="0" w:color="auto"/>
                    <w:bottom w:val="none" w:sz="0" w:space="0" w:color="auto"/>
                    <w:right w:val="none" w:sz="0" w:space="0" w:color="auto"/>
                  </w:divBdr>
                </w:div>
                <w:div w:id="665061034">
                  <w:marLeft w:val="0"/>
                  <w:marRight w:val="0"/>
                  <w:marTop w:val="0"/>
                  <w:marBottom w:val="0"/>
                  <w:divBdr>
                    <w:top w:val="none" w:sz="0" w:space="0" w:color="auto"/>
                    <w:left w:val="none" w:sz="0" w:space="0" w:color="auto"/>
                    <w:bottom w:val="none" w:sz="0" w:space="0" w:color="auto"/>
                    <w:right w:val="none" w:sz="0" w:space="0" w:color="auto"/>
                  </w:divBdr>
                </w:div>
                <w:div w:id="665716469">
                  <w:marLeft w:val="0"/>
                  <w:marRight w:val="0"/>
                  <w:marTop w:val="0"/>
                  <w:marBottom w:val="0"/>
                  <w:divBdr>
                    <w:top w:val="none" w:sz="0" w:space="0" w:color="auto"/>
                    <w:left w:val="none" w:sz="0" w:space="0" w:color="auto"/>
                    <w:bottom w:val="none" w:sz="0" w:space="0" w:color="auto"/>
                    <w:right w:val="none" w:sz="0" w:space="0" w:color="auto"/>
                  </w:divBdr>
                </w:div>
                <w:div w:id="667169702">
                  <w:marLeft w:val="0"/>
                  <w:marRight w:val="0"/>
                  <w:marTop w:val="0"/>
                  <w:marBottom w:val="0"/>
                  <w:divBdr>
                    <w:top w:val="none" w:sz="0" w:space="0" w:color="auto"/>
                    <w:left w:val="none" w:sz="0" w:space="0" w:color="auto"/>
                    <w:bottom w:val="none" w:sz="0" w:space="0" w:color="auto"/>
                    <w:right w:val="none" w:sz="0" w:space="0" w:color="auto"/>
                  </w:divBdr>
                </w:div>
                <w:div w:id="667633452">
                  <w:marLeft w:val="0"/>
                  <w:marRight w:val="0"/>
                  <w:marTop w:val="0"/>
                  <w:marBottom w:val="0"/>
                  <w:divBdr>
                    <w:top w:val="none" w:sz="0" w:space="0" w:color="auto"/>
                    <w:left w:val="none" w:sz="0" w:space="0" w:color="auto"/>
                    <w:bottom w:val="none" w:sz="0" w:space="0" w:color="auto"/>
                    <w:right w:val="none" w:sz="0" w:space="0" w:color="auto"/>
                  </w:divBdr>
                </w:div>
                <w:div w:id="667712707">
                  <w:marLeft w:val="0"/>
                  <w:marRight w:val="0"/>
                  <w:marTop w:val="0"/>
                  <w:marBottom w:val="0"/>
                  <w:divBdr>
                    <w:top w:val="none" w:sz="0" w:space="0" w:color="auto"/>
                    <w:left w:val="none" w:sz="0" w:space="0" w:color="auto"/>
                    <w:bottom w:val="none" w:sz="0" w:space="0" w:color="auto"/>
                    <w:right w:val="none" w:sz="0" w:space="0" w:color="auto"/>
                  </w:divBdr>
                </w:div>
                <w:div w:id="696349801">
                  <w:marLeft w:val="0"/>
                  <w:marRight w:val="0"/>
                  <w:marTop w:val="0"/>
                  <w:marBottom w:val="0"/>
                  <w:divBdr>
                    <w:top w:val="none" w:sz="0" w:space="0" w:color="auto"/>
                    <w:left w:val="none" w:sz="0" w:space="0" w:color="auto"/>
                    <w:bottom w:val="none" w:sz="0" w:space="0" w:color="auto"/>
                    <w:right w:val="none" w:sz="0" w:space="0" w:color="auto"/>
                  </w:divBdr>
                </w:div>
                <w:div w:id="719594822">
                  <w:marLeft w:val="0"/>
                  <w:marRight w:val="0"/>
                  <w:marTop w:val="0"/>
                  <w:marBottom w:val="0"/>
                  <w:divBdr>
                    <w:top w:val="none" w:sz="0" w:space="0" w:color="auto"/>
                    <w:left w:val="none" w:sz="0" w:space="0" w:color="auto"/>
                    <w:bottom w:val="none" w:sz="0" w:space="0" w:color="auto"/>
                    <w:right w:val="none" w:sz="0" w:space="0" w:color="auto"/>
                  </w:divBdr>
                </w:div>
                <w:div w:id="745302974">
                  <w:marLeft w:val="0"/>
                  <w:marRight w:val="0"/>
                  <w:marTop w:val="0"/>
                  <w:marBottom w:val="0"/>
                  <w:divBdr>
                    <w:top w:val="none" w:sz="0" w:space="0" w:color="auto"/>
                    <w:left w:val="none" w:sz="0" w:space="0" w:color="auto"/>
                    <w:bottom w:val="none" w:sz="0" w:space="0" w:color="auto"/>
                    <w:right w:val="none" w:sz="0" w:space="0" w:color="auto"/>
                  </w:divBdr>
                </w:div>
                <w:div w:id="750466951">
                  <w:marLeft w:val="0"/>
                  <w:marRight w:val="0"/>
                  <w:marTop w:val="0"/>
                  <w:marBottom w:val="0"/>
                  <w:divBdr>
                    <w:top w:val="none" w:sz="0" w:space="0" w:color="auto"/>
                    <w:left w:val="none" w:sz="0" w:space="0" w:color="auto"/>
                    <w:bottom w:val="none" w:sz="0" w:space="0" w:color="auto"/>
                    <w:right w:val="none" w:sz="0" w:space="0" w:color="auto"/>
                  </w:divBdr>
                </w:div>
                <w:div w:id="752314869">
                  <w:marLeft w:val="0"/>
                  <w:marRight w:val="0"/>
                  <w:marTop w:val="0"/>
                  <w:marBottom w:val="0"/>
                  <w:divBdr>
                    <w:top w:val="none" w:sz="0" w:space="0" w:color="auto"/>
                    <w:left w:val="none" w:sz="0" w:space="0" w:color="auto"/>
                    <w:bottom w:val="none" w:sz="0" w:space="0" w:color="auto"/>
                    <w:right w:val="none" w:sz="0" w:space="0" w:color="auto"/>
                  </w:divBdr>
                </w:div>
                <w:div w:id="769080941">
                  <w:marLeft w:val="0"/>
                  <w:marRight w:val="0"/>
                  <w:marTop w:val="0"/>
                  <w:marBottom w:val="0"/>
                  <w:divBdr>
                    <w:top w:val="none" w:sz="0" w:space="0" w:color="auto"/>
                    <w:left w:val="none" w:sz="0" w:space="0" w:color="auto"/>
                    <w:bottom w:val="none" w:sz="0" w:space="0" w:color="auto"/>
                    <w:right w:val="none" w:sz="0" w:space="0" w:color="auto"/>
                  </w:divBdr>
                </w:div>
                <w:div w:id="779299132">
                  <w:marLeft w:val="0"/>
                  <w:marRight w:val="0"/>
                  <w:marTop w:val="0"/>
                  <w:marBottom w:val="0"/>
                  <w:divBdr>
                    <w:top w:val="none" w:sz="0" w:space="0" w:color="auto"/>
                    <w:left w:val="none" w:sz="0" w:space="0" w:color="auto"/>
                    <w:bottom w:val="none" w:sz="0" w:space="0" w:color="auto"/>
                    <w:right w:val="none" w:sz="0" w:space="0" w:color="auto"/>
                  </w:divBdr>
                </w:div>
                <w:div w:id="804346424">
                  <w:marLeft w:val="0"/>
                  <w:marRight w:val="0"/>
                  <w:marTop w:val="0"/>
                  <w:marBottom w:val="0"/>
                  <w:divBdr>
                    <w:top w:val="none" w:sz="0" w:space="0" w:color="auto"/>
                    <w:left w:val="none" w:sz="0" w:space="0" w:color="auto"/>
                    <w:bottom w:val="none" w:sz="0" w:space="0" w:color="auto"/>
                    <w:right w:val="none" w:sz="0" w:space="0" w:color="auto"/>
                  </w:divBdr>
                </w:div>
                <w:div w:id="809983658">
                  <w:marLeft w:val="0"/>
                  <w:marRight w:val="0"/>
                  <w:marTop w:val="0"/>
                  <w:marBottom w:val="0"/>
                  <w:divBdr>
                    <w:top w:val="none" w:sz="0" w:space="0" w:color="auto"/>
                    <w:left w:val="none" w:sz="0" w:space="0" w:color="auto"/>
                    <w:bottom w:val="none" w:sz="0" w:space="0" w:color="auto"/>
                    <w:right w:val="none" w:sz="0" w:space="0" w:color="auto"/>
                  </w:divBdr>
                </w:div>
                <w:div w:id="811406838">
                  <w:marLeft w:val="0"/>
                  <w:marRight w:val="0"/>
                  <w:marTop w:val="0"/>
                  <w:marBottom w:val="0"/>
                  <w:divBdr>
                    <w:top w:val="none" w:sz="0" w:space="0" w:color="auto"/>
                    <w:left w:val="none" w:sz="0" w:space="0" w:color="auto"/>
                    <w:bottom w:val="none" w:sz="0" w:space="0" w:color="auto"/>
                    <w:right w:val="none" w:sz="0" w:space="0" w:color="auto"/>
                  </w:divBdr>
                </w:div>
                <w:div w:id="812987351">
                  <w:marLeft w:val="0"/>
                  <w:marRight w:val="0"/>
                  <w:marTop w:val="0"/>
                  <w:marBottom w:val="0"/>
                  <w:divBdr>
                    <w:top w:val="none" w:sz="0" w:space="0" w:color="auto"/>
                    <w:left w:val="none" w:sz="0" w:space="0" w:color="auto"/>
                    <w:bottom w:val="none" w:sz="0" w:space="0" w:color="auto"/>
                    <w:right w:val="none" w:sz="0" w:space="0" w:color="auto"/>
                  </w:divBdr>
                </w:div>
                <w:div w:id="836191129">
                  <w:marLeft w:val="0"/>
                  <w:marRight w:val="0"/>
                  <w:marTop w:val="0"/>
                  <w:marBottom w:val="0"/>
                  <w:divBdr>
                    <w:top w:val="none" w:sz="0" w:space="0" w:color="auto"/>
                    <w:left w:val="none" w:sz="0" w:space="0" w:color="auto"/>
                    <w:bottom w:val="none" w:sz="0" w:space="0" w:color="auto"/>
                    <w:right w:val="none" w:sz="0" w:space="0" w:color="auto"/>
                  </w:divBdr>
                </w:div>
                <w:div w:id="851650849">
                  <w:marLeft w:val="0"/>
                  <w:marRight w:val="0"/>
                  <w:marTop w:val="0"/>
                  <w:marBottom w:val="0"/>
                  <w:divBdr>
                    <w:top w:val="none" w:sz="0" w:space="0" w:color="auto"/>
                    <w:left w:val="none" w:sz="0" w:space="0" w:color="auto"/>
                    <w:bottom w:val="none" w:sz="0" w:space="0" w:color="auto"/>
                    <w:right w:val="none" w:sz="0" w:space="0" w:color="auto"/>
                  </w:divBdr>
                </w:div>
                <w:div w:id="852958019">
                  <w:marLeft w:val="0"/>
                  <w:marRight w:val="0"/>
                  <w:marTop w:val="0"/>
                  <w:marBottom w:val="0"/>
                  <w:divBdr>
                    <w:top w:val="none" w:sz="0" w:space="0" w:color="auto"/>
                    <w:left w:val="none" w:sz="0" w:space="0" w:color="auto"/>
                    <w:bottom w:val="none" w:sz="0" w:space="0" w:color="auto"/>
                    <w:right w:val="none" w:sz="0" w:space="0" w:color="auto"/>
                  </w:divBdr>
                </w:div>
                <w:div w:id="856387098">
                  <w:marLeft w:val="0"/>
                  <w:marRight w:val="0"/>
                  <w:marTop w:val="0"/>
                  <w:marBottom w:val="0"/>
                  <w:divBdr>
                    <w:top w:val="none" w:sz="0" w:space="0" w:color="auto"/>
                    <w:left w:val="none" w:sz="0" w:space="0" w:color="auto"/>
                    <w:bottom w:val="none" w:sz="0" w:space="0" w:color="auto"/>
                    <w:right w:val="none" w:sz="0" w:space="0" w:color="auto"/>
                  </w:divBdr>
                </w:div>
                <w:div w:id="857617030">
                  <w:marLeft w:val="0"/>
                  <w:marRight w:val="0"/>
                  <w:marTop w:val="0"/>
                  <w:marBottom w:val="0"/>
                  <w:divBdr>
                    <w:top w:val="none" w:sz="0" w:space="0" w:color="auto"/>
                    <w:left w:val="none" w:sz="0" w:space="0" w:color="auto"/>
                    <w:bottom w:val="none" w:sz="0" w:space="0" w:color="auto"/>
                    <w:right w:val="none" w:sz="0" w:space="0" w:color="auto"/>
                  </w:divBdr>
                </w:div>
                <w:div w:id="871577154">
                  <w:marLeft w:val="0"/>
                  <w:marRight w:val="0"/>
                  <w:marTop w:val="0"/>
                  <w:marBottom w:val="0"/>
                  <w:divBdr>
                    <w:top w:val="none" w:sz="0" w:space="0" w:color="auto"/>
                    <w:left w:val="none" w:sz="0" w:space="0" w:color="auto"/>
                    <w:bottom w:val="none" w:sz="0" w:space="0" w:color="auto"/>
                    <w:right w:val="none" w:sz="0" w:space="0" w:color="auto"/>
                  </w:divBdr>
                </w:div>
                <w:div w:id="874007674">
                  <w:marLeft w:val="0"/>
                  <w:marRight w:val="0"/>
                  <w:marTop w:val="0"/>
                  <w:marBottom w:val="0"/>
                  <w:divBdr>
                    <w:top w:val="none" w:sz="0" w:space="0" w:color="auto"/>
                    <w:left w:val="none" w:sz="0" w:space="0" w:color="auto"/>
                    <w:bottom w:val="none" w:sz="0" w:space="0" w:color="auto"/>
                    <w:right w:val="none" w:sz="0" w:space="0" w:color="auto"/>
                  </w:divBdr>
                </w:div>
                <w:div w:id="886376722">
                  <w:marLeft w:val="0"/>
                  <w:marRight w:val="0"/>
                  <w:marTop w:val="0"/>
                  <w:marBottom w:val="0"/>
                  <w:divBdr>
                    <w:top w:val="none" w:sz="0" w:space="0" w:color="auto"/>
                    <w:left w:val="none" w:sz="0" w:space="0" w:color="auto"/>
                    <w:bottom w:val="none" w:sz="0" w:space="0" w:color="auto"/>
                    <w:right w:val="none" w:sz="0" w:space="0" w:color="auto"/>
                  </w:divBdr>
                </w:div>
                <w:div w:id="899823686">
                  <w:marLeft w:val="0"/>
                  <w:marRight w:val="0"/>
                  <w:marTop w:val="0"/>
                  <w:marBottom w:val="0"/>
                  <w:divBdr>
                    <w:top w:val="none" w:sz="0" w:space="0" w:color="auto"/>
                    <w:left w:val="none" w:sz="0" w:space="0" w:color="auto"/>
                    <w:bottom w:val="none" w:sz="0" w:space="0" w:color="auto"/>
                    <w:right w:val="none" w:sz="0" w:space="0" w:color="auto"/>
                  </w:divBdr>
                </w:div>
                <w:div w:id="920286813">
                  <w:marLeft w:val="0"/>
                  <w:marRight w:val="0"/>
                  <w:marTop w:val="0"/>
                  <w:marBottom w:val="0"/>
                  <w:divBdr>
                    <w:top w:val="none" w:sz="0" w:space="0" w:color="auto"/>
                    <w:left w:val="none" w:sz="0" w:space="0" w:color="auto"/>
                    <w:bottom w:val="none" w:sz="0" w:space="0" w:color="auto"/>
                    <w:right w:val="none" w:sz="0" w:space="0" w:color="auto"/>
                  </w:divBdr>
                </w:div>
                <w:div w:id="941063439">
                  <w:marLeft w:val="0"/>
                  <w:marRight w:val="0"/>
                  <w:marTop w:val="0"/>
                  <w:marBottom w:val="0"/>
                  <w:divBdr>
                    <w:top w:val="none" w:sz="0" w:space="0" w:color="auto"/>
                    <w:left w:val="none" w:sz="0" w:space="0" w:color="auto"/>
                    <w:bottom w:val="none" w:sz="0" w:space="0" w:color="auto"/>
                    <w:right w:val="none" w:sz="0" w:space="0" w:color="auto"/>
                  </w:divBdr>
                </w:div>
                <w:div w:id="954948247">
                  <w:marLeft w:val="0"/>
                  <w:marRight w:val="0"/>
                  <w:marTop w:val="0"/>
                  <w:marBottom w:val="0"/>
                  <w:divBdr>
                    <w:top w:val="none" w:sz="0" w:space="0" w:color="auto"/>
                    <w:left w:val="none" w:sz="0" w:space="0" w:color="auto"/>
                    <w:bottom w:val="none" w:sz="0" w:space="0" w:color="auto"/>
                    <w:right w:val="none" w:sz="0" w:space="0" w:color="auto"/>
                  </w:divBdr>
                </w:div>
                <w:div w:id="979042784">
                  <w:marLeft w:val="0"/>
                  <w:marRight w:val="0"/>
                  <w:marTop w:val="0"/>
                  <w:marBottom w:val="0"/>
                  <w:divBdr>
                    <w:top w:val="none" w:sz="0" w:space="0" w:color="auto"/>
                    <w:left w:val="none" w:sz="0" w:space="0" w:color="auto"/>
                    <w:bottom w:val="none" w:sz="0" w:space="0" w:color="auto"/>
                    <w:right w:val="none" w:sz="0" w:space="0" w:color="auto"/>
                  </w:divBdr>
                </w:div>
                <w:div w:id="1021396720">
                  <w:marLeft w:val="0"/>
                  <w:marRight w:val="0"/>
                  <w:marTop w:val="0"/>
                  <w:marBottom w:val="0"/>
                  <w:divBdr>
                    <w:top w:val="none" w:sz="0" w:space="0" w:color="auto"/>
                    <w:left w:val="none" w:sz="0" w:space="0" w:color="auto"/>
                    <w:bottom w:val="none" w:sz="0" w:space="0" w:color="auto"/>
                    <w:right w:val="none" w:sz="0" w:space="0" w:color="auto"/>
                  </w:divBdr>
                </w:div>
                <w:div w:id="1024552368">
                  <w:marLeft w:val="0"/>
                  <w:marRight w:val="0"/>
                  <w:marTop w:val="0"/>
                  <w:marBottom w:val="0"/>
                  <w:divBdr>
                    <w:top w:val="none" w:sz="0" w:space="0" w:color="auto"/>
                    <w:left w:val="none" w:sz="0" w:space="0" w:color="auto"/>
                    <w:bottom w:val="none" w:sz="0" w:space="0" w:color="auto"/>
                    <w:right w:val="none" w:sz="0" w:space="0" w:color="auto"/>
                  </w:divBdr>
                </w:div>
                <w:div w:id="1033967290">
                  <w:marLeft w:val="0"/>
                  <w:marRight w:val="0"/>
                  <w:marTop w:val="0"/>
                  <w:marBottom w:val="0"/>
                  <w:divBdr>
                    <w:top w:val="none" w:sz="0" w:space="0" w:color="auto"/>
                    <w:left w:val="none" w:sz="0" w:space="0" w:color="auto"/>
                    <w:bottom w:val="none" w:sz="0" w:space="0" w:color="auto"/>
                    <w:right w:val="none" w:sz="0" w:space="0" w:color="auto"/>
                  </w:divBdr>
                </w:div>
                <w:div w:id="1047340109">
                  <w:marLeft w:val="0"/>
                  <w:marRight w:val="0"/>
                  <w:marTop w:val="0"/>
                  <w:marBottom w:val="0"/>
                  <w:divBdr>
                    <w:top w:val="none" w:sz="0" w:space="0" w:color="auto"/>
                    <w:left w:val="none" w:sz="0" w:space="0" w:color="auto"/>
                    <w:bottom w:val="none" w:sz="0" w:space="0" w:color="auto"/>
                    <w:right w:val="none" w:sz="0" w:space="0" w:color="auto"/>
                  </w:divBdr>
                </w:div>
                <w:div w:id="1060592128">
                  <w:marLeft w:val="0"/>
                  <w:marRight w:val="0"/>
                  <w:marTop w:val="0"/>
                  <w:marBottom w:val="0"/>
                  <w:divBdr>
                    <w:top w:val="none" w:sz="0" w:space="0" w:color="auto"/>
                    <w:left w:val="none" w:sz="0" w:space="0" w:color="auto"/>
                    <w:bottom w:val="none" w:sz="0" w:space="0" w:color="auto"/>
                    <w:right w:val="none" w:sz="0" w:space="0" w:color="auto"/>
                  </w:divBdr>
                </w:div>
                <w:div w:id="1072579027">
                  <w:marLeft w:val="0"/>
                  <w:marRight w:val="0"/>
                  <w:marTop w:val="0"/>
                  <w:marBottom w:val="0"/>
                  <w:divBdr>
                    <w:top w:val="none" w:sz="0" w:space="0" w:color="auto"/>
                    <w:left w:val="none" w:sz="0" w:space="0" w:color="auto"/>
                    <w:bottom w:val="none" w:sz="0" w:space="0" w:color="auto"/>
                    <w:right w:val="none" w:sz="0" w:space="0" w:color="auto"/>
                  </w:divBdr>
                </w:div>
                <w:div w:id="1073626711">
                  <w:marLeft w:val="0"/>
                  <w:marRight w:val="0"/>
                  <w:marTop w:val="0"/>
                  <w:marBottom w:val="0"/>
                  <w:divBdr>
                    <w:top w:val="none" w:sz="0" w:space="0" w:color="auto"/>
                    <w:left w:val="none" w:sz="0" w:space="0" w:color="auto"/>
                    <w:bottom w:val="none" w:sz="0" w:space="0" w:color="auto"/>
                    <w:right w:val="none" w:sz="0" w:space="0" w:color="auto"/>
                  </w:divBdr>
                </w:div>
                <w:div w:id="1100219384">
                  <w:marLeft w:val="0"/>
                  <w:marRight w:val="0"/>
                  <w:marTop w:val="0"/>
                  <w:marBottom w:val="0"/>
                  <w:divBdr>
                    <w:top w:val="none" w:sz="0" w:space="0" w:color="auto"/>
                    <w:left w:val="none" w:sz="0" w:space="0" w:color="auto"/>
                    <w:bottom w:val="none" w:sz="0" w:space="0" w:color="auto"/>
                    <w:right w:val="none" w:sz="0" w:space="0" w:color="auto"/>
                  </w:divBdr>
                </w:div>
                <w:div w:id="1107308363">
                  <w:marLeft w:val="0"/>
                  <w:marRight w:val="0"/>
                  <w:marTop w:val="0"/>
                  <w:marBottom w:val="0"/>
                  <w:divBdr>
                    <w:top w:val="none" w:sz="0" w:space="0" w:color="auto"/>
                    <w:left w:val="none" w:sz="0" w:space="0" w:color="auto"/>
                    <w:bottom w:val="none" w:sz="0" w:space="0" w:color="auto"/>
                    <w:right w:val="none" w:sz="0" w:space="0" w:color="auto"/>
                  </w:divBdr>
                </w:div>
                <w:div w:id="1128621477">
                  <w:marLeft w:val="0"/>
                  <w:marRight w:val="0"/>
                  <w:marTop w:val="0"/>
                  <w:marBottom w:val="0"/>
                  <w:divBdr>
                    <w:top w:val="none" w:sz="0" w:space="0" w:color="auto"/>
                    <w:left w:val="none" w:sz="0" w:space="0" w:color="auto"/>
                    <w:bottom w:val="none" w:sz="0" w:space="0" w:color="auto"/>
                    <w:right w:val="none" w:sz="0" w:space="0" w:color="auto"/>
                  </w:divBdr>
                </w:div>
                <w:div w:id="1143473878">
                  <w:marLeft w:val="0"/>
                  <w:marRight w:val="0"/>
                  <w:marTop w:val="0"/>
                  <w:marBottom w:val="0"/>
                  <w:divBdr>
                    <w:top w:val="none" w:sz="0" w:space="0" w:color="auto"/>
                    <w:left w:val="none" w:sz="0" w:space="0" w:color="auto"/>
                    <w:bottom w:val="none" w:sz="0" w:space="0" w:color="auto"/>
                    <w:right w:val="none" w:sz="0" w:space="0" w:color="auto"/>
                  </w:divBdr>
                </w:div>
                <w:div w:id="1161459343">
                  <w:marLeft w:val="0"/>
                  <w:marRight w:val="0"/>
                  <w:marTop w:val="0"/>
                  <w:marBottom w:val="0"/>
                  <w:divBdr>
                    <w:top w:val="none" w:sz="0" w:space="0" w:color="auto"/>
                    <w:left w:val="none" w:sz="0" w:space="0" w:color="auto"/>
                    <w:bottom w:val="none" w:sz="0" w:space="0" w:color="auto"/>
                    <w:right w:val="none" w:sz="0" w:space="0" w:color="auto"/>
                  </w:divBdr>
                </w:div>
                <w:div w:id="1176075384">
                  <w:marLeft w:val="0"/>
                  <w:marRight w:val="0"/>
                  <w:marTop w:val="0"/>
                  <w:marBottom w:val="0"/>
                  <w:divBdr>
                    <w:top w:val="none" w:sz="0" w:space="0" w:color="auto"/>
                    <w:left w:val="none" w:sz="0" w:space="0" w:color="auto"/>
                    <w:bottom w:val="none" w:sz="0" w:space="0" w:color="auto"/>
                    <w:right w:val="none" w:sz="0" w:space="0" w:color="auto"/>
                  </w:divBdr>
                </w:div>
                <w:div w:id="1186094256">
                  <w:marLeft w:val="0"/>
                  <w:marRight w:val="0"/>
                  <w:marTop w:val="0"/>
                  <w:marBottom w:val="0"/>
                  <w:divBdr>
                    <w:top w:val="none" w:sz="0" w:space="0" w:color="auto"/>
                    <w:left w:val="none" w:sz="0" w:space="0" w:color="auto"/>
                    <w:bottom w:val="none" w:sz="0" w:space="0" w:color="auto"/>
                    <w:right w:val="none" w:sz="0" w:space="0" w:color="auto"/>
                  </w:divBdr>
                </w:div>
                <w:div w:id="1222600755">
                  <w:marLeft w:val="0"/>
                  <w:marRight w:val="0"/>
                  <w:marTop w:val="0"/>
                  <w:marBottom w:val="0"/>
                  <w:divBdr>
                    <w:top w:val="none" w:sz="0" w:space="0" w:color="auto"/>
                    <w:left w:val="none" w:sz="0" w:space="0" w:color="auto"/>
                    <w:bottom w:val="none" w:sz="0" w:space="0" w:color="auto"/>
                    <w:right w:val="none" w:sz="0" w:space="0" w:color="auto"/>
                  </w:divBdr>
                </w:div>
                <w:div w:id="1224371571">
                  <w:marLeft w:val="0"/>
                  <w:marRight w:val="0"/>
                  <w:marTop w:val="0"/>
                  <w:marBottom w:val="0"/>
                  <w:divBdr>
                    <w:top w:val="none" w:sz="0" w:space="0" w:color="auto"/>
                    <w:left w:val="none" w:sz="0" w:space="0" w:color="auto"/>
                    <w:bottom w:val="none" w:sz="0" w:space="0" w:color="auto"/>
                    <w:right w:val="none" w:sz="0" w:space="0" w:color="auto"/>
                  </w:divBdr>
                </w:div>
                <w:div w:id="1229724555">
                  <w:marLeft w:val="0"/>
                  <w:marRight w:val="0"/>
                  <w:marTop w:val="0"/>
                  <w:marBottom w:val="0"/>
                  <w:divBdr>
                    <w:top w:val="none" w:sz="0" w:space="0" w:color="auto"/>
                    <w:left w:val="none" w:sz="0" w:space="0" w:color="auto"/>
                    <w:bottom w:val="none" w:sz="0" w:space="0" w:color="auto"/>
                    <w:right w:val="none" w:sz="0" w:space="0" w:color="auto"/>
                  </w:divBdr>
                </w:div>
                <w:div w:id="1248274161">
                  <w:marLeft w:val="0"/>
                  <w:marRight w:val="0"/>
                  <w:marTop w:val="0"/>
                  <w:marBottom w:val="0"/>
                  <w:divBdr>
                    <w:top w:val="none" w:sz="0" w:space="0" w:color="auto"/>
                    <w:left w:val="none" w:sz="0" w:space="0" w:color="auto"/>
                    <w:bottom w:val="none" w:sz="0" w:space="0" w:color="auto"/>
                    <w:right w:val="none" w:sz="0" w:space="0" w:color="auto"/>
                  </w:divBdr>
                </w:div>
                <w:div w:id="1264801875">
                  <w:marLeft w:val="0"/>
                  <w:marRight w:val="0"/>
                  <w:marTop w:val="0"/>
                  <w:marBottom w:val="0"/>
                  <w:divBdr>
                    <w:top w:val="none" w:sz="0" w:space="0" w:color="auto"/>
                    <w:left w:val="none" w:sz="0" w:space="0" w:color="auto"/>
                    <w:bottom w:val="none" w:sz="0" w:space="0" w:color="auto"/>
                    <w:right w:val="none" w:sz="0" w:space="0" w:color="auto"/>
                  </w:divBdr>
                </w:div>
                <w:div w:id="1276909375">
                  <w:marLeft w:val="0"/>
                  <w:marRight w:val="0"/>
                  <w:marTop w:val="0"/>
                  <w:marBottom w:val="0"/>
                  <w:divBdr>
                    <w:top w:val="none" w:sz="0" w:space="0" w:color="auto"/>
                    <w:left w:val="none" w:sz="0" w:space="0" w:color="auto"/>
                    <w:bottom w:val="none" w:sz="0" w:space="0" w:color="auto"/>
                    <w:right w:val="none" w:sz="0" w:space="0" w:color="auto"/>
                  </w:divBdr>
                </w:div>
                <w:div w:id="1280718995">
                  <w:marLeft w:val="0"/>
                  <w:marRight w:val="0"/>
                  <w:marTop w:val="0"/>
                  <w:marBottom w:val="0"/>
                  <w:divBdr>
                    <w:top w:val="none" w:sz="0" w:space="0" w:color="auto"/>
                    <w:left w:val="none" w:sz="0" w:space="0" w:color="auto"/>
                    <w:bottom w:val="none" w:sz="0" w:space="0" w:color="auto"/>
                    <w:right w:val="none" w:sz="0" w:space="0" w:color="auto"/>
                  </w:divBdr>
                </w:div>
                <w:div w:id="1288665413">
                  <w:marLeft w:val="0"/>
                  <w:marRight w:val="0"/>
                  <w:marTop w:val="0"/>
                  <w:marBottom w:val="0"/>
                  <w:divBdr>
                    <w:top w:val="none" w:sz="0" w:space="0" w:color="auto"/>
                    <w:left w:val="none" w:sz="0" w:space="0" w:color="auto"/>
                    <w:bottom w:val="none" w:sz="0" w:space="0" w:color="auto"/>
                    <w:right w:val="none" w:sz="0" w:space="0" w:color="auto"/>
                  </w:divBdr>
                </w:div>
                <w:div w:id="1323387178">
                  <w:marLeft w:val="0"/>
                  <w:marRight w:val="0"/>
                  <w:marTop w:val="0"/>
                  <w:marBottom w:val="0"/>
                  <w:divBdr>
                    <w:top w:val="none" w:sz="0" w:space="0" w:color="auto"/>
                    <w:left w:val="none" w:sz="0" w:space="0" w:color="auto"/>
                    <w:bottom w:val="none" w:sz="0" w:space="0" w:color="auto"/>
                    <w:right w:val="none" w:sz="0" w:space="0" w:color="auto"/>
                  </w:divBdr>
                </w:div>
                <w:div w:id="1330980259">
                  <w:marLeft w:val="0"/>
                  <w:marRight w:val="0"/>
                  <w:marTop w:val="0"/>
                  <w:marBottom w:val="0"/>
                  <w:divBdr>
                    <w:top w:val="none" w:sz="0" w:space="0" w:color="auto"/>
                    <w:left w:val="none" w:sz="0" w:space="0" w:color="auto"/>
                    <w:bottom w:val="none" w:sz="0" w:space="0" w:color="auto"/>
                    <w:right w:val="none" w:sz="0" w:space="0" w:color="auto"/>
                  </w:divBdr>
                </w:div>
                <w:div w:id="1332027260">
                  <w:marLeft w:val="0"/>
                  <w:marRight w:val="0"/>
                  <w:marTop w:val="0"/>
                  <w:marBottom w:val="0"/>
                  <w:divBdr>
                    <w:top w:val="none" w:sz="0" w:space="0" w:color="auto"/>
                    <w:left w:val="none" w:sz="0" w:space="0" w:color="auto"/>
                    <w:bottom w:val="none" w:sz="0" w:space="0" w:color="auto"/>
                    <w:right w:val="none" w:sz="0" w:space="0" w:color="auto"/>
                  </w:divBdr>
                </w:div>
                <w:div w:id="1342706268">
                  <w:marLeft w:val="0"/>
                  <w:marRight w:val="0"/>
                  <w:marTop w:val="0"/>
                  <w:marBottom w:val="0"/>
                  <w:divBdr>
                    <w:top w:val="none" w:sz="0" w:space="0" w:color="auto"/>
                    <w:left w:val="none" w:sz="0" w:space="0" w:color="auto"/>
                    <w:bottom w:val="none" w:sz="0" w:space="0" w:color="auto"/>
                    <w:right w:val="none" w:sz="0" w:space="0" w:color="auto"/>
                  </w:divBdr>
                </w:div>
                <w:div w:id="1343699280">
                  <w:marLeft w:val="0"/>
                  <w:marRight w:val="0"/>
                  <w:marTop w:val="0"/>
                  <w:marBottom w:val="0"/>
                  <w:divBdr>
                    <w:top w:val="none" w:sz="0" w:space="0" w:color="auto"/>
                    <w:left w:val="none" w:sz="0" w:space="0" w:color="auto"/>
                    <w:bottom w:val="none" w:sz="0" w:space="0" w:color="auto"/>
                    <w:right w:val="none" w:sz="0" w:space="0" w:color="auto"/>
                  </w:divBdr>
                </w:div>
                <w:div w:id="1349020388">
                  <w:marLeft w:val="0"/>
                  <w:marRight w:val="0"/>
                  <w:marTop w:val="0"/>
                  <w:marBottom w:val="0"/>
                  <w:divBdr>
                    <w:top w:val="none" w:sz="0" w:space="0" w:color="auto"/>
                    <w:left w:val="none" w:sz="0" w:space="0" w:color="auto"/>
                    <w:bottom w:val="none" w:sz="0" w:space="0" w:color="auto"/>
                    <w:right w:val="none" w:sz="0" w:space="0" w:color="auto"/>
                  </w:divBdr>
                </w:div>
                <w:div w:id="1349678466">
                  <w:marLeft w:val="0"/>
                  <w:marRight w:val="0"/>
                  <w:marTop w:val="0"/>
                  <w:marBottom w:val="0"/>
                  <w:divBdr>
                    <w:top w:val="none" w:sz="0" w:space="0" w:color="auto"/>
                    <w:left w:val="none" w:sz="0" w:space="0" w:color="auto"/>
                    <w:bottom w:val="none" w:sz="0" w:space="0" w:color="auto"/>
                    <w:right w:val="none" w:sz="0" w:space="0" w:color="auto"/>
                  </w:divBdr>
                </w:div>
                <w:div w:id="1350984788">
                  <w:marLeft w:val="0"/>
                  <w:marRight w:val="0"/>
                  <w:marTop w:val="0"/>
                  <w:marBottom w:val="0"/>
                  <w:divBdr>
                    <w:top w:val="none" w:sz="0" w:space="0" w:color="auto"/>
                    <w:left w:val="none" w:sz="0" w:space="0" w:color="auto"/>
                    <w:bottom w:val="none" w:sz="0" w:space="0" w:color="auto"/>
                    <w:right w:val="none" w:sz="0" w:space="0" w:color="auto"/>
                  </w:divBdr>
                </w:div>
                <w:div w:id="1368525850">
                  <w:marLeft w:val="0"/>
                  <w:marRight w:val="0"/>
                  <w:marTop w:val="0"/>
                  <w:marBottom w:val="0"/>
                  <w:divBdr>
                    <w:top w:val="none" w:sz="0" w:space="0" w:color="auto"/>
                    <w:left w:val="none" w:sz="0" w:space="0" w:color="auto"/>
                    <w:bottom w:val="none" w:sz="0" w:space="0" w:color="auto"/>
                    <w:right w:val="none" w:sz="0" w:space="0" w:color="auto"/>
                  </w:divBdr>
                </w:div>
                <w:div w:id="1403991054">
                  <w:marLeft w:val="0"/>
                  <w:marRight w:val="0"/>
                  <w:marTop w:val="0"/>
                  <w:marBottom w:val="0"/>
                  <w:divBdr>
                    <w:top w:val="none" w:sz="0" w:space="0" w:color="auto"/>
                    <w:left w:val="none" w:sz="0" w:space="0" w:color="auto"/>
                    <w:bottom w:val="none" w:sz="0" w:space="0" w:color="auto"/>
                    <w:right w:val="none" w:sz="0" w:space="0" w:color="auto"/>
                  </w:divBdr>
                </w:div>
                <w:div w:id="1406218668">
                  <w:marLeft w:val="0"/>
                  <w:marRight w:val="0"/>
                  <w:marTop w:val="0"/>
                  <w:marBottom w:val="0"/>
                  <w:divBdr>
                    <w:top w:val="none" w:sz="0" w:space="0" w:color="auto"/>
                    <w:left w:val="none" w:sz="0" w:space="0" w:color="auto"/>
                    <w:bottom w:val="none" w:sz="0" w:space="0" w:color="auto"/>
                    <w:right w:val="none" w:sz="0" w:space="0" w:color="auto"/>
                  </w:divBdr>
                </w:div>
                <w:div w:id="1428505836">
                  <w:marLeft w:val="0"/>
                  <w:marRight w:val="0"/>
                  <w:marTop w:val="0"/>
                  <w:marBottom w:val="0"/>
                  <w:divBdr>
                    <w:top w:val="none" w:sz="0" w:space="0" w:color="auto"/>
                    <w:left w:val="none" w:sz="0" w:space="0" w:color="auto"/>
                    <w:bottom w:val="none" w:sz="0" w:space="0" w:color="auto"/>
                    <w:right w:val="none" w:sz="0" w:space="0" w:color="auto"/>
                  </w:divBdr>
                </w:div>
                <w:div w:id="1437948752">
                  <w:marLeft w:val="0"/>
                  <w:marRight w:val="0"/>
                  <w:marTop w:val="0"/>
                  <w:marBottom w:val="0"/>
                  <w:divBdr>
                    <w:top w:val="none" w:sz="0" w:space="0" w:color="auto"/>
                    <w:left w:val="none" w:sz="0" w:space="0" w:color="auto"/>
                    <w:bottom w:val="none" w:sz="0" w:space="0" w:color="auto"/>
                    <w:right w:val="none" w:sz="0" w:space="0" w:color="auto"/>
                  </w:divBdr>
                </w:div>
                <w:div w:id="1439564516">
                  <w:marLeft w:val="0"/>
                  <w:marRight w:val="0"/>
                  <w:marTop w:val="0"/>
                  <w:marBottom w:val="0"/>
                  <w:divBdr>
                    <w:top w:val="none" w:sz="0" w:space="0" w:color="auto"/>
                    <w:left w:val="none" w:sz="0" w:space="0" w:color="auto"/>
                    <w:bottom w:val="none" w:sz="0" w:space="0" w:color="auto"/>
                    <w:right w:val="none" w:sz="0" w:space="0" w:color="auto"/>
                  </w:divBdr>
                </w:div>
                <w:div w:id="1439985370">
                  <w:marLeft w:val="0"/>
                  <w:marRight w:val="0"/>
                  <w:marTop w:val="0"/>
                  <w:marBottom w:val="0"/>
                  <w:divBdr>
                    <w:top w:val="none" w:sz="0" w:space="0" w:color="auto"/>
                    <w:left w:val="none" w:sz="0" w:space="0" w:color="auto"/>
                    <w:bottom w:val="none" w:sz="0" w:space="0" w:color="auto"/>
                    <w:right w:val="none" w:sz="0" w:space="0" w:color="auto"/>
                  </w:divBdr>
                </w:div>
                <w:div w:id="1449547889">
                  <w:marLeft w:val="0"/>
                  <w:marRight w:val="0"/>
                  <w:marTop w:val="0"/>
                  <w:marBottom w:val="0"/>
                  <w:divBdr>
                    <w:top w:val="none" w:sz="0" w:space="0" w:color="auto"/>
                    <w:left w:val="none" w:sz="0" w:space="0" w:color="auto"/>
                    <w:bottom w:val="none" w:sz="0" w:space="0" w:color="auto"/>
                    <w:right w:val="none" w:sz="0" w:space="0" w:color="auto"/>
                  </w:divBdr>
                </w:div>
                <w:div w:id="1471241231">
                  <w:marLeft w:val="0"/>
                  <w:marRight w:val="0"/>
                  <w:marTop w:val="0"/>
                  <w:marBottom w:val="0"/>
                  <w:divBdr>
                    <w:top w:val="none" w:sz="0" w:space="0" w:color="auto"/>
                    <w:left w:val="none" w:sz="0" w:space="0" w:color="auto"/>
                    <w:bottom w:val="none" w:sz="0" w:space="0" w:color="auto"/>
                    <w:right w:val="none" w:sz="0" w:space="0" w:color="auto"/>
                  </w:divBdr>
                </w:div>
                <w:div w:id="1472749879">
                  <w:marLeft w:val="0"/>
                  <w:marRight w:val="0"/>
                  <w:marTop w:val="0"/>
                  <w:marBottom w:val="0"/>
                  <w:divBdr>
                    <w:top w:val="none" w:sz="0" w:space="0" w:color="auto"/>
                    <w:left w:val="none" w:sz="0" w:space="0" w:color="auto"/>
                    <w:bottom w:val="none" w:sz="0" w:space="0" w:color="auto"/>
                    <w:right w:val="none" w:sz="0" w:space="0" w:color="auto"/>
                  </w:divBdr>
                </w:div>
                <w:div w:id="1477994386">
                  <w:marLeft w:val="0"/>
                  <w:marRight w:val="0"/>
                  <w:marTop w:val="0"/>
                  <w:marBottom w:val="0"/>
                  <w:divBdr>
                    <w:top w:val="none" w:sz="0" w:space="0" w:color="auto"/>
                    <w:left w:val="none" w:sz="0" w:space="0" w:color="auto"/>
                    <w:bottom w:val="none" w:sz="0" w:space="0" w:color="auto"/>
                    <w:right w:val="none" w:sz="0" w:space="0" w:color="auto"/>
                  </w:divBdr>
                </w:div>
                <w:div w:id="1482037917">
                  <w:marLeft w:val="0"/>
                  <w:marRight w:val="0"/>
                  <w:marTop w:val="0"/>
                  <w:marBottom w:val="0"/>
                  <w:divBdr>
                    <w:top w:val="none" w:sz="0" w:space="0" w:color="auto"/>
                    <w:left w:val="none" w:sz="0" w:space="0" w:color="auto"/>
                    <w:bottom w:val="none" w:sz="0" w:space="0" w:color="auto"/>
                    <w:right w:val="none" w:sz="0" w:space="0" w:color="auto"/>
                  </w:divBdr>
                </w:div>
                <w:div w:id="1487084560">
                  <w:marLeft w:val="0"/>
                  <w:marRight w:val="0"/>
                  <w:marTop w:val="0"/>
                  <w:marBottom w:val="0"/>
                  <w:divBdr>
                    <w:top w:val="none" w:sz="0" w:space="0" w:color="auto"/>
                    <w:left w:val="none" w:sz="0" w:space="0" w:color="auto"/>
                    <w:bottom w:val="none" w:sz="0" w:space="0" w:color="auto"/>
                    <w:right w:val="none" w:sz="0" w:space="0" w:color="auto"/>
                  </w:divBdr>
                </w:div>
                <w:div w:id="1504079397">
                  <w:marLeft w:val="0"/>
                  <w:marRight w:val="0"/>
                  <w:marTop w:val="0"/>
                  <w:marBottom w:val="0"/>
                  <w:divBdr>
                    <w:top w:val="none" w:sz="0" w:space="0" w:color="auto"/>
                    <w:left w:val="none" w:sz="0" w:space="0" w:color="auto"/>
                    <w:bottom w:val="none" w:sz="0" w:space="0" w:color="auto"/>
                    <w:right w:val="none" w:sz="0" w:space="0" w:color="auto"/>
                  </w:divBdr>
                </w:div>
                <w:div w:id="1504707169">
                  <w:marLeft w:val="0"/>
                  <w:marRight w:val="0"/>
                  <w:marTop w:val="0"/>
                  <w:marBottom w:val="0"/>
                  <w:divBdr>
                    <w:top w:val="none" w:sz="0" w:space="0" w:color="auto"/>
                    <w:left w:val="none" w:sz="0" w:space="0" w:color="auto"/>
                    <w:bottom w:val="none" w:sz="0" w:space="0" w:color="auto"/>
                    <w:right w:val="none" w:sz="0" w:space="0" w:color="auto"/>
                  </w:divBdr>
                </w:div>
                <w:div w:id="1507406569">
                  <w:marLeft w:val="0"/>
                  <w:marRight w:val="0"/>
                  <w:marTop w:val="0"/>
                  <w:marBottom w:val="0"/>
                  <w:divBdr>
                    <w:top w:val="none" w:sz="0" w:space="0" w:color="auto"/>
                    <w:left w:val="none" w:sz="0" w:space="0" w:color="auto"/>
                    <w:bottom w:val="none" w:sz="0" w:space="0" w:color="auto"/>
                    <w:right w:val="none" w:sz="0" w:space="0" w:color="auto"/>
                  </w:divBdr>
                </w:div>
                <w:div w:id="1510945955">
                  <w:marLeft w:val="0"/>
                  <w:marRight w:val="0"/>
                  <w:marTop w:val="0"/>
                  <w:marBottom w:val="0"/>
                  <w:divBdr>
                    <w:top w:val="none" w:sz="0" w:space="0" w:color="auto"/>
                    <w:left w:val="none" w:sz="0" w:space="0" w:color="auto"/>
                    <w:bottom w:val="none" w:sz="0" w:space="0" w:color="auto"/>
                    <w:right w:val="none" w:sz="0" w:space="0" w:color="auto"/>
                  </w:divBdr>
                </w:div>
                <w:div w:id="1517306574">
                  <w:marLeft w:val="0"/>
                  <w:marRight w:val="0"/>
                  <w:marTop w:val="0"/>
                  <w:marBottom w:val="0"/>
                  <w:divBdr>
                    <w:top w:val="none" w:sz="0" w:space="0" w:color="auto"/>
                    <w:left w:val="none" w:sz="0" w:space="0" w:color="auto"/>
                    <w:bottom w:val="none" w:sz="0" w:space="0" w:color="auto"/>
                    <w:right w:val="none" w:sz="0" w:space="0" w:color="auto"/>
                  </w:divBdr>
                </w:div>
                <w:div w:id="1523087682">
                  <w:marLeft w:val="0"/>
                  <w:marRight w:val="0"/>
                  <w:marTop w:val="0"/>
                  <w:marBottom w:val="0"/>
                  <w:divBdr>
                    <w:top w:val="none" w:sz="0" w:space="0" w:color="auto"/>
                    <w:left w:val="none" w:sz="0" w:space="0" w:color="auto"/>
                    <w:bottom w:val="none" w:sz="0" w:space="0" w:color="auto"/>
                    <w:right w:val="none" w:sz="0" w:space="0" w:color="auto"/>
                  </w:divBdr>
                </w:div>
                <w:div w:id="1538741141">
                  <w:marLeft w:val="0"/>
                  <w:marRight w:val="0"/>
                  <w:marTop w:val="0"/>
                  <w:marBottom w:val="0"/>
                  <w:divBdr>
                    <w:top w:val="none" w:sz="0" w:space="0" w:color="auto"/>
                    <w:left w:val="none" w:sz="0" w:space="0" w:color="auto"/>
                    <w:bottom w:val="none" w:sz="0" w:space="0" w:color="auto"/>
                    <w:right w:val="none" w:sz="0" w:space="0" w:color="auto"/>
                  </w:divBdr>
                </w:div>
                <w:div w:id="1544707260">
                  <w:marLeft w:val="0"/>
                  <w:marRight w:val="0"/>
                  <w:marTop w:val="0"/>
                  <w:marBottom w:val="0"/>
                  <w:divBdr>
                    <w:top w:val="none" w:sz="0" w:space="0" w:color="auto"/>
                    <w:left w:val="none" w:sz="0" w:space="0" w:color="auto"/>
                    <w:bottom w:val="none" w:sz="0" w:space="0" w:color="auto"/>
                    <w:right w:val="none" w:sz="0" w:space="0" w:color="auto"/>
                  </w:divBdr>
                </w:div>
                <w:div w:id="1553885574">
                  <w:marLeft w:val="0"/>
                  <w:marRight w:val="0"/>
                  <w:marTop w:val="0"/>
                  <w:marBottom w:val="0"/>
                  <w:divBdr>
                    <w:top w:val="none" w:sz="0" w:space="0" w:color="auto"/>
                    <w:left w:val="none" w:sz="0" w:space="0" w:color="auto"/>
                    <w:bottom w:val="none" w:sz="0" w:space="0" w:color="auto"/>
                    <w:right w:val="none" w:sz="0" w:space="0" w:color="auto"/>
                  </w:divBdr>
                </w:div>
                <w:div w:id="1555773674">
                  <w:marLeft w:val="0"/>
                  <w:marRight w:val="0"/>
                  <w:marTop w:val="0"/>
                  <w:marBottom w:val="0"/>
                  <w:divBdr>
                    <w:top w:val="none" w:sz="0" w:space="0" w:color="auto"/>
                    <w:left w:val="none" w:sz="0" w:space="0" w:color="auto"/>
                    <w:bottom w:val="none" w:sz="0" w:space="0" w:color="auto"/>
                    <w:right w:val="none" w:sz="0" w:space="0" w:color="auto"/>
                  </w:divBdr>
                </w:div>
                <w:div w:id="1571883380">
                  <w:marLeft w:val="0"/>
                  <w:marRight w:val="0"/>
                  <w:marTop w:val="0"/>
                  <w:marBottom w:val="0"/>
                  <w:divBdr>
                    <w:top w:val="none" w:sz="0" w:space="0" w:color="auto"/>
                    <w:left w:val="none" w:sz="0" w:space="0" w:color="auto"/>
                    <w:bottom w:val="none" w:sz="0" w:space="0" w:color="auto"/>
                    <w:right w:val="none" w:sz="0" w:space="0" w:color="auto"/>
                  </w:divBdr>
                </w:div>
                <w:div w:id="1573614194">
                  <w:marLeft w:val="0"/>
                  <w:marRight w:val="0"/>
                  <w:marTop w:val="0"/>
                  <w:marBottom w:val="0"/>
                  <w:divBdr>
                    <w:top w:val="none" w:sz="0" w:space="0" w:color="auto"/>
                    <w:left w:val="none" w:sz="0" w:space="0" w:color="auto"/>
                    <w:bottom w:val="none" w:sz="0" w:space="0" w:color="auto"/>
                    <w:right w:val="none" w:sz="0" w:space="0" w:color="auto"/>
                  </w:divBdr>
                </w:div>
                <w:div w:id="1604806147">
                  <w:marLeft w:val="0"/>
                  <w:marRight w:val="0"/>
                  <w:marTop w:val="0"/>
                  <w:marBottom w:val="0"/>
                  <w:divBdr>
                    <w:top w:val="none" w:sz="0" w:space="0" w:color="auto"/>
                    <w:left w:val="none" w:sz="0" w:space="0" w:color="auto"/>
                    <w:bottom w:val="none" w:sz="0" w:space="0" w:color="auto"/>
                    <w:right w:val="none" w:sz="0" w:space="0" w:color="auto"/>
                  </w:divBdr>
                </w:div>
                <w:div w:id="1608462162">
                  <w:marLeft w:val="0"/>
                  <w:marRight w:val="0"/>
                  <w:marTop w:val="0"/>
                  <w:marBottom w:val="0"/>
                  <w:divBdr>
                    <w:top w:val="none" w:sz="0" w:space="0" w:color="auto"/>
                    <w:left w:val="none" w:sz="0" w:space="0" w:color="auto"/>
                    <w:bottom w:val="none" w:sz="0" w:space="0" w:color="auto"/>
                    <w:right w:val="none" w:sz="0" w:space="0" w:color="auto"/>
                  </w:divBdr>
                </w:div>
                <w:div w:id="1618682795">
                  <w:marLeft w:val="0"/>
                  <w:marRight w:val="0"/>
                  <w:marTop w:val="0"/>
                  <w:marBottom w:val="0"/>
                  <w:divBdr>
                    <w:top w:val="none" w:sz="0" w:space="0" w:color="auto"/>
                    <w:left w:val="none" w:sz="0" w:space="0" w:color="auto"/>
                    <w:bottom w:val="none" w:sz="0" w:space="0" w:color="auto"/>
                    <w:right w:val="none" w:sz="0" w:space="0" w:color="auto"/>
                  </w:divBdr>
                </w:div>
                <w:div w:id="1628732355">
                  <w:marLeft w:val="0"/>
                  <w:marRight w:val="0"/>
                  <w:marTop w:val="0"/>
                  <w:marBottom w:val="0"/>
                  <w:divBdr>
                    <w:top w:val="none" w:sz="0" w:space="0" w:color="auto"/>
                    <w:left w:val="none" w:sz="0" w:space="0" w:color="auto"/>
                    <w:bottom w:val="none" w:sz="0" w:space="0" w:color="auto"/>
                    <w:right w:val="none" w:sz="0" w:space="0" w:color="auto"/>
                  </w:divBdr>
                </w:div>
                <w:div w:id="1635983826">
                  <w:marLeft w:val="0"/>
                  <w:marRight w:val="0"/>
                  <w:marTop w:val="0"/>
                  <w:marBottom w:val="0"/>
                  <w:divBdr>
                    <w:top w:val="none" w:sz="0" w:space="0" w:color="auto"/>
                    <w:left w:val="none" w:sz="0" w:space="0" w:color="auto"/>
                    <w:bottom w:val="none" w:sz="0" w:space="0" w:color="auto"/>
                    <w:right w:val="none" w:sz="0" w:space="0" w:color="auto"/>
                  </w:divBdr>
                </w:div>
                <w:div w:id="1640957207">
                  <w:marLeft w:val="0"/>
                  <w:marRight w:val="0"/>
                  <w:marTop w:val="0"/>
                  <w:marBottom w:val="0"/>
                  <w:divBdr>
                    <w:top w:val="none" w:sz="0" w:space="0" w:color="auto"/>
                    <w:left w:val="none" w:sz="0" w:space="0" w:color="auto"/>
                    <w:bottom w:val="none" w:sz="0" w:space="0" w:color="auto"/>
                    <w:right w:val="none" w:sz="0" w:space="0" w:color="auto"/>
                  </w:divBdr>
                </w:div>
                <w:div w:id="1646426976">
                  <w:marLeft w:val="0"/>
                  <w:marRight w:val="0"/>
                  <w:marTop w:val="0"/>
                  <w:marBottom w:val="0"/>
                  <w:divBdr>
                    <w:top w:val="none" w:sz="0" w:space="0" w:color="auto"/>
                    <w:left w:val="none" w:sz="0" w:space="0" w:color="auto"/>
                    <w:bottom w:val="none" w:sz="0" w:space="0" w:color="auto"/>
                    <w:right w:val="none" w:sz="0" w:space="0" w:color="auto"/>
                  </w:divBdr>
                </w:div>
                <w:div w:id="1654992161">
                  <w:marLeft w:val="0"/>
                  <w:marRight w:val="0"/>
                  <w:marTop w:val="0"/>
                  <w:marBottom w:val="0"/>
                  <w:divBdr>
                    <w:top w:val="none" w:sz="0" w:space="0" w:color="auto"/>
                    <w:left w:val="none" w:sz="0" w:space="0" w:color="auto"/>
                    <w:bottom w:val="none" w:sz="0" w:space="0" w:color="auto"/>
                    <w:right w:val="none" w:sz="0" w:space="0" w:color="auto"/>
                  </w:divBdr>
                </w:div>
                <w:div w:id="1662852161">
                  <w:marLeft w:val="0"/>
                  <w:marRight w:val="0"/>
                  <w:marTop w:val="0"/>
                  <w:marBottom w:val="0"/>
                  <w:divBdr>
                    <w:top w:val="none" w:sz="0" w:space="0" w:color="auto"/>
                    <w:left w:val="none" w:sz="0" w:space="0" w:color="auto"/>
                    <w:bottom w:val="none" w:sz="0" w:space="0" w:color="auto"/>
                    <w:right w:val="none" w:sz="0" w:space="0" w:color="auto"/>
                  </w:divBdr>
                </w:div>
                <w:div w:id="1666008208">
                  <w:marLeft w:val="0"/>
                  <w:marRight w:val="0"/>
                  <w:marTop w:val="0"/>
                  <w:marBottom w:val="0"/>
                  <w:divBdr>
                    <w:top w:val="none" w:sz="0" w:space="0" w:color="auto"/>
                    <w:left w:val="none" w:sz="0" w:space="0" w:color="auto"/>
                    <w:bottom w:val="none" w:sz="0" w:space="0" w:color="auto"/>
                    <w:right w:val="none" w:sz="0" w:space="0" w:color="auto"/>
                  </w:divBdr>
                </w:div>
                <w:div w:id="1674186626">
                  <w:marLeft w:val="0"/>
                  <w:marRight w:val="0"/>
                  <w:marTop w:val="0"/>
                  <w:marBottom w:val="0"/>
                  <w:divBdr>
                    <w:top w:val="none" w:sz="0" w:space="0" w:color="auto"/>
                    <w:left w:val="none" w:sz="0" w:space="0" w:color="auto"/>
                    <w:bottom w:val="none" w:sz="0" w:space="0" w:color="auto"/>
                    <w:right w:val="none" w:sz="0" w:space="0" w:color="auto"/>
                  </w:divBdr>
                </w:div>
                <w:div w:id="1675691732">
                  <w:marLeft w:val="0"/>
                  <w:marRight w:val="0"/>
                  <w:marTop w:val="0"/>
                  <w:marBottom w:val="0"/>
                  <w:divBdr>
                    <w:top w:val="none" w:sz="0" w:space="0" w:color="auto"/>
                    <w:left w:val="none" w:sz="0" w:space="0" w:color="auto"/>
                    <w:bottom w:val="none" w:sz="0" w:space="0" w:color="auto"/>
                    <w:right w:val="none" w:sz="0" w:space="0" w:color="auto"/>
                  </w:divBdr>
                </w:div>
                <w:div w:id="1684821907">
                  <w:marLeft w:val="0"/>
                  <w:marRight w:val="0"/>
                  <w:marTop w:val="0"/>
                  <w:marBottom w:val="0"/>
                  <w:divBdr>
                    <w:top w:val="none" w:sz="0" w:space="0" w:color="auto"/>
                    <w:left w:val="none" w:sz="0" w:space="0" w:color="auto"/>
                    <w:bottom w:val="none" w:sz="0" w:space="0" w:color="auto"/>
                    <w:right w:val="none" w:sz="0" w:space="0" w:color="auto"/>
                  </w:divBdr>
                </w:div>
                <w:div w:id="1697853274">
                  <w:marLeft w:val="0"/>
                  <w:marRight w:val="0"/>
                  <w:marTop w:val="0"/>
                  <w:marBottom w:val="0"/>
                  <w:divBdr>
                    <w:top w:val="none" w:sz="0" w:space="0" w:color="auto"/>
                    <w:left w:val="none" w:sz="0" w:space="0" w:color="auto"/>
                    <w:bottom w:val="none" w:sz="0" w:space="0" w:color="auto"/>
                    <w:right w:val="none" w:sz="0" w:space="0" w:color="auto"/>
                  </w:divBdr>
                </w:div>
                <w:div w:id="1706831532">
                  <w:marLeft w:val="0"/>
                  <w:marRight w:val="0"/>
                  <w:marTop w:val="0"/>
                  <w:marBottom w:val="0"/>
                  <w:divBdr>
                    <w:top w:val="none" w:sz="0" w:space="0" w:color="auto"/>
                    <w:left w:val="none" w:sz="0" w:space="0" w:color="auto"/>
                    <w:bottom w:val="none" w:sz="0" w:space="0" w:color="auto"/>
                    <w:right w:val="none" w:sz="0" w:space="0" w:color="auto"/>
                  </w:divBdr>
                </w:div>
                <w:div w:id="1716006120">
                  <w:marLeft w:val="0"/>
                  <w:marRight w:val="0"/>
                  <w:marTop w:val="0"/>
                  <w:marBottom w:val="0"/>
                  <w:divBdr>
                    <w:top w:val="none" w:sz="0" w:space="0" w:color="auto"/>
                    <w:left w:val="none" w:sz="0" w:space="0" w:color="auto"/>
                    <w:bottom w:val="none" w:sz="0" w:space="0" w:color="auto"/>
                    <w:right w:val="none" w:sz="0" w:space="0" w:color="auto"/>
                  </w:divBdr>
                </w:div>
                <w:div w:id="1716395520">
                  <w:marLeft w:val="0"/>
                  <w:marRight w:val="0"/>
                  <w:marTop w:val="0"/>
                  <w:marBottom w:val="0"/>
                  <w:divBdr>
                    <w:top w:val="none" w:sz="0" w:space="0" w:color="auto"/>
                    <w:left w:val="none" w:sz="0" w:space="0" w:color="auto"/>
                    <w:bottom w:val="none" w:sz="0" w:space="0" w:color="auto"/>
                    <w:right w:val="none" w:sz="0" w:space="0" w:color="auto"/>
                  </w:divBdr>
                </w:div>
                <w:div w:id="1734113251">
                  <w:marLeft w:val="0"/>
                  <w:marRight w:val="0"/>
                  <w:marTop w:val="0"/>
                  <w:marBottom w:val="0"/>
                  <w:divBdr>
                    <w:top w:val="none" w:sz="0" w:space="0" w:color="auto"/>
                    <w:left w:val="none" w:sz="0" w:space="0" w:color="auto"/>
                    <w:bottom w:val="none" w:sz="0" w:space="0" w:color="auto"/>
                    <w:right w:val="none" w:sz="0" w:space="0" w:color="auto"/>
                  </w:divBdr>
                </w:div>
                <w:div w:id="1743067427">
                  <w:marLeft w:val="0"/>
                  <w:marRight w:val="0"/>
                  <w:marTop w:val="0"/>
                  <w:marBottom w:val="0"/>
                  <w:divBdr>
                    <w:top w:val="none" w:sz="0" w:space="0" w:color="auto"/>
                    <w:left w:val="none" w:sz="0" w:space="0" w:color="auto"/>
                    <w:bottom w:val="none" w:sz="0" w:space="0" w:color="auto"/>
                    <w:right w:val="none" w:sz="0" w:space="0" w:color="auto"/>
                  </w:divBdr>
                </w:div>
                <w:div w:id="1750541776">
                  <w:marLeft w:val="0"/>
                  <w:marRight w:val="0"/>
                  <w:marTop w:val="0"/>
                  <w:marBottom w:val="0"/>
                  <w:divBdr>
                    <w:top w:val="none" w:sz="0" w:space="0" w:color="auto"/>
                    <w:left w:val="none" w:sz="0" w:space="0" w:color="auto"/>
                    <w:bottom w:val="none" w:sz="0" w:space="0" w:color="auto"/>
                    <w:right w:val="none" w:sz="0" w:space="0" w:color="auto"/>
                  </w:divBdr>
                </w:div>
                <w:div w:id="1758137743">
                  <w:marLeft w:val="0"/>
                  <w:marRight w:val="0"/>
                  <w:marTop w:val="0"/>
                  <w:marBottom w:val="0"/>
                  <w:divBdr>
                    <w:top w:val="none" w:sz="0" w:space="0" w:color="auto"/>
                    <w:left w:val="none" w:sz="0" w:space="0" w:color="auto"/>
                    <w:bottom w:val="none" w:sz="0" w:space="0" w:color="auto"/>
                    <w:right w:val="none" w:sz="0" w:space="0" w:color="auto"/>
                  </w:divBdr>
                </w:div>
                <w:div w:id="1761566149">
                  <w:marLeft w:val="0"/>
                  <w:marRight w:val="0"/>
                  <w:marTop w:val="0"/>
                  <w:marBottom w:val="0"/>
                  <w:divBdr>
                    <w:top w:val="none" w:sz="0" w:space="0" w:color="auto"/>
                    <w:left w:val="none" w:sz="0" w:space="0" w:color="auto"/>
                    <w:bottom w:val="none" w:sz="0" w:space="0" w:color="auto"/>
                    <w:right w:val="none" w:sz="0" w:space="0" w:color="auto"/>
                  </w:divBdr>
                </w:div>
                <w:div w:id="1770268889">
                  <w:marLeft w:val="0"/>
                  <w:marRight w:val="0"/>
                  <w:marTop w:val="0"/>
                  <w:marBottom w:val="0"/>
                  <w:divBdr>
                    <w:top w:val="none" w:sz="0" w:space="0" w:color="auto"/>
                    <w:left w:val="none" w:sz="0" w:space="0" w:color="auto"/>
                    <w:bottom w:val="none" w:sz="0" w:space="0" w:color="auto"/>
                    <w:right w:val="none" w:sz="0" w:space="0" w:color="auto"/>
                  </w:divBdr>
                </w:div>
                <w:div w:id="1772894850">
                  <w:marLeft w:val="0"/>
                  <w:marRight w:val="0"/>
                  <w:marTop w:val="0"/>
                  <w:marBottom w:val="0"/>
                  <w:divBdr>
                    <w:top w:val="none" w:sz="0" w:space="0" w:color="auto"/>
                    <w:left w:val="none" w:sz="0" w:space="0" w:color="auto"/>
                    <w:bottom w:val="none" w:sz="0" w:space="0" w:color="auto"/>
                    <w:right w:val="none" w:sz="0" w:space="0" w:color="auto"/>
                  </w:divBdr>
                </w:div>
                <w:div w:id="1777288824">
                  <w:marLeft w:val="0"/>
                  <w:marRight w:val="0"/>
                  <w:marTop w:val="0"/>
                  <w:marBottom w:val="0"/>
                  <w:divBdr>
                    <w:top w:val="none" w:sz="0" w:space="0" w:color="auto"/>
                    <w:left w:val="none" w:sz="0" w:space="0" w:color="auto"/>
                    <w:bottom w:val="none" w:sz="0" w:space="0" w:color="auto"/>
                    <w:right w:val="none" w:sz="0" w:space="0" w:color="auto"/>
                  </w:divBdr>
                </w:div>
                <w:div w:id="1787382923">
                  <w:marLeft w:val="0"/>
                  <w:marRight w:val="0"/>
                  <w:marTop w:val="0"/>
                  <w:marBottom w:val="0"/>
                  <w:divBdr>
                    <w:top w:val="none" w:sz="0" w:space="0" w:color="auto"/>
                    <w:left w:val="none" w:sz="0" w:space="0" w:color="auto"/>
                    <w:bottom w:val="none" w:sz="0" w:space="0" w:color="auto"/>
                    <w:right w:val="none" w:sz="0" w:space="0" w:color="auto"/>
                  </w:divBdr>
                </w:div>
                <w:div w:id="1791434321">
                  <w:marLeft w:val="0"/>
                  <w:marRight w:val="0"/>
                  <w:marTop w:val="0"/>
                  <w:marBottom w:val="0"/>
                  <w:divBdr>
                    <w:top w:val="none" w:sz="0" w:space="0" w:color="auto"/>
                    <w:left w:val="none" w:sz="0" w:space="0" w:color="auto"/>
                    <w:bottom w:val="none" w:sz="0" w:space="0" w:color="auto"/>
                    <w:right w:val="none" w:sz="0" w:space="0" w:color="auto"/>
                  </w:divBdr>
                </w:div>
                <w:div w:id="1792438435">
                  <w:marLeft w:val="0"/>
                  <w:marRight w:val="0"/>
                  <w:marTop w:val="0"/>
                  <w:marBottom w:val="0"/>
                  <w:divBdr>
                    <w:top w:val="none" w:sz="0" w:space="0" w:color="auto"/>
                    <w:left w:val="none" w:sz="0" w:space="0" w:color="auto"/>
                    <w:bottom w:val="none" w:sz="0" w:space="0" w:color="auto"/>
                    <w:right w:val="none" w:sz="0" w:space="0" w:color="auto"/>
                  </w:divBdr>
                </w:div>
                <w:div w:id="1813718941">
                  <w:marLeft w:val="0"/>
                  <w:marRight w:val="0"/>
                  <w:marTop w:val="0"/>
                  <w:marBottom w:val="0"/>
                  <w:divBdr>
                    <w:top w:val="none" w:sz="0" w:space="0" w:color="auto"/>
                    <w:left w:val="none" w:sz="0" w:space="0" w:color="auto"/>
                    <w:bottom w:val="none" w:sz="0" w:space="0" w:color="auto"/>
                    <w:right w:val="none" w:sz="0" w:space="0" w:color="auto"/>
                  </w:divBdr>
                </w:div>
                <w:div w:id="1839467880">
                  <w:marLeft w:val="0"/>
                  <w:marRight w:val="0"/>
                  <w:marTop w:val="0"/>
                  <w:marBottom w:val="0"/>
                  <w:divBdr>
                    <w:top w:val="none" w:sz="0" w:space="0" w:color="auto"/>
                    <w:left w:val="none" w:sz="0" w:space="0" w:color="auto"/>
                    <w:bottom w:val="none" w:sz="0" w:space="0" w:color="auto"/>
                    <w:right w:val="none" w:sz="0" w:space="0" w:color="auto"/>
                  </w:divBdr>
                </w:div>
                <w:div w:id="1847403814">
                  <w:marLeft w:val="0"/>
                  <w:marRight w:val="0"/>
                  <w:marTop w:val="0"/>
                  <w:marBottom w:val="0"/>
                  <w:divBdr>
                    <w:top w:val="none" w:sz="0" w:space="0" w:color="auto"/>
                    <w:left w:val="none" w:sz="0" w:space="0" w:color="auto"/>
                    <w:bottom w:val="none" w:sz="0" w:space="0" w:color="auto"/>
                    <w:right w:val="none" w:sz="0" w:space="0" w:color="auto"/>
                  </w:divBdr>
                </w:div>
                <w:div w:id="1859156433">
                  <w:marLeft w:val="0"/>
                  <w:marRight w:val="0"/>
                  <w:marTop w:val="0"/>
                  <w:marBottom w:val="0"/>
                  <w:divBdr>
                    <w:top w:val="none" w:sz="0" w:space="0" w:color="auto"/>
                    <w:left w:val="none" w:sz="0" w:space="0" w:color="auto"/>
                    <w:bottom w:val="none" w:sz="0" w:space="0" w:color="auto"/>
                    <w:right w:val="none" w:sz="0" w:space="0" w:color="auto"/>
                  </w:divBdr>
                </w:div>
                <w:div w:id="1867600685">
                  <w:marLeft w:val="0"/>
                  <w:marRight w:val="0"/>
                  <w:marTop w:val="0"/>
                  <w:marBottom w:val="0"/>
                  <w:divBdr>
                    <w:top w:val="none" w:sz="0" w:space="0" w:color="auto"/>
                    <w:left w:val="none" w:sz="0" w:space="0" w:color="auto"/>
                    <w:bottom w:val="none" w:sz="0" w:space="0" w:color="auto"/>
                    <w:right w:val="none" w:sz="0" w:space="0" w:color="auto"/>
                  </w:divBdr>
                </w:div>
                <w:div w:id="1867909597">
                  <w:marLeft w:val="0"/>
                  <w:marRight w:val="0"/>
                  <w:marTop w:val="0"/>
                  <w:marBottom w:val="0"/>
                  <w:divBdr>
                    <w:top w:val="none" w:sz="0" w:space="0" w:color="auto"/>
                    <w:left w:val="none" w:sz="0" w:space="0" w:color="auto"/>
                    <w:bottom w:val="none" w:sz="0" w:space="0" w:color="auto"/>
                    <w:right w:val="none" w:sz="0" w:space="0" w:color="auto"/>
                  </w:divBdr>
                </w:div>
                <w:div w:id="1868828467">
                  <w:marLeft w:val="0"/>
                  <w:marRight w:val="0"/>
                  <w:marTop w:val="0"/>
                  <w:marBottom w:val="0"/>
                  <w:divBdr>
                    <w:top w:val="none" w:sz="0" w:space="0" w:color="auto"/>
                    <w:left w:val="none" w:sz="0" w:space="0" w:color="auto"/>
                    <w:bottom w:val="none" w:sz="0" w:space="0" w:color="auto"/>
                    <w:right w:val="none" w:sz="0" w:space="0" w:color="auto"/>
                  </w:divBdr>
                </w:div>
                <w:div w:id="1887645594">
                  <w:marLeft w:val="0"/>
                  <w:marRight w:val="0"/>
                  <w:marTop w:val="0"/>
                  <w:marBottom w:val="0"/>
                  <w:divBdr>
                    <w:top w:val="none" w:sz="0" w:space="0" w:color="auto"/>
                    <w:left w:val="none" w:sz="0" w:space="0" w:color="auto"/>
                    <w:bottom w:val="none" w:sz="0" w:space="0" w:color="auto"/>
                    <w:right w:val="none" w:sz="0" w:space="0" w:color="auto"/>
                  </w:divBdr>
                </w:div>
                <w:div w:id="1898205117">
                  <w:marLeft w:val="0"/>
                  <w:marRight w:val="0"/>
                  <w:marTop w:val="0"/>
                  <w:marBottom w:val="0"/>
                  <w:divBdr>
                    <w:top w:val="none" w:sz="0" w:space="0" w:color="auto"/>
                    <w:left w:val="none" w:sz="0" w:space="0" w:color="auto"/>
                    <w:bottom w:val="none" w:sz="0" w:space="0" w:color="auto"/>
                    <w:right w:val="none" w:sz="0" w:space="0" w:color="auto"/>
                  </w:divBdr>
                </w:div>
                <w:div w:id="1907034589">
                  <w:marLeft w:val="0"/>
                  <w:marRight w:val="0"/>
                  <w:marTop w:val="0"/>
                  <w:marBottom w:val="0"/>
                  <w:divBdr>
                    <w:top w:val="none" w:sz="0" w:space="0" w:color="auto"/>
                    <w:left w:val="none" w:sz="0" w:space="0" w:color="auto"/>
                    <w:bottom w:val="none" w:sz="0" w:space="0" w:color="auto"/>
                    <w:right w:val="none" w:sz="0" w:space="0" w:color="auto"/>
                  </w:divBdr>
                </w:div>
                <w:div w:id="1910726069">
                  <w:marLeft w:val="0"/>
                  <w:marRight w:val="0"/>
                  <w:marTop w:val="0"/>
                  <w:marBottom w:val="0"/>
                  <w:divBdr>
                    <w:top w:val="none" w:sz="0" w:space="0" w:color="auto"/>
                    <w:left w:val="none" w:sz="0" w:space="0" w:color="auto"/>
                    <w:bottom w:val="none" w:sz="0" w:space="0" w:color="auto"/>
                    <w:right w:val="none" w:sz="0" w:space="0" w:color="auto"/>
                  </w:divBdr>
                </w:div>
                <w:div w:id="1914386159">
                  <w:marLeft w:val="0"/>
                  <w:marRight w:val="0"/>
                  <w:marTop w:val="0"/>
                  <w:marBottom w:val="0"/>
                  <w:divBdr>
                    <w:top w:val="none" w:sz="0" w:space="0" w:color="auto"/>
                    <w:left w:val="none" w:sz="0" w:space="0" w:color="auto"/>
                    <w:bottom w:val="none" w:sz="0" w:space="0" w:color="auto"/>
                    <w:right w:val="none" w:sz="0" w:space="0" w:color="auto"/>
                  </w:divBdr>
                </w:div>
                <w:div w:id="1917930365">
                  <w:marLeft w:val="0"/>
                  <w:marRight w:val="0"/>
                  <w:marTop w:val="0"/>
                  <w:marBottom w:val="0"/>
                  <w:divBdr>
                    <w:top w:val="none" w:sz="0" w:space="0" w:color="auto"/>
                    <w:left w:val="none" w:sz="0" w:space="0" w:color="auto"/>
                    <w:bottom w:val="none" w:sz="0" w:space="0" w:color="auto"/>
                    <w:right w:val="none" w:sz="0" w:space="0" w:color="auto"/>
                  </w:divBdr>
                </w:div>
                <w:div w:id="1918175648">
                  <w:marLeft w:val="0"/>
                  <w:marRight w:val="0"/>
                  <w:marTop w:val="0"/>
                  <w:marBottom w:val="0"/>
                  <w:divBdr>
                    <w:top w:val="none" w:sz="0" w:space="0" w:color="auto"/>
                    <w:left w:val="none" w:sz="0" w:space="0" w:color="auto"/>
                    <w:bottom w:val="none" w:sz="0" w:space="0" w:color="auto"/>
                    <w:right w:val="none" w:sz="0" w:space="0" w:color="auto"/>
                  </w:divBdr>
                </w:div>
                <w:div w:id="1959139838">
                  <w:marLeft w:val="0"/>
                  <w:marRight w:val="0"/>
                  <w:marTop w:val="0"/>
                  <w:marBottom w:val="0"/>
                  <w:divBdr>
                    <w:top w:val="none" w:sz="0" w:space="0" w:color="auto"/>
                    <w:left w:val="none" w:sz="0" w:space="0" w:color="auto"/>
                    <w:bottom w:val="none" w:sz="0" w:space="0" w:color="auto"/>
                    <w:right w:val="none" w:sz="0" w:space="0" w:color="auto"/>
                  </w:divBdr>
                </w:div>
                <w:div w:id="1964771583">
                  <w:marLeft w:val="0"/>
                  <w:marRight w:val="0"/>
                  <w:marTop w:val="0"/>
                  <w:marBottom w:val="0"/>
                  <w:divBdr>
                    <w:top w:val="none" w:sz="0" w:space="0" w:color="auto"/>
                    <w:left w:val="none" w:sz="0" w:space="0" w:color="auto"/>
                    <w:bottom w:val="none" w:sz="0" w:space="0" w:color="auto"/>
                    <w:right w:val="none" w:sz="0" w:space="0" w:color="auto"/>
                  </w:divBdr>
                </w:div>
                <w:div w:id="1985116333">
                  <w:marLeft w:val="0"/>
                  <w:marRight w:val="0"/>
                  <w:marTop w:val="0"/>
                  <w:marBottom w:val="0"/>
                  <w:divBdr>
                    <w:top w:val="none" w:sz="0" w:space="0" w:color="auto"/>
                    <w:left w:val="none" w:sz="0" w:space="0" w:color="auto"/>
                    <w:bottom w:val="none" w:sz="0" w:space="0" w:color="auto"/>
                    <w:right w:val="none" w:sz="0" w:space="0" w:color="auto"/>
                  </w:divBdr>
                </w:div>
                <w:div w:id="1986003155">
                  <w:marLeft w:val="0"/>
                  <w:marRight w:val="0"/>
                  <w:marTop w:val="0"/>
                  <w:marBottom w:val="0"/>
                  <w:divBdr>
                    <w:top w:val="none" w:sz="0" w:space="0" w:color="auto"/>
                    <w:left w:val="none" w:sz="0" w:space="0" w:color="auto"/>
                    <w:bottom w:val="none" w:sz="0" w:space="0" w:color="auto"/>
                    <w:right w:val="none" w:sz="0" w:space="0" w:color="auto"/>
                  </w:divBdr>
                </w:div>
                <w:div w:id="1995331494">
                  <w:marLeft w:val="0"/>
                  <w:marRight w:val="0"/>
                  <w:marTop w:val="0"/>
                  <w:marBottom w:val="0"/>
                  <w:divBdr>
                    <w:top w:val="none" w:sz="0" w:space="0" w:color="auto"/>
                    <w:left w:val="none" w:sz="0" w:space="0" w:color="auto"/>
                    <w:bottom w:val="none" w:sz="0" w:space="0" w:color="auto"/>
                    <w:right w:val="none" w:sz="0" w:space="0" w:color="auto"/>
                  </w:divBdr>
                </w:div>
                <w:div w:id="1997949112">
                  <w:marLeft w:val="0"/>
                  <w:marRight w:val="0"/>
                  <w:marTop w:val="0"/>
                  <w:marBottom w:val="0"/>
                  <w:divBdr>
                    <w:top w:val="none" w:sz="0" w:space="0" w:color="auto"/>
                    <w:left w:val="none" w:sz="0" w:space="0" w:color="auto"/>
                    <w:bottom w:val="none" w:sz="0" w:space="0" w:color="auto"/>
                    <w:right w:val="none" w:sz="0" w:space="0" w:color="auto"/>
                  </w:divBdr>
                </w:div>
                <w:div w:id="2018582317">
                  <w:marLeft w:val="0"/>
                  <w:marRight w:val="0"/>
                  <w:marTop w:val="0"/>
                  <w:marBottom w:val="0"/>
                  <w:divBdr>
                    <w:top w:val="none" w:sz="0" w:space="0" w:color="auto"/>
                    <w:left w:val="none" w:sz="0" w:space="0" w:color="auto"/>
                    <w:bottom w:val="none" w:sz="0" w:space="0" w:color="auto"/>
                    <w:right w:val="none" w:sz="0" w:space="0" w:color="auto"/>
                  </w:divBdr>
                </w:div>
                <w:div w:id="2037851830">
                  <w:marLeft w:val="0"/>
                  <w:marRight w:val="0"/>
                  <w:marTop w:val="0"/>
                  <w:marBottom w:val="0"/>
                  <w:divBdr>
                    <w:top w:val="none" w:sz="0" w:space="0" w:color="auto"/>
                    <w:left w:val="none" w:sz="0" w:space="0" w:color="auto"/>
                    <w:bottom w:val="none" w:sz="0" w:space="0" w:color="auto"/>
                    <w:right w:val="none" w:sz="0" w:space="0" w:color="auto"/>
                  </w:divBdr>
                </w:div>
                <w:div w:id="2039695359">
                  <w:marLeft w:val="0"/>
                  <w:marRight w:val="0"/>
                  <w:marTop w:val="0"/>
                  <w:marBottom w:val="0"/>
                  <w:divBdr>
                    <w:top w:val="none" w:sz="0" w:space="0" w:color="auto"/>
                    <w:left w:val="none" w:sz="0" w:space="0" w:color="auto"/>
                    <w:bottom w:val="none" w:sz="0" w:space="0" w:color="auto"/>
                    <w:right w:val="none" w:sz="0" w:space="0" w:color="auto"/>
                  </w:divBdr>
                </w:div>
                <w:div w:id="2046783026">
                  <w:marLeft w:val="0"/>
                  <w:marRight w:val="0"/>
                  <w:marTop w:val="0"/>
                  <w:marBottom w:val="0"/>
                  <w:divBdr>
                    <w:top w:val="none" w:sz="0" w:space="0" w:color="auto"/>
                    <w:left w:val="none" w:sz="0" w:space="0" w:color="auto"/>
                    <w:bottom w:val="none" w:sz="0" w:space="0" w:color="auto"/>
                    <w:right w:val="none" w:sz="0" w:space="0" w:color="auto"/>
                  </w:divBdr>
                </w:div>
                <w:div w:id="2051569085">
                  <w:marLeft w:val="0"/>
                  <w:marRight w:val="0"/>
                  <w:marTop w:val="0"/>
                  <w:marBottom w:val="0"/>
                  <w:divBdr>
                    <w:top w:val="none" w:sz="0" w:space="0" w:color="auto"/>
                    <w:left w:val="none" w:sz="0" w:space="0" w:color="auto"/>
                    <w:bottom w:val="none" w:sz="0" w:space="0" w:color="auto"/>
                    <w:right w:val="none" w:sz="0" w:space="0" w:color="auto"/>
                  </w:divBdr>
                </w:div>
                <w:div w:id="2052218953">
                  <w:marLeft w:val="0"/>
                  <w:marRight w:val="0"/>
                  <w:marTop w:val="0"/>
                  <w:marBottom w:val="0"/>
                  <w:divBdr>
                    <w:top w:val="none" w:sz="0" w:space="0" w:color="auto"/>
                    <w:left w:val="none" w:sz="0" w:space="0" w:color="auto"/>
                    <w:bottom w:val="none" w:sz="0" w:space="0" w:color="auto"/>
                    <w:right w:val="none" w:sz="0" w:space="0" w:color="auto"/>
                  </w:divBdr>
                </w:div>
                <w:div w:id="2052223758">
                  <w:marLeft w:val="0"/>
                  <w:marRight w:val="0"/>
                  <w:marTop w:val="0"/>
                  <w:marBottom w:val="0"/>
                  <w:divBdr>
                    <w:top w:val="none" w:sz="0" w:space="0" w:color="auto"/>
                    <w:left w:val="none" w:sz="0" w:space="0" w:color="auto"/>
                    <w:bottom w:val="none" w:sz="0" w:space="0" w:color="auto"/>
                    <w:right w:val="none" w:sz="0" w:space="0" w:color="auto"/>
                  </w:divBdr>
                </w:div>
                <w:div w:id="2088067955">
                  <w:marLeft w:val="0"/>
                  <w:marRight w:val="0"/>
                  <w:marTop w:val="0"/>
                  <w:marBottom w:val="0"/>
                  <w:divBdr>
                    <w:top w:val="none" w:sz="0" w:space="0" w:color="auto"/>
                    <w:left w:val="none" w:sz="0" w:space="0" w:color="auto"/>
                    <w:bottom w:val="none" w:sz="0" w:space="0" w:color="auto"/>
                    <w:right w:val="none" w:sz="0" w:space="0" w:color="auto"/>
                  </w:divBdr>
                </w:div>
                <w:div w:id="2095199501">
                  <w:marLeft w:val="0"/>
                  <w:marRight w:val="0"/>
                  <w:marTop w:val="0"/>
                  <w:marBottom w:val="0"/>
                  <w:divBdr>
                    <w:top w:val="none" w:sz="0" w:space="0" w:color="auto"/>
                    <w:left w:val="none" w:sz="0" w:space="0" w:color="auto"/>
                    <w:bottom w:val="none" w:sz="0" w:space="0" w:color="auto"/>
                    <w:right w:val="none" w:sz="0" w:space="0" w:color="auto"/>
                  </w:divBdr>
                </w:div>
                <w:div w:id="2111124244">
                  <w:marLeft w:val="0"/>
                  <w:marRight w:val="0"/>
                  <w:marTop w:val="0"/>
                  <w:marBottom w:val="0"/>
                  <w:divBdr>
                    <w:top w:val="none" w:sz="0" w:space="0" w:color="auto"/>
                    <w:left w:val="none" w:sz="0" w:space="0" w:color="auto"/>
                    <w:bottom w:val="none" w:sz="0" w:space="0" w:color="auto"/>
                    <w:right w:val="none" w:sz="0" w:space="0" w:color="auto"/>
                  </w:divBdr>
                </w:div>
                <w:div w:id="2131630614">
                  <w:marLeft w:val="0"/>
                  <w:marRight w:val="0"/>
                  <w:marTop w:val="0"/>
                  <w:marBottom w:val="0"/>
                  <w:divBdr>
                    <w:top w:val="none" w:sz="0" w:space="0" w:color="auto"/>
                    <w:left w:val="none" w:sz="0" w:space="0" w:color="auto"/>
                    <w:bottom w:val="none" w:sz="0" w:space="0" w:color="auto"/>
                    <w:right w:val="none" w:sz="0" w:space="0" w:color="auto"/>
                  </w:divBdr>
                </w:div>
                <w:div w:id="2142071342">
                  <w:marLeft w:val="0"/>
                  <w:marRight w:val="0"/>
                  <w:marTop w:val="0"/>
                  <w:marBottom w:val="0"/>
                  <w:divBdr>
                    <w:top w:val="none" w:sz="0" w:space="0" w:color="auto"/>
                    <w:left w:val="none" w:sz="0" w:space="0" w:color="auto"/>
                    <w:bottom w:val="none" w:sz="0" w:space="0" w:color="auto"/>
                    <w:right w:val="none" w:sz="0" w:space="0" w:color="auto"/>
                  </w:divBdr>
                </w:div>
                <w:div w:id="2143305295">
                  <w:marLeft w:val="0"/>
                  <w:marRight w:val="0"/>
                  <w:marTop w:val="0"/>
                  <w:marBottom w:val="0"/>
                  <w:divBdr>
                    <w:top w:val="none" w:sz="0" w:space="0" w:color="auto"/>
                    <w:left w:val="none" w:sz="0" w:space="0" w:color="auto"/>
                    <w:bottom w:val="none" w:sz="0" w:space="0" w:color="auto"/>
                    <w:right w:val="none" w:sz="0" w:space="0" w:color="auto"/>
                  </w:divBdr>
                </w:div>
                <w:div w:id="21455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8418">
          <w:marLeft w:val="0"/>
          <w:marRight w:val="0"/>
          <w:marTop w:val="15"/>
          <w:marBottom w:val="0"/>
          <w:divBdr>
            <w:top w:val="single" w:sz="48" w:space="0" w:color="auto"/>
            <w:left w:val="single" w:sz="48" w:space="0" w:color="auto"/>
            <w:bottom w:val="single" w:sz="48" w:space="0" w:color="auto"/>
            <w:right w:val="single" w:sz="48" w:space="0" w:color="auto"/>
          </w:divBdr>
          <w:divsChild>
            <w:div w:id="1189023921">
              <w:marLeft w:val="0"/>
              <w:marRight w:val="0"/>
              <w:marTop w:val="0"/>
              <w:marBottom w:val="0"/>
              <w:divBdr>
                <w:top w:val="none" w:sz="0" w:space="0" w:color="auto"/>
                <w:left w:val="none" w:sz="0" w:space="0" w:color="auto"/>
                <w:bottom w:val="none" w:sz="0" w:space="0" w:color="auto"/>
                <w:right w:val="none" w:sz="0" w:space="0" w:color="auto"/>
              </w:divBdr>
              <w:divsChild>
                <w:div w:id="18244314">
                  <w:marLeft w:val="0"/>
                  <w:marRight w:val="0"/>
                  <w:marTop w:val="0"/>
                  <w:marBottom w:val="0"/>
                  <w:divBdr>
                    <w:top w:val="none" w:sz="0" w:space="0" w:color="auto"/>
                    <w:left w:val="none" w:sz="0" w:space="0" w:color="auto"/>
                    <w:bottom w:val="none" w:sz="0" w:space="0" w:color="auto"/>
                    <w:right w:val="none" w:sz="0" w:space="0" w:color="auto"/>
                  </w:divBdr>
                </w:div>
                <w:div w:id="34698194">
                  <w:marLeft w:val="0"/>
                  <w:marRight w:val="0"/>
                  <w:marTop w:val="0"/>
                  <w:marBottom w:val="0"/>
                  <w:divBdr>
                    <w:top w:val="none" w:sz="0" w:space="0" w:color="auto"/>
                    <w:left w:val="none" w:sz="0" w:space="0" w:color="auto"/>
                    <w:bottom w:val="none" w:sz="0" w:space="0" w:color="auto"/>
                    <w:right w:val="none" w:sz="0" w:space="0" w:color="auto"/>
                  </w:divBdr>
                </w:div>
                <w:div w:id="58721041">
                  <w:marLeft w:val="0"/>
                  <w:marRight w:val="0"/>
                  <w:marTop w:val="0"/>
                  <w:marBottom w:val="0"/>
                  <w:divBdr>
                    <w:top w:val="none" w:sz="0" w:space="0" w:color="auto"/>
                    <w:left w:val="none" w:sz="0" w:space="0" w:color="auto"/>
                    <w:bottom w:val="none" w:sz="0" w:space="0" w:color="auto"/>
                    <w:right w:val="none" w:sz="0" w:space="0" w:color="auto"/>
                  </w:divBdr>
                </w:div>
                <w:div w:id="76171372">
                  <w:marLeft w:val="0"/>
                  <w:marRight w:val="0"/>
                  <w:marTop w:val="0"/>
                  <w:marBottom w:val="0"/>
                  <w:divBdr>
                    <w:top w:val="none" w:sz="0" w:space="0" w:color="auto"/>
                    <w:left w:val="none" w:sz="0" w:space="0" w:color="auto"/>
                    <w:bottom w:val="none" w:sz="0" w:space="0" w:color="auto"/>
                    <w:right w:val="none" w:sz="0" w:space="0" w:color="auto"/>
                  </w:divBdr>
                </w:div>
                <w:div w:id="76831721">
                  <w:marLeft w:val="0"/>
                  <w:marRight w:val="0"/>
                  <w:marTop w:val="0"/>
                  <w:marBottom w:val="0"/>
                  <w:divBdr>
                    <w:top w:val="none" w:sz="0" w:space="0" w:color="auto"/>
                    <w:left w:val="none" w:sz="0" w:space="0" w:color="auto"/>
                    <w:bottom w:val="none" w:sz="0" w:space="0" w:color="auto"/>
                    <w:right w:val="none" w:sz="0" w:space="0" w:color="auto"/>
                  </w:divBdr>
                </w:div>
                <w:div w:id="87191851">
                  <w:marLeft w:val="0"/>
                  <w:marRight w:val="0"/>
                  <w:marTop w:val="0"/>
                  <w:marBottom w:val="0"/>
                  <w:divBdr>
                    <w:top w:val="none" w:sz="0" w:space="0" w:color="auto"/>
                    <w:left w:val="none" w:sz="0" w:space="0" w:color="auto"/>
                    <w:bottom w:val="none" w:sz="0" w:space="0" w:color="auto"/>
                    <w:right w:val="none" w:sz="0" w:space="0" w:color="auto"/>
                  </w:divBdr>
                </w:div>
                <w:div w:id="101845221">
                  <w:marLeft w:val="0"/>
                  <w:marRight w:val="0"/>
                  <w:marTop w:val="0"/>
                  <w:marBottom w:val="0"/>
                  <w:divBdr>
                    <w:top w:val="none" w:sz="0" w:space="0" w:color="auto"/>
                    <w:left w:val="none" w:sz="0" w:space="0" w:color="auto"/>
                    <w:bottom w:val="none" w:sz="0" w:space="0" w:color="auto"/>
                    <w:right w:val="none" w:sz="0" w:space="0" w:color="auto"/>
                  </w:divBdr>
                </w:div>
                <w:div w:id="104543734">
                  <w:marLeft w:val="0"/>
                  <w:marRight w:val="0"/>
                  <w:marTop w:val="0"/>
                  <w:marBottom w:val="0"/>
                  <w:divBdr>
                    <w:top w:val="none" w:sz="0" w:space="0" w:color="auto"/>
                    <w:left w:val="none" w:sz="0" w:space="0" w:color="auto"/>
                    <w:bottom w:val="none" w:sz="0" w:space="0" w:color="auto"/>
                    <w:right w:val="none" w:sz="0" w:space="0" w:color="auto"/>
                  </w:divBdr>
                </w:div>
                <w:div w:id="115688041">
                  <w:marLeft w:val="0"/>
                  <w:marRight w:val="0"/>
                  <w:marTop w:val="0"/>
                  <w:marBottom w:val="0"/>
                  <w:divBdr>
                    <w:top w:val="none" w:sz="0" w:space="0" w:color="auto"/>
                    <w:left w:val="none" w:sz="0" w:space="0" w:color="auto"/>
                    <w:bottom w:val="none" w:sz="0" w:space="0" w:color="auto"/>
                    <w:right w:val="none" w:sz="0" w:space="0" w:color="auto"/>
                  </w:divBdr>
                </w:div>
                <w:div w:id="147407811">
                  <w:marLeft w:val="0"/>
                  <w:marRight w:val="0"/>
                  <w:marTop w:val="0"/>
                  <w:marBottom w:val="0"/>
                  <w:divBdr>
                    <w:top w:val="none" w:sz="0" w:space="0" w:color="auto"/>
                    <w:left w:val="none" w:sz="0" w:space="0" w:color="auto"/>
                    <w:bottom w:val="none" w:sz="0" w:space="0" w:color="auto"/>
                    <w:right w:val="none" w:sz="0" w:space="0" w:color="auto"/>
                  </w:divBdr>
                </w:div>
                <w:div w:id="164368936">
                  <w:marLeft w:val="0"/>
                  <w:marRight w:val="0"/>
                  <w:marTop w:val="0"/>
                  <w:marBottom w:val="0"/>
                  <w:divBdr>
                    <w:top w:val="none" w:sz="0" w:space="0" w:color="auto"/>
                    <w:left w:val="none" w:sz="0" w:space="0" w:color="auto"/>
                    <w:bottom w:val="none" w:sz="0" w:space="0" w:color="auto"/>
                    <w:right w:val="none" w:sz="0" w:space="0" w:color="auto"/>
                  </w:divBdr>
                </w:div>
                <w:div w:id="178468333">
                  <w:marLeft w:val="0"/>
                  <w:marRight w:val="0"/>
                  <w:marTop w:val="0"/>
                  <w:marBottom w:val="0"/>
                  <w:divBdr>
                    <w:top w:val="none" w:sz="0" w:space="0" w:color="auto"/>
                    <w:left w:val="none" w:sz="0" w:space="0" w:color="auto"/>
                    <w:bottom w:val="none" w:sz="0" w:space="0" w:color="auto"/>
                    <w:right w:val="none" w:sz="0" w:space="0" w:color="auto"/>
                  </w:divBdr>
                </w:div>
                <w:div w:id="214125139">
                  <w:marLeft w:val="0"/>
                  <w:marRight w:val="0"/>
                  <w:marTop w:val="0"/>
                  <w:marBottom w:val="0"/>
                  <w:divBdr>
                    <w:top w:val="none" w:sz="0" w:space="0" w:color="auto"/>
                    <w:left w:val="none" w:sz="0" w:space="0" w:color="auto"/>
                    <w:bottom w:val="none" w:sz="0" w:space="0" w:color="auto"/>
                    <w:right w:val="none" w:sz="0" w:space="0" w:color="auto"/>
                  </w:divBdr>
                </w:div>
                <w:div w:id="215505949">
                  <w:marLeft w:val="0"/>
                  <w:marRight w:val="0"/>
                  <w:marTop w:val="0"/>
                  <w:marBottom w:val="0"/>
                  <w:divBdr>
                    <w:top w:val="none" w:sz="0" w:space="0" w:color="auto"/>
                    <w:left w:val="none" w:sz="0" w:space="0" w:color="auto"/>
                    <w:bottom w:val="none" w:sz="0" w:space="0" w:color="auto"/>
                    <w:right w:val="none" w:sz="0" w:space="0" w:color="auto"/>
                  </w:divBdr>
                </w:div>
                <w:div w:id="229511348">
                  <w:marLeft w:val="0"/>
                  <w:marRight w:val="0"/>
                  <w:marTop w:val="0"/>
                  <w:marBottom w:val="0"/>
                  <w:divBdr>
                    <w:top w:val="none" w:sz="0" w:space="0" w:color="auto"/>
                    <w:left w:val="none" w:sz="0" w:space="0" w:color="auto"/>
                    <w:bottom w:val="none" w:sz="0" w:space="0" w:color="auto"/>
                    <w:right w:val="none" w:sz="0" w:space="0" w:color="auto"/>
                  </w:divBdr>
                </w:div>
                <w:div w:id="233510157">
                  <w:marLeft w:val="0"/>
                  <w:marRight w:val="0"/>
                  <w:marTop w:val="0"/>
                  <w:marBottom w:val="0"/>
                  <w:divBdr>
                    <w:top w:val="none" w:sz="0" w:space="0" w:color="auto"/>
                    <w:left w:val="none" w:sz="0" w:space="0" w:color="auto"/>
                    <w:bottom w:val="none" w:sz="0" w:space="0" w:color="auto"/>
                    <w:right w:val="none" w:sz="0" w:space="0" w:color="auto"/>
                  </w:divBdr>
                </w:div>
                <w:div w:id="241843550">
                  <w:marLeft w:val="0"/>
                  <w:marRight w:val="0"/>
                  <w:marTop w:val="0"/>
                  <w:marBottom w:val="0"/>
                  <w:divBdr>
                    <w:top w:val="none" w:sz="0" w:space="0" w:color="auto"/>
                    <w:left w:val="none" w:sz="0" w:space="0" w:color="auto"/>
                    <w:bottom w:val="none" w:sz="0" w:space="0" w:color="auto"/>
                    <w:right w:val="none" w:sz="0" w:space="0" w:color="auto"/>
                  </w:divBdr>
                </w:div>
                <w:div w:id="242954312">
                  <w:marLeft w:val="0"/>
                  <w:marRight w:val="0"/>
                  <w:marTop w:val="0"/>
                  <w:marBottom w:val="0"/>
                  <w:divBdr>
                    <w:top w:val="none" w:sz="0" w:space="0" w:color="auto"/>
                    <w:left w:val="none" w:sz="0" w:space="0" w:color="auto"/>
                    <w:bottom w:val="none" w:sz="0" w:space="0" w:color="auto"/>
                    <w:right w:val="none" w:sz="0" w:space="0" w:color="auto"/>
                  </w:divBdr>
                </w:div>
                <w:div w:id="246307778">
                  <w:marLeft w:val="0"/>
                  <w:marRight w:val="0"/>
                  <w:marTop w:val="0"/>
                  <w:marBottom w:val="0"/>
                  <w:divBdr>
                    <w:top w:val="none" w:sz="0" w:space="0" w:color="auto"/>
                    <w:left w:val="none" w:sz="0" w:space="0" w:color="auto"/>
                    <w:bottom w:val="none" w:sz="0" w:space="0" w:color="auto"/>
                    <w:right w:val="none" w:sz="0" w:space="0" w:color="auto"/>
                  </w:divBdr>
                </w:div>
                <w:div w:id="248465332">
                  <w:marLeft w:val="0"/>
                  <w:marRight w:val="0"/>
                  <w:marTop w:val="0"/>
                  <w:marBottom w:val="0"/>
                  <w:divBdr>
                    <w:top w:val="none" w:sz="0" w:space="0" w:color="auto"/>
                    <w:left w:val="none" w:sz="0" w:space="0" w:color="auto"/>
                    <w:bottom w:val="none" w:sz="0" w:space="0" w:color="auto"/>
                    <w:right w:val="none" w:sz="0" w:space="0" w:color="auto"/>
                  </w:divBdr>
                </w:div>
                <w:div w:id="261643935">
                  <w:marLeft w:val="0"/>
                  <w:marRight w:val="0"/>
                  <w:marTop w:val="0"/>
                  <w:marBottom w:val="0"/>
                  <w:divBdr>
                    <w:top w:val="none" w:sz="0" w:space="0" w:color="auto"/>
                    <w:left w:val="none" w:sz="0" w:space="0" w:color="auto"/>
                    <w:bottom w:val="none" w:sz="0" w:space="0" w:color="auto"/>
                    <w:right w:val="none" w:sz="0" w:space="0" w:color="auto"/>
                  </w:divBdr>
                </w:div>
                <w:div w:id="263654495">
                  <w:marLeft w:val="0"/>
                  <w:marRight w:val="0"/>
                  <w:marTop w:val="0"/>
                  <w:marBottom w:val="0"/>
                  <w:divBdr>
                    <w:top w:val="none" w:sz="0" w:space="0" w:color="auto"/>
                    <w:left w:val="none" w:sz="0" w:space="0" w:color="auto"/>
                    <w:bottom w:val="none" w:sz="0" w:space="0" w:color="auto"/>
                    <w:right w:val="none" w:sz="0" w:space="0" w:color="auto"/>
                  </w:divBdr>
                </w:div>
                <w:div w:id="265043186">
                  <w:marLeft w:val="0"/>
                  <w:marRight w:val="0"/>
                  <w:marTop w:val="0"/>
                  <w:marBottom w:val="0"/>
                  <w:divBdr>
                    <w:top w:val="none" w:sz="0" w:space="0" w:color="auto"/>
                    <w:left w:val="none" w:sz="0" w:space="0" w:color="auto"/>
                    <w:bottom w:val="none" w:sz="0" w:space="0" w:color="auto"/>
                    <w:right w:val="none" w:sz="0" w:space="0" w:color="auto"/>
                  </w:divBdr>
                </w:div>
                <w:div w:id="282805002">
                  <w:marLeft w:val="0"/>
                  <w:marRight w:val="0"/>
                  <w:marTop w:val="0"/>
                  <w:marBottom w:val="0"/>
                  <w:divBdr>
                    <w:top w:val="none" w:sz="0" w:space="0" w:color="auto"/>
                    <w:left w:val="none" w:sz="0" w:space="0" w:color="auto"/>
                    <w:bottom w:val="none" w:sz="0" w:space="0" w:color="auto"/>
                    <w:right w:val="none" w:sz="0" w:space="0" w:color="auto"/>
                  </w:divBdr>
                </w:div>
                <w:div w:id="294215675">
                  <w:marLeft w:val="0"/>
                  <w:marRight w:val="0"/>
                  <w:marTop w:val="0"/>
                  <w:marBottom w:val="0"/>
                  <w:divBdr>
                    <w:top w:val="none" w:sz="0" w:space="0" w:color="auto"/>
                    <w:left w:val="none" w:sz="0" w:space="0" w:color="auto"/>
                    <w:bottom w:val="none" w:sz="0" w:space="0" w:color="auto"/>
                    <w:right w:val="none" w:sz="0" w:space="0" w:color="auto"/>
                  </w:divBdr>
                </w:div>
                <w:div w:id="302390901">
                  <w:marLeft w:val="0"/>
                  <w:marRight w:val="0"/>
                  <w:marTop w:val="0"/>
                  <w:marBottom w:val="0"/>
                  <w:divBdr>
                    <w:top w:val="none" w:sz="0" w:space="0" w:color="auto"/>
                    <w:left w:val="none" w:sz="0" w:space="0" w:color="auto"/>
                    <w:bottom w:val="none" w:sz="0" w:space="0" w:color="auto"/>
                    <w:right w:val="none" w:sz="0" w:space="0" w:color="auto"/>
                  </w:divBdr>
                </w:div>
                <w:div w:id="313418005">
                  <w:marLeft w:val="0"/>
                  <w:marRight w:val="0"/>
                  <w:marTop w:val="0"/>
                  <w:marBottom w:val="0"/>
                  <w:divBdr>
                    <w:top w:val="none" w:sz="0" w:space="0" w:color="auto"/>
                    <w:left w:val="none" w:sz="0" w:space="0" w:color="auto"/>
                    <w:bottom w:val="none" w:sz="0" w:space="0" w:color="auto"/>
                    <w:right w:val="none" w:sz="0" w:space="0" w:color="auto"/>
                  </w:divBdr>
                </w:div>
                <w:div w:id="320236845">
                  <w:marLeft w:val="0"/>
                  <w:marRight w:val="0"/>
                  <w:marTop w:val="0"/>
                  <w:marBottom w:val="0"/>
                  <w:divBdr>
                    <w:top w:val="none" w:sz="0" w:space="0" w:color="auto"/>
                    <w:left w:val="none" w:sz="0" w:space="0" w:color="auto"/>
                    <w:bottom w:val="none" w:sz="0" w:space="0" w:color="auto"/>
                    <w:right w:val="none" w:sz="0" w:space="0" w:color="auto"/>
                  </w:divBdr>
                </w:div>
                <w:div w:id="326247626">
                  <w:marLeft w:val="0"/>
                  <w:marRight w:val="0"/>
                  <w:marTop w:val="0"/>
                  <w:marBottom w:val="0"/>
                  <w:divBdr>
                    <w:top w:val="none" w:sz="0" w:space="0" w:color="auto"/>
                    <w:left w:val="none" w:sz="0" w:space="0" w:color="auto"/>
                    <w:bottom w:val="none" w:sz="0" w:space="0" w:color="auto"/>
                    <w:right w:val="none" w:sz="0" w:space="0" w:color="auto"/>
                  </w:divBdr>
                </w:div>
                <w:div w:id="328296544">
                  <w:marLeft w:val="0"/>
                  <w:marRight w:val="0"/>
                  <w:marTop w:val="0"/>
                  <w:marBottom w:val="0"/>
                  <w:divBdr>
                    <w:top w:val="none" w:sz="0" w:space="0" w:color="auto"/>
                    <w:left w:val="none" w:sz="0" w:space="0" w:color="auto"/>
                    <w:bottom w:val="none" w:sz="0" w:space="0" w:color="auto"/>
                    <w:right w:val="none" w:sz="0" w:space="0" w:color="auto"/>
                  </w:divBdr>
                </w:div>
                <w:div w:id="332726445">
                  <w:marLeft w:val="0"/>
                  <w:marRight w:val="0"/>
                  <w:marTop w:val="0"/>
                  <w:marBottom w:val="0"/>
                  <w:divBdr>
                    <w:top w:val="none" w:sz="0" w:space="0" w:color="auto"/>
                    <w:left w:val="none" w:sz="0" w:space="0" w:color="auto"/>
                    <w:bottom w:val="none" w:sz="0" w:space="0" w:color="auto"/>
                    <w:right w:val="none" w:sz="0" w:space="0" w:color="auto"/>
                  </w:divBdr>
                </w:div>
                <w:div w:id="335815503">
                  <w:marLeft w:val="0"/>
                  <w:marRight w:val="0"/>
                  <w:marTop w:val="0"/>
                  <w:marBottom w:val="0"/>
                  <w:divBdr>
                    <w:top w:val="none" w:sz="0" w:space="0" w:color="auto"/>
                    <w:left w:val="none" w:sz="0" w:space="0" w:color="auto"/>
                    <w:bottom w:val="none" w:sz="0" w:space="0" w:color="auto"/>
                    <w:right w:val="none" w:sz="0" w:space="0" w:color="auto"/>
                  </w:divBdr>
                </w:div>
                <w:div w:id="348028825">
                  <w:marLeft w:val="0"/>
                  <w:marRight w:val="0"/>
                  <w:marTop w:val="0"/>
                  <w:marBottom w:val="0"/>
                  <w:divBdr>
                    <w:top w:val="none" w:sz="0" w:space="0" w:color="auto"/>
                    <w:left w:val="none" w:sz="0" w:space="0" w:color="auto"/>
                    <w:bottom w:val="none" w:sz="0" w:space="0" w:color="auto"/>
                    <w:right w:val="none" w:sz="0" w:space="0" w:color="auto"/>
                  </w:divBdr>
                </w:div>
                <w:div w:id="371266448">
                  <w:marLeft w:val="0"/>
                  <w:marRight w:val="0"/>
                  <w:marTop w:val="0"/>
                  <w:marBottom w:val="0"/>
                  <w:divBdr>
                    <w:top w:val="none" w:sz="0" w:space="0" w:color="auto"/>
                    <w:left w:val="none" w:sz="0" w:space="0" w:color="auto"/>
                    <w:bottom w:val="none" w:sz="0" w:space="0" w:color="auto"/>
                    <w:right w:val="none" w:sz="0" w:space="0" w:color="auto"/>
                  </w:divBdr>
                </w:div>
                <w:div w:id="388841141">
                  <w:marLeft w:val="0"/>
                  <w:marRight w:val="0"/>
                  <w:marTop w:val="0"/>
                  <w:marBottom w:val="0"/>
                  <w:divBdr>
                    <w:top w:val="none" w:sz="0" w:space="0" w:color="auto"/>
                    <w:left w:val="none" w:sz="0" w:space="0" w:color="auto"/>
                    <w:bottom w:val="none" w:sz="0" w:space="0" w:color="auto"/>
                    <w:right w:val="none" w:sz="0" w:space="0" w:color="auto"/>
                  </w:divBdr>
                </w:div>
                <w:div w:id="393822360">
                  <w:marLeft w:val="0"/>
                  <w:marRight w:val="0"/>
                  <w:marTop w:val="0"/>
                  <w:marBottom w:val="0"/>
                  <w:divBdr>
                    <w:top w:val="none" w:sz="0" w:space="0" w:color="auto"/>
                    <w:left w:val="none" w:sz="0" w:space="0" w:color="auto"/>
                    <w:bottom w:val="none" w:sz="0" w:space="0" w:color="auto"/>
                    <w:right w:val="none" w:sz="0" w:space="0" w:color="auto"/>
                  </w:divBdr>
                </w:div>
                <w:div w:id="404038405">
                  <w:marLeft w:val="0"/>
                  <w:marRight w:val="0"/>
                  <w:marTop w:val="0"/>
                  <w:marBottom w:val="0"/>
                  <w:divBdr>
                    <w:top w:val="none" w:sz="0" w:space="0" w:color="auto"/>
                    <w:left w:val="none" w:sz="0" w:space="0" w:color="auto"/>
                    <w:bottom w:val="none" w:sz="0" w:space="0" w:color="auto"/>
                    <w:right w:val="none" w:sz="0" w:space="0" w:color="auto"/>
                  </w:divBdr>
                </w:div>
                <w:div w:id="406998345">
                  <w:marLeft w:val="0"/>
                  <w:marRight w:val="0"/>
                  <w:marTop w:val="0"/>
                  <w:marBottom w:val="0"/>
                  <w:divBdr>
                    <w:top w:val="none" w:sz="0" w:space="0" w:color="auto"/>
                    <w:left w:val="none" w:sz="0" w:space="0" w:color="auto"/>
                    <w:bottom w:val="none" w:sz="0" w:space="0" w:color="auto"/>
                    <w:right w:val="none" w:sz="0" w:space="0" w:color="auto"/>
                  </w:divBdr>
                </w:div>
                <w:div w:id="452746910">
                  <w:marLeft w:val="0"/>
                  <w:marRight w:val="0"/>
                  <w:marTop w:val="0"/>
                  <w:marBottom w:val="0"/>
                  <w:divBdr>
                    <w:top w:val="none" w:sz="0" w:space="0" w:color="auto"/>
                    <w:left w:val="none" w:sz="0" w:space="0" w:color="auto"/>
                    <w:bottom w:val="none" w:sz="0" w:space="0" w:color="auto"/>
                    <w:right w:val="none" w:sz="0" w:space="0" w:color="auto"/>
                  </w:divBdr>
                </w:div>
                <w:div w:id="456145088">
                  <w:marLeft w:val="0"/>
                  <w:marRight w:val="0"/>
                  <w:marTop w:val="0"/>
                  <w:marBottom w:val="0"/>
                  <w:divBdr>
                    <w:top w:val="none" w:sz="0" w:space="0" w:color="auto"/>
                    <w:left w:val="none" w:sz="0" w:space="0" w:color="auto"/>
                    <w:bottom w:val="none" w:sz="0" w:space="0" w:color="auto"/>
                    <w:right w:val="none" w:sz="0" w:space="0" w:color="auto"/>
                  </w:divBdr>
                </w:div>
                <w:div w:id="457994879">
                  <w:marLeft w:val="0"/>
                  <w:marRight w:val="0"/>
                  <w:marTop w:val="0"/>
                  <w:marBottom w:val="0"/>
                  <w:divBdr>
                    <w:top w:val="none" w:sz="0" w:space="0" w:color="auto"/>
                    <w:left w:val="none" w:sz="0" w:space="0" w:color="auto"/>
                    <w:bottom w:val="none" w:sz="0" w:space="0" w:color="auto"/>
                    <w:right w:val="none" w:sz="0" w:space="0" w:color="auto"/>
                  </w:divBdr>
                </w:div>
                <w:div w:id="470515439">
                  <w:marLeft w:val="0"/>
                  <w:marRight w:val="0"/>
                  <w:marTop w:val="0"/>
                  <w:marBottom w:val="0"/>
                  <w:divBdr>
                    <w:top w:val="none" w:sz="0" w:space="0" w:color="auto"/>
                    <w:left w:val="none" w:sz="0" w:space="0" w:color="auto"/>
                    <w:bottom w:val="none" w:sz="0" w:space="0" w:color="auto"/>
                    <w:right w:val="none" w:sz="0" w:space="0" w:color="auto"/>
                  </w:divBdr>
                </w:div>
                <w:div w:id="473525489">
                  <w:marLeft w:val="0"/>
                  <w:marRight w:val="0"/>
                  <w:marTop w:val="0"/>
                  <w:marBottom w:val="0"/>
                  <w:divBdr>
                    <w:top w:val="none" w:sz="0" w:space="0" w:color="auto"/>
                    <w:left w:val="none" w:sz="0" w:space="0" w:color="auto"/>
                    <w:bottom w:val="none" w:sz="0" w:space="0" w:color="auto"/>
                    <w:right w:val="none" w:sz="0" w:space="0" w:color="auto"/>
                  </w:divBdr>
                </w:div>
                <w:div w:id="488330622">
                  <w:marLeft w:val="0"/>
                  <w:marRight w:val="0"/>
                  <w:marTop w:val="0"/>
                  <w:marBottom w:val="0"/>
                  <w:divBdr>
                    <w:top w:val="none" w:sz="0" w:space="0" w:color="auto"/>
                    <w:left w:val="none" w:sz="0" w:space="0" w:color="auto"/>
                    <w:bottom w:val="none" w:sz="0" w:space="0" w:color="auto"/>
                    <w:right w:val="none" w:sz="0" w:space="0" w:color="auto"/>
                  </w:divBdr>
                </w:div>
                <w:div w:id="493646928">
                  <w:marLeft w:val="0"/>
                  <w:marRight w:val="0"/>
                  <w:marTop w:val="0"/>
                  <w:marBottom w:val="0"/>
                  <w:divBdr>
                    <w:top w:val="none" w:sz="0" w:space="0" w:color="auto"/>
                    <w:left w:val="none" w:sz="0" w:space="0" w:color="auto"/>
                    <w:bottom w:val="none" w:sz="0" w:space="0" w:color="auto"/>
                    <w:right w:val="none" w:sz="0" w:space="0" w:color="auto"/>
                  </w:divBdr>
                </w:div>
                <w:div w:id="503545710">
                  <w:marLeft w:val="0"/>
                  <w:marRight w:val="0"/>
                  <w:marTop w:val="0"/>
                  <w:marBottom w:val="0"/>
                  <w:divBdr>
                    <w:top w:val="none" w:sz="0" w:space="0" w:color="auto"/>
                    <w:left w:val="none" w:sz="0" w:space="0" w:color="auto"/>
                    <w:bottom w:val="none" w:sz="0" w:space="0" w:color="auto"/>
                    <w:right w:val="none" w:sz="0" w:space="0" w:color="auto"/>
                  </w:divBdr>
                </w:div>
                <w:div w:id="511604906">
                  <w:marLeft w:val="0"/>
                  <w:marRight w:val="0"/>
                  <w:marTop w:val="0"/>
                  <w:marBottom w:val="0"/>
                  <w:divBdr>
                    <w:top w:val="none" w:sz="0" w:space="0" w:color="auto"/>
                    <w:left w:val="none" w:sz="0" w:space="0" w:color="auto"/>
                    <w:bottom w:val="none" w:sz="0" w:space="0" w:color="auto"/>
                    <w:right w:val="none" w:sz="0" w:space="0" w:color="auto"/>
                  </w:divBdr>
                </w:div>
                <w:div w:id="547766939">
                  <w:marLeft w:val="0"/>
                  <w:marRight w:val="0"/>
                  <w:marTop w:val="0"/>
                  <w:marBottom w:val="0"/>
                  <w:divBdr>
                    <w:top w:val="none" w:sz="0" w:space="0" w:color="auto"/>
                    <w:left w:val="none" w:sz="0" w:space="0" w:color="auto"/>
                    <w:bottom w:val="none" w:sz="0" w:space="0" w:color="auto"/>
                    <w:right w:val="none" w:sz="0" w:space="0" w:color="auto"/>
                  </w:divBdr>
                </w:div>
                <w:div w:id="558858123">
                  <w:marLeft w:val="0"/>
                  <w:marRight w:val="0"/>
                  <w:marTop w:val="0"/>
                  <w:marBottom w:val="0"/>
                  <w:divBdr>
                    <w:top w:val="none" w:sz="0" w:space="0" w:color="auto"/>
                    <w:left w:val="none" w:sz="0" w:space="0" w:color="auto"/>
                    <w:bottom w:val="none" w:sz="0" w:space="0" w:color="auto"/>
                    <w:right w:val="none" w:sz="0" w:space="0" w:color="auto"/>
                  </w:divBdr>
                </w:div>
                <w:div w:id="566190818">
                  <w:marLeft w:val="0"/>
                  <w:marRight w:val="0"/>
                  <w:marTop w:val="0"/>
                  <w:marBottom w:val="0"/>
                  <w:divBdr>
                    <w:top w:val="none" w:sz="0" w:space="0" w:color="auto"/>
                    <w:left w:val="none" w:sz="0" w:space="0" w:color="auto"/>
                    <w:bottom w:val="none" w:sz="0" w:space="0" w:color="auto"/>
                    <w:right w:val="none" w:sz="0" w:space="0" w:color="auto"/>
                  </w:divBdr>
                </w:div>
                <w:div w:id="579950908">
                  <w:marLeft w:val="0"/>
                  <w:marRight w:val="0"/>
                  <w:marTop w:val="0"/>
                  <w:marBottom w:val="0"/>
                  <w:divBdr>
                    <w:top w:val="none" w:sz="0" w:space="0" w:color="auto"/>
                    <w:left w:val="none" w:sz="0" w:space="0" w:color="auto"/>
                    <w:bottom w:val="none" w:sz="0" w:space="0" w:color="auto"/>
                    <w:right w:val="none" w:sz="0" w:space="0" w:color="auto"/>
                  </w:divBdr>
                </w:div>
                <w:div w:id="598878353">
                  <w:marLeft w:val="0"/>
                  <w:marRight w:val="0"/>
                  <w:marTop w:val="0"/>
                  <w:marBottom w:val="0"/>
                  <w:divBdr>
                    <w:top w:val="none" w:sz="0" w:space="0" w:color="auto"/>
                    <w:left w:val="none" w:sz="0" w:space="0" w:color="auto"/>
                    <w:bottom w:val="none" w:sz="0" w:space="0" w:color="auto"/>
                    <w:right w:val="none" w:sz="0" w:space="0" w:color="auto"/>
                  </w:divBdr>
                </w:div>
                <w:div w:id="602147934">
                  <w:marLeft w:val="0"/>
                  <w:marRight w:val="0"/>
                  <w:marTop w:val="0"/>
                  <w:marBottom w:val="0"/>
                  <w:divBdr>
                    <w:top w:val="none" w:sz="0" w:space="0" w:color="auto"/>
                    <w:left w:val="none" w:sz="0" w:space="0" w:color="auto"/>
                    <w:bottom w:val="none" w:sz="0" w:space="0" w:color="auto"/>
                    <w:right w:val="none" w:sz="0" w:space="0" w:color="auto"/>
                  </w:divBdr>
                </w:div>
                <w:div w:id="602306149">
                  <w:marLeft w:val="0"/>
                  <w:marRight w:val="0"/>
                  <w:marTop w:val="0"/>
                  <w:marBottom w:val="0"/>
                  <w:divBdr>
                    <w:top w:val="none" w:sz="0" w:space="0" w:color="auto"/>
                    <w:left w:val="none" w:sz="0" w:space="0" w:color="auto"/>
                    <w:bottom w:val="none" w:sz="0" w:space="0" w:color="auto"/>
                    <w:right w:val="none" w:sz="0" w:space="0" w:color="auto"/>
                  </w:divBdr>
                </w:div>
                <w:div w:id="608659501">
                  <w:marLeft w:val="0"/>
                  <w:marRight w:val="0"/>
                  <w:marTop w:val="0"/>
                  <w:marBottom w:val="0"/>
                  <w:divBdr>
                    <w:top w:val="none" w:sz="0" w:space="0" w:color="auto"/>
                    <w:left w:val="none" w:sz="0" w:space="0" w:color="auto"/>
                    <w:bottom w:val="none" w:sz="0" w:space="0" w:color="auto"/>
                    <w:right w:val="none" w:sz="0" w:space="0" w:color="auto"/>
                  </w:divBdr>
                </w:div>
                <w:div w:id="629015303">
                  <w:marLeft w:val="0"/>
                  <w:marRight w:val="0"/>
                  <w:marTop w:val="0"/>
                  <w:marBottom w:val="0"/>
                  <w:divBdr>
                    <w:top w:val="none" w:sz="0" w:space="0" w:color="auto"/>
                    <w:left w:val="none" w:sz="0" w:space="0" w:color="auto"/>
                    <w:bottom w:val="none" w:sz="0" w:space="0" w:color="auto"/>
                    <w:right w:val="none" w:sz="0" w:space="0" w:color="auto"/>
                  </w:divBdr>
                </w:div>
                <w:div w:id="629212521">
                  <w:marLeft w:val="0"/>
                  <w:marRight w:val="0"/>
                  <w:marTop w:val="0"/>
                  <w:marBottom w:val="0"/>
                  <w:divBdr>
                    <w:top w:val="none" w:sz="0" w:space="0" w:color="auto"/>
                    <w:left w:val="none" w:sz="0" w:space="0" w:color="auto"/>
                    <w:bottom w:val="none" w:sz="0" w:space="0" w:color="auto"/>
                    <w:right w:val="none" w:sz="0" w:space="0" w:color="auto"/>
                  </w:divBdr>
                </w:div>
                <w:div w:id="637221767">
                  <w:marLeft w:val="0"/>
                  <w:marRight w:val="0"/>
                  <w:marTop w:val="0"/>
                  <w:marBottom w:val="0"/>
                  <w:divBdr>
                    <w:top w:val="none" w:sz="0" w:space="0" w:color="auto"/>
                    <w:left w:val="none" w:sz="0" w:space="0" w:color="auto"/>
                    <w:bottom w:val="none" w:sz="0" w:space="0" w:color="auto"/>
                    <w:right w:val="none" w:sz="0" w:space="0" w:color="auto"/>
                  </w:divBdr>
                </w:div>
                <w:div w:id="637298858">
                  <w:marLeft w:val="0"/>
                  <w:marRight w:val="0"/>
                  <w:marTop w:val="0"/>
                  <w:marBottom w:val="0"/>
                  <w:divBdr>
                    <w:top w:val="none" w:sz="0" w:space="0" w:color="auto"/>
                    <w:left w:val="none" w:sz="0" w:space="0" w:color="auto"/>
                    <w:bottom w:val="none" w:sz="0" w:space="0" w:color="auto"/>
                    <w:right w:val="none" w:sz="0" w:space="0" w:color="auto"/>
                  </w:divBdr>
                </w:div>
                <w:div w:id="638193192">
                  <w:marLeft w:val="0"/>
                  <w:marRight w:val="0"/>
                  <w:marTop w:val="0"/>
                  <w:marBottom w:val="0"/>
                  <w:divBdr>
                    <w:top w:val="none" w:sz="0" w:space="0" w:color="auto"/>
                    <w:left w:val="none" w:sz="0" w:space="0" w:color="auto"/>
                    <w:bottom w:val="none" w:sz="0" w:space="0" w:color="auto"/>
                    <w:right w:val="none" w:sz="0" w:space="0" w:color="auto"/>
                  </w:divBdr>
                </w:div>
                <w:div w:id="652873618">
                  <w:marLeft w:val="0"/>
                  <w:marRight w:val="0"/>
                  <w:marTop w:val="0"/>
                  <w:marBottom w:val="0"/>
                  <w:divBdr>
                    <w:top w:val="none" w:sz="0" w:space="0" w:color="auto"/>
                    <w:left w:val="none" w:sz="0" w:space="0" w:color="auto"/>
                    <w:bottom w:val="none" w:sz="0" w:space="0" w:color="auto"/>
                    <w:right w:val="none" w:sz="0" w:space="0" w:color="auto"/>
                  </w:divBdr>
                </w:div>
                <w:div w:id="663553979">
                  <w:marLeft w:val="0"/>
                  <w:marRight w:val="0"/>
                  <w:marTop w:val="0"/>
                  <w:marBottom w:val="0"/>
                  <w:divBdr>
                    <w:top w:val="none" w:sz="0" w:space="0" w:color="auto"/>
                    <w:left w:val="none" w:sz="0" w:space="0" w:color="auto"/>
                    <w:bottom w:val="none" w:sz="0" w:space="0" w:color="auto"/>
                    <w:right w:val="none" w:sz="0" w:space="0" w:color="auto"/>
                  </w:divBdr>
                </w:div>
                <w:div w:id="683093048">
                  <w:marLeft w:val="0"/>
                  <w:marRight w:val="0"/>
                  <w:marTop w:val="0"/>
                  <w:marBottom w:val="0"/>
                  <w:divBdr>
                    <w:top w:val="none" w:sz="0" w:space="0" w:color="auto"/>
                    <w:left w:val="none" w:sz="0" w:space="0" w:color="auto"/>
                    <w:bottom w:val="none" w:sz="0" w:space="0" w:color="auto"/>
                    <w:right w:val="none" w:sz="0" w:space="0" w:color="auto"/>
                  </w:divBdr>
                </w:div>
                <w:div w:id="691879962">
                  <w:marLeft w:val="0"/>
                  <w:marRight w:val="0"/>
                  <w:marTop w:val="0"/>
                  <w:marBottom w:val="0"/>
                  <w:divBdr>
                    <w:top w:val="none" w:sz="0" w:space="0" w:color="auto"/>
                    <w:left w:val="none" w:sz="0" w:space="0" w:color="auto"/>
                    <w:bottom w:val="none" w:sz="0" w:space="0" w:color="auto"/>
                    <w:right w:val="none" w:sz="0" w:space="0" w:color="auto"/>
                  </w:divBdr>
                </w:div>
                <w:div w:id="695159504">
                  <w:marLeft w:val="0"/>
                  <w:marRight w:val="0"/>
                  <w:marTop w:val="0"/>
                  <w:marBottom w:val="0"/>
                  <w:divBdr>
                    <w:top w:val="none" w:sz="0" w:space="0" w:color="auto"/>
                    <w:left w:val="none" w:sz="0" w:space="0" w:color="auto"/>
                    <w:bottom w:val="none" w:sz="0" w:space="0" w:color="auto"/>
                    <w:right w:val="none" w:sz="0" w:space="0" w:color="auto"/>
                  </w:divBdr>
                </w:div>
                <w:div w:id="737898255">
                  <w:marLeft w:val="0"/>
                  <w:marRight w:val="0"/>
                  <w:marTop w:val="0"/>
                  <w:marBottom w:val="0"/>
                  <w:divBdr>
                    <w:top w:val="none" w:sz="0" w:space="0" w:color="auto"/>
                    <w:left w:val="none" w:sz="0" w:space="0" w:color="auto"/>
                    <w:bottom w:val="none" w:sz="0" w:space="0" w:color="auto"/>
                    <w:right w:val="none" w:sz="0" w:space="0" w:color="auto"/>
                  </w:divBdr>
                </w:div>
                <w:div w:id="739475160">
                  <w:marLeft w:val="0"/>
                  <w:marRight w:val="0"/>
                  <w:marTop w:val="0"/>
                  <w:marBottom w:val="0"/>
                  <w:divBdr>
                    <w:top w:val="none" w:sz="0" w:space="0" w:color="auto"/>
                    <w:left w:val="none" w:sz="0" w:space="0" w:color="auto"/>
                    <w:bottom w:val="none" w:sz="0" w:space="0" w:color="auto"/>
                    <w:right w:val="none" w:sz="0" w:space="0" w:color="auto"/>
                  </w:divBdr>
                </w:div>
                <w:div w:id="751240632">
                  <w:marLeft w:val="0"/>
                  <w:marRight w:val="0"/>
                  <w:marTop w:val="0"/>
                  <w:marBottom w:val="0"/>
                  <w:divBdr>
                    <w:top w:val="none" w:sz="0" w:space="0" w:color="auto"/>
                    <w:left w:val="none" w:sz="0" w:space="0" w:color="auto"/>
                    <w:bottom w:val="none" w:sz="0" w:space="0" w:color="auto"/>
                    <w:right w:val="none" w:sz="0" w:space="0" w:color="auto"/>
                  </w:divBdr>
                </w:div>
                <w:div w:id="752122477">
                  <w:marLeft w:val="0"/>
                  <w:marRight w:val="0"/>
                  <w:marTop w:val="0"/>
                  <w:marBottom w:val="0"/>
                  <w:divBdr>
                    <w:top w:val="none" w:sz="0" w:space="0" w:color="auto"/>
                    <w:left w:val="none" w:sz="0" w:space="0" w:color="auto"/>
                    <w:bottom w:val="none" w:sz="0" w:space="0" w:color="auto"/>
                    <w:right w:val="none" w:sz="0" w:space="0" w:color="auto"/>
                  </w:divBdr>
                </w:div>
                <w:div w:id="774785114">
                  <w:marLeft w:val="0"/>
                  <w:marRight w:val="0"/>
                  <w:marTop w:val="0"/>
                  <w:marBottom w:val="0"/>
                  <w:divBdr>
                    <w:top w:val="none" w:sz="0" w:space="0" w:color="auto"/>
                    <w:left w:val="none" w:sz="0" w:space="0" w:color="auto"/>
                    <w:bottom w:val="none" w:sz="0" w:space="0" w:color="auto"/>
                    <w:right w:val="none" w:sz="0" w:space="0" w:color="auto"/>
                  </w:divBdr>
                </w:div>
                <w:div w:id="775292465">
                  <w:marLeft w:val="0"/>
                  <w:marRight w:val="0"/>
                  <w:marTop w:val="0"/>
                  <w:marBottom w:val="0"/>
                  <w:divBdr>
                    <w:top w:val="none" w:sz="0" w:space="0" w:color="auto"/>
                    <w:left w:val="none" w:sz="0" w:space="0" w:color="auto"/>
                    <w:bottom w:val="none" w:sz="0" w:space="0" w:color="auto"/>
                    <w:right w:val="none" w:sz="0" w:space="0" w:color="auto"/>
                  </w:divBdr>
                </w:div>
                <w:div w:id="784269483">
                  <w:marLeft w:val="0"/>
                  <w:marRight w:val="0"/>
                  <w:marTop w:val="0"/>
                  <w:marBottom w:val="0"/>
                  <w:divBdr>
                    <w:top w:val="none" w:sz="0" w:space="0" w:color="auto"/>
                    <w:left w:val="none" w:sz="0" w:space="0" w:color="auto"/>
                    <w:bottom w:val="none" w:sz="0" w:space="0" w:color="auto"/>
                    <w:right w:val="none" w:sz="0" w:space="0" w:color="auto"/>
                  </w:divBdr>
                </w:div>
                <w:div w:id="788738926">
                  <w:marLeft w:val="0"/>
                  <w:marRight w:val="0"/>
                  <w:marTop w:val="0"/>
                  <w:marBottom w:val="0"/>
                  <w:divBdr>
                    <w:top w:val="none" w:sz="0" w:space="0" w:color="auto"/>
                    <w:left w:val="none" w:sz="0" w:space="0" w:color="auto"/>
                    <w:bottom w:val="none" w:sz="0" w:space="0" w:color="auto"/>
                    <w:right w:val="none" w:sz="0" w:space="0" w:color="auto"/>
                  </w:divBdr>
                </w:div>
                <w:div w:id="796679434">
                  <w:marLeft w:val="0"/>
                  <w:marRight w:val="0"/>
                  <w:marTop w:val="0"/>
                  <w:marBottom w:val="0"/>
                  <w:divBdr>
                    <w:top w:val="none" w:sz="0" w:space="0" w:color="auto"/>
                    <w:left w:val="none" w:sz="0" w:space="0" w:color="auto"/>
                    <w:bottom w:val="none" w:sz="0" w:space="0" w:color="auto"/>
                    <w:right w:val="none" w:sz="0" w:space="0" w:color="auto"/>
                  </w:divBdr>
                </w:div>
                <w:div w:id="801076730">
                  <w:marLeft w:val="0"/>
                  <w:marRight w:val="0"/>
                  <w:marTop w:val="0"/>
                  <w:marBottom w:val="0"/>
                  <w:divBdr>
                    <w:top w:val="none" w:sz="0" w:space="0" w:color="auto"/>
                    <w:left w:val="none" w:sz="0" w:space="0" w:color="auto"/>
                    <w:bottom w:val="none" w:sz="0" w:space="0" w:color="auto"/>
                    <w:right w:val="none" w:sz="0" w:space="0" w:color="auto"/>
                  </w:divBdr>
                </w:div>
                <w:div w:id="816341292">
                  <w:marLeft w:val="0"/>
                  <w:marRight w:val="0"/>
                  <w:marTop w:val="0"/>
                  <w:marBottom w:val="0"/>
                  <w:divBdr>
                    <w:top w:val="none" w:sz="0" w:space="0" w:color="auto"/>
                    <w:left w:val="none" w:sz="0" w:space="0" w:color="auto"/>
                    <w:bottom w:val="none" w:sz="0" w:space="0" w:color="auto"/>
                    <w:right w:val="none" w:sz="0" w:space="0" w:color="auto"/>
                  </w:divBdr>
                </w:div>
                <w:div w:id="834418033">
                  <w:marLeft w:val="0"/>
                  <w:marRight w:val="0"/>
                  <w:marTop w:val="0"/>
                  <w:marBottom w:val="0"/>
                  <w:divBdr>
                    <w:top w:val="none" w:sz="0" w:space="0" w:color="auto"/>
                    <w:left w:val="none" w:sz="0" w:space="0" w:color="auto"/>
                    <w:bottom w:val="none" w:sz="0" w:space="0" w:color="auto"/>
                    <w:right w:val="none" w:sz="0" w:space="0" w:color="auto"/>
                  </w:divBdr>
                </w:div>
                <w:div w:id="848445307">
                  <w:marLeft w:val="0"/>
                  <w:marRight w:val="0"/>
                  <w:marTop w:val="0"/>
                  <w:marBottom w:val="0"/>
                  <w:divBdr>
                    <w:top w:val="none" w:sz="0" w:space="0" w:color="auto"/>
                    <w:left w:val="none" w:sz="0" w:space="0" w:color="auto"/>
                    <w:bottom w:val="none" w:sz="0" w:space="0" w:color="auto"/>
                    <w:right w:val="none" w:sz="0" w:space="0" w:color="auto"/>
                  </w:divBdr>
                </w:div>
                <w:div w:id="852064861">
                  <w:marLeft w:val="0"/>
                  <w:marRight w:val="0"/>
                  <w:marTop w:val="0"/>
                  <w:marBottom w:val="0"/>
                  <w:divBdr>
                    <w:top w:val="none" w:sz="0" w:space="0" w:color="auto"/>
                    <w:left w:val="none" w:sz="0" w:space="0" w:color="auto"/>
                    <w:bottom w:val="none" w:sz="0" w:space="0" w:color="auto"/>
                    <w:right w:val="none" w:sz="0" w:space="0" w:color="auto"/>
                  </w:divBdr>
                </w:div>
                <w:div w:id="857088538">
                  <w:marLeft w:val="0"/>
                  <w:marRight w:val="0"/>
                  <w:marTop w:val="0"/>
                  <w:marBottom w:val="0"/>
                  <w:divBdr>
                    <w:top w:val="none" w:sz="0" w:space="0" w:color="auto"/>
                    <w:left w:val="none" w:sz="0" w:space="0" w:color="auto"/>
                    <w:bottom w:val="none" w:sz="0" w:space="0" w:color="auto"/>
                    <w:right w:val="none" w:sz="0" w:space="0" w:color="auto"/>
                  </w:divBdr>
                </w:div>
                <w:div w:id="878124740">
                  <w:marLeft w:val="0"/>
                  <w:marRight w:val="0"/>
                  <w:marTop w:val="0"/>
                  <w:marBottom w:val="0"/>
                  <w:divBdr>
                    <w:top w:val="none" w:sz="0" w:space="0" w:color="auto"/>
                    <w:left w:val="none" w:sz="0" w:space="0" w:color="auto"/>
                    <w:bottom w:val="none" w:sz="0" w:space="0" w:color="auto"/>
                    <w:right w:val="none" w:sz="0" w:space="0" w:color="auto"/>
                  </w:divBdr>
                </w:div>
                <w:div w:id="880438411">
                  <w:marLeft w:val="0"/>
                  <w:marRight w:val="0"/>
                  <w:marTop w:val="0"/>
                  <w:marBottom w:val="0"/>
                  <w:divBdr>
                    <w:top w:val="none" w:sz="0" w:space="0" w:color="auto"/>
                    <w:left w:val="none" w:sz="0" w:space="0" w:color="auto"/>
                    <w:bottom w:val="none" w:sz="0" w:space="0" w:color="auto"/>
                    <w:right w:val="none" w:sz="0" w:space="0" w:color="auto"/>
                  </w:divBdr>
                </w:div>
                <w:div w:id="888420644">
                  <w:marLeft w:val="0"/>
                  <w:marRight w:val="0"/>
                  <w:marTop w:val="0"/>
                  <w:marBottom w:val="0"/>
                  <w:divBdr>
                    <w:top w:val="none" w:sz="0" w:space="0" w:color="auto"/>
                    <w:left w:val="none" w:sz="0" w:space="0" w:color="auto"/>
                    <w:bottom w:val="none" w:sz="0" w:space="0" w:color="auto"/>
                    <w:right w:val="none" w:sz="0" w:space="0" w:color="auto"/>
                  </w:divBdr>
                </w:div>
                <w:div w:id="931471389">
                  <w:marLeft w:val="0"/>
                  <w:marRight w:val="0"/>
                  <w:marTop w:val="0"/>
                  <w:marBottom w:val="0"/>
                  <w:divBdr>
                    <w:top w:val="none" w:sz="0" w:space="0" w:color="auto"/>
                    <w:left w:val="none" w:sz="0" w:space="0" w:color="auto"/>
                    <w:bottom w:val="none" w:sz="0" w:space="0" w:color="auto"/>
                    <w:right w:val="none" w:sz="0" w:space="0" w:color="auto"/>
                  </w:divBdr>
                </w:div>
                <w:div w:id="933592364">
                  <w:marLeft w:val="0"/>
                  <w:marRight w:val="0"/>
                  <w:marTop w:val="0"/>
                  <w:marBottom w:val="0"/>
                  <w:divBdr>
                    <w:top w:val="none" w:sz="0" w:space="0" w:color="auto"/>
                    <w:left w:val="none" w:sz="0" w:space="0" w:color="auto"/>
                    <w:bottom w:val="none" w:sz="0" w:space="0" w:color="auto"/>
                    <w:right w:val="none" w:sz="0" w:space="0" w:color="auto"/>
                  </w:divBdr>
                </w:div>
                <w:div w:id="945429018">
                  <w:marLeft w:val="0"/>
                  <w:marRight w:val="0"/>
                  <w:marTop w:val="0"/>
                  <w:marBottom w:val="0"/>
                  <w:divBdr>
                    <w:top w:val="none" w:sz="0" w:space="0" w:color="auto"/>
                    <w:left w:val="none" w:sz="0" w:space="0" w:color="auto"/>
                    <w:bottom w:val="none" w:sz="0" w:space="0" w:color="auto"/>
                    <w:right w:val="none" w:sz="0" w:space="0" w:color="auto"/>
                  </w:divBdr>
                </w:div>
                <w:div w:id="952059962">
                  <w:marLeft w:val="0"/>
                  <w:marRight w:val="0"/>
                  <w:marTop w:val="0"/>
                  <w:marBottom w:val="0"/>
                  <w:divBdr>
                    <w:top w:val="none" w:sz="0" w:space="0" w:color="auto"/>
                    <w:left w:val="none" w:sz="0" w:space="0" w:color="auto"/>
                    <w:bottom w:val="none" w:sz="0" w:space="0" w:color="auto"/>
                    <w:right w:val="none" w:sz="0" w:space="0" w:color="auto"/>
                  </w:divBdr>
                </w:div>
                <w:div w:id="952974501">
                  <w:marLeft w:val="0"/>
                  <w:marRight w:val="0"/>
                  <w:marTop w:val="0"/>
                  <w:marBottom w:val="0"/>
                  <w:divBdr>
                    <w:top w:val="none" w:sz="0" w:space="0" w:color="auto"/>
                    <w:left w:val="none" w:sz="0" w:space="0" w:color="auto"/>
                    <w:bottom w:val="none" w:sz="0" w:space="0" w:color="auto"/>
                    <w:right w:val="none" w:sz="0" w:space="0" w:color="auto"/>
                  </w:divBdr>
                </w:div>
                <w:div w:id="963777882">
                  <w:marLeft w:val="0"/>
                  <w:marRight w:val="0"/>
                  <w:marTop w:val="0"/>
                  <w:marBottom w:val="0"/>
                  <w:divBdr>
                    <w:top w:val="none" w:sz="0" w:space="0" w:color="auto"/>
                    <w:left w:val="none" w:sz="0" w:space="0" w:color="auto"/>
                    <w:bottom w:val="none" w:sz="0" w:space="0" w:color="auto"/>
                    <w:right w:val="none" w:sz="0" w:space="0" w:color="auto"/>
                  </w:divBdr>
                </w:div>
                <w:div w:id="967710053">
                  <w:marLeft w:val="0"/>
                  <w:marRight w:val="0"/>
                  <w:marTop w:val="0"/>
                  <w:marBottom w:val="0"/>
                  <w:divBdr>
                    <w:top w:val="none" w:sz="0" w:space="0" w:color="auto"/>
                    <w:left w:val="none" w:sz="0" w:space="0" w:color="auto"/>
                    <w:bottom w:val="none" w:sz="0" w:space="0" w:color="auto"/>
                    <w:right w:val="none" w:sz="0" w:space="0" w:color="auto"/>
                  </w:divBdr>
                </w:div>
                <w:div w:id="967780713">
                  <w:marLeft w:val="0"/>
                  <w:marRight w:val="0"/>
                  <w:marTop w:val="0"/>
                  <w:marBottom w:val="0"/>
                  <w:divBdr>
                    <w:top w:val="none" w:sz="0" w:space="0" w:color="auto"/>
                    <w:left w:val="none" w:sz="0" w:space="0" w:color="auto"/>
                    <w:bottom w:val="none" w:sz="0" w:space="0" w:color="auto"/>
                    <w:right w:val="none" w:sz="0" w:space="0" w:color="auto"/>
                  </w:divBdr>
                </w:div>
                <w:div w:id="967979072">
                  <w:marLeft w:val="0"/>
                  <w:marRight w:val="0"/>
                  <w:marTop w:val="0"/>
                  <w:marBottom w:val="0"/>
                  <w:divBdr>
                    <w:top w:val="none" w:sz="0" w:space="0" w:color="auto"/>
                    <w:left w:val="none" w:sz="0" w:space="0" w:color="auto"/>
                    <w:bottom w:val="none" w:sz="0" w:space="0" w:color="auto"/>
                    <w:right w:val="none" w:sz="0" w:space="0" w:color="auto"/>
                  </w:divBdr>
                </w:div>
                <w:div w:id="971250849">
                  <w:marLeft w:val="0"/>
                  <w:marRight w:val="0"/>
                  <w:marTop w:val="0"/>
                  <w:marBottom w:val="0"/>
                  <w:divBdr>
                    <w:top w:val="none" w:sz="0" w:space="0" w:color="auto"/>
                    <w:left w:val="none" w:sz="0" w:space="0" w:color="auto"/>
                    <w:bottom w:val="none" w:sz="0" w:space="0" w:color="auto"/>
                    <w:right w:val="none" w:sz="0" w:space="0" w:color="auto"/>
                  </w:divBdr>
                </w:div>
                <w:div w:id="976490314">
                  <w:marLeft w:val="0"/>
                  <w:marRight w:val="0"/>
                  <w:marTop w:val="0"/>
                  <w:marBottom w:val="0"/>
                  <w:divBdr>
                    <w:top w:val="none" w:sz="0" w:space="0" w:color="auto"/>
                    <w:left w:val="none" w:sz="0" w:space="0" w:color="auto"/>
                    <w:bottom w:val="none" w:sz="0" w:space="0" w:color="auto"/>
                    <w:right w:val="none" w:sz="0" w:space="0" w:color="auto"/>
                  </w:divBdr>
                </w:div>
                <w:div w:id="988553315">
                  <w:marLeft w:val="0"/>
                  <w:marRight w:val="0"/>
                  <w:marTop w:val="0"/>
                  <w:marBottom w:val="0"/>
                  <w:divBdr>
                    <w:top w:val="none" w:sz="0" w:space="0" w:color="auto"/>
                    <w:left w:val="none" w:sz="0" w:space="0" w:color="auto"/>
                    <w:bottom w:val="none" w:sz="0" w:space="0" w:color="auto"/>
                    <w:right w:val="none" w:sz="0" w:space="0" w:color="auto"/>
                  </w:divBdr>
                </w:div>
                <w:div w:id="1019241453">
                  <w:marLeft w:val="0"/>
                  <w:marRight w:val="0"/>
                  <w:marTop w:val="0"/>
                  <w:marBottom w:val="0"/>
                  <w:divBdr>
                    <w:top w:val="none" w:sz="0" w:space="0" w:color="auto"/>
                    <w:left w:val="none" w:sz="0" w:space="0" w:color="auto"/>
                    <w:bottom w:val="none" w:sz="0" w:space="0" w:color="auto"/>
                    <w:right w:val="none" w:sz="0" w:space="0" w:color="auto"/>
                  </w:divBdr>
                </w:div>
                <w:div w:id="1026952231">
                  <w:marLeft w:val="0"/>
                  <w:marRight w:val="0"/>
                  <w:marTop w:val="0"/>
                  <w:marBottom w:val="0"/>
                  <w:divBdr>
                    <w:top w:val="none" w:sz="0" w:space="0" w:color="auto"/>
                    <w:left w:val="none" w:sz="0" w:space="0" w:color="auto"/>
                    <w:bottom w:val="none" w:sz="0" w:space="0" w:color="auto"/>
                    <w:right w:val="none" w:sz="0" w:space="0" w:color="auto"/>
                  </w:divBdr>
                </w:div>
                <w:div w:id="1059131913">
                  <w:marLeft w:val="0"/>
                  <w:marRight w:val="0"/>
                  <w:marTop w:val="0"/>
                  <w:marBottom w:val="0"/>
                  <w:divBdr>
                    <w:top w:val="none" w:sz="0" w:space="0" w:color="auto"/>
                    <w:left w:val="none" w:sz="0" w:space="0" w:color="auto"/>
                    <w:bottom w:val="none" w:sz="0" w:space="0" w:color="auto"/>
                    <w:right w:val="none" w:sz="0" w:space="0" w:color="auto"/>
                  </w:divBdr>
                </w:div>
                <w:div w:id="1083526325">
                  <w:marLeft w:val="0"/>
                  <w:marRight w:val="0"/>
                  <w:marTop w:val="0"/>
                  <w:marBottom w:val="0"/>
                  <w:divBdr>
                    <w:top w:val="none" w:sz="0" w:space="0" w:color="auto"/>
                    <w:left w:val="none" w:sz="0" w:space="0" w:color="auto"/>
                    <w:bottom w:val="none" w:sz="0" w:space="0" w:color="auto"/>
                    <w:right w:val="none" w:sz="0" w:space="0" w:color="auto"/>
                  </w:divBdr>
                </w:div>
                <w:div w:id="1128550905">
                  <w:marLeft w:val="0"/>
                  <w:marRight w:val="0"/>
                  <w:marTop w:val="0"/>
                  <w:marBottom w:val="0"/>
                  <w:divBdr>
                    <w:top w:val="none" w:sz="0" w:space="0" w:color="auto"/>
                    <w:left w:val="none" w:sz="0" w:space="0" w:color="auto"/>
                    <w:bottom w:val="none" w:sz="0" w:space="0" w:color="auto"/>
                    <w:right w:val="none" w:sz="0" w:space="0" w:color="auto"/>
                  </w:divBdr>
                </w:div>
                <w:div w:id="1132215118">
                  <w:marLeft w:val="0"/>
                  <w:marRight w:val="0"/>
                  <w:marTop w:val="0"/>
                  <w:marBottom w:val="0"/>
                  <w:divBdr>
                    <w:top w:val="none" w:sz="0" w:space="0" w:color="auto"/>
                    <w:left w:val="none" w:sz="0" w:space="0" w:color="auto"/>
                    <w:bottom w:val="none" w:sz="0" w:space="0" w:color="auto"/>
                    <w:right w:val="none" w:sz="0" w:space="0" w:color="auto"/>
                  </w:divBdr>
                </w:div>
                <w:div w:id="1134640979">
                  <w:marLeft w:val="0"/>
                  <w:marRight w:val="0"/>
                  <w:marTop w:val="0"/>
                  <w:marBottom w:val="0"/>
                  <w:divBdr>
                    <w:top w:val="none" w:sz="0" w:space="0" w:color="auto"/>
                    <w:left w:val="none" w:sz="0" w:space="0" w:color="auto"/>
                    <w:bottom w:val="none" w:sz="0" w:space="0" w:color="auto"/>
                    <w:right w:val="none" w:sz="0" w:space="0" w:color="auto"/>
                  </w:divBdr>
                </w:div>
                <w:div w:id="1153909952">
                  <w:marLeft w:val="0"/>
                  <w:marRight w:val="0"/>
                  <w:marTop w:val="0"/>
                  <w:marBottom w:val="0"/>
                  <w:divBdr>
                    <w:top w:val="none" w:sz="0" w:space="0" w:color="auto"/>
                    <w:left w:val="none" w:sz="0" w:space="0" w:color="auto"/>
                    <w:bottom w:val="none" w:sz="0" w:space="0" w:color="auto"/>
                    <w:right w:val="none" w:sz="0" w:space="0" w:color="auto"/>
                  </w:divBdr>
                </w:div>
                <w:div w:id="1162772406">
                  <w:marLeft w:val="0"/>
                  <w:marRight w:val="0"/>
                  <w:marTop w:val="0"/>
                  <w:marBottom w:val="0"/>
                  <w:divBdr>
                    <w:top w:val="none" w:sz="0" w:space="0" w:color="auto"/>
                    <w:left w:val="none" w:sz="0" w:space="0" w:color="auto"/>
                    <w:bottom w:val="none" w:sz="0" w:space="0" w:color="auto"/>
                    <w:right w:val="none" w:sz="0" w:space="0" w:color="auto"/>
                  </w:divBdr>
                </w:div>
                <w:div w:id="1181355507">
                  <w:marLeft w:val="0"/>
                  <w:marRight w:val="0"/>
                  <w:marTop w:val="0"/>
                  <w:marBottom w:val="0"/>
                  <w:divBdr>
                    <w:top w:val="none" w:sz="0" w:space="0" w:color="auto"/>
                    <w:left w:val="none" w:sz="0" w:space="0" w:color="auto"/>
                    <w:bottom w:val="none" w:sz="0" w:space="0" w:color="auto"/>
                    <w:right w:val="none" w:sz="0" w:space="0" w:color="auto"/>
                  </w:divBdr>
                </w:div>
                <w:div w:id="1230535909">
                  <w:marLeft w:val="0"/>
                  <w:marRight w:val="0"/>
                  <w:marTop w:val="0"/>
                  <w:marBottom w:val="0"/>
                  <w:divBdr>
                    <w:top w:val="none" w:sz="0" w:space="0" w:color="auto"/>
                    <w:left w:val="none" w:sz="0" w:space="0" w:color="auto"/>
                    <w:bottom w:val="none" w:sz="0" w:space="0" w:color="auto"/>
                    <w:right w:val="none" w:sz="0" w:space="0" w:color="auto"/>
                  </w:divBdr>
                </w:div>
                <w:div w:id="1232082072">
                  <w:marLeft w:val="0"/>
                  <w:marRight w:val="0"/>
                  <w:marTop w:val="0"/>
                  <w:marBottom w:val="0"/>
                  <w:divBdr>
                    <w:top w:val="none" w:sz="0" w:space="0" w:color="auto"/>
                    <w:left w:val="none" w:sz="0" w:space="0" w:color="auto"/>
                    <w:bottom w:val="none" w:sz="0" w:space="0" w:color="auto"/>
                    <w:right w:val="none" w:sz="0" w:space="0" w:color="auto"/>
                  </w:divBdr>
                </w:div>
                <w:div w:id="1235164314">
                  <w:marLeft w:val="0"/>
                  <w:marRight w:val="0"/>
                  <w:marTop w:val="0"/>
                  <w:marBottom w:val="0"/>
                  <w:divBdr>
                    <w:top w:val="none" w:sz="0" w:space="0" w:color="auto"/>
                    <w:left w:val="none" w:sz="0" w:space="0" w:color="auto"/>
                    <w:bottom w:val="none" w:sz="0" w:space="0" w:color="auto"/>
                    <w:right w:val="none" w:sz="0" w:space="0" w:color="auto"/>
                  </w:divBdr>
                </w:div>
                <w:div w:id="1293511996">
                  <w:marLeft w:val="0"/>
                  <w:marRight w:val="0"/>
                  <w:marTop w:val="0"/>
                  <w:marBottom w:val="0"/>
                  <w:divBdr>
                    <w:top w:val="none" w:sz="0" w:space="0" w:color="auto"/>
                    <w:left w:val="none" w:sz="0" w:space="0" w:color="auto"/>
                    <w:bottom w:val="none" w:sz="0" w:space="0" w:color="auto"/>
                    <w:right w:val="none" w:sz="0" w:space="0" w:color="auto"/>
                  </w:divBdr>
                </w:div>
                <w:div w:id="1304390973">
                  <w:marLeft w:val="0"/>
                  <w:marRight w:val="0"/>
                  <w:marTop w:val="0"/>
                  <w:marBottom w:val="0"/>
                  <w:divBdr>
                    <w:top w:val="none" w:sz="0" w:space="0" w:color="auto"/>
                    <w:left w:val="none" w:sz="0" w:space="0" w:color="auto"/>
                    <w:bottom w:val="none" w:sz="0" w:space="0" w:color="auto"/>
                    <w:right w:val="none" w:sz="0" w:space="0" w:color="auto"/>
                  </w:divBdr>
                </w:div>
                <w:div w:id="1309818569">
                  <w:marLeft w:val="0"/>
                  <w:marRight w:val="0"/>
                  <w:marTop w:val="0"/>
                  <w:marBottom w:val="0"/>
                  <w:divBdr>
                    <w:top w:val="none" w:sz="0" w:space="0" w:color="auto"/>
                    <w:left w:val="none" w:sz="0" w:space="0" w:color="auto"/>
                    <w:bottom w:val="none" w:sz="0" w:space="0" w:color="auto"/>
                    <w:right w:val="none" w:sz="0" w:space="0" w:color="auto"/>
                  </w:divBdr>
                </w:div>
                <w:div w:id="1314527218">
                  <w:marLeft w:val="0"/>
                  <w:marRight w:val="0"/>
                  <w:marTop w:val="0"/>
                  <w:marBottom w:val="0"/>
                  <w:divBdr>
                    <w:top w:val="none" w:sz="0" w:space="0" w:color="auto"/>
                    <w:left w:val="none" w:sz="0" w:space="0" w:color="auto"/>
                    <w:bottom w:val="none" w:sz="0" w:space="0" w:color="auto"/>
                    <w:right w:val="none" w:sz="0" w:space="0" w:color="auto"/>
                  </w:divBdr>
                </w:div>
                <w:div w:id="1318414590">
                  <w:marLeft w:val="0"/>
                  <w:marRight w:val="0"/>
                  <w:marTop w:val="0"/>
                  <w:marBottom w:val="0"/>
                  <w:divBdr>
                    <w:top w:val="none" w:sz="0" w:space="0" w:color="auto"/>
                    <w:left w:val="none" w:sz="0" w:space="0" w:color="auto"/>
                    <w:bottom w:val="none" w:sz="0" w:space="0" w:color="auto"/>
                    <w:right w:val="none" w:sz="0" w:space="0" w:color="auto"/>
                  </w:divBdr>
                </w:div>
                <w:div w:id="1321884122">
                  <w:marLeft w:val="0"/>
                  <w:marRight w:val="0"/>
                  <w:marTop w:val="0"/>
                  <w:marBottom w:val="0"/>
                  <w:divBdr>
                    <w:top w:val="none" w:sz="0" w:space="0" w:color="auto"/>
                    <w:left w:val="none" w:sz="0" w:space="0" w:color="auto"/>
                    <w:bottom w:val="none" w:sz="0" w:space="0" w:color="auto"/>
                    <w:right w:val="none" w:sz="0" w:space="0" w:color="auto"/>
                  </w:divBdr>
                </w:div>
                <w:div w:id="1361589962">
                  <w:marLeft w:val="0"/>
                  <w:marRight w:val="0"/>
                  <w:marTop w:val="0"/>
                  <w:marBottom w:val="0"/>
                  <w:divBdr>
                    <w:top w:val="none" w:sz="0" w:space="0" w:color="auto"/>
                    <w:left w:val="none" w:sz="0" w:space="0" w:color="auto"/>
                    <w:bottom w:val="none" w:sz="0" w:space="0" w:color="auto"/>
                    <w:right w:val="none" w:sz="0" w:space="0" w:color="auto"/>
                  </w:divBdr>
                </w:div>
                <w:div w:id="1365444399">
                  <w:marLeft w:val="0"/>
                  <w:marRight w:val="0"/>
                  <w:marTop w:val="0"/>
                  <w:marBottom w:val="0"/>
                  <w:divBdr>
                    <w:top w:val="none" w:sz="0" w:space="0" w:color="auto"/>
                    <w:left w:val="none" w:sz="0" w:space="0" w:color="auto"/>
                    <w:bottom w:val="none" w:sz="0" w:space="0" w:color="auto"/>
                    <w:right w:val="none" w:sz="0" w:space="0" w:color="auto"/>
                  </w:divBdr>
                </w:div>
                <w:div w:id="1365861067">
                  <w:marLeft w:val="0"/>
                  <w:marRight w:val="0"/>
                  <w:marTop w:val="0"/>
                  <w:marBottom w:val="0"/>
                  <w:divBdr>
                    <w:top w:val="none" w:sz="0" w:space="0" w:color="auto"/>
                    <w:left w:val="none" w:sz="0" w:space="0" w:color="auto"/>
                    <w:bottom w:val="none" w:sz="0" w:space="0" w:color="auto"/>
                    <w:right w:val="none" w:sz="0" w:space="0" w:color="auto"/>
                  </w:divBdr>
                </w:div>
                <w:div w:id="1365983832">
                  <w:marLeft w:val="0"/>
                  <w:marRight w:val="0"/>
                  <w:marTop w:val="0"/>
                  <w:marBottom w:val="0"/>
                  <w:divBdr>
                    <w:top w:val="none" w:sz="0" w:space="0" w:color="auto"/>
                    <w:left w:val="none" w:sz="0" w:space="0" w:color="auto"/>
                    <w:bottom w:val="none" w:sz="0" w:space="0" w:color="auto"/>
                    <w:right w:val="none" w:sz="0" w:space="0" w:color="auto"/>
                  </w:divBdr>
                </w:div>
                <w:div w:id="1385563663">
                  <w:marLeft w:val="0"/>
                  <w:marRight w:val="0"/>
                  <w:marTop w:val="0"/>
                  <w:marBottom w:val="0"/>
                  <w:divBdr>
                    <w:top w:val="none" w:sz="0" w:space="0" w:color="auto"/>
                    <w:left w:val="none" w:sz="0" w:space="0" w:color="auto"/>
                    <w:bottom w:val="none" w:sz="0" w:space="0" w:color="auto"/>
                    <w:right w:val="none" w:sz="0" w:space="0" w:color="auto"/>
                  </w:divBdr>
                </w:div>
                <w:div w:id="1408378869">
                  <w:marLeft w:val="0"/>
                  <w:marRight w:val="0"/>
                  <w:marTop w:val="0"/>
                  <w:marBottom w:val="0"/>
                  <w:divBdr>
                    <w:top w:val="none" w:sz="0" w:space="0" w:color="auto"/>
                    <w:left w:val="none" w:sz="0" w:space="0" w:color="auto"/>
                    <w:bottom w:val="none" w:sz="0" w:space="0" w:color="auto"/>
                    <w:right w:val="none" w:sz="0" w:space="0" w:color="auto"/>
                  </w:divBdr>
                </w:div>
                <w:div w:id="1417744781">
                  <w:marLeft w:val="0"/>
                  <w:marRight w:val="0"/>
                  <w:marTop w:val="0"/>
                  <w:marBottom w:val="0"/>
                  <w:divBdr>
                    <w:top w:val="none" w:sz="0" w:space="0" w:color="auto"/>
                    <w:left w:val="none" w:sz="0" w:space="0" w:color="auto"/>
                    <w:bottom w:val="none" w:sz="0" w:space="0" w:color="auto"/>
                    <w:right w:val="none" w:sz="0" w:space="0" w:color="auto"/>
                  </w:divBdr>
                </w:div>
                <w:div w:id="1420296928">
                  <w:marLeft w:val="0"/>
                  <w:marRight w:val="0"/>
                  <w:marTop w:val="0"/>
                  <w:marBottom w:val="0"/>
                  <w:divBdr>
                    <w:top w:val="none" w:sz="0" w:space="0" w:color="auto"/>
                    <w:left w:val="none" w:sz="0" w:space="0" w:color="auto"/>
                    <w:bottom w:val="none" w:sz="0" w:space="0" w:color="auto"/>
                    <w:right w:val="none" w:sz="0" w:space="0" w:color="auto"/>
                  </w:divBdr>
                </w:div>
                <w:div w:id="1423720215">
                  <w:marLeft w:val="0"/>
                  <w:marRight w:val="0"/>
                  <w:marTop w:val="0"/>
                  <w:marBottom w:val="0"/>
                  <w:divBdr>
                    <w:top w:val="none" w:sz="0" w:space="0" w:color="auto"/>
                    <w:left w:val="none" w:sz="0" w:space="0" w:color="auto"/>
                    <w:bottom w:val="none" w:sz="0" w:space="0" w:color="auto"/>
                    <w:right w:val="none" w:sz="0" w:space="0" w:color="auto"/>
                  </w:divBdr>
                </w:div>
                <w:div w:id="1430005462">
                  <w:marLeft w:val="0"/>
                  <w:marRight w:val="0"/>
                  <w:marTop w:val="0"/>
                  <w:marBottom w:val="0"/>
                  <w:divBdr>
                    <w:top w:val="none" w:sz="0" w:space="0" w:color="auto"/>
                    <w:left w:val="none" w:sz="0" w:space="0" w:color="auto"/>
                    <w:bottom w:val="none" w:sz="0" w:space="0" w:color="auto"/>
                    <w:right w:val="none" w:sz="0" w:space="0" w:color="auto"/>
                  </w:divBdr>
                </w:div>
                <w:div w:id="1443917295">
                  <w:marLeft w:val="0"/>
                  <w:marRight w:val="0"/>
                  <w:marTop w:val="0"/>
                  <w:marBottom w:val="0"/>
                  <w:divBdr>
                    <w:top w:val="none" w:sz="0" w:space="0" w:color="auto"/>
                    <w:left w:val="none" w:sz="0" w:space="0" w:color="auto"/>
                    <w:bottom w:val="none" w:sz="0" w:space="0" w:color="auto"/>
                    <w:right w:val="none" w:sz="0" w:space="0" w:color="auto"/>
                  </w:divBdr>
                </w:div>
                <w:div w:id="1531143870">
                  <w:marLeft w:val="0"/>
                  <w:marRight w:val="0"/>
                  <w:marTop w:val="0"/>
                  <w:marBottom w:val="0"/>
                  <w:divBdr>
                    <w:top w:val="none" w:sz="0" w:space="0" w:color="auto"/>
                    <w:left w:val="none" w:sz="0" w:space="0" w:color="auto"/>
                    <w:bottom w:val="none" w:sz="0" w:space="0" w:color="auto"/>
                    <w:right w:val="none" w:sz="0" w:space="0" w:color="auto"/>
                  </w:divBdr>
                </w:div>
                <w:div w:id="1541242209">
                  <w:marLeft w:val="0"/>
                  <w:marRight w:val="0"/>
                  <w:marTop w:val="0"/>
                  <w:marBottom w:val="0"/>
                  <w:divBdr>
                    <w:top w:val="none" w:sz="0" w:space="0" w:color="auto"/>
                    <w:left w:val="none" w:sz="0" w:space="0" w:color="auto"/>
                    <w:bottom w:val="none" w:sz="0" w:space="0" w:color="auto"/>
                    <w:right w:val="none" w:sz="0" w:space="0" w:color="auto"/>
                  </w:divBdr>
                </w:div>
                <w:div w:id="1559169706">
                  <w:marLeft w:val="0"/>
                  <w:marRight w:val="0"/>
                  <w:marTop w:val="0"/>
                  <w:marBottom w:val="0"/>
                  <w:divBdr>
                    <w:top w:val="none" w:sz="0" w:space="0" w:color="auto"/>
                    <w:left w:val="none" w:sz="0" w:space="0" w:color="auto"/>
                    <w:bottom w:val="none" w:sz="0" w:space="0" w:color="auto"/>
                    <w:right w:val="none" w:sz="0" w:space="0" w:color="auto"/>
                  </w:divBdr>
                </w:div>
                <w:div w:id="1560240398">
                  <w:marLeft w:val="0"/>
                  <w:marRight w:val="0"/>
                  <w:marTop w:val="0"/>
                  <w:marBottom w:val="0"/>
                  <w:divBdr>
                    <w:top w:val="none" w:sz="0" w:space="0" w:color="auto"/>
                    <w:left w:val="none" w:sz="0" w:space="0" w:color="auto"/>
                    <w:bottom w:val="none" w:sz="0" w:space="0" w:color="auto"/>
                    <w:right w:val="none" w:sz="0" w:space="0" w:color="auto"/>
                  </w:divBdr>
                </w:div>
                <w:div w:id="1567107764">
                  <w:marLeft w:val="0"/>
                  <w:marRight w:val="0"/>
                  <w:marTop w:val="0"/>
                  <w:marBottom w:val="0"/>
                  <w:divBdr>
                    <w:top w:val="none" w:sz="0" w:space="0" w:color="auto"/>
                    <w:left w:val="none" w:sz="0" w:space="0" w:color="auto"/>
                    <w:bottom w:val="none" w:sz="0" w:space="0" w:color="auto"/>
                    <w:right w:val="none" w:sz="0" w:space="0" w:color="auto"/>
                  </w:divBdr>
                </w:div>
                <w:div w:id="1579436595">
                  <w:marLeft w:val="0"/>
                  <w:marRight w:val="0"/>
                  <w:marTop w:val="0"/>
                  <w:marBottom w:val="0"/>
                  <w:divBdr>
                    <w:top w:val="none" w:sz="0" w:space="0" w:color="auto"/>
                    <w:left w:val="none" w:sz="0" w:space="0" w:color="auto"/>
                    <w:bottom w:val="none" w:sz="0" w:space="0" w:color="auto"/>
                    <w:right w:val="none" w:sz="0" w:space="0" w:color="auto"/>
                  </w:divBdr>
                </w:div>
                <w:div w:id="1581796149">
                  <w:marLeft w:val="0"/>
                  <w:marRight w:val="0"/>
                  <w:marTop w:val="0"/>
                  <w:marBottom w:val="0"/>
                  <w:divBdr>
                    <w:top w:val="none" w:sz="0" w:space="0" w:color="auto"/>
                    <w:left w:val="none" w:sz="0" w:space="0" w:color="auto"/>
                    <w:bottom w:val="none" w:sz="0" w:space="0" w:color="auto"/>
                    <w:right w:val="none" w:sz="0" w:space="0" w:color="auto"/>
                  </w:divBdr>
                </w:div>
                <w:div w:id="1586064525">
                  <w:marLeft w:val="0"/>
                  <w:marRight w:val="0"/>
                  <w:marTop w:val="0"/>
                  <w:marBottom w:val="0"/>
                  <w:divBdr>
                    <w:top w:val="none" w:sz="0" w:space="0" w:color="auto"/>
                    <w:left w:val="none" w:sz="0" w:space="0" w:color="auto"/>
                    <w:bottom w:val="none" w:sz="0" w:space="0" w:color="auto"/>
                    <w:right w:val="none" w:sz="0" w:space="0" w:color="auto"/>
                  </w:divBdr>
                </w:div>
                <w:div w:id="1594240752">
                  <w:marLeft w:val="0"/>
                  <w:marRight w:val="0"/>
                  <w:marTop w:val="0"/>
                  <w:marBottom w:val="0"/>
                  <w:divBdr>
                    <w:top w:val="none" w:sz="0" w:space="0" w:color="auto"/>
                    <w:left w:val="none" w:sz="0" w:space="0" w:color="auto"/>
                    <w:bottom w:val="none" w:sz="0" w:space="0" w:color="auto"/>
                    <w:right w:val="none" w:sz="0" w:space="0" w:color="auto"/>
                  </w:divBdr>
                </w:div>
                <w:div w:id="1594244970">
                  <w:marLeft w:val="0"/>
                  <w:marRight w:val="0"/>
                  <w:marTop w:val="0"/>
                  <w:marBottom w:val="0"/>
                  <w:divBdr>
                    <w:top w:val="none" w:sz="0" w:space="0" w:color="auto"/>
                    <w:left w:val="none" w:sz="0" w:space="0" w:color="auto"/>
                    <w:bottom w:val="none" w:sz="0" w:space="0" w:color="auto"/>
                    <w:right w:val="none" w:sz="0" w:space="0" w:color="auto"/>
                  </w:divBdr>
                </w:div>
                <w:div w:id="1594705915">
                  <w:marLeft w:val="0"/>
                  <w:marRight w:val="0"/>
                  <w:marTop w:val="0"/>
                  <w:marBottom w:val="0"/>
                  <w:divBdr>
                    <w:top w:val="none" w:sz="0" w:space="0" w:color="auto"/>
                    <w:left w:val="none" w:sz="0" w:space="0" w:color="auto"/>
                    <w:bottom w:val="none" w:sz="0" w:space="0" w:color="auto"/>
                    <w:right w:val="none" w:sz="0" w:space="0" w:color="auto"/>
                  </w:divBdr>
                </w:div>
                <w:div w:id="1618566652">
                  <w:marLeft w:val="0"/>
                  <w:marRight w:val="0"/>
                  <w:marTop w:val="0"/>
                  <w:marBottom w:val="0"/>
                  <w:divBdr>
                    <w:top w:val="none" w:sz="0" w:space="0" w:color="auto"/>
                    <w:left w:val="none" w:sz="0" w:space="0" w:color="auto"/>
                    <w:bottom w:val="none" w:sz="0" w:space="0" w:color="auto"/>
                    <w:right w:val="none" w:sz="0" w:space="0" w:color="auto"/>
                  </w:divBdr>
                </w:div>
                <w:div w:id="1618947115">
                  <w:marLeft w:val="0"/>
                  <w:marRight w:val="0"/>
                  <w:marTop w:val="0"/>
                  <w:marBottom w:val="0"/>
                  <w:divBdr>
                    <w:top w:val="none" w:sz="0" w:space="0" w:color="auto"/>
                    <w:left w:val="none" w:sz="0" w:space="0" w:color="auto"/>
                    <w:bottom w:val="none" w:sz="0" w:space="0" w:color="auto"/>
                    <w:right w:val="none" w:sz="0" w:space="0" w:color="auto"/>
                  </w:divBdr>
                </w:div>
                <w:div w:id="1631785676">
                  <w:marLeft w:val="0"/>
                  <w:marRight w:val="0"/>
                  <w:marTop w:val="0"/>
                  <w:marBottom w:val="0"/>
                  <w:divBdr>
                    <w:top w:val="none" w:sz="0" w:space="0" w:color="auto"/>
                    <w:left w:val="none" w:sz="0" w:space="0" w:color="auto"/>
                    <w:bottom w:val="none" w:sz="0" w:space="0" w:color="auto"/>
                    <w:right w:val="none" w:sz="0" w:space="0" w:color="auto"/>
                  </w:divBdr>
                </w:div>
                <w:div w:id="1632515116">
                  <w:marLeft w:val="0"/>
                  <w:marRight w:val="0"/>
                  <w:marTop w:val="0"/>
                  <w:marBottom w:val="0"/>
                  <w:divBdr>
                    <w:top w:val="none" w:sz="0" w:space="0" w:color="auto"/>
                    <w:left w:val="none" w:sz="0" w:space="0" w:color="auto"/>
                    <w:bottom w:val="none" w:sz="0" w:space="0" w:color="auto"/>
                    <w:right w:val="none" w:sz="0" w:space="0" w:color="auto"/>
                  </w:divBdr>
                </w:div>
                <w:div w:id="1634211768">
                  <w:marLeft w:val="0"/>
                  <w:marRight w:val="0"/>
                  <w:marTop w:val="0"/>
                  <w:marBottom w:val="0"/>
                  <w:divBdr>
                    <w:top w:val="none" w:sz="0" w:space="0" w:color="auto"/>
                    <w:left w:val="none" w:sz="0" w:space="0" w:color="auto"/>
                    <w:bottom w:val="none" w:sz="0" w:space="0" w:color="auto"/>
                    <w:right w:val="none" w:sz="0" w:space="0" w:color="auto"/>
                  </w:divBdr>
                </w:div>
                <w:div w:id="1634676904">
                  <w:marLeft w:val="0"/>
                  <w:marRight w:val="0"/>
                  <w:marTop w:val="0"/>
                  <w:marBottom w:val="0"/>
                  <w:divBdr>
                    <w:top w:val="none" w:sz="0" w:space="0" w:color="auto"/>
                    <w:left w:val="none" w:sz="0" w:space="0" w:color="auto"/>
                    <w:bottom w:val="none" w:sz="0" w:space="0" w:color="auto"/>
                    <w:right w:val="none" w:sz="0" w:space="0" w:color="auto"/>
                  </w:divBdr>
                </w:div>
                <w:div w:id="1635476714">
                  <w:marLeft w:val="0"/>
                  <w:marRight w:val="0"/>
                  <w:marTop w:val="0"/>
                  <w:marBottom w:val="0"/>
                  <w:divBdr>
                    <w:top w:val="none" w:sz="0" w:space="0" w:color="auto"/>
                    <w:left w:val="none" w:sz="0" w:space="0" w:color="auto"/>
                    <w:bottom w:val="none" w:sz="0" w:space="0" w:color="auto"/>
                    <w:right w:val="none" w:sz="0" w:space="0" w:color="auto"/>
                  </w:divBdr>
                </w:div>
                <w:div w:id="1672289524">
                  <w:marLeft w:val="0"/>
                  <w:marRight w:val="0"/>
                  <w:marTop w:val="0"/>
                  <w:marBottom w:val="0"/>
                  <w:divBdr>
                    <w:top w:val="none" w:sz="0" w:space="0" w:color="auto"/>
                    <w:left w:val="none" w:sz="0" w:space="0" w:color="auto"/>
                    <w:bottom w:val="none" w:sz="0" w:space="0" w:color="auto"/>
                    <w:right w:val="none" w:sz="0" w:space="0" w:color="auto"/>
                  </w:divBdr>
                </w:div>
                <w:div w:id="1682665120">
                  <w:marLeft w:val="0"/>
                  <w:marRight w:val="0"/>
                  <w:marTop w:val="0"/>
                  <w:marBottom w:val="0"/>
                  <w:divBdr>
                    <w:top w:val="none" w:sz="0" w:space="0" w:color="auto"/>
                    <w:left w:val="none" w:sz="0" w:space="0" w:color="auto"/>
                    <w:bottom w:val="none" w:sz="0" w:space="0" w:color="auto"/>
                    <w:right w:val="none" w:sz="0" w:space="0" w:color="auto"/>
                  </w:divBdr>
                </w:div>
                <w:div w:id="1687831183">
                  <w:marLeft w:val="0"/>
                  <w:marRight w:val="0"/>
                  <w:marTop w:val="0"/>
                  <w:marBottom w:val="0"/>
                  <w:divBdr>
                    <w:top w:val="none" w:sz="0" w:space="0" w:color="auto"/>
                    <w:left w:val="none" w:sz="0" w:space="0" w:color="auto"/>
                    <w:bottom w:val="none" w:sz="0" w:space="0" w:color="auto"/>
                    <w:right w:val="none" w:sz="0" w:space="0" w:color="auto"/>
                  </w:divBdr>
                </w:div>
                <w:div w:id="1712998123">
                  <w:marLeft w:val="0"/>
                  <w:marRight w:val="0"/>
                  <w:marTop w:val="0"/>
                  <w:marBottom w:val="0"/>
                  <w:divBdr>
                    <w:top w:val="none" w:sz="0" w:space="0" w:color="auto"/>
                    <w:left w:val="none" w:sz="0" w:space="0" w:color="auto"/>
                    <w:bottom w:val="none" w:sz="0" w:space="0" w:color="auto"/>
                    <w:right w:val="none" w:sz="0" w:space="0" w:color="auto"/>
                  </w:divBdr>
                </w:div>
                <w:div w:id="1718234835">
                  <w:marLeft w:val="0"/>
                  <w:marRight w:val="0"/>
                  <w:marTop w:val="0"/>
                  <w:marBottom w:val="0"/>
                  <w:divBdr>
                    <w:top w:val="none" w:sz="0" w:space="0" w:color="auto"/>
                    <w:left w:val="none" w:sz="0" w:space="0" w:color="auto"/>
                    <w:bottom w:val="none" w:sz="0" w:space="0" w:color="auto"/>
                    <w:right w:val="none" w:sz="0" w:space="0" w:color="auto"/>
                  </w:divBdr>
                </w:div>
                <w:div w:id="1724258409">
                  <w:marLeft w:val="0"/>
                  <w:marRight w:val="0"/>
                  <w:marTop w:val="0"/>
                  <w:marBottom w:val="0"/>
                  <w:divBdr>
                    <w:top w:val="none" w:sz="0" w:space="0" w:color="auto"/>
                    <w:left w:val="none" w:sz="0" w:space="0" w:color="auto"/>
                    <w:bottom w:val="none" w:sz="0" w:space="0" w:color="auto"/>
                    <w:right w:val="none" w:sz="0" w:space="0" w:color="auto"/>
                  </w:divBdr>
                </w:div>
                <w:div w:id="1743067074">
                  <w:marLeft w:val="0"/>
                  <w:marRight w:val="0"/>
                  <w:marTop w:val="0"/>
                  <w:marBottom w:val="0"/>
                  <w:divBdr>
                    <w:top w:val="none" w:sz="0" w:space="0" w:color="auto"/>
                    <w:left w:val="none" w:sz="0" w:space="0" w:color="auto"/>
                    <w:bottom w:val="none" w:sz="0" w:space="0" w:color="auto"/>
                    <w:right w:val="none" w:sz="0" w:space="0" w:color="auto"/>
                  </w:divBdr>
                </w:div>
                <w:div w:id="1764955170">
                  <w:marLeft w:val="0"/>
                  <w:marRight w:val="0"/>
                  <w:marTop w:val="0"/>
                  <w:marBottom w:val="0"/>
                  <w:divBdr>
                    <w:top w:val="none" w:sz="0" w:space="0" w:color="auto"/>
                    <w:left w:val="none" w:sz="0" w:space="0" w:color="auto"/>
                    <w:bottom w:val="none" w:sz="0" w:space="0" w:color="auto"/>
                    <w:right w:val="none" w:sz="0" w:space="0" w:color="auto"/>
                  </w:divBdr>
                </w:div>
                <w:div w:id="1772971272">
                  <w:marLeft w:val="0"/>
                  <w:marRight w:val="0"/>
                  <w:marTop w:val="0"/>
                  <w:marBottom w:val="0"/>
                  <w:divBdr>
                    <w:top w:val="none" w:sz="0" w:space="0" w:color="auto"/>
                    <w:left w:val="none" w:sz="0" w:space="0" w:color="auto"/>
                    <w:bottom w:val="none" w:sz="0" w:space="0" w:color="auto"/>
                    <w:right w:val="none" w:sz="0" w:space="0" w:color="auto"/>
                  </w:divBdr>
                </w:div>
                <w:div w:id="1785154639">
                  <w:marLeft w:val="0"/>
                  <w:marRight w:val="0"/>
                  <w:marTop w:val="0"/>
                  <w:marBottom w:val="0"/>
                  <w:divBdr>
                    <w:top w:val="none" w:sz="0" w:space="0" w:color="auto"/>
                    <w:left w:val="none" w:sz="0" w:space="0" w:color="auto"/>
                    <w:bottom w:val="none" w:sz="0" w:space="0" w:color="auto"/>
                    <w:right w:val="none" w:sz="0" w:space="0" w:color="auto"/>
                  </w:divBdr>
                </w:div>
                <w:div w:id="1788356462">
                  <w:marLeft w:val="0"/>
                  <w:marRight w:val="0"/>
                  <w:marTop w:val="0"/>
                  <w:marBottom w:val="0"/>
                  <w:divBdr>
                    <w:top w:val="none" w:sz="0" w:space="0" w:color="auto"/>
                    <w:left w:val="none" w:sz="0" w:space="0" w:color="auto"/>
                    <w:bottom w:val="none" w:sz="0" w:space="0" w:color="auto"/>
                    <w:right w:val="none" w:sz="0" w:space="0" w:color="auto"/>
                  </w:divBdr>
                </w:div>
                <w:div w:id="1798640106">
                  <w:marLeft w:val="0"/>
                  <w:marRight w:val="0"/>
                  <w:marTop w:val="0"/>
                  <w:marBottom w:val="0"/>
                  <w:divBdr>
                    <w:top w:val="none" w:sz="0" w:space="0" w:color="auto"/>
                    <w:left w:val="none" w:sz="0" w:space="0" w:color="auto"/>
                    <w:bottom w:val="none" w:sz="0" w:space="0" w:color="auto"/>
                    <w:right w:val="none" w:sz="0" w:space="0" w:color="auto"/>
                  </w:divBdr>
                </w:div>
                <w:div w:id="1806388387">
                  <w:marLeft w:val="0"/>
                  <w:marRight w:val="0"/>
                  <w:marTop w:val="0"/>
                  <w:marBottom w:val="0"/>
                  <w:divBdr>
                    <w:top w:val="none" w:sz="0" w:space="0" w:color="auto"/>
                    <w:left w:val="none" w:sz="0" w:space="0" w:color="auto"/>
                    <w:bottom w:val="none" w:sz="0" w:space="0" w:color="auto"/>
                    <w:right w:val="none" w:sz="0" w:space="0" w:color="auto"/>
                  </w:divBdr>
                </w:div>
                <w:div w:id="1808038577">
                  <w:marLeft w:val="0"/>
                  <w:marRight w:val="0"/>
                  <w:marTop w:val="0"/>
                  <w:marBottom w:val="0"/>
                  <w:divBdr>
                    <w:top w:val="none" w:sz="0" w:space="0" w:color="auto"/>
                    <w:left w:val="none" w:sz="0" w:space="0" w:color="auto"/>
                    <w:bottom w:val="none" w:sz="0" w:space="0" w:color="auto"/>
                    <w:right w:val="none" w:sz="0" w:space="0" w:color="auto"/>
                  </w:divBdr>
                </w:div>
                <w:div w:id="1833451989">
                  <w:marLeft w:val="0"/>
                  <w:marRight w:val="0"/>
                  <w:marTop w:val="0"/>
                  <w:marBottom w:val="0"/>
                  <w:divBdr>
                    <w:top w:val="none" w:sz="0" w:space="0" w:color="auto"/>
                    <w:left w:val="none" w:sz="0" w:space="0" w:color="auto"/>
                    <w:bottom w:val="none" w:sz="0" w:space="0" w:color="auto"/>
                    <w:right w:val="none" w:sz="0" w:space="0" w:color="auto"/>
                  </w:divBdr>
                </w:div>
                <w:div w:id="1841001642">
                  <w:marLeft w:val="0"/>
                  <w:marRight w:val="0"/>
                  <w:marTop w:val="0"/>
                  <w:marBottom w:val="0"/>
                  <w:divBdr>
                    <w:top w:val="none" w:sz="0" w:space="0" w:color="auto"/>
                    <w:left w:val="none" w:sz="0" w:space="0" w:color="auto"/>
                    <w:bottom w:val="none" w:sz="0" w:space="0" w:color="auto"/>
                    <w:right w:val="none" w:sz="0" w:space="0" w:color="auto"/>
                  </w:divBdr>
                </w:div>
                <w:div w:id="1847088358">
                  <w:marLeft w:val="0"/>
                  <w:marRight w:val="0"/>
                  <w:marTop w:val="0"/>
                  <w:marBottom w:val="0"/>
                  <w:divBdr>
                    <w:top w:val="none" w:sz="0" w:space="0" w:color="auto"/>
                    <w:left w:val="none" w:sz="0" w:space="0" w:color="auto"/>
                    <w:bottom w:val="none" w:sz="0" w:space="0" w:color="auto"/>
                    <w:right w:val="none" w:sz="0" w:space="0" w:color="auto"/>
                  </w:divBdr>
                </w:div>
                <w:div w:id="1867522651">
                  <w:marLeft w:val="0"/>
                  <w:marRight w:val="0"/>
                  <w:marTop w:val="0"/>
                  <w:marBottom w:val="0"/>
                  <w:divBdr>
                    <w:top w:val="none" w:sz="0" w:space="0" w:color="auto"/>
                    <w:left w:val="none" w:sz="0" w:space="0" w:color="auto"/>
                    <w:bottom w:val="none" w:sz="0" w:space="0" w:color="auto"/>
                    <w:right w:val="none" w:sz="0" w:space="0" w:color="auto"/>
                  </w:divBdr>
                </w:div>
                <w:div w:id="1879970213">
                  <w:marLeft w:val="0"/>
                  <w:marRight w:val="0"/>
                  <w:marTop w:val="0"/>
                  <w:marBottom w:val="0"/>
                  <w:divBdr>
                    <w:top w:val="none" w:sz="0" w:space="0" w:color="auto"/>
                    <w:left w:val="none" w:sz="0" w:space="0" w:color="auto"/>
                    <w:bottom w:val="none" w:sz="0" w:space="0" w:color="auto"/>
                    <w:right w:val="none" w:sz="0" w:space="0" w:color="auto"/>
                  </w:divBdr>
                </w:div>
                <w:div w:id="1880629044">
                  <w:marLeft w:val="0"/>
                  <w:marRight w:val="0"/>
                  <w:marTop w:val="0"/>
                  <w:marBottom w:val="0"/>
                  <w:divBdr>
                    <w:top w:val="none" w:sz="0" w:space="0" w:color="auto"/>
                    <w:left w:val="none" w:sz="0" w:space="0" w:color="auto"/>
                    <w:bottom w:val="none" w:sz="0" w:space="0" w:color="auto"/>
                    <w:right w:val="none" w:sz="0" w:space="0" w:color="auto"/>
                  </w:divBdr>
                </w:div>
                <w:div w:id="1884367744">
                  <w:marLeft w:val="0"/>
                  <w:marRight w:val="0"/>
                  <w:marTop w:val="0"/>
                  <w:marBottom w:val="0"/>
                  <w:divBdr>
                    <w:top w:val="none" w:sz="0" w:space="0" w:color="auto"/>
                    <w:left w:val="none" w:sz="0" w:space="0" w:color="auto"/>
                    <w:bottom w:val="none" w:sz="0" w:space="0" w:color="auto"/>
                    <w:right w:val="none" w:sz="0" w:space="0" w:color="auto"/>
                  </w:divBdr>
                </w:div>
                <w:div w:id="1897928126">
                  <w:marLeft w:val="0"/>
                  <w:marRight w:val="0"/>
                  <w:marTop w:val="0"/>
                  <w:marBottom w:val="0"/>
                  <w:divBdr>
                    <w:top w:val="none" w:sz="0" w:space="0" w:color="auto"/>
                    <w:left w:val="none" w:sz="0" w:space="0" w:color="auto"/>
                    <w:bottom w:val="none" w:sz="0" w:space="0" w:color="auto"/>
                    <w:right w:val="none" w:sz="0" w:space="0" w:color="auto"/>
                  </w:divBdr>
                </w:div>
                <w:div w:id="1921329991">
                  <w:marLeft w:val="0"/>
                  <w:marRight w:val="0"/>
                  <w:marTop w:val="0"/>
                  <w:marBottom w:val="0"/>
                  <w:divBdr>
                    <w:top w:val="none" w:sz="0" w:space="0" w:color="auto"/>
                    <w:left w:val="none" w:sz="0" w:space="0" w:color="auto"/>
                    <w:bottom w:val="none" w:sz="0" w:space="0" w:color="auto"/>
                    <w:right w:val="none" w:sz="0" w:space="0" w:color="auto"/>
                  </w:divBdr>
                </w:div>
                <w:div w:id="1927419871">
                  <w:marLeft w:val="0"/>
                  <w:marRight w:val="0"/>
                  <w:marTop w:val="0"/>
                  <w:marBottom w:val="0"/>
                  <w:divBdr>
                    <w:top w:val="none" w:sz="0" w:space="0" w:color="auto"/>
                    <w:left w:val="none" w:sz="0" w:space="0" w:color="auto"/>
                    <w:bottom w:val="none" w:sz="0" w:space="0" w:color="auto"/>
                    <w:right w:val="none" w:sz="0" w:space="0" w:color="auto"/>
                  </w:divBdr>
                </w:div>
                <w:div w:id="1931892037">
                  <w:marLeft w:val="0"/>
                  <w:marRight w:val="0"/>
                  <w:marTop w:val="0"/>
                  <w:marBottom w:val="0"/>
                  <w:divBdr>
                    <w:top w:val="none" w:sz="0" w:space="0" w:color="auto"/>
                    <w:left w:val="none" w:sz="0" w:space="0" w:color="auto"/>
                    <w:bottom w:val="none" w:sz="0" w:space="0" w:color="auto"/>
                    <w:right w:val="none" w:sz="0" w:space="0" w:color="auto"/>
                  </w:divBdr>
                </w:div>
                <w:div w:id="1994332525">
                  <w:marLeft w:val="0"/>
                  <w:marRight w:val="0"/>
                  <w:marTop w:val="0"/>
                  <w:marBottom w:val="0"/>
                  <w:divBdr>
                    <w:top w:val="none" w:sz="0" w:space="0" w:color="auto"/>
                    <w:left w:val="none" w:sz="0" w:space="0" w:color="auto"/>
                    <w:bottom w:val="none" w:sz="0" w:space="0" w:color="auto"/>
                    <w:right w:val="none" w:sz="0" w:space="0" w:color="auto"/>
                  </w:divBdr>
                </w:div>
                <w:div w:id="2013219639">
                  <w:marLeft w:val="0"/>
                  <w:marRight w:val="0"/>
                  <w:marTop w:val="0"/>
                  <w:marBottom w:val="0"/>
                  <w:divBdr>
                    <w:top w:val="none" w:sz="0" w:space="0" w:color="auto"/>
                    <w:left w:val="none" w:sz="0" w:space="0" w:color="auto"/>
                    <w:bottom w:val="none" w:sz="0" w:space="0" w:color="auto"/>
                    <w:right w:val="none" w:sz="0" w:space="0" w:color="auto"/>
                  </w:divBdr>
                </w:div>
                <w:div w:id="2019698357">
                  <w:marLeft w:val="0"/>
                  <w:marRight w:val="0"/>
                  <w:marTop w:val="0"/>
                  <w:marBottom w:val="0"/>
                  <w:divBdr>
                    <w:top w:val="none" w:sz="0" w:space="0" w:color="auto"/>
                    <w:left w:val="none" w:sz="0" w:space="0" w:color="auto"/>
                    <w:bottom w:val="none" w:sz="0" w:space="0" w:color="auto"/>
                    <w:right w:val="none" w:sz="0" w:space="0" w:color="auto"/>
                  </w:divBdr>
                </w:div>
                <w:div w:id="2023503930">
                  <w:marLeft w:val="0"/>
                  <w:marRight w:val="0"/>
                  <w:marTop w:val="0"/>
                  <w:marBottom w:val="0"/>
                  <w:divBdr>
                    <w:top w:val="none" w:sz="0" w:space="0" w:color="auto"/>
                    <w:left w:val="none" w:sz="0" w:space="0" w:color="auto"/>
                    <w:bottom w:val="none" w:sz="0" w:space="0" w:color="auto"/>
                    <w:right w:val="none" w:sz="0" w:space="0" w:color="auto"/>
                  </w:divBdr>
                </w:div>
                <w:div w:id="2025789082">
                  <w:marLeft w:val="0"/>
                  <w:marRight w:val="0"/>
                  <w:marTop w:val="0"/>
                  <w:marBottom w:val="0"/>
                  <w:divBdr>
                    <w:top w:val="none" w:sz="0" w:space="0" w:color="auto"/>
                    <w:left w:val="none" w:sz="0" w:space="0" w:color="auto"/>
                    <w:bottom w:val="none" w:sz="0" w:space="0" w:color="auto"/>
                    <w:right w:val="none" w:sz="0" w:space="0" w:color="auto"/>
                  </w:divBdr>
                </w:div>
                <w:div w:id="2027631226">
                  <w:marLeft w:val="0"/>
                  <w:marRight w:val="0"/>
                  <w:marTop w:val="0"/>
                  <w:marBottom w:val="0"/>
                  <w:divBdr>
                    <w:top w:val="none" w:sz="0" w:space="0" w:color="auto"/>
                    <w:left w:val="none" w:sz="0" w:space="0" w:color="auto"/>
                    <w:bottom w:val="none" w:sz="0" w:space="0" w:color="auto"/>
                    <w:right w:val="none" w:sz="0" w:space="0" w:color="auto"/>
                  </w:divBdr>
                </w:div>
                <w:div w:id="2035617466">
                  <w:marLeft w:val="0"/>
                  <w:marRight w:val="0"/>
                  <w:marTop w:val="0"/>
                  <w:marBottom w:val="0"/>
                  <w:divBdr>
                    <w:top w:val="none" w:sz="0" w:space="0" w:color="auto"/>
                    <w:left w:val="none" w:sz="0" w:space="0" w:color="auto"/>
                    <w:bottom w:val="none" w:sz="0" w:space="0" w:color="auto"/>
                    <w:right w:val="none" w:sz="0" w:space="0" w:color="auto"/>
                  </w:divBdr>
                </w:div>
                <w:div w:id="2037651378">
                  <w:marLeft w:val="0"/>
                  <w:marRight w:val="0"/>
                  <w:marTop w:val="0"/>
                  <w:marBottom w:val="0"/>
                  <w:divBdr>
                    <w:top w:val="none" w:sz="0" w:space="0" w:color="auto"/>
                    <w:left w:val="none" w:sz="0" w:space="0" w:color="auto"/>
                    <w:bottom w:val="none" w:sz="0" w:space="0" w:color="auto"/>
                    <w:right w:val="none" w:sz="0" w:space="0" w:color="auto"/>
                  </w:divBdr>
                </w:div>
                <w:div w:id="2051807064">
                  <w:marLeft w:val="0"/>
                  <w:marRight w:val="0"/>
                  <w:marTop w:val="0"/>
                  <w:marBottom w:val="0"/>
                  <w:divBdr>
                    <w:top w:val="none" w:sz="0" w:space="0" w:color="auto"/>
                    <w:left w:val="none" w:sz="0" w:space="0" w:color="auto"/>
                    <w:bottom w:val="none" w:sz="0" w:space="0" w:color="auto"/>
                    <w:right w:val="none" w:sz="0" w:space="0" w:color="auto"/>
                  </w:divBdr>
                </w:div>
                <w:div w:id="2054425428">
                  <w:marLeft w:val="0"/>
                  <w:marRight w:val="0"/>
                  <w:marTop w:val="0"/>
                  <w:marBottom w:val="0"/>
                  <w:divBdr>
                    <w:top w:val="none" w:sz="0" w:space="0" w:color="auto"/>
                    <w:left w:val="none" w:sz="0" w:space="0" w:color="auto"/>
                    <w:bottom w:val="none" w:sz="0" w:space="0" w:color="auto"/>
                    <w:right w:val="none" w:sz="0" w:space="0" w:color="auto"/>
                  </w:divBdr>
                </w:div>
                <w:div w:id="2058964447">
                  <w:marLeft w:val="0"/>
                  <w:marRight w:val="0"/>
                  <w:marTop w:val="0"/>
                  <w:marBottom w:val="0"/>
                  <w:divBdr>
                    <w:top w:val="none" w:sz="0" w:space="0" w:color="auto"/>
                    <w:left w:val="none" w:sz="0" w:space="0" w:color="auto"/>
                    <w:bottom w:val="none" w:sz="0" w:space="0" w:color="auto"/>
                    <w:right w:val="none" w:sz="0" w:space="0" w:color="auto"/>
                  </w:divBdr>
                </w:div>
                <w:div w:id="2084444569">
                  <w:marLeft w:val="0"/>
                  <w:marRight w:val="0"/>
                  <w:marTop w:val="0"/>
                  <w:marBottom w:val="0"/>
                  <w:divBdr>
                    <w:top w:val="none" w:sz="0" w:space="0" w:color="auto"/>
                    <w:left w:val="none" w:sz="0" w:space="0" w:color="auto"/>
                    <w:bottom w:val="none" w:sz="0" w:space="0" w:color="auto"/>
                    <w:right w:val="none" w:sz="0" w:space="0" w:color="auto"/>
                  </w:divBdr>
                </w:div>
                <w:div w:id="2116170312">
                  <w:marLeft w:val="0"/>
                  <w:marRight w:val="0"/>
                  <w:marTop w:val="0"/>
                  <w:marBottom w:val="0"/>
                  <w:divBdr>
                    <w:top w:val="none" w:sz="0" w:space="0" w:color="auto"/>
                    <w:left w:val="none" w:sz="0" w:space="0" w:color="auto"/>
                    <w:bottom w:val="none" w:sz="0" w:space="0" w:color="auto"/>
                    <w:right w:val="none" w:sz="0" w:space="0" w:color="auto"/>
                  </w:divBdr>
                </w:div>
                <w:div w:id="2117675496">
                  <w:marLeft w:val="0"/>
                  <w:marRight w:val="0"/>
                  <w:marTop w:val="0"/>
                  <w:marBottom w:val="0"/>
                  <w:divBdr>
                    <w:top w:val="none" w:sz="0" w:space="0" w:color="auto"/>
                    <w:left w:val="none" w:sz="0" w:space="0" w:color="auto"/>
                    <w:bottom w:val="none" w:sz="0" w:space="0" w:color="auto"/>
                    <w:right w:val="none" w:sz="0" w:space="0" w:color="auto"/>
                  </w:divBdr>
                </w:div>
                <w:div w:id="2125466339">
                  <w:marLeft w:val="0"/>
                  <w:marRight w:val="0"/>
                  <w:marTop w:val="0"/>
                  <w:marBottom w:val="0"/>
                  <w:divBdr>
                    <w:top w:val="none" w:sz="0" w:space="0" w:color="auto"/>
                    <w:left w:val="none" w:sz="0" w:space="0" w:color="auto"/>
                    <w:bottom w:val="none" w:sz="0" w:space="0" w:color="auto"/>
                    <w:right w:val="none" w:sz="0" w:space="0" w:color="auto"/>
                  </w:divBdr>
                </w:div>
                <w:div w:id="21442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vinhphuc.gov.vn/PublishingImages/sao%202021/Thang%2010/qd3073ubnd2021.pdf"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Ngu18</b:Tag>
    <b:SourceType>Book</b:SourceType>
    <b:Guid>{5B3C795C-AA46-44F9-ABF6-6B530394B373}</b:Guid>
    <b:Author>
      <b:Author>
        <b:NameList>
          <b:Person>
            <b:Last>Thanh</b:Last>
            <b:First>Nguyen</b:First>
            <b:Middle>Quoc</b:Middle>
          </b:Person>
        </b:NameList>
      </b:Author>
    </b:Author>
    <b:Title>Nghiên cứu quá trình tích lũy - đào thải và ảnh hưởng của kim loại nặng trong cá diêu hồng</b:Title>
    <b:Year>2018</b:Year>
    <b:City>Hồ Chí Minh</b:City>
    <b:RefOrder>1</b:RefOrder>
  </b:Source>
  <b:Source>
    <b:Tag>HEB12</b:Tag>
    <b:SourceType>Book</b:SourceType>
    <b:Guid>{47FD7E98-BE24-419A-8CA5-264D97890DAF}</b:Guid>
    <b:Author>
      <b:Author>
        <b:NameList>
          <b:Person>
            <b:Last>HE Bin</b:Last>
            <b:First>YUN</b:First>
            <b:Middle>ZhaoJun, SHI JianBo &amp; JIANG GuiBin</b:Middle>
          </b:Person>
        </b:NameList>
      </b:Author>
    </b:Author>
    <b:Title>Research progress of heavy metal pollution in China: Sources,</b:Title>
    <b:Year>2012</b:Year>
    <b:City>China</b:City>
    <b:RefOrder>3</b:RefOrder>
  </b:Source>
  <b:Source>
    <b:Tag>Onl</b:Tag>
    <b:SourceType>Book</b:SourceType>
    <b:Guid>{66800E3D-9DCA-467F-AF82-4B1D091DE58D}</b:Guid>
    <b:Author>
      <b:Author>
        <b:NameList>
          <b:Person>
            <b:Last>[Online].Avilable:</b:Last>
          </b:Person>
        </b:NameList>
      </b:Author>
    </b:Author>
    <b:Title>https://emas.tdtu.edu.vn/sites/emas/files/EMAS/V%c4%83n%20b%e1%ba%a3n%20ph%c3%a1p%20lu%e1%ba%adt/QCVN%20KLN%20trong%20dat03.pdf</b:Title>
    <b:RefOrder>4</b:RefOrder>
  </b:Source>
  <b:Source>
    <b:Tag>Ngu09</b:Tag>
    <b:SourceType>Book</b:SourceType>
    <b:Guid>{7877F7AA-CEB3-4612-A754-7A004EDB1570}</b:Guid>
    <b:Author>
      <b:Author>
        <b:NameList>
          <b:Person>
            <b:Last>Nga</b:Last>
            <b:First>Nguyễn</b:First>
            <b:Middle>Văn Tho va Bùi Thị</b:Middle>
          </b:Person>
        </b:NameList>
      </b:Author>
    </b:Author>
    <b:Title>SỰ Ô NHIỄM As, Cd TRONG TRẦM TÍCH,ĐẤT VÀ NƯỚC TẠI VÙNG VEN BIỂN TỈNH CÀ MAU</b:Title>
    <b:Year>2009</b:Year>
    <b:City>Cà Mau</b:City>
    <b:RefOrder>5</b:RefOrder>
  </b:Source>
  <b:Source>
    <b:Tag>Bùi</b:Tag>
    <b:SourceType>Book</b:SourceType>
    <b:Guid>{9A6CC97D-1B30-454C-923B-D1005D8D4966}</b:Guid>
    <b:Author>
      <b:Author>
        <b:NameList>
          <b:Person>
            <b:Last>Hương</b:Last>
            <b:First>Bùi</b:First>
            <b:Middle>Thị Lan</b:Middle>
          </b:Person>
        </b:NameList>
      </b:Author>
    </b:Author>
    <b:Title>NGHIÊN CỨU KHẢ NĂNG TÍCH LŨY CHÌ VÀ CADIMI TRONG CÂY CÀ CHUA (Lycopersicon esculentum Mill) </b:Title>
    <b:RefOrder>6</b:RefOrder>
  </b:Source>
  <b:Source>
    <b:Tag>HàM</b:Tag>
    <b:SourceType>Book</b:SourceType>
    <b:Guid>{C3EE8D76-7EDB-49B5-A659-227B531167CC}</b:Guid>
    <b:Author>
      <b:Author>
        <b:NameList>
          <b:Person>
            <b:Last>Thắng</b:Last>
            <b:First>Hà</b:First>
            <b:Middle>Mạnh</b:Middle>
          </b:Person>
        </b:NameList>
      </b:Author>
    </b:Author>
    <b:Title>KẾT QUẢ NGHIÊN CỨU HÀM LƢỢNG Cd TRONG ĐẤT TẠI MỐT SỐ VÙNG NGUY CƠ Ô NHIỄM DO CHẤT THẢI ĐÔ THỊ VÀ CÔNG NGHIỆP</b:Title>
    <b:RefOrder>2</b:RefOrder>
  </b:Source>
  <b:Source>
    <b:Tag>GST</b:Tag>
    <b:SourceType>Book</b:SourceType>
    <b:Guid>{C60C6DE2-FAF4-4B2B-96A7-39A6640FBC79}</b:Guid>
    <b:Author>
      <b:Author>
        <b:NameList>
          <b:Person>
            <b:Last>Hùng</b:Last>
            <b:First>GS.TS</b:First>
            <b:Middle>Lê Quốc</b:Middle>
          </b:Person>
        </b:NameList>
      </b:Author>
    </b:Author>
    <b:Title>Hướng dẫn sử dụng máy điện hóa đa năng</b:Title>
    <b:RefOrder>7</b:RefOrder>
  </b:Source>
</b:Sources>
</file>

<file path=customXml/itemProps1.xml><?xml version="1.0" encoding="utf-8"?>
<ds:datastoreItem xmlns:ds="http://schemas.openxmlformats.org/officeDocument/2006/customXml" ds:itemID="{E12996D9-E0FA-428E-B8B0-DAF35B5D5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29</Pages>
  <Words>7314</Words>
  <Characters>41692</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Windows10-DPC</cp:lastModifiedBy>
  <cp:revision>333</cp:revision>
  <cp:lastPrinted>2022-12-16T00:40:00Z</cp:lastPrinted>
  <dcterms:created xsi:type="dcterms:W3CDTF">2022-12-03T08:19:00Z</dcterms:created>
  <dcterms:modified xsi:type="dcterms:W3CDTF">2022-12-17T07:00:00Z</dcterms:modified>
</cp:coreProperties>
</file>