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8AAD" w14:textId="6F02A55F" w:rsidR="00A24CD4" w:rsidRPr="00711FC2" w:rsidRDefault="003E3D87" w:rsidP="00AC738A">
      <w:pPr>
        <w:rPr>
          <w:b/>
          <w:bCs/>
          <w:lang w:val="vi-VN"/>
        </w:rPr>
      </w:pPr>
      <w:r w:rsidRPr="00711FC2">
        <w:rPr>
          <w:b/>
          <w:bCs/>
          <w:lang w:val="vi-VN"/>
        </w:rPr>
        <w:t xml:space="preserve"> </w:t>
      </w:r>
      <w:r w:rsidR="00E46D5F" w:rsidRPr="00711FC2">
        <w:rPr>
          <w:b/>
          <w:bCs/>
          <w:lang w:val="vi-VN"/>
        </w:rPr>
        <w:t xml:space="preserve"> </w:t>
      </w:r>
    </w:p>
    <w:p w14:paraId="2F095C2A" w14:textId="2D314DA8" w:rsidR="004F47DB" w:rsidRPr="00A075F6" w:rsidRDefault="002D3F42" w:rsidP="001D3AF3">
      <w:pPr>
        <w:jc w:val="center"/>
        <w:rPr>
          <w:b/>
          <w:bCs/>
          <w:sz w:val="28"/>
          <w:szCs w:val="24"/>
          <w:lang w:val="vi-VN"/>
        </w:rPr>
      </w:pPr>
      <w:r w:rsidRPr="00A075F6">
        <w:rPr>
          <w:b/>
          <w:bCs/>
          <w:sz w:val="28"/>
          <w:szCs w:val="24"/>
          <w:lang w:val="vi-VN"/>
        </w:rPr>
        <w:t>Thiết kế và mô phỏng hệ thống chiếu sáng thông minh cho phòng học tại Trường Đại học Thủy lợi nhằm tiết kiệm năng lượng</w:t>
      </w:r>
      <w:r w:rsidR="008621D3" w:rsidRPr="00A075F6">
        <w:rPr>
          <w:b/>
          <w:bCs/>
          <w:sz w:val="28"/>
          <w:szCs w:val="24"/>
          <w:lang w:val="vi-VN"/>
        </w:rPr>
        <w:t xml:space="preserve"> </w:t>
      </w:r>
    </w:p>
    <w:p w14:paraId="38E942B8" w14:textId="634FB46E" w:rsidR="00AB13BB" w:rsidRPr="00A075F6" w:rsidRDefault="00AB13BB" w:rsidP="001D3AF3">
      <w:pPr>
        <w:jc w:val="center"/>
        <w:rPr>
          <w:b/>
          <w:i/>
          <w:szCs w:val="24"/>
          <w:lang w:val="vi-VN"/>
        </w:rPr>
      </w:pPr>
    </w:p>
    <w:p w14:paraId="0035A6C8" w14:textId="02E2AEC8" w:rsidR="00EE0CAE" w:rsidRPr="00711FC2" w:rsidRDefault="00EE0CAE" w:rsidP="00EE0CAE">
      <w:pPr>
        <w:jc w:val="center"/>
        <w:rPr>
          <w:b/>
          <w:i/>
          <w:sz w:val="20"/>
          <w:szCs w:val="24"/>
          <w:lang w:val="vi-VN"/>
        </w:rPr>
      </w:pPr>
      <w:r w:rsidRPr="00A075F6">
        <w:rPr>
          <w:b/>
          <w:i/>
          <w:sz w:val="20"/>
          <w:szCs w:val="24"/>
          <w:lang w:val="vi-VN"/>
        </w:rPr>
        <w:t>Nguyễn</w:t>
      </w:r>
      <w:r w:rsidR="00502798" w:rsidRPr="007467BD">
        <w:rPr>
          <w:b/>
          <w:i/>
          <w:sz w:val="20"/>
          <w:szCs w:val="24"/>
          <w:lang w:val="vi-VN"/>
        </w:rPr>
        <w:t xml:space="preserve"> Hữu</w:t>
      </w:r>
      <w:r w:rsidRPr="00A075F6">
        <w:rPr>
          <w:b/>
          <w:i/>
          <w:sz w:val="20"/>
          <w:szCs w:val="24"/>
          <w:lang w:val="vi-VN"/>
        </w:rPr>
        <w:t xml:space="preserve"> Phong</w:t>
      </w:r>
      <w:r w:rsidRPr="00723E57">
        <w:rPr>
          <w:b/>
          <w:i/>
          <w:sz w:val="20"/>
          <w:szCs w:val="24"/>
          <w:vertAlign w:val="superscript"/>
          <w:lang w:val="vi-VN"/>
        </w:rPr>
        <w:t>1</w:t>
      </w:r>
      <w:r w:rsidRPr="00723E57">
        <w:rPr>
          <w:b/>
          <w:i/>
          <w:sz w:val="20"/>
          <w:szCs w:val="24"/>
          <w:lang w:val="vi-VN"/>
        </w:rPr>
        <w:t xml:space="preserve">, </w:t>
      </w:r>
      <w:r w:rsidRPr="00A075F6">
        <w:rPr>
          <w:b/>
          <w:i/>
          <w:sz w:val="20"/>
          <w:szCs w:val="24"/>
          <w:lang w:val="vi-VN"/>
        </w:rPr>
        <w:t>Bùi</w:t>
      </w:r>
      <w:r w:rsidR="00502798" w:rsidRPr="007467BD">
        <w:rPr>
          <w:b/>
          <w:i/>
          <w:sz w:val="20"/>
          <w:szCs w:val="24"/>
          <w:lang w:val="vi-VN"/>
        </w:rPr>
        <w:t xml:space="preserve"> </w:t>
      </w:r>
      <w:r w:rsidR="00502798" w:rsidRPr="00A075F6">
        <w:rPr>
          <w:b/>
          <w:i/>
          <w:sz w:val="20"/>
          <w:szCs w:val="24"/>
          <w:lang w:val="vi-VN"/>
        </w:rPr>
        <w:t>Quang</w:t>
      </w:r>
      <w:r w:rsidRPr="00A075F6">
        <w:rPr>
          <w:b/>
          <w:i/>
          <w:sz w:val="20"/>
          <w:szCs w:val="24"/>
          <w:lang w:val="vi-VN"/>
        </w:rPr>
        <w:t xml:space="preserve"> Nhật</w:t>
      </w:r>
      <w:r w:rsidRPr="00723E57">
        <w:rPr>
          <w:b/>
          <w:i/>
          <w:sz w:val="20"/>
          <w:szCs w:val="24"/>
          <w:vertAlign w:val="superscript"/>
          <w:lang w:val="vi-VN"/>
        </w:rPr>
        <w:t>1</w:t>
      </w:r>
      <w:r w:rsidRPr="00723E57">
        <w:rPr>
          <w:b/>
          <w:i/>
          <w:sz w:val="20"/>
          <w:szCs w:val="24"/>
          <w:lang w:val="vi-VN"/>
        </w:rPr>
        <w:t>, Nguyễn Minh Ý</w:t>
      </w:r>
      <w:r w:rsidRPr="00723E57">
        <w:rPr>
          <w:b/>
          <w:i/>
          <w:sz w:val="20"/>
          <w:szCs w:val="24"/>
          <w:vertAlign w:val="superscript"/>
          <w:lang w:val="vi-VN"/>
        </w:rPr>
        <w:t>1,*</w:t>
      </w:r>
    </w:p>
    <w:p w14:paraId="254BE767" w14:textId="77777777" w:rsidR="00EE0CAE" w:rsidRPr="00723E57" w:rsidRDefault="00EE0CAE" w:rsidP="00EE0CAE">
      <w:pPr>
        <w:jc w:val="center"/>
        <w:rPr>
          <w:i/>
          <w:sz w:val="18"/>
          <w:lang w:val="vi-VN"/>
        </w:rPr>
      </w:pPr>
      <w:r w:rsidRPr="00723E57">
        <w:rPr>
          <w:i/>
          <w:sz w:val="18"/>
          <w:vertAlign w:val="superscript"/>
          <w:lang w:val="vi-VN"/>
        </w:rPr>
        <w:t>1</w:t>
      </w:r>
      <w:r w:rsidRPr="00711FC2">
        <w:rPr>
          <w:i/>
          <w:sz w:val="18"/>
          <w:vertAlign w:val="superscript"/>
          <w:lang w:val="vi-VN"/>
        </w:rPr>
        <w:t xml:space="preserve"> </w:t>
      </w:r>
      <w:r w:rsidRPr="00723E57">
        <w:rPr>
          <w:i/>
          <w:sz w:val="18"/>
          <w:lang w:val="vi-VN"/>
        </w:rPr>
        <w:t>Trường Đại học Thủy lợi, Hà Nội, Việt Nam</w:t>
      </w:r>
    </w:p>
    <w:p w14:paraId="6BF91C5B" w14:textId="77777777" w:rsidR="00EE0CAE" w:rsidRPr="00723E57" w:rsidRDefault="00EE0CAE" w:rsidP="00EE0CAE">
      <w:pPr>
        <w:jc w:val="center"/>
        <w:rPr>
          <w:i/>
          <w:sz w:val="18"/>
          <w:lang w:val="vi-VN"/>
        </w:rPr>
      </w:pPr>
      <w:r w:rsidRPr="00711FC2">
        <w:rPr>
          <w:i/>
          <w:sz w:val="18"/>
          <w:vertAlign w:val="superscript"/>
          <w:lang w:val="vi-VN"/>
        </w:rPr>
        <w:t>*</w:t>
      </w:r>
      <w:r w:rsidRPr="00711FC2">
        <w:rPr>
          <w:i/>
          <w:sz w:val="18"/>
          <w:lang w:val="vi-VN"/>
        </w:rPr>
        <w:t xml:space="preserve"> </w:t>
      </w:r>
      <w:r w:rsidRPr="00723E57">
        <w:rPr>
          <w:i/>
          <w:sz w:val="18"/>
          <w:lang w:val="vi-VN"/>
        </w:rPr>
        <w:t>Tác giả liên hệ, email: ynm@tlu.edu.vn</w:t>
      </w:r>
    </w:p>
    <w:p w14:paraId="30D8626B" w14:textId="77777777" w:rsidR="006C7782" w:rsidRPr="009B1D8A" w:rsidRDefault="006C7782" w:rsidP="00AB4DB9">
      <w:pPr>
        <w:jc w:val="center"/>
        <w:rPr>
          <w:i/>
          <w:sz w:val="20"/>
          <w:lang w:val="vi-VN"/>
        </w:rPr>
      </w:pPr>
    </w:p>
    <w:p w14:paraId="7C717D53" w14:textId="307953BE" w:rsidR="00AB13BB" w:rsidRPr="009B1D8A" w:rsidRDefault="00F353F7" w:rsidP="001643E8">
      <w:pPr>
        <w:ind w:left="426"/>
        <w:jc w:val="both"/>
        <w:rPr>
          <w:b/>
          <w:sz w:val="20"/>
          <w:szCs w:val="18"/>
          <w:lang w:val="vi-VN"/>
        </w:rPr>
      </w:pPr>
      <w:r w:rsidRPr="009B1D8A">
        <w:rPr>
          <w:b/>
          <w:sz w:val="20"/>
          <w:szCs w:val="18"/>
          <w:lang w:val="vi-VN"/>
        </w:rPr>
        <w:t>Tóm tắt</w:t>
      </w:r>
    </w:p>
    <w:p w14:paraId="28E1D2C3" w14:textId="135FC4C8" w:rsidR="00AB13BB" w:rsidRPr="009B1D8A" w:rsidRDefault="002D3F42" w:rsidP="00B85690">
      <w:pPr>
        <w:spacing w:before="120"/>
        <w:ind w:left="426" w:right="424"/>
        <w:jc w:val="both"/>
        <w:rPr>
          <w:i/>
          <w:sz w:val="20"/>
          <w:szCs w:val="20"/>
          <w:lang w:val="vi-VN"/>
        </w:rPr>
      </w:pPr>
      <w:r w:rsidRPr="009B1D8A">
        <w:rPr>
          <w:i/>
          <w:sz w:val="20"/>
          <w:szCs w:val="20"/>
          <w:lang w:val="vi-VN"/>
        </w:rPr>
        <w:t>Bài báo nghiên cứu thiết kế và đánh giá hiệu quả của hệ thống chiếu sáng thông minh ứng dụng công nghệ IoT nhằm nâng cao hiệu quả sử dụng năng lượng và giảm thiểu lãng phí điện tại một phòng học điển hình của Trường Đại học Thủy lợi. Nghiên cứu bắt đầu bằng khảo sát, đo đạc thực tế mức tiêu thụ điện của hệ thống chiếu sáng hiện hữu. Từ các dữ liệu thu thập được, nhóm tác giả đề xuất mô hình chiếu sáng thông minh tích hợp cảm biến chuyển động để tự động bật/tắt đèn khi có người hiện diện, đồng thời sử dụng cảm biến ánh sáng để điều chỉnh độ sáng nhân tạo dựa trên ánh sáng tự nhiên. Phần mềm DIALux được sử dụng để mô phỏng và so sánh mức tiêu thụ điện năng giữa hai hệ thống. Trên cơ sở kết quả mô phỏng, nhóm thực hiện phân tích hiệu quả tiết kiệm năng lượng, tính toán chi phí đầu tư ban đầu và thời gian hoàn vốn. Nghiên cứu cho thấy hệ thống đề xuất có tiềm năng ứng dụng thực tiễn cao, dễ triển khai và mang lại hiệu quả rõ rệt về mặt năng lượng và kinh tế.</w:t>
      </w:r>
    </w:p>
    <w:p w14:paraId="7A5F552F" w14:textId="7A654F46" w:rsidR="00AB13BB" w:rsidRPr="009B1D8A" w:rsidRDefault="00F353F7" w:rsidP="00B85690">
      <w:pPr>
        <w:spacing w:before="120"/>
        <w:ind w:left="426" w:right="424"/>
        <w:jc w:val="both"/>
        <w:rPr>
          <w:sz w:val="20"/>
          <w:szCs w:val="20"/>
          <w:lang w:val="vi-VN"/>
        </w:rPr>
      </w:pPr>
      <w:r w:rsidRPr="009B1D8A">
        <w:rPr>
          <w:sz w:val="20"/>
          <w:szCs w:val="20"/>
          <w:lang w:val="vi-VN"/>
        </w:rPr>
        <w:t xml:space="preserve">Từ khóa: </w:t>
      </w:r>
      <w:r w:rsidR="002D3F42" w:rsidRPr="009B1D8A">
        <w:rPr>
          <w:sz w:val="20"/>
          <w:szCs w:val="20"/>
          <w:lang w:val="vi-VN"/>
        </w:rPr>
        <w:t>Chiếu sáng thông minh, tiết kiệm năng lượng, hiệu quả năng lượng</w:t>
      </w:r>
      <w:r w:rsidR="0033096B" w:rsidRPr="009B1D8A">
        <w:rPr>
          <w:sz w:val="20"/>
          <w:szCs w:val="20"/>
          <w:lang w:val="vi-VN"/>
        </w:rPr>
        <w:t>.</w:t>
      </w:r>
    </w:p>
    <w:p w14:paraId="68F1ADA2" w14:textId="77777777" w:rsidR="00D745DC" w:rsidRPr="009B1D8A" w:rsidRDefault="00D745DC" w:rsidP="00886434">
      <w:pPr>
        <w:pStyle w:val="Heading1"/>
        <w:spacing w:before="120"/>
        <w:jc w:val="both"/>
        <w:rPr>
          <w:rFonts w:ascii="Times New Roman" w:hAnsi="Times New Roman"/>
          <w:b/>
          <w:color w:val="auto"/>
          <w:sz w:val="20"/>
          <w:szCs w:val="22"/>
          <w:lang w:val="vi-VN"/>
        </w:rPr>
      </w:pPr>
    </w:p>
    <w:p w14:paraId="1A9F07EE" w14:textId="77777777" w:rsidR="00D745DC" w:rsidRPr="009B1D8A" w:rsidRDefault="00D745DC" w:rsidP="00886434">
      <w:pPr>
        <w:pStyle w:val="Heading1"/>
        <w:spacing w:before="120"/>
        <w:jc w:val="both"/>
        <w:rPr>
          <w:rFonts w:ascii="Times New Roman" w:hAnsi="Times New Roman"/>
          <w:b/>
          <w:color w:val="auto"/>
          <w:sz w:val="20"/>
          <w:szCs w:val="22"/>
          <w:lang w:val="vi-VN"/>
        </w:rPr>
        <w:sectPr w:rsidR="00D745DC" w:rsidRPr="009B1D8A" w:rsidSect="00E03CE2">
          <w:headerReference w:type="default" r:id="rId11"/>
          <w:footerReference w:type="default" r:id="rId12"/>
          <w:type w:val="continuous"/>
          <w:pgSz w:w="11907" w:h="16840" w:code="9"/>
          <w:pgMar w:top="1701" w:right="1134" w:bottom="1418" w:left="1134" w:header="720" w:footer="720" w:gutter="0"/>
          <w:cols w:space="397"/>
          <w:docGrid w:linePitch="360"/>
        </w:sectPr>
      </w:pPr>
    </w:p>
    <w:p w14:paraId="61FFF466" w14:textId="2DB09FAA" w:rsidR="00D745DC" w:rsidRPr="009B1D8A" w:rsidRDefault="00D745DC" w:rsidP="004F20F6">
      <w:pPr>
        <w:pStyle w:val="Heading1"/>
        <w:spacing w:before="0" w:after="120"/>
        <w:jc w:val="both"/>
        <w:rPr>
          <w:rFonts w:ascii="Times New Roman" w:hAnsi="Times New Roman"/>
          <w:b/>
          <w:color w:val="auto"/>
          <w:sz w:val="20"/>
          <w:szCs w:val="22"/>
          <w:lang w:val="vi-VN"/>
        </w:rPr>
      </w:pPr>
      <w:r w:rsidRPr="009B1D8A">
        <w:rPr>
          <w:rFonts w:ascii="Times New Roman" w:hAnsi="Times New Roman"/>
          <w:b/>
          <w:color w:val="auto"/>
          <w:sz w:val="20"/>
          <w:szCs w:val="22"/>
          <w:lang w:val="vi-VN"/>
        </w:rPr>
        <w:t xml:space="preserve">1. </w:t>
      </w:r>
      <w:r w:rsidR="002D3F42" w:rsidRPr="009B1D8A">
        <w:rPr>
          <w:rFonts w:ascii="Times New Roman" w:hAnsi="Times New Roman"/>
          <w:b/>
          <w:color w:val="auto"/>
          <w:sz w:val="20"/>
          <w:szCs w:val="22"/>
          <w:lang w:val="vi-VN"/>
        </w:rPr>
        <w:t>Giới thiệu chung</w:t>
      </w:r>
      <w:r w:rsidRPr="004C57A1">
        <w:rPr>
          <w:rStyle w:val="FootnoteReference"/>
          <w:rFonts w:ascii="Times New Roman" w:hAnsi="Times New Roman"/>
          <w:b/>
          <w:color w:val="FFFFFF" w:themeColor="background1"/>
          <w:sz w:val="20"/>
          <w:szCs w:val="22"/>
          <w:lang w:val="en-GB"/>
        </w:rPr>
        <w:footnoteReference w:id="1"/>
      </w:r>
    </w:p>
    <w:p w14:paraId="4FC59B63" w14:textId="5BAF7859" w:rsidR="00FC29A5" w:rsidRPr="007467BD" w:rsidRDefault="0023662E" w:rsidP="00FC29A5">
      <w:pPr>
        <w:pStyle w:val="Text"/>
        <w:spacing w:after="120"/>
        <w:ind w:firstLine="425"/>
        <w:rPr>
          <w:szCs w:val="22"/>
          <w:lang w:val="vi-VN"/>
        </w:rPr>
      </w:pPr>
      <w:r w:rsidRPr="009B1D8A">
        <w:rPr>
          <w:szCs w:val="22"/>
          <w:lang w:val="vi-VN"/>
        </w:rPr>
        <w:t>Các vấn đề về an ninh năng lượng và biến đổi khí hậu ngày càng trở nên cấp thiết không chỉ ở Việt Nam và trên toàn thế giới</w:t>
      </w:r>
      <w:r w:rsidR="00FC29A5" w:rsidRPr="009B1D8A">
        <w:rPr>
          <w:szCs w:val="22"/>
          <w:lang w:val="vi-VN"/>
        </w:rPr>
        <w:t xml:space="preserve">. Quá trình chuyển </w:t>
      </w:r>
      <w:r w:rsidR="009D086A" w:rsidRPr="009B1D8A">
        <w:rPr>
          <w:szCs w:val="22"/>
          <w:lang w:val="vi-VN"/>
        </w:rPr>
        <w:t>đổi</w:t>
      </w:r>
      <w:r w:rsidR="00FC29A5" w:rsidRPr="009B1D8A">
        <w:rPr>
          <w:szCs w:val="22"/>
          <w:lang w:val="vi-VN"/>
        </w:rPr>
        <w:t xml:space="preserve"> sang các nguồn năng lượng sạch, đồng thời nâng cao hiệu quả sử dụng năng lượng </w:t>
      </w:r>
      <w:r w:rsidR="009D086A" w:rsidRPr="009B1D8A">
        <w:rPr>
          <w:szCs w:val="22"/>
          <w:lang w:val="vi-VN"/>
        </w:rPr>
        <w:t>đã trở thành</w:t>
      </w:r>
      <w:r w:rsidR="00FC29A5" w:rsidRPr="009B1D8A">
        <w:rPr>
          <w:szCs w:val="22"/>
          <w:lang w:val="vi-VN"/>
        </w:rPr>
        <w:t xml:space="preserve"> một yêu cầu tất yếu để đảm bảo sự phát triển bền vững. Trong cơ cấu tiêu thụ điện</w:t>
      </w:r>
      <w:r w:rsidR="009D086A" w:rsidRPr="009B1D8A">
        <w:rPr>
          <w:szCs w:val="22"/>
          <w:lang w:val="vi-VN"/>
        </w:rPr>
        <w:t xml:space="preserve"> năng</w:t>
      </w:r>
      <w:r w:rsidR="00FC29A5" w:rsidRPr="009B1D8A">
        <w:rPr>
          <w:szCs w:val="22"/>
          <w:lang w:val="vi-VN"/>
        </w:rPr>
        <w:t xml:space="preserve">, các tòa nhà thương mại, công sở và cơ sở giáo dục chiếm một tỷ trọng đáng kể. Theo Chương trình Quốc gia về sử dụng năng lượng tiết kiệm và hiệu quả giai đoạn 2019-2030, tiềm năng tiết kiệm năng lượng tại khối tòa nhà ở Việt Nam là rất lớn, có thể lên đến 25-30%. Trong đó, hệ thống chiếu sáng thường chiếm từ 20% đến 35% tổng lượng điện tiêu thụ, </w:t>
      </w:r>
      <w:r w:rsidR="009D086A" w:rsidRPr="009B1D8A">
        <w:rPr>
          <w:szCs w:val="22"/>
          <w:lang w:val="vi-VN"/>
        </w:rPr>
        <w:t xml:space="preserve">đây </w:t>
      </w:r>
      <w:r w:rsidR="00FC29A5" w:rsidRPr="009B1D8A">
        <w:rPr>
          <w:szCs w:val="22"/>
          <w:lang w:val="vi-VN"/>
        </w:rPr>
        <w:t>là một trong những hạng mục có tiềm năng tiết kiệm cao nhất</w:t>
      </w:r>
      <w:r w:rsidR="007467BD" w:rsidRPr="007467BD">
        <w:rPr>
          <w:szCs w:val="22"/>
          <w:lang w:val="vi-VN"/>
        </w:rPr>
        <w:t xml:space="preserve"> </w:t>
      </w:r>
      <w:r w:rsidR="00FA5172" w:rsidRPr="007467BD">
        <w:rPr>
          <w:color w:val="C00000"/>
          <w:szCs w:val="22"/>
          <w:lang w:val="vi-VN"/>
        </w:rPr>
        <w:t>[2]</w:t>
      </w:r>
      <w:r w:rsidR="00B705C0" w:rsidRPr="007467BD">
        <w:rPr>
          <w:color w:val="C00000"/>
          <w:szCs w:val="22"/>
          <w:lang w:val="vi-VN"/>
        </w:rPr>
        <w:t>,[9]</w:t>
      </w:r>
      <w:r w:rsidR="007467BD" w:rsidRPr="007467BD">
        <w:rPr>
          <w:color w:val="C00000"/>
          <w:szCs w:val="22"/>
          <w:lang w:val="vi-VN"/>
        </w:rPr>
        <w:t>.</w:t>
      </w:r>
    </w:p>
    <w:p w14:paraId="05175348" w14:textId="365EC9A8" w:rsidR="009D086A" w:rsidRPr="009B1D8A" w:rsidRDefault="00FC29A5" w:rsidP="00FC29A5">
      <w:pPr>
        <w:pStyle w:val="Text"/>
        <w:spacing w:after="120"/>
        <w:ind w:firstLine="425"/>
        <w:rPr>
          <w:szCs w:val="22"/>
          <w:lang w:val="vi-VN"/>
        </w:rPr>
      </w:pPr>
      <w:r w:rsidRPr="009B1D8A">
        <w:rPr>
          <w:szCs w:val="22"/>
          <w:lang w:val="vi-VN"/>
        </w:rPr>
        <w:t xml:space="preserve">Tại các </w:t>
      </w:r>
      <w:r w:rsidR="00F629FC" w:rsidRPr="009B1D8A">
        <w:rPr>
          <w:szCs w:val="22"/>
          <w:lang w:val="vi-VN"/>
        </w:rPr>
        <w:t>trường</w:t>
      </w:r>
      <w:r w:rsidRPr="009B1D8A">
        <w:rPr>
          <w:szCs w:val="22"/>
          <w:lang w:val="vi-VN"/>
        </w:rPr>
        <w:t xml:space="preserve"> đại học có hàng trăm phòng học, giảng đường và phòng chức năng, chi phí năng lượng cho chiếu sáng là một khoản chi thường xuyên </w:t>
      </w:r>
      <w:r w:rsidR="009D086A" w:rsidRPr="009B1D8A">
        <w:rPr>
          <w:szCs w:val="22"/>
          <w:lang w:val="vi-VN"/>
        </w:rPr>
        <w:t>đáng kể</w:t>
      </w:r>
      <w:r w:rsidRPr="009B1D8A">
        <w:rPr>
          <w:szCs w:val="22"/>
          <w:lang w:val="vi-VN"/>
        </w:rPr>
        <w:t xml:space="preserve">. Tuy nhiên, thực trạng tại nhiều trường đại học ở Việt Nam, bao gồm cả Trường Đại học Thủy lợi, cho thấy hệ thống chiếu sáng tại nhiều khu vực vẫn còn tồn tại nhiều bất cập. </w:t>
      </w:r>
      <w:r w:rsidR="009D086A" w:rsidRPr="009B1D8A">
        <w:rPr>
          <w:szCs w:val="22"/>
          <w:lang w:val="vi-VN"/>
        </w:rPr>
        <w:t>Nhiều</w:t>
      </w:r>
      <w:r w:rsidRPr="009B1D8A">
        <w:rPr>
          <w:szCs w:val="22"/>
          <w:lang w:val="vi-VN"/>
        </w:rPr>
        <w:t xml:space="preserve"> phòng học vẫn đang sử dụng công nghệ chiếu sáng cũ như đèn huỳnh quang T8 với chấn lưu sắt từ, vốn có hiệu suất phát quang thấp và tiêu thụ nhiều điện năng. </w:t>
      </w:r>
      <w:r w:rsidR="009D086A" w:rsidRPr="009B1D8A">
        <w:rPr>
          <w:szCs w:val="22"/>
          <w:lang w:val="vi-VN"/>
        </w:rPr>
        <w:t>Hơn nữa</w:t>
      </w:r>
      <w:r w:rsidRPr="009B1D8A">
        <w:rPr>
          <w:szCs w:val="22"/>
          <w:lang w:val="vi-VN"/>
        </w:rPr>
        <w:t>, việc vận hành hệ thống chủ yếu vẫn dựa vào phương pháp</w:t>
      </w:r>
      <w:r w:rsidR="009D086A" w:rsidRPr="009B1D8A">
        <w:rPr>
          <w:szCs w:val="22"/>
          <w:lang w:val="vi-VN"/>
        </w:rPr>
        <w:t xml:space="preserve"> </w:t>
      </w:r>
      <w:r w:rsidRPr="009B1D8A">
        <w:rPr>
          <w:szCs w:val="22"/>
          <w:lang w:val="vi-VN"/>
        </w:rPr>
        <w:t>thủ công, phụ thuộc hoàn toàn vào ý thức của người sử dụng.</w:t>
      </w:r>
      <w:r w:rsidR="009D086A" w:rsidRPr="009B1D8A">
        <w:rPr>
          <w:szCs w:val="22"/>
          <w:lang w:val="vi-VN"/>
        </w:rPr>
        <w:t xml:space="preserve"> </w:t>
      </w:r>
    </w:p>
    <w:p w14:paraId="1A95A6C4" w14:textId="20CA3896" w:rsidR="00FC29A5" w:rsidRPr="009B1D8A" w:rsidRDefault="00FC29A5" w:rsidP="00FC29A5">
      <w:pPr>
        <w:pStyle w:val="Text"/>
        <w:spacing w:after="120"/>
        <w:ind w:firstLine="425"/>
        <w:rPr>
          <w:szCs w:val="22"/>
          <w:lang w:val="vi-VN"/>
        </w:rPr>
      </w:pPr>
      <w:r w:rsidRPr="009B1D8A">
        <w:rPr>
          <w:szCs w:val="22"/>
          <w:lang w:val="vi-VN"/>
        </w:rPr>
        <w:t>Điều này dẫn đến tình trạng lãng phí năng lượng nghiêm trọng và phổ biến, có thể dễ dàng quan sát trong thực tế:</w:t>
      </w:r>
      <w:r w:rsidR="009D086A" w:rsidRPr="009B1D8A">
        <w:rPr>
          <w:szCs w:val="22"/>
          <w:lang w:val="vi-VN"/>
        </w:rPr>
        <w:t xml:space="preserve"> (1) </w:t>
      </w:r>
      <w:r w:rsidRPr="009B1D8A">
        <w:rPr>
          <w:szCs w:val="22"/>
          <w:lang w:val="vi-VN"/>
        </w:rPr>
        <w:t xml:space="preserve">Lãng phí do quên tắt đèn trong các phòng học, </w:t>
      </w:r>
      <w:r w:rsidRPr="009B1D8A">
        <w:rPr>
          <w:szCs w:val="22"/>
          <w:lang w:val="vi-VN"/>
        </w:rPr>
        <w:t>hành lang khi kết thúc buổi học hoặc khi không có người sử dụng, đặc biệ</w:t>
      </w:r>
      <w:r w:rsidR="009D086A" w:rsidRPr="009B1D8A">
        <w:rPr>
          <w:szCs w:val="22"/>
          <w:lang w:val="vi-VN"/>
        </w:rPr>
        <w:t xml:space="preserve">t là vào ban ngày; (2) </w:t>
      </w:r>
      <w:r w:rsidRPr="009B1D8A">
        <w:rPr>
          <w:szCs w:val="22"/>
          <w:lang w:val="vi-VN"/>
        </w:rPr>
        <w:t>Lãng phí do sử dụng không linh hoạt</w:t>
      </w:r>
      <w:r w:rsidR="009D086A" w:rsidRPr="009B1D8A">
        <w:rPr>
          <w:szCs w:val="22"/>
          <w:lang w:val="vi-VN"/>
        </w:rPr>
        <w:t>, t</w:t>
      </w:r>
      <w:r w:rsidRPr="009B1D8A">
        <w:rPr>
          <w:szCs w:val="22"/>
          <w:lang w:val="vi-VN"/>
        </w:rPr>
        <w:t>oàn bộ hệ thống đèn trong một phòng học lớn thường được bật ở công suất tối đa, ngay cả khi chỉ có một nhóm nhỏ sinh viên học tập hoặc khi ánh sáng tự nhiên từ cửa sổ đã đủ đáp ứng một phần nhu cầu chiếu sáng.</w:t>
      </w:r>
      <w:r w:rsidR="009D086A" w:rsidRPr="009B1D8A">
        <w:rPr>
          <w:szCs w:val="22"/>
          <w:lang w:val="vi-VN"/>
        </w:rPr>
        <w:t xml:space="preserve"> </w:t>
      </w:r>
      <w:r w:rsidRPr="009B1D8A">
        <w:rPr>
          <w:szCs w:val="22"/>
          <w:lang w:val="vi-VN"/>
        </w:rPr>
        <w:t>Sự lãng phí này không chỉ gây tổn thất về tài chính cho Nhà trường mà còn đi ngược lại với chủ trương tiết kiệm điện và chiến lược phát triển bền vững quốc gia.</w:t>
      </w:r>
    </w:p>
    <w:p w14:paraId="7A2B5FDA" w14:textId="49E2E880" w:rsidR="00FC29A5" w:rsidRPr="009B1D8A" w:rsidRDefault="00EF5949" w:rsidP="00FC29A5">
      <w:pPr>
        <w:pStyle w:val="Text"/>
        <w:spacing w:after="120"/>
        <w:ind w:firstLine="425"/>
        <w:rPr>
          <w:szCs w:val="22"/>
          <w:lang w:val="vi-VN"/>
        </w:rPr>
      </w:pPr>
      <w:r w:rsidRPr="009B1D8A">
        <w:rPr>
          <w:szCs w:val="22"/>
          <w:lang w:val="vi-VN"/>
        </w:rPr>
        <w:t>C</w:t>
      </w:r>
      <w:r w:rsidR="00FC29A5" w:rsidRPr="009B1D8A">
        <w:rPr>
          <w:szCs w:val="22"/>
          <w:lang w:val="vi-VN"/>
        </w:rPr>
        <w:t>uộc Cách mạng Công nghiệp 4.0</w:t>
      </w:r>
      <w:r w:rsidRPr="009B1D8A">
        <w:rPr>
          <w:szCs w:val="22"/>
          <w:lang w:val="vi-VN"/>
        </w:rPr>
        <w:t xml:space="preserve"> hiện nay</w:t>
      </w:r>
      <w:r w:rsidR="00FC29A5" w:rsidRPr="009B1D8A">
        <w:rPr>
          <w:szCs w:val="22"/>
          <w:lang w:val="vi-VN"/>
        </w:rPr>
        <w:t xml:space="preserve"> đã mang đến những cơ hội và giải pháp công nghệ đột phá để giải quyết bài toán này. Sự ra đời của công nghệ chiếu sáng LED hiệu suất cao, kết hợp với các thiết bị thông minh thuộc hệ sinh thái </w:t>
      </w:r>
      <w:r w:rsidRPr="009B1D8A">
        <w:rPr>
          <w:szCs w:val="22"/>
          <w:lang w:val="vi-VN"/>
        </w:rPr>
        <w:t>v</w:t>
      </w:r>
      <w:r w:rsidR="00FC29A5" w:rsidRPr="009B1D8A">
        <w:rPr>
          <w:szCs w:val="22"/>
          <w:lang w:val="vi-VN"/>
        </w:rPr>
        <w:t xml:space="preserve">ạn vật </w:t>
      </w:r>
      <w:r w:rsidRPr="009B1D8A">
        <w:rPr>
          <w:szCs w:val="22"/>
          <w:lang w:val="vi-VN"/>
        </w:rPr>
        <w:t>k</w:t>
      </w:r>
      <w:r w:rsidR="00FC29A5" w:rsidRPr="009B1D8A">
        <w:rPr>
          <w:szCs w:val="22"/>
          <w:lang w:val="vi-VN"/>
        </w:rPr>
        <w:t xml:space="preserve">ết nối (IoT) như cảm biến hiện diện, cảm biến ánh sáng và các bộ điều khiển tự động, đã </w:t>
      </w:r>
      <w:r w:rsidRPr="009B1D8A">
        <w:rPr>
          <w:szCs w:val="22"/>
          <w:lang w:val="vi-VN"/>
        </w:rPr>
        <w:t>thay đổi hệ thống</w:t>
      </w:r>
      <w:r w:rsidR="00FC29A5" w:rsidRPr="009B1D8A">
        <w:rPr>
          <w:szCs w:val="22"/>
          <w:lang w:val="vi-VN"/>
        </w:rPr>
        <w:t xml:space="preserve"> chiếu </w:t>
      </w:r>
      <w:r w:rsidRPr="009B1D8A">
        <w:rPr>
          <w:szCs w:val="22"/>
          <w:lang w:val="vi-VN"/>
        </w:rPr>
        <w:t>sang, gọi chung là c</w:t>
      </w:r>
      <w:r w:rsidR="00FC29A5" w:rsidRPr="009B1D8A">
        <w:rPr>
          <w:szCs w:val="22"/>
          <w:lang w:val="vi-VN"/>
        </w:rPr>
        <w:t xml:space="preserve">hiếu sáng thông minh (Smart </w:t>
      </w:r>
      <w:r w:rsidRPr="009B1D8A">
        <w:rPr>
          <w:szCs w:val="22"/>
          <w:lang w:val="vi-VN"/>
        </w:rPr>
        <w:t>l</w:t>
      </w:r>
      <w:r w:rsidR="00FC29A5" w:rsidRPr="009B1D8A">
        <w:rPr>
          <w:szCs w:val="22"/>
          <w:lang w:val="vi-VN"/>
        </w:rPr>
        <w:t>ighting). Các hệ thống này không chỉ giúp tiết kiệm điện năng một cách triệt để mà còn nâng cao đáng kể chất lượng môi trường học tập và tiện nghi cho người dùng.</w:t>
      </w:r>
    </w:p>
    <w:p w14:paraId="33C44775" w14:textId="22D74924" w:rsidR="00FC29A5" w:rsidRPr="009B1D8A" w:rsidRDefault="00FC29A5" w:rsidP="00FC29A5">
      <w:pPr>
        <w:pStyle w:val="Text"/>
        <w:spacing w:after="120"/>
        <w:ind w:firstLine="425"/>
        <w:rPr>
          <w:szCs w:val="22"/>
          <w:lang w:val="vi-VN"/>
        </w:rPr>
      </w:pPr>
      <w:r w:rsidRPr="009B1D8A">
        <w:rPr>
          <w:szCs w:val="22"/>
          <w:lang w:val="vi-VN"/>
        </w:rPr>
        <w:t xml:space="preserve">Đề tài này </w:t>
      </w:r>
      <w:r w:rsidR="00EF5949" w:rsidRPr="009B1D8A">
        <w:rPr>
          <w:szCs w:val="22"/>
          <w:lang w:val="vi-VN"/>
        </w:rPr>
        <w:t xml:space="preserve">sẽ nghiên cứu, ứng dụng một mô hình chiếu sáng thông minh cho các phòng học tại Trường Đại học Thủy lợi nhằm </w:t>
      </w:r>
      <w:r w:rsidRPr="009B1D8A">
        <w:rPr>
          <w:szCs w:val="22"/>
          <w:lang w:val="vi-VN"/>
        </w:rPr>
        <w:t>mụ</w:t>
      </w:r>
      <w:r w:rsidR="00EF5949" w:rsidRPr="009B1D8A">
        <w:rPr>
          <w:szCs w:val="22"/>
          <w:lang w:val="vi-VN"/>
        </w:rPr>
        <w:t>c tiêu: (1) Đánh giá l</w:t>
      </w:r>
      <w:r w:rsidRPr="009B1D8A">
        <w:rPr>
          <w:szCs w:val="22"/>
          <w:lang w:val="vi-VN"/>
        </w:rPr>
        <w:t>ượng hóa mức độ tiêu thụ và lãng phí của hệ thống chiếu sáng hiện hữu</w:t>
      </w:r>
      <w:r w:rsidR="00EF5949" w:rsidRPr="009B1D8A">
        <w:rPr>
          <w:szCs w:val="22"/>
          <w:lang w:val="vi-VN"/>
        </w:rPr>
        <w:t>; (2) T</w:t>
      </w:r>
      <w:r w:rsidRPr="009B1D8A">
        <w:rPr>
          <w:szCs w:val="22"/>
          <w:lang w:val="vi-VN"/>
        </w:rPr>
        <w:t>hiết kế một giải pháp chiếu sáng thông minh, khả thi về kỹ thuật và dễ dàng triển k</w:t>
      </w:r>
      <w:r w:rsidR="00EF5949" w:rsidRPr="009B1D8A">
        <w:rPr>
          <w:szCs w:val="22"/>
          <w:lang w:val="vi-VN"/>
        </w:rPr>
        <w:t xml:space="preserve">hai; (3) </w:t>
      </w:r>
      <w:r w:rsidRPr="009B1D8A">
        <w:rPr>
          <w:szCs w:val="22"/>
          <w:lang w:val="vi-VN"/>
        </w:rPr>
        <w:t>Mô phỏng và chứng minh hiệu quả tiết kiệm năng lượng và lợi ích kinh tế của giải pháp đề xuất.</w:t>
      </w:r>
    </w:p>
    <w:p w14:paraId="18BC85DF" w14:textId="42FA7CE6" w:rsidR="00B20BE1" w:rsidRPr="007467BD" w:rsidRDefault="00FC29A5" w:rsidP="00FC29A5">
      <w:pPr>
        <w:pStyle w:val="Text"/>
        <w:spacing w:after="120" w:line="240" w:lineRule="auto"/>
        <w:ind w:firstLine="425"/>
        <w:rPr>
          <w:szCs w:val="22"/>
          <w:lang w:val="vi-VN"/>
        </w:rPr>
      </w:pPr>
      <w:r w:rsidRPr="009B1D8A">
        <w:rPr>
          <w:szCs w:val="22"/>
          <w:lang w:val="vi-VN"/>
        </w:rPr>
        <w:t xml:space="preserve">Kết quả nghiên cứu </w:t>
      </w:r>
      <w:r w:rsidR="00EF5949" w:rsidRPr="009B1D8A">
        <w:rPr>
          <w:szCs w:val="22"/>
          <w:lang w:val="vi-VN"/>
        </w:rPr>
        <w:t>là</w:t>
      </w:r>
      <w:r w:rsidRPr="009B1D8A">
        <w:rPr>
          <w:szCs w:val="22"/>
          <w:lang w:val="vi-VN"/>
        </w:rPr>
        <w:t xml:space="preserve"> cơ sở để đề xuất nhân rộng mô hình trên toàn trường, góp phần giảm chi phí vận hành, </w:t>
      </w:r>
      <w:r w:rsidRPr="009B1D8A">
        <w:rPr>
          <w:szCs w:val="22"/>
          <w:lang w:val="vi-VN"/>
        </w:rPr>
        <w:lastRenderedPageBreak/>
        <w:t>xây dựng hình ảnh một trường đại học xanh, hiện đại và tiên phong trong việc ứng dụng công nghệ để giải quyết các vấn đề thực tiễn</w:t>
      </w:r>
      <w:r w:rsidR="007467BD" w:rsidRPr="007467BD">
        <w:rPr>
          <w:color w:val="C00000"/>
          <w:szCs w:val="22"/>
          <w:lang w:val="vi-VN"/>
        </w:rPr>
        <w:t xml:space="preserve"> </w:t>
      </w:r>
      <w:r w:rsidR="00B705C0" w:rsidRPr="007467BD">
        <w:rPr>
          <w:color w:val="C00000"/>
          <w:szCs w:val="22"/>
          <w:lang w:val="vi-VN"/>
        </w:rPr>
        <w:t>[1]</w:t>
      </w:r>
      <w:r w:rsidR="007467BD" w:rsidRPr="009B1D8A">
        <w:rPr>
          <w:szCs w:val="22"/>
          <w:lang w:val="vi-VN"/>
        </w:rPr>
        <w:t>.</w:t>
      </w:r>
    </w:p>
    <w:p w14:paraId="6819A008" w14:textId="4387DCB2" w:rsidR="000D1439" w:rsidRPr="009B1D8A" w:rsidRDefault="000D1439" w:rsidP="000D1439">
      <w:pPr>
        <w:pStyle w:val="Heading1"/>
        <w:spacing w:before="0" w:after="120"/>
        <w:jc w:val="both"/>
        <w:rPr>
          <w:rFonts w:ascii="Times New Roman" w:hAnsi="Times New Roman"/>
          <w:b/>
          <w:color w:val="auto"/>
          <w:sz w:val="20"/>
          <w:szCs w:val="22"/>
          <w:lang w:val="vi-VN"/>
        </w:rPr>
      </w:pPr>
      <w:r w:rsidRPr="009B1D8A">
        <w:rPr>
          <w:rFonts w:ascii="Times New Roman" w:hAnsi="Times New Roman"/>
          <w:b/>
          <w:color w:val="auto"/>
          <w:sz w:val="20"/>
          <w:szCs w:val="22"/>
          <w:lang w:val="vi-VN"/>
        </w:rPr>
        <w:t>2. Phương pháp nghiên cứu</w:t>
      </w:r>
      <w:r w:rsidRPr="004C57A1">
        <w:rPr>
          <w:rStyle w:val="FootnoteReference"/>
          <w:rFonts w:ascii="Times New Roman" w:hAnsi="Times New Roman"/>
          <w:b/>
          <w:color w:val="FFFFFF" w:themeColor="background1"/>
          <w:sz w:val="20"/>
          <w:szCs w:val="22"/>
          <w:lang w:val="en-GB"/>
        </w:rPr>
        <w:footnoteReference w:id="2"/>
      </w:r>
    </w:p>
    <w:p w14:paraId="0BD17DEC" w14:textId="1CC080A4" w:rsidR="007D11E6" w:rsidRPr="009B1D8A" w:rsidRDefault="000D1439" w:rsidP="00B85690">
      <w:pPr>
        <w:spacing w:after="120"/>
        <w:jc w:val="both"/>
        <w:rPr>
          <w:b/>
          <w:i/>
          <w:iCs/>
          <w:sz w:val="20"/>
          <w:lang w:val="vi-VN"/>
        </w:rPr>
      </w:pPr>
      <w:r w:rsidRPr="009B1D8A">
        <w:rPr>
          <w:b/>
          <w:i/>
          <w:iCs/>
          <w:sz w:val="20"/>
          <w:lang w:val="vi-VN"/>
        </w:rPr>
        <w:t>2</w:t>
      </w:r>
      <w:r w:rsidR="00A04AE3" w:rsidRPr="00711FC2">
        <w:rPr>
          <w:b/>
          <w:i/>
          <w:iCs/>
          <w:sz w:val="20"/>
          <w:lang w:val="vi-VN"/>
        </w:rPr>
        <w:t xml:space="preserve">.1. </w:t>
      </w:r>
      <w:r w:rsidRPr="009B1D8A">
        <w:rPr>
          <w:b/>
          <w:i/>
          <w:iCs/>
          <w:sz w:val="20"/>
          <w:lang w:val="vi-VN"/>
        </w:rPr>
        <w:t>Khảo sát và phân tích hiện trạng</w:t>
      </w:r>
    </w:p>
    <w:p w14:paraId="774F5B6A" w14:textId="1613EE45" w:rsidR="001A05FC" w:rsidRPr="009B1D8A" w:rsidRDefault="001A05FC" w:rsidP="001A05FC">
      <w:pPr>
        <w:pStyle w:val="Text"/>
        <w:spacing w:after="120"/>
        <w:ind w:firstLine="426"/>
        <w:rPr>
          <w:lang w:val="vi-VN"/>
        </w:rPr>
      </w:pPr>
      <w:r w:rsidRPr="009B1D8A">
        <w:rPr>
          <w:lang w:val="vi-VN"/>
        </w:rPr>
        <w:t>Đầu tiên, nghiên cứu khảo sát, đánh giá chính xác về tình hình sử dụng năng lượng và chất lượng chiếu sáng của hệ thống hiện hữu, làm căn cứ để xuất giải pháp cải thiện hệ thống. Các thông số kỹ thuật cần xác định bao gồm:</w:t>
      </w:r>
    </w:p>
    <w:p w14:paraId="3A72DED4" w14:textId="663F984B" w:rsidR="001A05FC" w:rsidRPr="009B1D8A" w:rsidRDefault="001A05FC" w:rsidP="001A05FC">
      <w:pPr>
        <w:pStyle w:val="Text"/>
        <w:spacing w:after="120"/>
        <w:ind w:firstLine="426"/>
        <w:rPr>
          <w:lang w:val="vi-VN"/>
        </w:rPr>
      </w:pPr>
      <w:r w:rsidRPr="009B1D8A">
        <w:rPr>
          <w:lang w:val="vi-VN"/>
        </w:rPr>
        <w:t>- Công suất tiêu thụ: Thu thập thông tin và phân tích dữ liệu để xác định công suất tác dụng (W), công suất biểu kiến (VA) và hệ số công suất (cos</w:t>
      </w:r>
      <w:r w:rsidRPr="001A05FC">
        <w:rPr>
          <w:lang w:val="en-GB"/>
        </w:rPr>
        <w:t>φ</w:t>
      </w:r>
      <w:r w:rsidRPr="009B1D8A">
        <w:rPr>
          <w:lang w:val="vi-VN"/>
        </w:rPr>
        <w:t>) của toàn bộ hệ thống đèn trong phòng. Việc này giúp đánh giá chính xác công suất thực tế, bao gồm cả tổn thất trên chấn lưu của đèn huỳnh quang.</w:t>
      </w:r>
    </w:p>
    <w:p w14:paraId="63DB4574" w14:textId="769A0763" w:rsidR="001A05FC" w:rsidRPr="007467BD" w:rsidRDefault="001A05FC" w:rsidP="001A05FC">
      <w:pPr>
        <w:pStyle w:val="Text"/>
        <w:spacing w:after="120"/>
        <w:ind w:firstLine="426"/>
        <w:rPr>
          <w:color w:val="C00000"/>
          <w:lang w:val="vi-VN"/>
        </w:rPr>
      </w:pPr>
      <w:r w:rsidRPr="009B1D8A">
        <w:rPr>
          <w:lang w:val="vi-VN"/>
        </w:rPr>
        <w:t>- Chất lượng chiếu sáng: Đo độ rọi bằng thiết bị đo để xác định mức độ sáng tại các vị trí khác nhau trên mặt phẳng làm việc (mặt bàn), sau đó so sánh với Tiêu chuẩn Việt Nam TCVN 7114-1:2008, vốn yêu cầu độ rọi duy trì tối thiểu cho phòng học là 300 lux và khuyến nghị là 500 lux</w:t>
      </w:r>
      <w:r w:rsidR="007467BD" w:rsidRPr="007467BD">
        <w:rPr>
          <w:color w:val="C00000"/>
          <w:lang w:val="vi-VN"/>
        </w:rPr>
        <w:t xml:space="preserve"> </w:t>
      </w:r>
      <w:r w:rsidR="003E1987" w:rsidRPr="007467BD">
        <w:rPr>
          <w:color w:val="C00000"/>
          <w:lang w:val="vi-VN"/>
        </w:rPr>
        <w:t>[1]</w:t>
      </w:r>
      <w:r w:rsidR="007467BD" w:rsidRPr="003E1987">
        <w:rPr>
          <w:color w:val="C00000"/>
          <w:lang w:val="vi-VN"/>
        </w:rPr>
        <w:t>.</w:t>
      </w:r>
    </w:p>
    <w:p w14:paraId="7ED876C3" w14:textId="0EC56DD2" w:rsidR="007D11E6" w:rsidRPr="009B1D8A" w:rsidRDefault="001A05FC" w:rsidP="001A05FC">
      <w:pPr>
        <w:pStyle w:val="Text"/>
        <w:spacing w:after="120"/>
        <w:ind w:firstLine="426"/>
        <w:rPr>
          <w:lang w:val="vi-VN"/>
        </w:rPr>
      </w:pPr>
      <w:r w:rsidRPr="009B1D8A">
        <w:rPr>
          <w:lang w:val="vi-VN"/>
        </w:rPr>
        <w:t>- Hồ sơ vận hành: Khảo sát lịch học của phòng học (dựa trên thời khóa biểu) và quan sát thực tế để xác định các khung giờ phòng có người, phòng trống, và các hành vi sử dụng đèn không hiệu quả. Từ đó xây dựng một hồ sơ vận hành điển hình cho một tuần, làm dữ liệu đầu vào cho quá trình mô phỏng.</w:t>
      </w:r>
    </w:p>
    <w:p w14:paraId="2BA9584E" w14:textId="7395DE02" w:rsidR="007D11E6" w:rsidRPr="00DF5BD0" w:rsidRDefault="001B227C" w:rsidP="000F7016">
      <w:pPr>
        <w:spacing w:after="120"/>
        <w:jc w:val="both"/>
        <w:rPr>
          <w:b/>
          <w:i/>
          <w:iCs/>
          <w:color w:val="C00000"/>
          <w:sz w:val="20"/>
          <w:lang w:val="vi-VN"/>
        </w:rPr>
      </w:pPr>
      <w:r w:rsidRPr="00DF5BD0">
        <w:rPr>
          <w:b/>
          <w:i/>
          <w:iCs/>
          <w:color w:val="C00000"/>
          <w:sz w:val="20"/>
          <w:lang w:val="vi-VN"/>
        </w:rPr>
        <w:t>2</w:t>
      </w:r>
      <w:r w:rsidR="000F7016" w:rsidRPr="00DF5BD0">
        <w:rPr>
          <w:b/>
          <w:i/>
          <w:iCs/>
          <w:color w:val="C00000"/>
          <w:sz w:val="20"/>
          <w:lang w:val="vi-VN"/>
        </w:rPr>
        <w:t>.</w:t>
      </w:r>
      <w:r w:rsidR="00A04AE3" w:rsidRPr="00DF5BD0">
        <w:rPr>
          <w:b/>
          <w:i/>
          <w:iCs/>
          <w:color w:val="C00000"/>
          <w:sz w:val="20"/>
          <w:lang w:val="vi-VN"/>
        </w:rPr>
        <w:t>2</w:t>
      </w:r>
      <w:r w:rsidR="000F7016" w:rsidRPr="00DF5BD0">
        <w:rPr>
          <w:b/>
          <w:i/>
          <w:iCs/>
          <w:color w:val="C00000"/>
          <w:sz w:val="20"/>
          <w:lang w:val="vi-VN"/>
        </w:rPr>
        <w:t xml:space="preserve">. </w:t>
      </w:r>
      <w:r w:rsidRPr="00DF5BD0">
        <w:rPr>
          <w:b/>
          <w:i/>
          <w:iCs/>
          <w:color w:val="C00000"/>
          <w:sz w:val="20"/>
          <w:lang w:val="vi-VN"/>
        </w:rPr>
        <w:t xml:space="preserve">Thiết kế hệ thống chiếu </w:t>
      </w:r>
      <w:r w:rsidR="00502798" w:rsidRPr="007467BD">
        <w:rPr>
          <w:b/>
          <w:i/>
          <w:iCs/>
          <w:color w:val="C00000"/>
          <w:sz w:val="20"/>
          <w:lang w:val="vi-VN"/>
        </w:rPr>
        <w:t>sáng</w:t>
      </w:r>
      <w:r w:rsidRPr="00DF5BD0">
        <w:rPr>
          <w:b/>
          <w:i/>
          <w:iCs/>
          <w:color w:val="C00000"/>
          <w:sz w:val="20"/>
          <w:lang w:val="vi-VN"/>
        </w:rPr>
        <w:t xml:space="preserve"> thông minh</w:t>
      </w:r>
    </w:p>
    <w:p w14:paraId="37C6644B" w14:textId="44FD5139" w:rsidR="001B227C" w:rsidRPr="009B1D8A" w:rsidRDefault="001B227C" w:rsidP="001B227C">
      <w:pPr>
        <w:pStyle w:val="Text"/>
        <w:spacing w:after="120"/>
        <w:ind w:firstLine="425"/>
        <w:rPr>
          <w:lang w:val="vi-VN"/>
        </w:rPr>
      </w:pPr>
      <w:r w:rsidRPr="009B1D8A">
        <w:rPr>
          <w:lang w:val="vi-VN"/>
        </w:rPr>
        <w:t>Dựa trên kết quả khảo sát, đề xuất mô hình hệ thống chiếu sáng thông minh được với các thành phần và nguyên lý điều khiển cụ thể như sau.</w:t>
      </w:r>
    </w:p>
    <w:p w14:paraId="51025727" w14:textId="38044665" w:rsidR="001B227C" w:rsidRPr="001B227C" w:rsidRDefault="001B227C" w:rsidP="001B227C">
      <w:pPr>
        <w:spacing w:after="120"/>
        <w:jc w:val="both"/>
        <w:rPr>
          <w:bCs/>
          <w:i/>
          <w:iCs/>
          <w:sz w:val="20"/>
          <w:lang w:val="vi-VN"/>
        </w:rPr>
      </w:pPr>
      <w:r w:rsidRPr="001B227C">
        <w:rPr>
          <w:bCs/>
          <w:i/>
          <w:iCs/>
          <w:sz w:val="20"/>
          <w:lang w:val="vi-VN"/>
        </w:rPr>
        <w:t xml:space="preserve">2.2.1. Lựa chọn </w:t>
      </w:r>
      <w:r w:rsidRPr="009B1D8A">
        <w:rPr>
          <w:bCs/>
          <w:i/>
          <w:iCs/>
          <w:sz w:val="20"/>
          <w:lang w:val="vi-VN"/>
        </w:rPr>
        <w:t>t</w:t>
      </w:r>
      <w:r w:rsidRPr="001B227C">
        <w:rPr>
          <w:bCs/>
          <w:i/>
          <w:iCs/>
          <w:sz w:val="20"/>
          <w:lang w:val="vi-VN"/>
        </w:rPr>
        <w:t>hiết bị:</w:t>
      </w:r>
    </w:p>
    <w:p w14:paraId="61D65F10" w14:textId="283DD53C" w:rsidR="001B227C" w:rsidRPr="009B1D8A" w:rsidRDefault="001B227C" w:rsidP="001B227C">
      <w:pPr>
        <w:pStyle w:val="Text"/>
        <w:spacing w:after="120"/>
        <w:ind w:firstLine="425"/>
        <w:rPr>
          <w:lang w:val="vi-VN"/>
        </w:rPr>
      </w:pPr>
      <w:r w:rsidRPr="009B1D8A">
        <w:rPr>
          <w:lang w:val="vi-VN"/>
        </w:rPr>
        <w:t>Đèn chiếu sáng: Thay thế các bộ đèn huỳnh quang T8 1.2m (40W) bằng các bộ đèn LED Panel 600x600mm có hiệu suất phát quang cao (100 lm/W). Lựa chọn loại đèn có driver hỗ trợ điều chỉnh độ sáng (dimmable) theo tín hiệu 0-10V hoặc DALI, một chuẩn giao tiếp phổ biến trong quản lý chiếu sáng chuyên nghiệp.</w:t>
      </w:r>
    </w:p>
    <w:p w14:paraId="5703CDA8" w14:textId="723FB32B" w:rsidR="001B227C" w:rsidRPr="009B1D8A" w:rsidRDefault="001B227C" w:rsidP="001B227C">
      <w:pPr>
        <w:pStyle w:val="Text"/>
        <w:spacing w:after="120"/>
        <w:ind w:firstLine="425"/>
        <w:rPr>
          <w:lang w:val="vi-VN"/>
        </w:rPr>
      </w:pPr>
      <w:r w:rsidRPr="009B1D8A">
        <w:rPr>
          <w:lang w:val="vi-VN"/>
        </w:rPr>
        <w:t>Cảm biến: Sử dụng cảm biến hiện diện công nghệ hồng ngoại thụ động (PIR) để phát hiện chuyển động của con người, cảm biến ánh sáng để đo lường mức độ ánh sáng tự nhiên trong phòng.</w:t>
      </w:r>
    </w:p>
    <w:p w14:paraId="47F57B00" w14:textId="2CEE84C3" w:rsidR="001B227C" w:rsidRPr="009B1D8A" w:rsidRDefault="001B227C" w:rsidP="001B227C">
      <w:pPr>
        <w:pStyle w:val="Text"/>
        <w:spacing w:after="120"/>
        <w:ind w:firstLine="425"/>
        <w:rPr>
          <w:lang w:val="vi-VN"/>
        </w:rPr>
      </w:pPr>
      <w:r w:rsidRPr="009B1D8A">
        <w:rPr>
          <w:lang w:val="vi-VN"/>
        </w:rPr>
        <w:t>Bộ điều khiển: Đề xuất sử dụng một bộ vi điều khiển chi phí thấp như ESP32cho phép nhận tín hiệu từ các cảm biến và thực thi thuật toán điều khiển.</w:t>
      </w:r>
    </w:p>
    <w:p w14:paraId="43A13BC2" w14:textId="504624FE" w:rsidR="001B227C" w:rsidRPr="001B227C" w:rsidRDefault="001B227C" w:rsidP="001B227C">
      <w:pPr>
        <w:spacing w:after="120"/>
        <w:jc w:val="both"/>
        <w:rPr>
          <w:bCs/>
          <w:i/>
          <w:iCs/>
          <w:sz w:val="20"/>
          <w:lang w:val="vi-VN"/>
        </w:rPr>
      </w:pPr>
      <w:r w:rsidRPr="001B227C">
        <w:rPr>
          <w:bCs/>
          <w:i/>
          <w:iCs/>
          <w:sz w:val="20"/>
          <w:lang w:val="vi-VN"/>
        </w:rPr>
        <w:t xml:space="preserve">2.2.2. Thuật toán điều khiển tối ưu: </w:t>
      </w:r>
    </w:p>
    <w:p w14:paraId="4D2E5960" w14:textId="3D164278" w:rsidR="001B227C" w:rsidRPr="009B1D8A" w:rsidRDefault="001B227C" w:rsidP="001B227C">
      <w:pPr>
        <w:pStyle w:val="Text"/>
        <w:spacing w:after="120"/>
        <w:ind w:firstLine="425"/>
        <w:rPr>
          <w:lang w:val="vi-VN"/>
        </w:rPr>
      </w:pPr>
      <w:r w:rsidRPr="009B1D8A">
        <w:rPr>
          <w:lang w:val="vi-VN"/>
        </w:rPr>
        <w:t xml:space="preserve">Hệ thống hoạt động dựa trên sự kết hợp của hai chiến </w:t>
      </w:r>
      <w:r w:rsidRPr="009B1D8A">
        <w:rPr>
          <w:lang w:val="vi-VN"/>
        </w:rPr>
        <w:t>lược điều khiển chính</w:t>
      </w:r>
      <w:r w:rsidR="009B1D8A" w:rsidRPr="009B1D8A">
        <w:rPr>
          <w:lang w:val="vi-VN"/>
        </w:rPr>
        <w:t xml:space="preserve"> như sau.</w:t>
      </w:r>
    </w:p>
    <w:p w14:paraId="0C4B95C7" w14:textId="3FE3B5BC" w:rsidR="001B227C" w:rsidRPr="009B1D8A" w:rsidRDefault="001B227C" w:rsidP="001B227C">
      <w:pPr>
        <w:pStyle w:val="Text"/>
        <w:spacing w:after="120"/>
        <w:ind w:firstLine="425"/>
        <w:rPr>
          <w:lang w:val="vi-VN"/>
        </w:rPr>
      </w:pPr>
      <w:r w:rsidRPr="009B1D8A">
        <w:rPr>
          <w:lang w:val="vi-VN"/>
        </w:rPr>
        <w:t>Điều khiển dựa trên hiện diện: Thuật toán sẽ tắt đèn hoặc giảm độ sáng xuống mức tối thiểu (10%) nếu không phát hiện chuyển động trong một khoảng thời gian chờ được cài đặt trước (15 phút). Khi có người vào phòng, hệ thống sẽ tự động kích hoạt lại chế độ chiếu sáng bình thường.</w:t>
      </w:r>
    </w:p>
    <w:p w14:paraId="4D5F9F90" w14:textId="654DD2BF" w:rsidR="001B227C" w:rsidRPr="007467BD" w:rsidRDefault="001B227C" w:rsidP="001B227C">
      <w:pPr>
        <w:pStyle w:val="Text"/>
        <w:spacing w:after="120"/>
        <w:ind w:firstLine="425"/>
        <w:rPr>
          <w:lang w:val="vi-VN"/>
        </w:rPr>
      </w:pPr>
      <w:r w:rsidRPr="009B1D8A">
        <w:rPr>
          <w:lang w:val="vi-VN"/>
        </w:rPr>
        <w:t xml:space="preserve">Điều khiển tận dụng ánh sáng tự nhiên: Hệ thống sẽ duy trì một mức sáng tổng hợp không đổi trên mặt phẳng làm việc (500 lux). </w:t>
      </w:r>
      <w:r w:rsidRPr="00A075F6">
        <w:rPr>
          <w:lang w:val="vi-VN"/>
        </w:rPr>
        <w:t>Cảm biến ánh sáng liên tục đo mức sáng tự nhiên, sau đó, bộ điều khiển sẽ tính toán mức sáng nhân tạo cần bù và điều chỉnh độ sáng của đèn LED cho phù hợp. Vào những thời điểm trời sáng, đèn sẽ tự động giảm độ sáng, giúp tiết kiệm đáng kể điện năng. Đây là chiến lược tiết kiệm năng lượng cốt lõi</w:t>
      </w:r>
      <w:r w:rsidR="007467BD" w:rsidRPr="007467BD">
        <w:rPr>
          <w:color w:val="C00000"/>
          <w:lang w:val="vi-VN"/>
        </w:rPr>
        <w:t xml:space="preserve"> </w:t>
      </w:r>
      <w:r w:rsidR="00B705C0" w:rsidRPr="007467BD">
        <w:rPr>
          <w:color w:val="C00000"/>
          <w:lang w:val="vi-VN"/>
        </w:rPr>
        <w:t>[2]</w:t>
      </w:r>
      <w:r w:rsidR="007467BD" w:rsidRPr="00A075F6">
        <w:rPr>
          <w:lang w:val="vi-VN"/>
        </w:rPr>
        <w:t>.</w:t>
      </w:r>
    </w:p>
    <w:p w14:paraId="21177915" w14:textId="6C334340" w:rsidR="007D11E6" w:rsidRPr="00A075F6" w:rsidRDefault="009B1D8A" w:rsidP="000F7016">
      <w:pPr>
        <w:spacing w:after="120"/>
        <w:jc w:val="both"/>
        <w:rPr>
          <w:b/>
          <w:i/>
          <w:iCs/>
          <w:sz w:val="20"/>
          <w:lang w:val="vi-VN"/>
        </w:rPr>
      </w:pPr>
      <w:r w:rsidRPr="00A075F6">
        <w:rPr>
          <w:b/>
          <w:i/>
          <w:iCs/>
          <w:sz w:val="20"/>
          <w:lang w:val="vi-VN"/>
        </w:rPr>
        <w:t>2</w:t>
      </w:r>
      <w:r w:rsidR="000F7016" w:rsidRPr="00711FC2">
        <w:rPr>
          <w:b/>
          <w:i/>
          <w:iCs/>
          <w:sz w:val="20"/>
          <w:lang w:val="vi-VN"/>
        </w:rPr>
        <w:t>.</w:t>
      </w:r>
      <w:r w:rsidR="006E5394" w:rsidRPr="00A075F6">
        <w:rPr>
          <w:b/>
          <w:i/>
          <w:iCs/>
          <w:sz w:val="20"/>
          <w:lang w:val="vi-VN"/>
        </w:rPr>
        <w:t>3</w:t>
      </w:r>
      <w:r w:rsidR="000F7016" w:rsidRPr="00711FC2">
        <w:rPr>
          <w:b/>
          <w:i/>
          <w:iCs/>
          <w:sz w:val="20"/>
          <w:lang w:val="vi-VN"/>
        </w:rPr>
        <w:t xml:space="preserve">. </w:t>
      </w:r>
      <w:r w:rsidRPr="00A075F6">
        <w:rPr>
          <w:b/>
          <w:i/>
          <w:iCs/>
          <w:sz w:val="20"/>
          <w:lang w:val="vi-VN"/>
        </w:rPr>
        <w:t>Mô phỏng và so sánh hiệu quả năng lượng</w:t>
      </w:r>
    </w:p>
    <w:p w14:paraId="1B4DA598" w14:textId="27A1DA4F" w:rsidR="009B1D8A" w:rsidRPr="009B1D8A" w:rsidRDefault="009B1D8A" w:rsidP="009B1D8A">
      <w:pPr>
        <w:pStyle w:val="Text"/>
        <w:spacing w:after="120"/>
        <w:ind w:firstLine="425"/>
        <w:rPr>
          <w:lang w:val="en-GB"/>
        </w:rPr>
      </w:pPr>
      <w:r w:rsidRPr="00A075F6">
        <w:rPr>
          <w:lang w:val="vi-VN"/>
        </w:rPr>
        <w:t xml:space="preserve">Để đánh giá hiệu quả hệ thống một cách chính xác, nghiên cứu sử dụng phần mềm DIALux EVO, công cụ tiêu chuẩn quốc tế trong lĩnh vực thiết kế và mô phỏng ánh sáng. </w:t>
      </w:r>
      <w:r w:rsidRPr="009B1D8A">
        <w:rPr>
          <w:lang w:val="en-GB"/>
        </w:rPr>
        <w:t>Thiết lập mô phỏng</w:t>
      </w:r>
      <w:r>
        <w:rPr>
          <w:lang w:val="en-GB"/>
        </w:rPr>
        <w:t xml:space="preserve"> gồm các bước sau:</w:t>
      </w:r>
    </w:p>
    <w:p w14:paraId="0CD68300" w14:textId="77777777" w:rsidR="009B1D8A" w:rsidRPr="009B1D8A" w:rsidRDefault="009B1D8A" w:rsidP="009B1D8A">
      <w:pPr>
        <w:pStyle w:val="Text"/>
        <w:numPr>
          <w:ilvl w:val="0"/>
          <w:numId w:val="6"/>
        </w:numPr>
        <w:spacing w:after="120"/>
        <w:rPr>
          <w:lang w:val="vi-VN"/>
        </w:rPr>
      </w:pPr>
      <w:r w:rsidRPr="009B1D8A">
        <w:rPr>
          <w:lang w:val="vi-VN"/>
        </w:rPr>
        <w:t>Xây dựng mô hình 3D của phòng học với kích thước, vật liệu và vị trí cửa sổ chính xác như thực tế.</w:t>
      </w:r>
    </w:p>
    <w:p w14:paraId="1C6C551E" w14:textId="1AD0DEF5" w:rsidR="009B1D8A" w:rsidRPr="009B1D8A" w:rsidRDefault="009B1D8A" w:rsidP="009B1D8A">
      <w:pPr>
        <w:pStyle w:val="Text"/>
        <w:numPr>
          <w:ilvl w:val="0"/>
          <w:numId w:val="6"/>
        </w:numPr>
        <w:spacing w:after="120"/>
        <w:rPr>
          <w:lang w:val="vi-VN"/>
        </w:rPr>
      </w:pPr>
      <w:r w:rsidRPr="009B1D8A">
        <w:rPr>
          <w:lang w:val="vi-VN"/>
        </w:rPr>
        <w:t>Thiết lập 2 kịch bản chiếu sáng: Với đèn thiết bị hiện tại (đèn huỳnh quang) và (2) Với hệ thống đề xuất (đèn LED và hệ thống cảm biến, điều khiển thông minh).</w:t>
      </w:r>
    </w:p>
    <w:p w14:paraId="030A29A2" w14:textId="16AB0404" w:rsidR="009B1D8A" w:rsidRPr="009B1D8A" w:rsidRDefault="009B1D8A" w:rsidP="009B1D8A">
      <w:pPr>
        <w:pStyle w:val="Text"/>
        <w:numPr>
          <w:ilvl w:val="0"/>
          <w:numId w:val="6"/>
        </w:numPr>
        <w:spacing w:after="120"/>
        <w:rPr>
          <w:lang w:val="vi-VN"/>
        </w:rPr>
      </w:pPr>
      <w:r w:rsidRPr="009B1D8A">
        <w:rPr>
          <w:lang w:val="vi-VN"/>
        </w:rPr>
        <w:t>Nhập hồ sơ vận hành đã được xây dựng vào phần mềm để mô phỏng năng lượng tiêu thụ theo thời gian thực.</w:t>
      </w:r>
    </w:p>
    <w:p w14:paraId="102BBFB4" w14:textId="5BDE7EF3" w:rsidR="009B1D8A" w:rsidRPr="009B1D8A" w:rsidRDefault="009B1D8A" w:rsidP="002D1F1A">
      <w:pPr>
        <w:pStyle w:val="Text"/>
        <w:numPr>
          <w:ilvl w:val="0"/>
          <w:numId w:val="6"/>
        </w:numPr>
        <w:spacing w:after="120"/>
        <w:rPr>
          <w:lang w:val="vi-VN"/>
        </w:rPr>
      </w:pPr>
      <w:r w:rsidRPr="009B1D8A">
        <w:rPr>
          <w:lang w:val="vi-VN"/>
        </w:rPr>
        <w:t>Phân tích kết quả: Phần mềm sẽ mô phỏng, tính toán các chỉ số kỹ thuật của hai kịch bản như độ rọi sáng trên các mặt bằng làm việc, công suất tiêu thụ, năng lượng tiêu thụ.</w:t>
      </w:r>
    </w:p>
    <w:p w14:paraId="5C3F0086" w14:textId="5B2841F1" w:rsidR="009B1D8A" w:rsidRPr="009B1D8A" w:rsidRDefault="009B1D8A" w:rsidP="00347A77">
      <w:pPr>
        <w:pStyle w:val="Text"/>
        <w:numPr>
          <w:ilvl w:val="0"/>
          <w:numId w:val="6"/>
        </w:numPr>
        <w:spacing w:after="120"/>
        <w:rPr>
          <w:lang w:val="vi-VN"/>
        </w:rPr>
      </w:pPr>
      <w:r w:rsidRPr="009B1D8A">
        <w:rPr>
          <w:lang w:val="vi-VN"/>
        </w:rPr>
        <w:t>Tổng hợp kết quả: Tổng hợp năng lượng tiêu thụ hàng năm (kWh/năm), đánh giá chỉ số hiệu suất ánh sáng (Mật độ công suất chiếu sáng - LPD, đơn vị W/m2).</w:t>
      </w:r>
    </w:p>
    <w:p w14:paraId="780408E4" w14:textId="7877ACED" w:rsidR="009B1D8A" w:rsidRPr="009B1D8A" w:rsidRDefault="009B1D8A" w:rsidP="009B1D8A">
      <w:pPr>
        <w:spacing w:after="120"/>
        <w:jc w:val="both"/>
        <w:rPr>
          <w:b/>
          <w:i/>
          <w:iCs/>
          <w:sz w:val="20"/>
          <w:lang w:val="vi-VN"/>
        </w:rPr>
      </w:pPr>
      <w:r w:rsidRPr="009B1D8A">
        <w:rPr>
          <w:b/>
          <w:i/>
          <w:iCs/>
          <w:sz w:val="20"/>
          <w:lang w:val="vi-VN"/>
        </w:rPr>
        <w:t xml:space="preserve">2.4. Phân tích hiệu quả </w:t>
      </w:r>
      <w:r w:rsidRPr="00780C18">
        <w:rPr>
          <w:b/>
          <w:i/>
          <w:iCs/>
          <w:sz w:val="20"/>
          <w:lang w:val="vi-VN"/>
        </w:rPr>
        <w:t>k</w:t>
      </w:r>
      <w:r w:rsidRPr="009B1D8A">
        <w:rPr>
          <w:b/>
          <w:i/>
          <w:iCs/>
          <w:sz w:val="20"/>
          <w:lang w:val="vi-VN"/>
        </w:rPr>
        <w:t>inh tế</w:t>
      </w:r>
    </w:p>
    <w:p w14:paraId="4DD60877" w14:textId="096E926B" w:rsidR="009B1D8A" w:rsidRPr="00780C18" w:rsidRDefault="009B1D8A" w:rsidP="009B1D8A">
      <w:pPr>
        <w:pStyle w:val="Text"/>
        <w:spacing w:after="120"/>
        <w:ind w:firstLine="425"/>
        <w:rPr>
          <w:lang w:val="vi-VN"/>
        </w:rPr>
      </w:pPr>
      <w:r w:rsidRPr="00780C18">
        <w:rPr>
          <w:lang w:val="vi-VN"/>
        </w:rPr>
        <w:t xml:space="preserve">Dựa trên </w:t>
      </w:r>
      <w:r w:rsidR="00780C18" w:rsidRPr="00780C18">
        <w:rPr>
          <w:lang w:val="vi-VN"/>
        </w:rPr>
        <w:t>kết quả</w:t>
      </w:r>
      <w:r w:rsidRPr="00780C18">
        <w:rPr>
          <w:lang w:val="vi-VN"/>
        </w:rPr>
        <w:t xml:space="preserve"> mô phỏng, hiệu quả kinh tế của dự án được đánh giá qua các chỉ số sau:</w:t>
      </w:r>
    </w:p>
    <w:p w14:paraId="270F9DF7" w14:textId="0A7BD0A6" w:rsidR="009B1D8A" w:rsidRPr="00780C18" w:rsidRDefault="00780C18" w:rsidP="009B1D8A">
      <w:pPr>
        <w:pStyle w:val="Text"/>
        <w:spacing w:after="120"/>
        <w:ind w:firstLine="425"/>
        <w:rPr>
          <w:lang w:val="vi-VN"/>
        </w:rPr>
      </w:pPr>
      <w:r w:rsidRPr="00780C18">
        <w:rPr>
          <w:lang w:val="vi-VN"/>
        </w:rPr>
        <w:t xml:space="preserve">- </w:t>
      </w:r>
      <w:r w:rsidR="009B1D8A" w:rsidRPr="00780C18">
        <w:rPr>
          <w:lang w:val="vi-VN"/>
        </w:rPr>
        <w:t>Chi phí Đầu tư (CapEx):</w:t>
      </w:r>
      <w:r w:rsidRPr="00780C18">
        <w:rPr>
          <w:lang w:val="vi-VN"/>
        </w:rPr>
        <w:t xml:space="preserve"> </w:t>
      </w:r>
      <w:r w:rsidR="009B1D8A" w:rsidRPr="00780C18">
        <w:rPr>
          <w:lang w:val="vi-VN"/>
        </w:rPr>
        <w:t xml:space="preserve">Lập </w:t>
      </w:r>
      <w:r w:rsidRPr="00780C18">
        <w:rPr>
          <w:lang w:val="vi-VN"/>
        </w:rPr>
        <w:t>b</w:t>
      </w:r>
      <w:r w:rsidR="009B1D8A" w:rsidRPr="00780C18">
        <w:rPr>
          <w:lang w:val="vi-VN"/>
        </w:rPr>
        <w:t xml:space="preserve">ảng </w:t>
      </w:r>
      <w:r w:rsidRPr="00780C18">
        <w:rPr>
          <w:lang w:val="vi-VN"/>
        </w:rPr>
        <w:t>d</w:t>
      </w:r>
      <w:r w:rsidR="009B1D8A" w:rsidRPr="00780C18">
        <w:rPr>
          <w:lang w:val="vi-VN"/>
        </w:rPr>
        <w:t xml:space="preserve">ự toán </w:t>
      </w:r>
      <w:r w:rsidRPr="00780C18">
        <w:rPr>
          <w:lang w:val="vi-VN"/>
        </w:rPr>
        <w:t>c</w:t>
      </w:r>
      <w:r w:rsidR="009B1D8A" w:rsidRPr="00780C18">
        <w:rPr>
          <w:lang w:val="vi-VN"/>
        </w:rPr>
        <w:t>hi phí chi tiết cho hệ thống mới, bao gồm chi phí đèn LED, cảm biến, bộ điều khiển, dây dẫn và nhân công lắp đặt, dựa trên báo giá thực tế từ các nhà cung cấp uy tín tại Việt Nam.</w:t>
      </w:r>
    </w:p>
    <w:p w14:paraId="52C4119B" w14:textId="76D3F343" w:rsidR="009B1D8A" w:rsidRPr="00780C18" w:rsidRDefault="00780C18" w:rsidP="009B1D8A">
      <w:pPr>
        <w:pStyle w:val="Text"/>
        <w:spacing w:after="120"/>
        <w:ind w:firstLine="425"/>
        <w:rPr>
          <w:lang w:val="vi-VN"/>
        </w:rPr>
      </w:pPr>
      <w:r w:rsidRPr="00780C18">
        <w:rPr>
          <w:lang w:val="vi-VN"/>
        </w:rPr>
        <w:t xml:space="preserve">- </w:t>
      </w:r>
      <w:r w:rsidR="009B1D8A" w:rsidRPr="00780C18">
        <w:rPr>
          <w:lang w:val="vi-VN"/>
        </w:rPr>
        <w:t xml:space="preserve">Lợi ích </w:t>
      </w:r>
      <w:r w:rsidRPr="00780C18">
        <w:rPr>
          <w:lang w:val="vi-VN"/>
        </w:rPr>
        <w:t>k</w:t>
      </w:r>
      <w:r w:rsidR="009B1D8A" w:rsidRPr="00780C18">
        <w:rPr>
          <w:lang w:val="vi-VN"/>
        </w:rPr>
        <w:t>inh tế:</w:t>
      </w:r>
      <w:r w:rsidRPr="00780C18">
        <w:rPr>
          <w:lang w:val="vi-VN"/>
        </w:rPr>
        <w:t xml:space="preserve"> Lợi ích đến từ tiết kiệm</w:t>
      </w:r>
      <w:r w:rsidR="009B1D8A" w:rsidRPr="00780C18">
        <w:rPr>
          <w:lang w:val="vi-VN"/>
        </w:rPr>
        <w:t xml:space="preserve"> điện được tính toán </w:t>
      </w:r>
      <w:r w:rsidRPr="00780C18">
        <w:rPr>
          <w:lang w:val="vi-VN"/>
        </w:rPr>
        <w:t xml:space="preserve">theo giá điện. </w:t>
      </w:r>
      <w:r w:rsidR="009B1D8A" w:rsidRPr="00780C18">
        <w:rPr>
          <w:lang w:val="vi-VN"/>
        </w:rPr>
        <w:t>Đơn giá điện được áp dụng theo biểu giá cho khối</w:t>
      </w:r>
      <w:r w:rsidRPr="00780C18">
        <w:rPr>
          <w:lang w:val="vi-VN"/>
        </w:rPr>
        <w:t xml:space="preserve"> h</w:t>
      </w:r>
      <w:r w:rsidR="009B1D8A" w:rsidRPr="00780C18">
        <w:rPr>
          <w:lang w:val="vi-VN"/>
        </w:rPr>
        <w:t xml:space="preserve">ành chính </w:t>
      </w:r>
      <w:r w:rsidRPr="00780C18">
        <w:rPr>
          <w:lang w:val="vi-VN"/>
        </w:rPr>
        <w:t>s</w:t>
      </w:r>
      <w:r w:rsidR="009B1D8A" w:rsidRPr="00780C18">
        <w:rPr>
          <w:lang w:val="vi-VN"/>
        </w:rPr>
        <w:t>ự nghiệpd</w:t>
      </w:r>
      <w:r w:rsidRPr="00780C18">
        <w:rPr>
          <w:lang w:val="vi-VN"/>
        </w:rPr>
        <w:t xml:space="preserve"> </w:t>
      </w:r>
      <w:r w:rsidR="009B1D8A" w:rsidRPr="00780C18">
        <w:rPr>
          <w:lang w:val="vi-VN"/>
        </w:rPr>
        <w:t>o EVN ban hành theo</w:t>
      </w:r>
      <w:r w:rsidRPr="00780C18">
        <w:rPr>
          <w:lang w:val="vi-VN"/>
        </w:rPr>
        <w:t xml:space="preserve"> </w:t>
      </w:r>
      <w:r w:rsidR="009B1D8A" w:rsidRPr="00780C18">
        <w:rPr>
          <w:lang w:val="vi-VN"/>
        </w:rPr>
        <w:t>Quyết định 1062/QĐ-BCT.</w:t>
      </w:r>
    </w:p>
    <w:p w14:paraId="1C8CEBC7" w14:textId="7DD5426D" w:rsidR="007D11E6" w:rsidRPr="00A075F6" w:rsidRDefault="00780C18" w:rsidP="00CF2022">
      <w:pPr>
        <w:pStyle w:val="Text"/>
        <w:spacing w:after="120" w:line="240" w:lineRule="auto"/>
        <w:ind w:firstLine="425"/>
        <w:rPr>
          <w:lang w:val="vi-VN"/>
        </w:rPr>
      </w:pPr>
      <w:r w:rsidRPr="00780C18">
        <w:rPr>
          <w:lang w:val="vi-VN"/>
        </w:rPr>
        <w:lastRenderedPageBreak/>
        <w:t xml:space="preserve">- </w:t>
      </w:r>
      <w:r w:rsidR="009B1D8A" w:rsidRPr="00780C18">
        <w:rPr>
          <w:lang w:val="vi-VN"/>
        </w:rPr>
        <w:t xml:space="preserve">Thời gian </w:t>
      </w:r>
      <w:r w:rsidRPr="00780C18">
        <w:rPr>
          <w:lang w:val="vi-VN"/>
        </w:rPr>
        <w:t>h</w:t>
      </w:r>
      <w:r w:rsidR="009B1D8A" w:rsidRPr="00780C18">
        <w:rPr>
          <w:lang w:val="vi-VN"/>
        </w:rPr>
        <w:t xml:space="preserve">oàn vốn </w:t>
      </w:r>
      <w:r w:rsidRPr="00780C18">
        <w:rPr>
          <w:lang w:val="vi-VN"/>
        </w:rPr>
        <w:t>đ</w:t>
      </w:r>
      <w:r w:rsidR="009B1D8A" w:rsidRPr="00780C18">
        <w:rPr>
          <w:lang w:val="vi-VN"/>
        </w:rPr>
        <w:t>ơn giản</w:t>
      </w:r>
      <w:r w:rsidRPr="00780C18">
        <w:rPr>
          <w:lang w:val="vi-VN"/>
        </w:rPr>
        <w:t xml:space="preserve"> (PBP)</w:t>
      </w:r>
      <w:r w:rsidR="009B1D8A" w:rsidRPr="00780C18">
        <w:rPr>
          <w:lang w:val="vi-VN"/>
        </w:rPr>
        <w:t>:</w:t>
      </w:r>
      <w:r w:rsidRPr="00780C18">
        <w:rPr>
          <w:lang w:val="vi-VN"/>
        </w:rPr>
        <w:t xml:space="preserve"> </w:t>
      </w:r>
      <w:r w:rsidR="004B6667" w:rsidRPr="004B6667">
        <w:rPr>
          <w:lang w:val="vi-VN"/>
        </w:rPr>
        <w:t>Đ</w:t>
      </w:r>
      <w:r w:rsidR="009B1D8A" w:rsidRPr="00780C18">
        <w:rPr>
          <w:lang w:val="vi-VN"/>
        </w:rPr>
        <w:t xml:space="preserve">ược tính toán bằng cách tính tổng chi phí đầu tư chia cho lợi ích kinh tế hàng năm. </w:t>
      </w:r>
      <w:r w:rsidR="009B1D8A" w:rsidRPr="004B6667">
        <w:rPr>
          <w:lang w:val="vi-VN"/>
        </w:rPr>
        <w:t>Chỉ số này cho biết sau bao lâu dự án sẽ thu hồi lại được toàn bộ vốn đầu tư ban đầu từ khoản tiền điện tiết kiệm được.</w:t>
      </w:r>
    </w:p>
    <w:p w14:paraId="2E5189F3" w14:textId="5B0CAD6E" w:rsidR="00BF0808" w:rsidRPr="009B1D8A" w:rsidRDefault="00DB3A02" w:rsidP="00BF0808">
      <w:pPr>
        <w:pStyle w:val="Heading1"/>
        <w:spacing w:before="0" w:after="120"/>
        <w:jc w:val="both"/>
        <w:rPr>
          <w:rFonts w:ascii="Times New Roman" w:hAnsi="Times New Roman"/>
          <w:b/>
          <w:color w:val="auto"/>
          <w:sz w:val="20"/>
          <w:szCs w:val="22"/>
          <w:lang w:val="vi-VN"/>
        </w:rPr>
      </w:pPr>
      <w:r w:rsidRPr="007467BD">
        <w:rPr>
          <w:rFonts w:ascii="Times New Roman" w:hAnsi="Times New Roman"/>
          <w:b/>
          <w:color w:val="auto"/>
          <w:sz w:val="20"/>
          <w:szCs w:val="22"/>
          <w:lang w:val="vi-VN"/>
        </w:rPr>
        <w:t>3</w:t>
      </w:r>
      <w:r w:rsidR="00BF0808" w:rsidRPr="009B1D8A">
        <w:rPr>
          <w:rFonts w:ascii="Times New Roman" w:hAnsi="Times New Roman"/>
          <w:b/>
          <w:color w:val="auto"/>
          <w:sz w:val="20"/>
          <w:szCs w:val="22"/>
          <w:lang w:val="vi-VN"/>
        </w:rPr>
        <w:t xml:space="preserve">. </w:t>
      </w:r>
      <w:r w:rsidR="00BF0808" w:rsidRPr="00A075F6">
        <w:rPr>
          <w:rFonts w:ascii="Times New Roman" w:hAnsi="Times New Roman"/>
          <w:b/>
          <w:color w:val="auto"/>
          <w:sz w:val="20"/>
          <w:szCs w:val="22"/>
          <w:lang w:val="vi-VN"/>
        </w:rPr>
        <w:t>Mô phỏng tình huống và phân tích kinh tế</w:t>
      </w:r>
      <w:r w:rsidR="00BF0808" w:rsidRPr="004C57A1">
        <w:rPr>
          <w:rStyle w:val="FootnoteReference"/>
          <w:rFonts w:ascii="Times New Roman" w:hAnsi="Times New Roman"/>
          <w:b/>
          <w:color w:val="FFFFFF" w:themeColor="background1"/>
          <w:sz w:val="20"/>
          <w:szCs w:val="22"/>
          <w:lang w:val="en-GB"/>
        </w:rPr>
        <w:footnoteReference w:id="3"/>
      </w:r>
    </w:p>
    <w:p w14:paraId="0D45E809" w14:textId="77F9700B" w:rsidR="00BF0808" w:rsidRPr="007467BD" w:rsidRDefault="00BF0808" w:rsidP="00BF0808">
      <w:pPr>
        <w:pStyle w:val="Text"/>
        <w:spacing w:after="120"/>
        <w:ind w:firstLine="425"/>
        <w:rPr>
          <w:lang w:val="vi-VN"/>
        </w:rPr>
      </w:pPr>
      <w:r w:rsidRPr="00BF0808">
        <w:rPr>
          <w:lang w:val="vi-VN"/>
        </w:rPr>
        <w:t>Để lượng hóa được hiệu quả của hệ thống chiếu sáng thông minh, đề tài thực hiện mô phỏng chi tiết hệ thống trên phần mềm DIALux EVO</w:t>
      </w:r>
      <w:r w:rsidR="007467BD" w:rsidRPr="007467BD">
        <w:rPr>
          <w:color w:val="C00000"/>
          <w:lang w:val="vi-VN"/>
        </w:rPr>
        <w:t xml:space="preserve"> </w:t>
      </w:r>
      <w:r w:rsidR="00DB3A02" w:rsidRPr="007467BD">
        <w:rPr>
          <w:color w:val="C00000"/>
          <w:lang w:val="vi-VN"/>
        </w:rPr>
        <w:t>[5]</w:t>
      </w:r>
      <w:r w:rsidR="007467BD" w:rsidRPr="00BF0808">
        <w:rPr>
          <w:lang w:val="vi-VN"/>
        </w:rPr>
        <w:t>.</w:t>
      </w:r>
    </w:p>
    <w:p w14:paraId="4DE35DBC" w14:textId="3DA5030C" w:rsidR="00BF0808" w:rsidRPr="00BF0808" w:rsidRDefault="00DB3A02" w:rsidP="00BF0808">
      <w:pPr>
        <w:spacing w:after="120"/>
        <w:jc w:val="both"/>
        <w:rPr>
          <w:b/>
          <w:i/>
          <w:iCs/>
          <w:sz w:val="20"/>
          <w:lang w:val="vi-VN"/>
        </w:rPr>
      </w:pPr>
      <w:r w:rsidRPr="007467BD">
        <w:rPr>
          <w:b/>
          <w:i/>
          <w:iCs/>
          <w:sz w:val="20"/>
          <w:lang w:val="vi-VN"/>
        </w:rPr>
        <w:t>3</w:t>
      </w:r>
      <w:r w:rsidR="00BF0808" w:rsidRPr="00BF0808">
        <w:rPr>
          <w:b/>
          <w:i/>
          <w:iCs/>
          <w:sz w:val="20"/>
          <w:lang w:val="vi-VN"/>
        </w:rPr>
        <w:t>.1. Dữ liệu mô phỏng</w:t>
      </w:r>
    </w:p>
    <w:p w14:paraId="73CF0A99" w14:textId="6BBCF99D" w:rsidR="00BF0808" w:rsidRPr="00CF1A5E" w:rsidRDefault="00BF0808" w:rsidP="00BF0808">
      <w:pPr>
        <w:pStyle w:val="Text"/>
        <w:spacing w:after="120"/>
        <w:ind w:firstLine="425"/>
        <w:rPr>
          <w:lang w:val="vi-VN"/>
        </w:rPr>
      </w:pPr>
      <w:r w:rsidRPr="00BF0808">
        <w:rPr>
          <w:lang w:val="vi-VN"/>
        </w:rPr>
        <w:t>Đề tài lựa chọn một phòng học điển hình tại Trường Đại học Thủy lợi có kích thước dài, rộng, cao là 12m, 8m, 3.5m, tổng diện tích: 96 m2.</w:t>
      </w:r>
      <w:r w:rsidR="00CF1A5E" w:rsidRPr="00CF1A5E">
        <w:rPr>
          <w:lang w:val="vi-VN"/>
        </w:rPr>
        <w:t xml:space="preserve"> </w:t>
      </w:r>
      <w:r w:rsidRPr="00CF1A5E">
        <w:rPr>
          <w:lang w:val="vi-VN"/>
        </w:rPr>
        <w:t>Phòng có 3 cửa sổ lớn (3m x 2m) ở một bên, hướng Nam để</w:t>
      </w:r>
      <w:r w:rsidR="00CF1A5E" w:rsidRPr="00CF1A5E">
        <w:rPr>
          <w:lang w:val="vi-VN"/>
        </w:rPr>
        <w:t xml:space="preserve"> có thể nhận áng sáng tự nhiên. </w:t>
      </w:r>
      <w:r w:rsidRPr="00CF1A5E">
        <w:rPr>
          <w:lang w:val="vi-VN"/>
        </w:rPr>
        <w:t>Yêu cầu chiếu sáng</w:t>
      </w:r>
      <w:r w:rsidR="00CF1A5E" w:rsidRPr="00CF1A5E">
        <w:rPr>
          <w:lang w:val="vi-VN"/>
        </w:rPr>
        <w:t xml:space="preserve"> tuân theo </w:t>
      </w:r>
      <w:r w:rsidRPr="00CF1A5E">
        <w:rPr>
          <w:lang w:val="vi-VN"/>
        </w:rPr>
        <w:t xml:space="preserve">TCVN 7114-1:2008, độ sáng duy trì tối thiểu trên mặt bàn, cao 0,8m </w:t>
      </w:r>
      <w:r w:rsidR="00CF1A5E" w:rsidRPr="00CF1A5E">
        <w:rPr>
          <w:lang w:val="vi-VN"/>
        </w:rPr>
        <w:t>là 300</w:t>
      </w:r>
      <w:r w:rsidRPr="00CF1A5E">
        <w:rPr>
          <w:lang w:val="vi-VN"/>
        </w:rPr>
        <w:t xml:space="preserve"> </w:t>
      </w:r>
      <w:r w:rsidR="00CF1A5E" w:rsidRPr="00CF1A5E">
        <w:rPr>
          <w:lang w:val="vi-VN"/>
        </w:rPr>
        <w:t xml:space="preserve">- </w:t>
      </w:r>
      <w:r w:rsidRPr="00CF1A5E">
        <w:rPr>
          <w:lang w:val="vi-VN"/>
        </w:rPr>
        <w:t xml:space="preserve">500 lux. </w:t>
      </w:r>
      <w:r w:rsidR="00CF1A5E" w:rsidRPr="00CF1A5E">
        <w:rPr>
          <w:lang w:val="vi-VN"/>
        </w:rPr>
        <w:t>Đề tài</w:t>
      </w:r>
      <w:r w:rsidRPr="00CF1A5E">
        <w:rPr>
          <w:lang w:val="vi-VN"/>
        </w:rPr>
        <w:t xml:space="preserve"> sẽ lấy đèn</w:t>
      </w:r>
      <w:r w:rsidR="00CF1A5E" w:rsidRPr="00CF1A5E">
        <w:rPr>
          <w:lang w:val="vi-VN"/>
        </w:rPr>
        <w:t xml:space="preserve"> </w:t>
      </w:r>
      <w:r w:rsidRPr="00CF1A5E">
        <w:rPr>
          <w:lang w:val="vi-VN"/>
        </w:rPr>
        <w:t>500 lux</w:t>
      </w:r>
      <w:r w:rsidR="00CF1A5E" w:rsidRPr="00CF1A5E">
        <w:rPr>
          <w:lang w:val="vi-VN"/>
        </w:rPr>
        <w:t xml:space="preserve"> </w:t>
      </w:r>
      <w:r w:rsidR="00CF1A5E" w:rsidRPr="00B107EB">
        <w:rPr>
          <w:lang w:val="vi-VN"/>
        </w:rPr>
        <w:t xml:space="preserve">làm </w:t>
      </w:r>
      <w:r w:rsidRPr="00CF1A5E">
        <w:rPr>
          <w:lang w:val="vi-VN"/>
        </w:rPr>
        <w:t xml:space="preserve">tiêu </w:t>
      </w:r>
      <w:r w:rsidR="00CF1A5E" w:rsidRPr="00CF1A5E">
        <w:rPr>
          <w:lang w:val="vi-VN"/>
        </w:rPr>
        <w:t>chuẩn thiết kế</w:t>
      </w:r>
      <w:r w:rsidRPr="00CF1A5E">
        <w:rPr>
          <w:lang w:val="vi-VN"/>
        </w:rPr>
        <w:t>.</w:t>
      </w:r>
    </w:p>
    <w:p w14:paraId="009F4567" w14:textId="2B9D74B7" w:rsidR="00BF0808" w:rsidRPr="00B107EB" w:rsidRDefault="00BF0808" w:rsidP="00BF0808">
      <w:pPr>
        <w:pStyle w:val="Text"/>
        <w:spacing w:after="120"/>
        <w:ind w:firstLine="425"/>
        <w:rPr>
          <w:lang w:val="vi-VN"/>
        </w:rPr>
      </w:pPr>
      <w:r w:rsidRPr="00B107EB">
        <w:rPr>
          <w:lang w:val="vi-VN"/>
        </w:rPr>
        <w:t xml:space="preserve">Hồ sơ </w:t>
      </w:r>
      <w:r w:rsidR="00B107EB" w:rsidRPr="00B107EB">
        <w:rPr>
          <w:lang w:val="vi-VN"/>
        </w:rPr>
        <w:t>v</w:t>
      </w:r>
      <w:r w:rsidRPr="00B107EB">
        <w:rPr>
          <w:lang w:val="vi-VN"/>
        </w:rPr>
        <w:t xml:space="preserve">ận hành </w:t>
      </w:r>
      <w:r w:rsidR="00B107EB" w:rsidRPr="00B107EB">
        <w:rPr>
          <w:lang w:val="vi-VN"/>
        </w:rPr>
        <w:t>đ</w:t>
      </w:r>
      <w:r w:rsidRPr="00B107EB">
        <w:rPr>
          <w:lang w:val="vi-VN"/>
        </w:rPr>
        <w:t>iển hình</w:t>
      </w:r>
      <w:r w:rsidR="00B107EB" w:rsidRPr="00B107EB">
        <w:rPr>
          <w:lang w:val="vi-VN"/>
        </w:rPr>
        <w:t xml:space="preserve"> được xây dựng trên </w:t>
      </w:r>
      <w:r w:rsidRPr="00B107EB">
        <w:rPr>
          <w:lang w:val="vi-VN"/>
        </w:rPr>
        <w:t xml:space="preserve">khảo sát lịch học và thực tế </w:t>
      </w:r>
      <w:r w:rsidR="00B107EB" w:rsidRPr="00B107EB">
        <w:rPr>
          <w:lang w:val="vi-VN"/>
        </w:rPr>
        <w:t xml:space="preserve">sử dụng. </w:t>
      </w:r>
      <w:r w:rsidRPr="00B107EB">
        <w:rPr>
          <w:lang w:val="vi-VN"/>
        </w:rPr>
        <w:t>Thời gian sử dụng</w:t>
      </w:r>
      <w:r w:rsidR="00B107EB" w:rsidRPr="00B107EB">
        <w:rPr>
          <w:lang w:val="vi-VN"/>
        </w:rPr>
        <w:t xml:space="preserve"> trung bình</w:t>
      </w:r>
      <w:r w:rsidRPr="00B107EB">
        <w:rPr>
          <w:lang w:val="vi-VN"/>
        </w:rPr>
        <w:t xml:space="preserve"> có người</w:t>
      </w:r>
      <w:r w:rsidR="00B107EB" w:rsidRPr="00B107EB">
        <w:rPr>
          <w:lang w:val="vi-VN"/>
        </w:rPr>
        <w:t xml:space="preserve"> là </w:t>
      </w:r>
      <w:r w:rsidRPr="00B107EB">
        <w:rPr>
          <w:lang w:val="vi-VN"/>
        </w:rPr>
        <w:t>8 giờ/ngày, 5 ngày/tuần (Thứ 2 - Thứ 6)</w:t>
      </w:r>
      <w:r w:rsidR="00B107EB" w:rsidRPr="00B107EB">
        <w:rPr>
          <w:lang w:val="vi-VN"/>
        </w:rPr>
        <w:t>, t</w:t>
      </w:r>
      <w:r w:rsidRPr="00B107EB">
        <w:rPr>
          <w:lang w:val="vi-VN"/>
        </w:rPr>
        <w:t xml:space="preserve">ổng thời gian </w:t>
      </w:r>
      <w:r w:rsidR="00B107EB" w:rsidRPr="00B107EB">
        <w:rPr>
          <w:lang w:val="vi-VN"/>
        </w:rPr>
        <w:t>sử dụng là</w:t>
      </w:r>
      <w:r w:rsidRPr="00B107EB">
        <w:rPr>
          <w:lang w:val="vi-VN"/>
        </w:rPr>
        <w:t>:</w:t>
      </w:r>
      <w:r w:rsidR="00B107EB" w:rsidRPr="00B107EB">
        <w:rPr>
          <w:lang w:val="vi-VN"/>
        </w:rPr>
        <w:t xml:space="preserve"> </w:t>
      </w:r>
      <w:r w:rsidRPr="00B107EB">
        <w:rPr>
          <w:lang w:val="vi-VN"/>
        </w:rPr>
        <w:t>8 giờ/ngày × 5 ngày/tuần × 35 tuần/năm =1</w:t>
      </w:r>
      <w:r w:rsidR="00654125" w:rsidRPr="00654125">
        <w:rPr>
          <w:lang w:val="vi-VN"/>
        </w:rPr>
        <w:t>.</w:t>
      </w:r>
      <w:r w:rsidRPr="00B107EB">
        <w:rPr>
          <w:lang w:val="vi-VN"/>
        </w:rPr>
        <w:t>400 giờ/năm.</w:t>
      </w:r>
      <w:r w:rsidR="00B107EB" w:rsidRPr="00B107EB">
        <w:rPr>
          <w:lang w:val="vi-VN"/>
        </w:rPr>
        <w:t xml:space="preserve"> </w:t>
      </w:r>
      <w:r w:rsidRPr="00B107EB">
        <w:rPr>
          <w:lang w:val="vi-VN"/>
        </w:rPr>
        <w:t xml:space="preserve">Giả </w:t>
      </w:r>
      <w:r w:rsidR="00B107EB" w:rsidRPr="00B107EB">
        <w:rPr>
          <w:lang w:val="vi-VN"/>
        </w:rPr>
        <w:t>thiết</w:t>
      </w:r>
      <w:r w:rsidRPr="00B107EB">
        <w:rPr>
          <w:lang w:val="vi-VN"/>
        </w:rPr>
        <w:t xml:space="preserve"> hệ thống </w:t>
      </w:r>
      <w:r w:rsidR="00B107EB" w:rsidRPr="00B107EB">
        <w:rPr>
          <w:lang w:val="vi-VN"/>
        </w:rPr>
        <w:t xml:space="preserve">lãng phí là </w:t>
      </w:r>
      <w:r w:rsidRPr="00B107EB">
        <w:rPr>
          <w:lang w:val="vi-VN"/>
        </w:rPr>
        <w:t>1 giờ /ngày</w:t>
      </w:r>
      <w:r w:rsidR="00B107EB" w:rsidRPr="00B107EB">
        <w:rPr>
          <w:lang w:val="vi-VN"/>
        </w:rPr>
        <w:t>, bật khi không có người sử dụng</w:t>
      </w:r>
      <w:r w:rsidRPr="00B107EB">
        <w:rPr>
          <w:lang w:val="vi-VN"/>
        </w:rPr>
        <w:t>.</w:t>
      </w:r>
      <w:r w:rsidR="00B107EB" w:rsidRPr="00B107EB">
        <w:rPr>
          <w:lang w:val="vi-VN"/>
        </w:rPr>
        <w:t xml:space="preserve"> Như vậy, t</w:t>
      </w:r>
      <w:r w:rsidRPr="00B107EB">
        <w:rPr>
          <w:lang w:val="vi-VN"/>
        </w:rPr>
        <w:t xml:space="preserve">ổng thời gian hoạt động thực tế của hệ thống </w:t>
      </w:r>
      <w:r w:rsidR="00B107EB" w:rsidRPr="00B107EB">
        <w:rPr>
          <w:lang w:val="vi-VN"/>
        </w:rPr>
        <w:t>là 1</w:t>
      </w:r>
      <w:r w:rsidR="00654125" w:rsidRPr="00654125">
        <w:rPr>
          <w:lang w:val="vi-VN"/>
        </w:rPr>
        <w:t>.</w:t>
      </w:r>
      <w:r w:rsidR="00B107EB" w:rsidRPr="00B107EB">
        <w:rPr>
          <w:lang w:val="vi-VN"/>
        </w:rPr>
        <w:t>575</w:t>
      </w:r>
      <w:r w:rsidRPr="00B107EB">
        <w:rPr>
          <w:lang w:val="vi-VN"/>
        </w:rPr>
        <w:t xml:space="preserve"> giờ/năm.</w:t>
      </w:r>
    </w:p>
    <w:p w14:paraId="410C39B7" w14:textId="7E1A5AEB" w:rsidR="00BF0808" w:rsidRPr="00B107EB" w:rsidRDefault="00B107EB" w:rsidP="00BF0808">
      <w:pPr>
        <w:pStyle w:val="Text"/>
        <w:spacing w:after="120"/>
        <w:ind w:firstLine="425"/>
        <w:rPr>
          <w:lang w:val="vi-VN"/>
        </w:rPr>
      </w:pPr>
      <w:r w:rsidRPr="00B107EB">
        <w:rPr>
          <w:lang w:val="vi-VN"/>
        </w:rPr>
        <w:t>H</w:t>
      </w:r>
      <w:r w:rsidR="00BF0808" w:rsidRPr="00B107EB">
        <w:rPr>
          <w:lang w:val="vi-VN"/>
        </w:rPr>
        <w:t xml:space="preserve">ệ thống hiện </w:t>
      </w:r>
      <w:r w:rsidRPr="00B107EB">
        <w:rPr>
          <w:lang w:val="vi-VN"/>
        </w:rPr>
        <w:t>tại gồm 12 bộ đ</w:t>
      </w:r>
      <w:r w:rsidR="00BF0808" w:rsidRPr="00B107EB">
        <w:rPr>
          <w:lang w:val="vi-VN"/>
        </w:rPr>
        <w:t xml:space="preserve">èn </w:t>
      </w:r>
      <w:r w:rsidRPr="00B107EB">
        <w:rPr>
          <w:lang w:val="vi-VN"/>
        </w:rPr>
        <w:t>huỳnh</w:t>
      </w:r>
      <w:r w:rsidR="00BF0808" w:rsidRPr="00B107EB">
        <w:rPr>
          <w:lang w:val="vi-VN"/>
        </w:rPr>
        <w:t xml:space="preserve"> quang T8 1,2m, </w:t>
      </w:r>
      <w:r w:rsidRPr="00B107EB">
        <w:rPr>
          <w:lang w:val="vi-VN"/>
        </w:rPr>
        <w:t>máng</w:t>
      </w:r>
      <w:r w:rsidR="00BF0808" w:rsidRPr="00B107EB">
        <w:rPr>
          <w:lang w:val="vi-VN"/>
        </w:rPr>
        <w:t xml:space="preserve"> đôi</w:t>
      </w:r>
      <w:r w:rsidRPr="00B107EB">
        <w:rPr>
          <w:lang w:val="vi-VN"/>
        </w:rPr>
        <w:t>, c</w:t>
      </w:r>
      <w:r w:rsidR="00BF0808" w:rsidRPr="00B107EB">
        <w:rPr>
          <w:lang w:val="vi-VN"/>
        </w:rPr>
        <w:t xml:space="preserve">ông suất mỗi bộ </w:t>
      </w:r>
      <w:r w:rsidRPr="00B107EB">
        <w:rPr>
          <w:lang w:val="vi-VN"/>
        </w:rPr>
        <w:t xml:space="preserve">là </w:t>
      </w:r>
      <w:r w:rsidR="00BF0808" w:rsidRPr="00B107EB">
        <w:rPr>
          <w:lang w:val="vi-VN"/>
        </w:rPr>
        <w:t>40W.</w:t>
      </w:r>
      <w:r w:rsidRPr="00B107EB">
        <w:rPr>
          <w:lang w:val="vi-VN"/>
        </w:rPr>
        <w:t xml:space="preserve"> </w:t>
      </w:r>
      <w:r w:rsidR="00BF0808" w:rsidRPr="00B107EB">
        <w:rPr>
          <w:lang w:val="vi-VN"/>
        </w:rPr>
        <w:t>Tổng công suất lắp đặt</w:t>
      </w:r>
      <w:r w:rsidRPr="00B107EB">
        <w:rPr>
          <w:lang w:val="vi-VN"/>
        </w:rPr>
        <w:t xml:space="preserve"> là</w:t>
      </w:r>
      <w:r w:rsidR="00BF0808" w:rsidRPr="00B107EB">
        <w:rPr>
          <w:lang w:val="vi-VN"/>
        </w:rPr>
        <w:t xml:space="preserve"> 12 bộ × 40W/bộ = 480 W.</w:t>
      </w:r>
      <w:r w:rsidRPr="00B107EB">
        <w:rPr>
          <w:lang w:val="vi-VN"/>
        </w:rPr>
        <w:t xml:space="preserve"> </w:t>
      </w:r>
      <w:r w:rsidR="00BF0808" w:rsidRPr="00B107EB">
        <w:rPr>
          <w:lang w:val="vi-VN"/>
        </w:rPr>
        <w:t>Điều khiển</w:t>
      </w:r>
      <w:r w:rsidRPr="00B107EB">
        <w:rPr>
          <w:lang w:val="vi-VN"/>
        </w:rPr>
        <w:t xml:space="preserve"> bật</w:t>
      </w:r>
      <w:r w:rsidR="00BF0808" w:rsidRPr="00B107EB">
        <w:rPr>
          <w:lang w:val="vi-VN"/>
        </w:rPr>
        <w:t>/tắt</w:t>
      </w:r>
      <w:r w:rsidRPr="00B107EB">
        <w:rPr>
          <w:lang w:val="vi-VN"/>
        </w:rPr>
        <w:t xml:space="preserve"> (On/Off)</w:t>
      </w:r>
      <w:r w:rsidR="00BF0808" w:rsidRPr="00B107EB">
        <w:rPr>
          <w:lang w:val="vi-VN"/>
        </w:rPr>
        <w:t xml:space="preserve"> </w:t>
      </w:r>
      <w:r w:rsidRPr="00B107EB">
        <w:rPr>
          <w:lang w:val="vi-VN"/>
        </w:rPr>
        <w:t>thủ công bằng công-tắc</w:t>
      </w:r>
      <w:r w:rsidR="00BF0808" w:rsidRPr="00B107EB">
        <w:rPr>
          <w:lang w:val="vi-VN"/>
        </w:rPr>
        <w:t xml:space="preserve">. </w:t>
      </w:r>
      <w:r w:rsidRPr="00B107EB">
        <w:rPr>
          <w:lang w:val="vi-VN"/>
        </w:rPr>
        <w:t>Hệ thống làm việc</w:t>
      </w:r>
      <w:r w:rsidR="00BF0808" w:rsidRPr="00B107EB">
        <w:rPr>
          <w:lang w:val="vi-VN"/>
        </w:rPr>
        <w:t xml:space="preserve"> 100% công suất trong suốt 1575 giờ/năm.</w:t>
      </w:r>
    </w:p>
    <w:p w14:paraId="7B23411F" w14:textId="03C89E24" w:rsidR="00BF0808" w:rsidRPr="007467BD" w:rsidRDefault="00BF0808" w:rsidP="00BF0808">
      <w:pPr>
        <w:pStyle w:val="Text"/>
        <w:spacing w:after="120"/>
        <w:ind w:firstLine="425"/>
        <w:rPr>
          <w:lang w:val="vi-VN"/>
        </w:rPr>
      </w:pPr>
      <w:r w:rsidRPr="00B107EB">
        <w:rPr>
          <w:lang w:val="vi-VN"/>
        </w:rPr>
        <w:t xml:space="preserve">Hệ thống </w:t>
      </w:r>
      <w:r w:rsidR="00B107EB" w:rsidRPr="00B107EB">
        <w:rPr>
          <w:lang w:val="vi-VN"/>
        </w:rPr>
        <w:t>chiếu s</w:t>
      </w:r>
      <w:r w:rsidRPr="00B107EB">
        <w:rPr>
          <w:lang w:val="vi-VN"/>
        </w:rPr>
        <w:t xml:space="preserve">áng tạo </w:t>
      </w:r>
      <w:r w:rsidR="00B107EB" w:rsidRPr="00B107EB">
        <w:rPr>
          <w:lang w:val="vi-VN"/>
        </w:rPr>
        <w:t>t</w:t>
      </w:r>
      <w:r w:rsidRPr="00B107EB">
        <w:rPr>
          <w:lang w:val="vi-VN"/>
        </w:rPr>
        <w:t xml:space="preserve">hông minh </w:t>
      </w:r>
      <w:r w:rsidR="00B107EB" w:rsidRPr="00B107EB">
        <w:rPr>
          <w:lang w:val="vi-VN"/>
        </w:rPr>
        <w:t>đề xuất gồm 12 bộ đ</w:t>
      </w:r>
      <w:r w:rsidRPr="00B107EB">
        <w:rPr>
          <w:lang w:val="vi-VN"/>
        </w:rPr>
        <w:t>èn LED Panel 600x600mm</w:t>
      </w:r>
      <w:r w:rsidR="00D36F2E" w:rsidRPr="00D36F2E">
        <w:rPr>
          <w:lang w:val="vi-VN"/>
        </w:rPr>
        <w:t xml:space="preserve"> Rạng Đông, giá 1</w:t>
      </w:r>
      <w:r w:rsidR="00654125" w:rsidRPr="00654125">
        <w:rPr>
          <w:lang w:val="vi-VN"/>
        </w:rPr>
        <w:t>.</w:t>
      </w:r>
      <w:r w:rsidR="00D36F2E" w:rsidRPr="00D36F2E">
        <w:rPr>
          <w:lang w:val="vi-VN"/>
        </w:rPr>
        <w:t>874</w:t>
      </w:r>
      <w:r w:rsidR="00654125" w:rsidRPr="00654125">
        <w:rPr>
          <w:lang w:val="vi-VN"/>
        </w:rPr>
        <w:t>.</w:t>
      </w:r>
      <w:r w:rsidR="00D36F2E" w:rsidRPr="00D36F2E">
        <w:rPr>
          <w:lang w:val="vi-VN"/>
        </w:rPr>
        <w:t>000 VNĐ/bộ</w:t>
      </w:r>
      <w:r w:rsidRPr="00B107EB">
        <w:rPr>
          <w:lang w:val="vi-VN"/>
        </w:rPr>
        <w:t xml:space="preserve">, </w:t>
      </w:r>
      <w:r w:rsidR="009550A4" w:rsidRPr="009550A4">
        <w:rPr>
          <w:lang w:val="vi-VN"/>
        </w:rPr>
        <w:t>c</w:t>
      </w:r>
      <w:r w:rsidRPr="00B107EB">
        <w:rPr>
          <w:lang w:val="vi-VN"/>
        </w:rPr>
        <w:t xml:space="preserve">ó thể điều chỉnh độ sáng </w:t>
      </w:r>
      <w:r w:rsidR="009550A4" w:rsidRPr="009550A4">
        <w:rPr>
          <w:lang w:val="vi-VN"/>
        </w:rPr>
        <w:t xml:space="preserve">từ 10 đến 100%, </w:t>
      </w:r>
      <w:r w:rsidRPr="009550A4">
        <w:rPr>
          <w:lang w:val="vi-VN"/>
        </w:rPr>
        <w:t>bố trí tương tự để đảm bảo</w:t>
      </w:r>
      <w:r w:rsidR="009550A4" w:rsidRPr="009550A4">
        <w:rPr>
          <w:lang w:val="vi-VN"/>
        </w:rPr>
        <w:t xml:space="preserve"> ánh sáng phân bố</w:t>
      </w:r>
      <w:r w:rsidRPr="009550A4">
        <w:rPr>
          <w:lang w:val="vi-VN"/>
        </w:rPr>
        <w:t xml:space="preserve"> đồng đều</w:t>
      </w:r>
      <w:r w:rsidR="009550A4" w:rsidRPr="009550A4">
        <w:rPr>
          <w:lang w:val="vi-VN"/>
        </w:rPr>
        <w:t xml:space="preserve"> trong không gian phòng học</w:t>
      </w:r>
      <w:r w:rsidRPr="009550A4">
        <w:rPr>
          <w:lang w:val="vi-VN"/>
        </w:rPr>
        <w:t>.</w:t>
      </w:r>
      <w:r w:rsidR="009550A4" w:rsidRPr="009550A4">
        <w:rPr>
          <w:lang w:val="vi-VN"/>
        </w:rPr>
        <w:t xml:space="preserve"> </w:t>
      </w:r>
      <w:r w:rsidRPr="009550A4">
        <w:rPr>
          <w:lang w:val="vi-VN"/>
        </w:rPr>
        <w:t>Công suất mỗi bộ</w:t>
      </w:r>
      <w:r w:rsidR="009550A4" w:rsidRPr="009550A4">
        <w:rPr>
          <w:lang w:val="vi-VN"/>
        </w:rPr>
        <w:t xml:space="preserve"> là </w:t>
      </w:r>
      <w:r w:rsidRPr="009550A4">
        <w:rPr>
          <w:lang w:val="vi-VN"/>
        </w:rPr>
        <w:t>36W</w:t>
      </w:r>
      <w:r w:rsidR="009550A4" w:rsidRPr="009550A4">
        <w:rPr>
          <w:lang w:val="vi-VN"/>
        </w:rPr>
        <w:t>, t</w:t>
      </w:r>
      <w:r w:rsidRPr="009550A4">
        <w:rPr>
          <w:lang w:val="vi-VN"/>
        </w:rPr>
        <w:t>ổng công suất lắp đặt: 12 bộ × 36W/bộ =</w:t>
      </w:r>
      <w:r w:rsidR="009550A4" w:rsidRPr="009550A4">
        <w:rPr>
          <w:lang w:val="vi-VN"/>
        </w:rPr>
        <w:t xml:space="preserve"> </w:t>
      </w:r>
      <w:r w:rsidRPr="009550A4">
        <w:rPr>
          <w:lang w:val="vi-VN"/>
        </w:rPr>
        <w:t xml:space="preserve">432 </w:t>
      </w:r>
      <w:r w:rsidR="009550A4" w:rsidRPr="009550A4">
        <w:rPr>
          <w:lang w:val="vi-VN"/>
        </w:rPr>
        <w:t>W</w:t>
      </w:r>
      <w:r w:rsidRPr="009550A4">
        <w:rPr>
          <w:lang w:val="vi-VN"/>
        </w:rPr>
        <w:t>.</w:t>
      </w:r>
      <w:r w:rsidR="009550A4" w:rsidRPr="009550A4">
        <w:rPr>
          <w:lang w:val="vi-VN"/>
        </w:rPr>
        <w:t xml:space="preserve"> Hệ thống sử dụng </w:t>
      </w:r>
      <w:r w:rsidRPr="009550A4">
        <w:rPr>
          <w:lang w:val="vi-VN"/>
        </w:rPr>
        <w:t xml:space="preserve"> 02 cảm biến PIR </w:t>
      </w:r>
      <w:r w:rsidR="00D36F2E" w:rsidRPr="00D36F2E">
        <w:rPr>
          <w:lang w:val="vi-VN"/>
        </w:rPr>
        <w:t>Rạng Đông giá 508</w:t>
      </w:r>
      <w:r w:rsidR="00654125" w:rsidRPr="00654125">
        <w:rPr>
          <w:lang w:val="vi-VN"/>
        </w:rPr>
        <w:t>.</w:t>
      </w:r>
      <w:r w:rsidR="00D36F2E" w:rsidRPr="00D36F2E">
        <w:rPr>
          <w:lang w:val="vi-VN"/>
        </w:rPr>
        <w:t>000 VNĐ/cái,</w:t>
      </w:r>
      <w:r w:rsidR="00D36F2E" w:rsidRPr="009550A4">
        <w:rPr>
          <w:lang w:val="vi-VN"/>
        </w:rPr>
        <w:t xml:space="preserve"> </w:t>
      </w:r>
      <w:r w:rsidR="009550A4" w:rsidRPr="009550A4">
        <w:rPr>
          <w:lang w:val="vi-VN"/>
        </w:rPr>
        <w:t>để nhận biết vật thể thông qua chuyển động,</w:t>
      </w:r>
      <w:r w:rsidR="00D36F2E" w:rsidRPr="00D36F2E">
        <w:rPr>
          <w:lang w:val="vi-VN"/>
        </w:rPr>
        <w:t xml:space="preserve"> </w:t>
      </w:r>
      <w:r w:rsidRPr="009550A4">
        <w:rPr>
          <w:lang w:val="vi-VN"/>
        </w:rPr>
        <w:t>đặt ở 2 khu vực khác nhau tr</w:t>
      </w:r>
      <w:r w:rsidR="009550A4" w:rsidRPr="009550A4">
        <w:rPr>
          <w:lang w:val="vi-VN"/>
        </w:rPr>
        <w:t xml:space="preserve">ong phòng. Hệ thống được điều khiển thông qua </w:t>
      </w:r>
      <w:r w:rsidRPr="009550A4">
        <w:rPr>
          <w:lang w:val="vi-VN"/>
        </w:rPr>
        <w:t>01 bộ điều khiển trung tâm</w:t>
      </w:r>
      <w:r w:rsidR="00D36F2E" w:rsidRPr="00D36F2E">
        <w:rPr>
          <w:lang w:val="vi-VN"/>
        </w:rPr>
        <w:t xml:space="preserve"> Rạng Động giá 2</w:t>
      </w:r>
      <w:r w:rsidR="00654125" w:rsidRPr="00654125">
        <w:rPr>
          <w:lang w:val="vi-VN"/>
        </w:rPr>
        <w:t>.</w:t>
      </w:r>
      <w:r w:rsidR="00D36F2E" w:rsidRPr="00D36F2E">
        <w:rPr>
          <w:lang w:val="vi-VN"/>
        </w:rPr>
        <w:t>268</w:t>
      </w:r>
      <w:r w:rsidR="00654125" w:rsidRPr="00654125">
        <w:rPr>
          <w:lang w:val="vi-VN"/>
        </w:rPr>
        <w:t>.</w:t>
      </w:r>
      <w:r w:rsidR="00D36F2E" w:rsidRPr="00D36F2E">
        <w:rPr>
          <w:lang w:val="vi-VN"/>
        </w:rPr>
        <w:t>000 VNĐ/bộ,</w:t>
      </w:r>
      <w:r w:rsidR="009550A4" w:rsidRPr="009550A4">
        <w:rPr>
          <w:lang w:val="vi-VN"/>
        </w:rPr>
        <w:t xml:space="preserve"> cho phép được tín hiệu phản hồi từ các cảm biến để điều khiển bật/tắt và điều chỉnh độ sáng đèn phù hợp. Bằng cách trên, thời gian lãng phí được loại bỏ hoàn toàn (175 giờ/năm). Đồng thời, bộ đ</w:t>
      </w:r>
      <w:r w:rsidRPr="009550A4">
        <w:rPr>
          <w:lang w:val="vi-VN"/>
        </w:rPr>
        <w:t>iều khiển tận dụng ánh sáng tự nhiên (</w:t>
      </w:r>
      <w:r w:rsidR="009550A4" w:rsidRPr="009550A4">
        <w:rPr>
          <w:lang w:val="vi-VN"/>
        </w:rPr>
        <w:t>từ 3 cửa sổ t</w:t>
      </w:r>
      <w:r w:rsidRPr="009550A4">
        <w:rPr>
          <w:lang w:val="vi-VN"/>
        </w:rPr>
        <w:t>rong</w:t>
      </w:r>
      <w:r w:rsidR="009550A4" w:rsidRPr="009550A4">
        <w:rPr>
          <w:lang w:val="vi-VN"/>
        </w:rPr>
        <w:t xml:space="preserve"> phòng) trong</w:t>
      </w:r>
      <w:r w:rsidRPr="009550A4">
        <w:rPr>
          <w:lang w:val="vi-VN"/>
        </w:rPr>
        <w:t xml:space="preserve"> 1.400 giờ hoạt động</w:t>
      </w:r>
      <w:r w:rsidR="009550A4" w:rsidRPr="009550A4">
        <w:rPr>
          <w:lang w:val="vi-VN"/>
        </w:rPr>
        <w:t xml:space="preserve"> có người sử dụng</w:t>
      </w:r>
      <w:r w:rsidRPr="009550A4">
        <w:rPr>
          <w:lang w:val="vi-VN"/>
        </w:rPr>
        <w:t xml:space="preserve">, DIALux sẽ mô phỏng và điều chỉnh độ </w:t>
      </w:r>
      <w:r w:rsidR="009550A4" w:rsidRPr="009550A4">
        <w:rPr>
          <w:lang w:val="vi-VN"/>
        </w:rPr>
        <w:t xml:space="preserve">sáng còn </w:t>
      </w:r>
      <w:r w:rsidR="008578CA" w:rsidRPr="00994DCA">
        <w:rPr>
          <w:lang w:val="vi-VN"/>
        </w:rPr>
        <w:t>3</w:t>
      </w:r>
      <w:r w:rsidRPr="009550A4">
        <w:rPr>
          <w:lang w:val="vi-VN"/>
        </w:rPr>
        <w:t>5%</w:t>
      </w:r>
      <w:r w:rsidR="009550A4" w:rsidRPr="009550A4">
        <w:rPr>
          <w:lang w:val="vi-VN"/>
        </w:rPr>
        <w:t xml:space="preserve">, tương ứng giảm </w:t>
      </w:r>
      <w:r w:rsidR="008578CA" w:rsidRPr="00994DCA">
        <w:rPr>
          <w:lang w:val="vi-VN"/>
        </w:rPr>
        <w:t>3</w:t>
      </w:r>
      <w:r w:rsidR="009550A4" w:rsidRPr="009550A4">
        <w:rPr>
          <w:lang w:val="vi-VN"/>
        </w:rPr>
        <w:t>5% n</w:t>
      </w:r>
      <w:r w:rsidRPr="009550A4">
        <w:rPr>
          <w:lang w:val="vi-VN"/>
        </w:rPr>
        <w:t xml:space="preserve">ăng lượng tiêu thụ </w:t>
      </w:r>
      <w:r w:rsidR="009550A4" w:rsidRPr="009550A4">
        <w:rPr>
          <w:lang w:val="vi-VN"/>
        </w:rPr>
        <w:t xml:space="preserve">trung bình </w:t>
      </w:r>
      <w:r w:rsidRPr="009550A4">
        <w:rPr>
          <w:lang w:val="vi-VN"/>
        </w:rPr>
        <w:t>trong</w:t>
      </w:r>
      <w:r w:rsidR="009550A4" w:rsidRPr="009550A4">
        <w:rPr>
          <w:lang w:val="vi-VN"/>
        </w:rPr>
        <w:t xml:space="preserve"> thời gian</w:t>
      </w:r>
      <w:r w:rsidRPr="009550A4">
        <w:rPr>
          <w:lang w:val="vi-VN"/>
        </w:rPr>
        <w:t xml:space="preserve"> hoạt động.</w:t>
      </w:r>
    </w:p>
    <w:p w14:paraId="66B754F4" w14:textId="77777777" w:rsidR="00A075F6" w:rsidRDefault="00A075F6" w:rsidP="00A075F6">
      <w:pPr>
        <w:spacing w:after="120"/>
        <w:jc w:val="both"/>
        <w:rPr>
          <w:b/>
          <w:i/>
          <w:iCs/>
          <w:sz w:val="20"/>
          <w:lang w:val="vi-VN"/>
        </w:rPr>
      </w:pPr>
      <w:r>
        <w:rPr>
          <w:b/>
          <w:i/>
          <w:iCs/>
          <w:noProof/>
          <w:sz w:val="20"/>
        </w:rPr>
        <w:drawing>
          <wp:inline distT="0" distB="0" distL="0" distR="0" wp14:anchorId="58C672A4" wp14:editId="75280B32">
            <wp:extent cx="2921118" cy="1378934"/>
            <wp:effectExtent l="0" t="0" r="0" b="0"/>
            <wp:docPr id="3" name="Picture 3" descr="A room with tables and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oom with tables and chairs&#10;&#10;AI-generated content may be incorrect."/>
                    <pic:cNvPicPr/>
                  </pic:nvPicPr>
                  <pic:blipFill rotWithShape="1">
                    <a:blip r:embed="rId13" cstate="print">
                      <a:extLst>
                        <a:ext uri="{28A0092B-C50C-407E-A947-70E740481C1C}">
                          <a14:useLocalDpi xmlns:a14="http://schemas.microsoft.com/office/drawing/2010/main" val="0"/>
                        </a:ext>
                      </a:extLst>
                    </a:blip>
                    <a:srcRect l="13302" t="25740" r="10167" b="11991"/>
                    <a:stretch>
                      <a:fillRect/>
                    </a:stretch>
                  </pic:blipFill>
                  <pic:spPr bwMode="auto">
                    <a:xfrm>
                      <a:off x="0" y="0"/>
                      <a:ext cx="3113834" cy="1469907"/>
                    </a:xfrm>
                    <a:prstGeom prst="rect">
                      <a:avLst/>
                    </a:prstGeom>
                    <a:ln>
                      <a:noFill/>
                    </a:ln>
                    <a:extLst>
                      <a:ext uri="{53640926-AAD7-44D8-BBD7-CCE9431645EC}">
                        <a14:shadowObscured xmlns:a14="http://schemas.microsoft.com/office/drawing/2010/main"/>
                      </a:ext>
                    </a:extLst>
                  </pic:spPr>
                </pic:pic>
              </a:graphicData>
            </a:graphic>
          </wp:inline>
        </w:drawing>
      </w:r>
    </w:p>
    <w:p w14:paraId="2242FC32" w14:textId="77777777" w:rsidR="00A075F6" w:rsidRPr="00A075F6" w:rsidRDefault="00A075F6" w:rsidP="00A075F6">
      <w:pPr>
        <w:spacing w:after="120"/>
        <w:jc w:val="center"/>
        <w:rPr>
          <w:bCs/>
          <w:sz w:val="20"/>
        </w:rPr>
      </w:pPr>
      <w:r w:rsidRPr="00A075F6">
        <w:rPr>
          <w:bCs/>
          <w:sz w:val="20"/>
        </w:rPr>
        <w:t>(a)</w:t>
      </w:r>
    </w:p>
    <w:p w14:paraId="7ED1BEAF" w14:textId="77777777" w:rsidR="00A075F6" w:rsidRPr="00A075F6" w:rsidRDefault="00A075F6" w:rsidP="00A075F6">
      <w:pPr>
        <w:spacing w:after="120"/>
        <w:jc w:val="both"/>
        <w:rPr>
          <w:bCs/>
          <w:sz w:val="20"/>
          <w:lang w:val="vi-VN"/>
        </w:rPr>
      </w:pPr>
      <w:r w:rsidRPr="00A075F6">
        <w:rPr>
          <w:bCs/>
          <w:noProof/>
          <w:sz w:val="20"/>
        </w:rPr>
        <w:drawing>
          <wp:inline distT="0" distB="0" distL="0" distR="0" wp14:anchorId="4BE25E44" wp14:editId="1DE9A1C2">
            <wp:extent cx="2922011" cy="1427833"/>
            <wp:effectExtent l="0" t="0" r="0" b="1270"/>
            <wp:docPr id="4" name="Picture 4" descr="A room with lights on the ce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oom with lights on the ceiling&#10;&#10;AI-generated content may be incorrect."/>
                    <pic:cNvPicPr/>
                  </pic:nvPicPr>
                  <pic:blipFill rotWithShape="1">
                    <a:blip r:embed="rId14" cstate="print">
                      <a:extLst>
                        <a:ext uri="{28A0092B-C50C-407E-A947-70E740481C1C}">
                          <a14:useLocalDpi xmlns:a14="http://schemas.microsoft.com/office/drawing/2010/main" val="0"/>
                        </a:ext>
                      </a:extLst>
                    </a:blip>
                    <a:srcRect l="7175" t="17211" r="16668" b="19078"/>
                    <a:stretch>
                      <a:fillRect/>
                    </a:stretch>
                  </pic:blipFill>
                  <pic:spPr bwMode="auto">
                    <a:xfrm>
                      <a:off x="0" y="0"/>
                      <a:ext cx="2971623" cy="1452076"/>
                    </a:xfrm>
                    <a:prstGeom prst="rect">
                      <a:avLst/>
                    </a:prstGeom>
                    <a:ln>
                      <a:noFill/>
                    </a:ln>
                    <a:extLst>
                      <a:ext uri="{53640926-AAD7-44D8-BBD7-CCE9431645EC}">
                        <a14:shadowObscured xmlns:a14="http://schemas.microsoft.com/office/drawing/2010/main"/>
                      </a:ext>
                    </a:extLst>
                  </pic:spPr>
                </pic:pic>
              </a:graphicData>
            </a:graphic>
          </wp:inline>
        </w:drawing>
      </w:r>
    </w:p>
    <w:p w14:paraId="4F8D4C70" w14:textId="77777777" w:rsidR="00A075F6" w:rsidRPr="00A075F6" w:rsidRDefault="00A075F6" w:rsidP="00A075F6">
      <w:pPr>
        <w:spacing w:after="120"/>
        <w:jc w:val="center"/>
        <w:rPr>
          <w:bCs/>
          <w:sz w:val="20"/>
          <w:lang w:val="vi-VN"/>
        </w:rPr>
      </w:pPr>
      <w:r w:rsidRPr="00A075F6">
        <w:rPr>
          <w:bCs/>
          <w:sz w:val="20"/>
          <w:lang w:val="vi-VN"/>
        </w:rPr>
        <w:t>(b)</w:t>
      </w:r>
    </w:p>
    <w:p w14:paraId="7ABA511B" w14:textId="5913D138" w:rsidR="00A075F6" w:rsidRPr="00DF5BD0" w:rsidRDefault="00A075F6" w:rsidP="00A075F6">
      <w:pPr>
        <w:spacing w:after="120"/>
        <w:jc w:val="center"/>
        <w:rPr>
          <w:bCs/>
          <w:color w:val="C00000"/>
          <w:sz w:val="20"/>
          <w:lang w:val="vi-VN"/>
        </w:rPr>
      </w:pPr>
      <w:r w:rsidRPr="00DF5BD0">
        <w:rPr>
          <w:bCs/>
          <w:color w:val="C00000"/>
          <w:sz w:val="20"/>
          <w:lang w:val="vi-VN"/>
        </w:rPr>
        <w:t>Hình 1. (a) Hệ thống ch</w:t>
      </w:r>
      <w:r w:rsidR="00502798" w:rsidRPr="007467BD">
        <w:rPr>
          <w:bCs/>
          <w:color w:val="C00000"/>
          <w:sz w:val="20"/>
          <w:lang w:val="vi-VN"/>
        </w:rPr>
        <w:t>iếu</w:t>
      </w:r>
      <w:r w:rsidRPr="00DF5BD0">
        <w:rPr>
          <w:bCs/>
          <w:color w:val="C00000"/>
          <w:sz w:val="20"/>
          <w:lang w:val="vi-VN"/>
        </w:rPr>
        <w:t xml:space="preserve"> sáng hiện tại; (b) Hệ thống chiếu sáng thông minh.</w:t>
      </w:r>
    </w:p>
    <w:p w14:paraId="3E58FD5D" w14:textId="77777777" w:rsidR="00EC77CA" w:rsidRPr="007467BD" w:rsidRDefault="00770C4D" w:rsidP="00DC661E">
      <w:pPr>
        <w:pStyle w:val="Text"/>
        <w:spacing w:after="120"/>
        <w:ind w:firstLine="425"/>
        <w:rPr>
          <w:lang w:val="vi-VN"/>
        </w:rPr>
      </w:pPr>
      <w:r w:rsidRPr="00770C4D">
        <w:rPr>
          <w:lang w:val="vi-VN"/>
        </w:rPr>
        <w:t>Kết quả mô phỏng và phân tích kinh tế dự án cho trong Bảng 1.</w:t>
      </w:r>
      <w:r w:rsidR="00DC661E" w:rsidRPr="00DC661E">
        <w:rPr>
          <w:lang w:val="vi-VN"/>
        </w:rPr>
        <w:t xml:space="preserve"> Giá điện cho trường đại học là 2.</w:t>
      </w:r>
      <w:r w:rsidR="00847EC1" w:rsidRPr="00847EC1">
        <w:rPr>
          <w:lang w:val="vi-VN"/>
        </w:rPr>
        <w:t>22</w:t>
      </w:r>
      <w:r w:rsidR="00DC661E" w:rsidRPr="00DC661E">
        <w:rPr>
          <w:lang w:val="vi-VN"/>
        </w:rPr>
        <w:t>6 VNĐ/kWh.</w:t>
      </w:r>
    </w:p>
    <w:p w14:paraId="56B99D2B" w14:textId="77777777" w:rsidR="00A075F6" w:rsidRPr="007467BD" w:rsidRDefault="00A075F6" w:rsidP="00DC661E">
      <w:pPr>
        <w:pStyle w:val="Text"/>
        <w:spacing w:after="120"/>
        <w:ind w:firstLine="425"/>
        <w:rPr>
          <w:lang w:val="vi-VN"/>
        </w:rPr>
      </w:pPr>
    </w:p>
    <w:p w14:paraId="29CF58CF" w14:textId="11C5CB3B" w:rsidR="00A075F6" w:rsidRPr="00A075F6" w:rsidRDefault="00DB3A02" w:rsidP="00A075F6">
      <w:pPr>
        <w:spacing w:after="120"/>
        <w:jc w:val="both"/>
        <w:rPr>
          <w:b/>
          <w:i/>
          <w:iCs/>
          <w:sz w:val="20"/>
          <w:lang w:val="vi-VN"/>
        </w:rPr>
      </w:pPr>
      <w:r w:rsidRPr="007467BD">
        <w:rPr>
          <w:b/>
          <w:i/>
          <w:iCs/>
          <w:sz w:val="20"/>
          <w:lang w:val="vi-VN"/>
        </w:rPr>
        <w:t>3</w:t>
      </w:r>
      <w:r w:rsidR="00A075F6" w:rsidRPr="00F62834">
        <w:rPr>
          <w:b/>
          <w:i/>
          <w:iCs/>
          <w:sz w:val="20"/>
          <w:lang w:val="vi-VN"/>
        </w:rPr>
        <w:t>.</w:t>
      </w:r>
      <w:r w:rsidR="00A075F6" w:rsidRPr="00A075F6">
        <w:rPr>
          <w:b/>
          <w:i/>
          <w:iCs/>
          <w:sz w:val="20"/>
          <w:lang w:val="vi-VN"/>
        </w:rPr>
        <w:t>2</w:t>
      </w:r>
      <w:r w:rsidR="00A075F6" w:rsidRPr="00F62834">
        <w:rPr>
          <w:b/>
          <w:i/>
          <w:iCs/>
          <w:sz w:val="20"/>
          <w:lang w:val="vi-VN"/>
        </w:rPr>
        <w:t xml:space="preserve">. Phân tích </w:t>
      </w:r>
      <w:r w:rsidR="00A075F6" w:rsidRPr="00A075F6">
        <w:rPr>
          <w:b/>
          <w:i/>
          <w:iCs/>
          <w:sz w:val="20"/>
          <w:lang w:val="vi-VN"/>
        </w:rPr>
        <w:t>hiệu quả k</w:t>
      </w:r>
      <w:r w:rsidR="00A075F6" w:rsidRPr="00F62834">
        <w:rPr>
          <w:b/>
          <w:i/>
          <w:iCs/>
          <w:sz w:val="20"/>
          <w:lang w:val="vi-VN"/>
        </w:rPr>
        <w:t>inh tế</w:t>
      </w:r>
      <w:r w:rsidR="00A075F6" w:rsidRPr="00A075F6">
        <w:rPr>
          <w:b/>
          <w:i/>
          <w:iCs/>
          <w:sz w:val="20"/>
          <w:lang w:val="vi-VN"/>
        </w:rPr>
        <w:t xml:space="preserve"> - kỹ thuật</w:t>
      </w:r>
    </w:p>
    <w:p w14:paraId="128EBD0B" w14:textId="77777777" w:rsidR="00A075F6" w:rsidRPr="00A075F6" w:rsidRDefault="00A075F6" w:rsidP="00A075F6">
      <w:pPr>
        <w:spacing w:after="120"/>
        <w:ind w:firstLine="425"/>
        <w:jc w:val="both"/>
        <w:rPr>
          <w:sz w:val="20"/>
          <w:lang w:val="vi-VN"/>
        </w:rPr>
      </w:pPr>
      <w:r w:rsidRPr="00A075F6">
        <w:rPr>
          <w:sz w:val="20"/>
          <w:lang w:val="vi-VN"/>
        </w:rPr>
        <w:t>Kết quả mô phỏng cho thấy hiệu quả vượt trội của hệ thống chiếu sáng thông minh trên cả hai phương diện sau:</w:t>
      </w:r>
    </w:p>
    <w:p w14:paraId="08F6F92F" w14:textId="77777777" w:rsidR="00A075F6" w:rsidRPr="00A075F6" w:rsidRDefault="00A075F6" w:rsidP="00A075F6">
      <w:pPr>
        <w:spacing w:after="120"/>
        <w:ind w:firstLine="425"/>
        <w:jc w:val="both"/>
        <w:rPr>
          <w:sz w:val="20"/>
          <w:lang w:val="vi-VN"/>
        </w:rPr>
      </w:pPr>
      <w:r w:rsidRPr="00A075F6">
        <w:rPr>
          <w:sz w:val="20"/>
          <w:lang w:val="vi-VN"/>
        </w:rPr>
        <w:t>- Cải thiện chất lượng chiếu sáng: Hệ thống mới không chỉ tiết kiệm điện mà còn nâng cao đáng kể chất lượng môi trường học tập, nâng độ sáng trung từ 350 lux) lên độ sáng lý tưởng (500 lux), đảm bảo sức khỏe thị giác cho người sử dụng là sinh viên và học viên.</w:t>
      </w:r>
    </w:p>
    <w:p w14:paraId="05C23DAB" w14:textId="77777777" w:rsidR="00A075F6" w:rsidRPr="007467BD" w:rsidRDefault="00A075F6" w:rsidP="00A075F6">
      <w:pPr>
        <w:spacing w:after="120"/>
        <w:ind w:firstLine="425"/>
        <w:jc w:val="both"/>
        <w:rPr>
          <w:sz w:val="20"/>
          <w:lang w:val="vi-VN"/>
        </w:rPr>
      </w:pPr>
      <w:r w:rsidRPr="00A075F6">
        <w:rPr>
          <w:sz w:val="20"/>
          <w:lang w:val="vi-VN"/>
        </w:rPr>
        <w:t>- Tiết kiệm năng lượng: Bằng cách kết hợp 3 yếu tố gồm: (1) sử dụng đèn LED hiệu suất cao, (2) loại bỏ hoàn toàn thời gian lãng phí nhờ cảm biến hiện diện, và (3) điều chỉnh độ sáng linh hoạt theo ánh sáng tự nhiên, hệ thống đề xuất đã giúp tiết kiệm tới 72% lượng điện tiêu thụ so với hệ thống cũ.</w:t>
      </w:r>
    </w:p>
    <w:p w14:paraId="658FB2A0" w14:textId="494B7952" w:rsidR="00A075F6" w:rsidRPr="007467BD" w:rsidRDefault="00A075F6" w:rsidP="00A075F6">
      <w:pPr>
        <w:spacing w:after="120"/>
        <w:ind w:firstLine="425"/>
        <w:jc w:val="both"/>
        <w:rPr>
          <w:sz w:val="20"/>
          <w:lang w:val="vi-VN"/>
        </w:rPr>
      </w:pPr>
      <w:r w:rsidRPr="00A075F6">
        <w:rPr>
          <w:sz w:val="20"/>
          <w:lang w:val="vi-VN"/>
        </w:rPr>
        <w:t>Chi phí đầu tư: Tổng chi phí đầu tư cho hệ thống thông minh, bao gồm 12 bộ đèn LED Panel, 2 cảm biến, bộ điều khiển và chi phí gắn lắp, được dự toán ở đó 25.772.000 VNĐ cho một phòng học. Tất cả các thiết bị đều được lựa chọn từ Công tư Rạng Đông, là một thương hiệu uy tín, chất lượng tại Việt Nam</w:t>
      </w:r>
      <w:r w:rsidR="007467BD" w:rsidRPr="007467BD">
        <w:rPr>
          <w:color w:val="C00000"/>
          <w:sz w:val="20"/>
          <w:lang w:val="vi-VN"/>
        </w:rPr>
        <w:t xml:space="preserve"> </w:t>
      </w:r>
      <w:r w:rsidR="00DB3A02" w:rsidRPr="007467BD">
        <w:rPr>
          <w:color w:val="C00000"/>
          <w:sz w:val="20"/>
          <w:lang w:val="vi-VN"/>
        </w:rPr>
        <w:t>[7]</w:t>
      </w:r>
      <w:r w:rsidR="007467BD" w:rsidRPr="00A075F6">
        <w:rPr>
          <w:sz w:val="20"/>
          <w:lang w:val="vi-VN"/>
        </w:rPr>
        <w:t>.</w:t>
      </w:r>
    </w:p>
    <w:p w14:paraId="11DF0CDF" w14:textId="4363A48D" w:rsidR="00A075F6" w:rsidRPr="007467BD" w:rsidRDefault="00A075F6" w:rsidP="00A075F6">
      <w:pPr>
        <w:spacing w:after="120"/>
        <w:ind w:firstLine="425"/>
        <w:jc w:val="both"/>
        <w:rPr>
          <w:sz w:val="20"/>
          <w:lang w:val="vi-VN"/>
        </w:rPr>
      </w:pPr>
      <w:r w:rsidRPr="00A075F6">
        <w:rPr>
          <w:sz w:val="20"/>
          <w:lang w:val="vi-VN"/>
        </w:rPr>
        <w:t xml:space="preserve">Lợi ích tài chính: Với giải pháp tiết kiệm 544,32 kWh/năm và đơn giá điện cho khối hành chính sự nghiệp </w:t>
      </w:r>
      <w:r w:rsidRPr="00A075F6">
        <w:rPr>
          <w:sz w:val="20"/>
          <w:lang w:val="vi-VN"/>
        </w:rPr>
        <w:lastRenderedPageBreak/>
        <w:t>(2.226 VNĐ/kWh), hệ thống giúp tiết kiệm được khoảng 1.211,6 VNĐ/năm. Thời gian hoàn vốn đơn giản của dự án là 17,16 năm</w:t>
      </w:r>
      <w:r w:rsidR="007467BD" w:rsidRPr="007467BD">
        <w:rPr>
          <w:sz w:val="20"/>
          <w:lang w:val="vi-VN"/>
        </w:rPr>
        <w:t xml:space="preserve"> </w:t>
      </w:r>
      <w:r w:rsidR="00B705C0" w:rsidRPr="007467BD">
        <w:rPr>
          <w:color w:val="C00000"/>
          <w:sz w:val="20"/>
          <w:lang w:val="vi-VN"/>
        </w:rPr>
        <w:t>[8]</w:t>
      </w:r>
      <w:r w:rsidR="007467BD" w:rsidRPr="007467BD">
        <w:rPr>
          <w:color w:val="C00000"/>
          <w:sz w:val="20"/>
          <w:lang w:val="vi-VN"/>
        </w:rPr>
        <w:t>.</w:t>
      </w:r>
    </w:p>
    <w:p w14:paraId="332C6377" w14:textId="732A78B3" w:rsidR="00A075F6" w:rsidRPr="00A075F6" w:rsidRDefault="00A075F6" w:rsidP="00DC661E">
      <w:pPr>
        <w:pStyle w:val="Text"/>
        <w:spacing w:after="120"/>
        <w:ind w:firstLine="425"/>
        <w:rPr>
          <w:lang w:val="vi-VN"/>
        </w:rPr>
        <w:sectPr w:rsidR="00A075F6" w:rsidRPr="00A075F6" w:rsidSect="00E03CE2">
          <w:footnotePr>
            <w:numFmt w:val="chicago"/>
          </w:footnotePr>
          <w:type w:val="continuous"/>
          <w:pgSz w:w="11907" w:h="16840" w:code="9"/>
          <w:pgMar w:top="1701" w:right="1134" w:bottom="1418" w:left="1134" w:header="720" w:footer="720" w:gutter="0"/>
          <w:cols w:num="2" w:space="397"/>
          <w:docGrid w:linePitch="360"/>
        </w:sectPr>
      </w:pPr>
    </w:p>
    <w:p w14:paraId="527E3935" w14:textId="4C311567" w:rsidR="00195F5B" w:rsidRPr="007467BD" w:rsidRDefault="00770C4D" w:rsidP="004F20F6">
      <w:pPr>
        <w:pStyle w:val="Els-caption"/>
        <w:keepNext/>
        <w:keepLines w:val="0"/>
        <w:spacing w:before="0" w:after="120" w:line="240" w:lineRule="auto"/>
        <w:rPr>
          <w:bCs/>
          <w:lang w:val="vi-VN"/>
        </w:rPr>
      </w:pPr>
      <w:r w:rsidRPr="00770C4D">
        <w:rPr>
          <w:bCs/>
          <w:sz w:val="20"/>
          <w:lang w:val="vi-VN"/>
        </w:rPr>
        <w:t>Bảng</w:t>
      </w:r>
      <w:r w:rsidR="00195F5B" w:rsidRPr="00770C4D">
        <w:rPr>
          <w:bCs/>
          <w:sz w:val="20"/>
          <w:lang w:val="vi-VN"/>
        </w:rPr>
        <w:t xml:space="preserve"> 1. </w:t>
      </w:r>
      <w:r w:rsidRPr="00770C4D">
        <w:rPr>
          <w:bCs/>
          <w:sz w:val="20"/>
          <w:lang w:val="vi-VN"/>
        </w:rPr>
        <w:t>Kết quả mô phỏng và các chỉ tiêu kinh tế - kỹ thuật</w:t>
      </w:r>
      <w:r w:rsidR="007467BD" w:rsidRPr="007467BD">
        <w:rPr>
          <w:bCs/>
          <w:color w:val="C00000"/>
          <w:sz w:val="20"/>
          <w:lang w:val="vi-VN"/>
        </w:rPr>
        <w:t>.</w:t>
      </w:r>
    </w:p>
    <w:tbl>
      <w:tblPr>
        <w:tblW w:w="5000" w:type="pct"/>
        <w:tblCellMar>
          <w:left w:w="0" w:type="dxa"/>
          <w:right w:w="0" w:type="dxa"/>
        </w:tblCellMar>
        <w:tblLook w:val="04A0" w:firstRow="1" w:lastRow="0" w:firstColumn="1" w:lastColumn="0" w:noHBand="0" w:noVBand="1"/>
      </w:tblPr>
      <w:tblGrid>
        <w:gridCol w:w="2559"/>
        <w:gridCol w:w="2406"/>
        <w:gridCol w:w="2406"/>
        <w:gridCol w:w="1134"/>
        <w:gridCol w:w="1134"/>
      </w:tblGrid>
      <w:tr w:rsidR="00711FC2" w:rsidRPr="00711FC2" w14:paraId="0C052860" w14:textId="77777777" w:rsidTr="00D310F6">
        <w:trPr>
          <w:trHeight w:val="423"/>
        </w:trPr>
        <w:tc>
          <w:tcPr>
            <w:tcW w:w="1327" w:type="pct"/>
            <w:tcBorders>
              <w:top w:val="single" w:sz="4" w:space="0" w:color="auto"/>
              <w:bottom w:val="single" w:sz="4" w:space="0" w:color="auto"/>
            </w:tcBorders>
            <w:tcMar>
              <w:top w:w="0" w:type="dxa"/>
              <w:left w:w="108" w:type="dxa"/>
              <w:bottom w:w="0" w:type="dxa"/>
              <w:right w:w="108" w:type="dxa"/>
            </w:tcMar>
            <w:vAlign w:val="center"/>
            <w:hideMark/>
          </w:tcPr>
          <w:p w14:paraId="560315AB" w14:textId="64E3D242" w:rsidR="00E32967" w:rsidRPr="00711FC2" w:rsidRDefault="00770C4D" w:rsidP="008F3A96">
            <w:pPr>
              <w:keepNext/>
              <w:spacing w:before="60" w:after="60"/>
              <w:rPr>
                <w:sz w:val="18"/>
                <w:szCs w:val="18"/>
              </w:rPr>
            </w:pPr>
            <w:r>
              <w:rPr>
                <w:sz w:val="18"/>
                <w:szCs w:val="18"/>
              </w:rPr>
              <w:t xml:space="preserve">Thông </w:t>
            </w:r>
            <w:proofErr w:type="spellStart"/>
            <w:r>
              <w:rPr>
                <w:sz w:val="18"/>
                <w:szCs w:val="18"/>
              </w:rPr>
              <w:t>số</w:t>
            </w:r>
            <w:proofErr w:type="spellEnd"/>
            <w:r>
              <w:rPr>
                <w:sz w:val="18"/>
                <w:szCs w:val="18"/>
              </w:rPr>
              <w:t xml:space="preserve">, </w:t>
            </w:r>
            <w:proofErr w:type="spellStart"/>
            <w:r>
              <w:rPr>
                <w:sz w:val="18"/>
                <w:szCs w:val="18"/>
              </w:rPr>
              <w:t>chỉ</w:t>
            </w:r>
            <w:proofErr w:type="spellEnd"/>
            <w:r>
              <w:rPr>
                <w:sz w:val="18"/>
                <w:szCs w:val="18"/>
              </w:rPr>
              <w:t xml:space="preserve"> </w:t>
            </w:r>
            <w:proofErr w:type="spellStart"/>
            <w:r>
              <w:rPr>
                <w:sz w:val="18"/>
                <w:szCs w:val="18"/>
              </w:rPr>
              <w:t>tiêu</w:t>
            </w:r>
            <w:proofErr w:type="spellEnd"/>
          </w:p>
        </w:tc>
        <w:tc>
          <w:tcPr>
            <w:tcW w:w="1248" w:type="pct"/>
            <w:tcBorders>
              <w:top w:val="single" w:sz="4" w:space="0" w:color="auto"/>
              <w:bottom w:val="single" w:sz="4" w:space="0" w:color="auto"/>
            </w:tcBorders>
            <w:vAlign w:val="center"/>
          </w:tcPr>
          <w:p w14:paraId="4F6335EF" w14:textId="41CBEE3E" w:rsidR="00E32967" w:rsidRPr="00711FC2" w:rsidRDefault="00770C4D" w:rsidP="00770C4D">
            <w:pPr>
              <w:keepNext/>
              <w:spacing w:before="60" w:after="60"/>
              <w:jc w:val="center"/>
              <w:rPr>
                <w:sz w:val="18"/>
                <w:szCs w:val="18"/>
                <w:lang w:val="en-GB"/>
              </w:rPr>
            </w:pPr>
            <w:r>
              <w:rPr>
                <w:sz w:val="18"/>
                <w:szCs w:val="18"/>
                <w:lang w:val="en-GB"/>
              </w:rPr>
              <w:t>Hệ thống chiếu sáng hiện tại</w:t>
            </w:r>
          </w:p>
        </w:tc>
        <w:tc>
          <w:tcPr>
            <w:tcW w:w="1248" w:type="pct"/>
            <w:tcBorders>
              <w:top w:val="single" w:sz="4" w:space="0" w:color="auto"/>
              <w:bottom w:val="single" w:sz="4" w:space="0" w:color="auto"/>
            </w:tcBorders>
            <w:tcMar>
              <w:top w:w="0" w:type="dxa"/>
              <w:left w:w="108" w:type="dxa"/>
              <w:bottom w:w="0" w:type="dxa"/>
              <w:right w:w="108" w:type="dxa"/>
            </w:tcMar>
            <w:vAlign w:val="center"/>
            <w:hideMark/>
          </w:tcPr>
          <w:p w14:paraId="2C18F27C" w14:textId="3FB521C1" w:rsidR="00E32967" w:rsidRPr="00711FC2" w:rsidRDefault="00770C4D" w:rsidP="00770C4D">
            <w:pPr>
              <w:keepNext/>
              <w:spacing w:before="60" w:after="60"/>
              <w:jc w:val="center"/>
              <w:rPr>
                <w:sz w:val="18"/>
                <w:szCs w:val="18"/>
                <w:lang w:val="en-GB"/>
              </w:rPr>
            </w:pPr>
            <w:r>
              <w:rPr>
                <w:sz w:val="18"/>
                <w:szCs w:val="18"/>
                <w:lang w:val="en-GB"/>
              </w:rPr>
              <w:t>Hệ thống chiếu sáng thông minh</w:t>
            </w:r>
          </w:p>
        </w:tc>
        <w:tc>
          <w:tcPr>
            <w:tcW w:w="588" w:type="pct"/>
            <w:tcBorders>
              <w:top w:val="single" w:sz="4" w:space="0" w:color="auto"/>
              <w:bottom w:val="single" w:sz="4" w:space="0" w:color="auto"/>
            </w:tcBorders>
            <w:tcMar>
              <w:top w:w="0" w:type="dxa"/>
              <w:left w:w="108" w:type="dxa"/>
              <w:bottom w:w="0" w:type="dxa"/>
              <w:right w:w="108" w:type="dxa"/>
            </w:tcMar>
            <w:vAlign w:val="center"/>
            <w:hideMark/>
          </w:tcPr>
          <w:p w14:paraId="541B3EA9" w14:textId="60C3D0CD" w:rsidR="00E32967" w:rsidRPr="00711FC2" w:rsidRDefault="00770C4D" w:rsidP="00770C4D">
            <w:pPr>
              <w:keepNext/>
              <w:spacing w:before="60" w:after="60"/>
              <w:jc w:val="center"/>
              <w:rPr>
                <w:sz w:val="18"/>
                <w:szCs w:val="18"/>
                <w:lang w:val="en-GB"/>
              </w:rPr>
            </w:pPr>
            <w:r>
              <w:rPr>
                <w:sz w:val="18"/>
                <w:szCs w:val="18"/>
                <w:lang w:val="en-GB"/>
              </w:rPr>
              <w:t>Thay đổi</w:t>
            </w:r>
          </w:p>
        </w:tc>
        <w:tc>
          <w:tcPr>
            <w:tcW w:w="588" w:type="pct"/>
            <w:tcBorders>
              <w:top w:val="single" w:sz="4" w:space="0" w:color="auto"/>
              <w:bottom w:val="single" w:sz="4" w:space="0" w:color="auto"/>
            </w:tcBorders>
            <w:tcMar>
              <w:top w:w="0" w:type="dxa"/>
              <w:left w:w="108" w:type="dxa"/>
              <w:bottom w:w="0" w:type="dxa"/>
              <w:right w:w="108" w:type="dxa"/>
            </w:tcMar>
            <w:vAlign w:val="center"/>
            <w:hideMark/>
          </w:tcPr>
          <w:p w14:paraId="343FBB67" w14:textId="50E12E12" w:rsidR="00E32967" w:rsidRPr="00711FC2" w:rsidRDefault="00770C4D" w:rsidP="00770C4D">
            <w:pPr>
              <w:keepNext/>
              <w:spacing w:before="60" w:after="60"/>
              <w:jc w:val="center"/>
              <w:rPr>
                <w:sz w:val="18"/>
                <w:szCs w:val="18"/>
                <w:lang w:val="en-GB"/>
              </w:rPr>
            </w:pPr>
            <w:r>
              <w:rPr>
                <w:sz w:val="18"/>
                <w:szCs w:val="18"/>
                <w:lang w:val="en-GB"/>
              </w:rPr>
              <w:t>Ghi chú</w:t>
            </w:r>
          </w:p>
        </w:tc>
      </w:tr>
      <w:tr w:rsidR="00711FC2" w:rsidRPr="00711FC2" w14:paraId="7B2605F1" w14:textId="77777777" w:rsidTr="00D310F6">
        <w:trPr>
          <w:trHeight w:val="284"/>
        </w:trPr>
        <w:tc>
          <w:tcPr>
            <w:tcW w:w="1327" w:type="pct"/>
            <w:tcBorders>
              <w:top w:val="single" w:sz="4" w:space="0" w:color="auto"/>
            </w:tcBorders>
            <w:tcMar>
              <w:top w:w="0" w:type="dxa"/>
              <w:left w:w="108" w:type="dxa"/>
              <w:bottom w:w="0" w:type="dxa"/>
              <w:right w:w="108" w:type="dxa"/>
            </w:tcMar>
            <w:vAlign w:val="center"/>
            <w:hideMark/>
          </w:tcPr>
          <w:p w14:paraId="3CEAA911" w14:textId="099EDBC4" w:rsidR="00E32967" w:rsidRPr="00711FC2" w:rsidRDefault="00770C4D" w:rsidP="008F3A96">
            <w:pPr>
              <w:keepNext/>
              <w:jc w:val="both"/>
              <w:rPr>
                <w:sz w:val="18"/>
                <w:szCs w:val="18"/>
                <w:lang w:val="vi-VN"/>
              </w:rPr>
            </w:pPr>
            <w:r>
              <w:rPr>
                <w:sz w:val="18"/>
                <w:szCs w:val="18"/>
                <w:lang w:val="en-GB"/>
              </w:rPr>
              <w:t>Loại đèn</w:t>
            </w:r>
          </w:p>
        </w:tc>
        <w:tc>
          <w:tcPr>
            <w:tcW w:w="1248" w:type="pct"/>
            <w:tcBorders>
              <w:top w:val="single" w:sz="4" w:space="0" w:color="auto"/>
            </w:tcBorders>
            <w:vAlign w:val="center"/>
          </w:tcPr>
          <w:p w14:paraId="1164C1E0" w14:textId="29E8CC39" w:rsidR="00E32967" w:rsidRPr="00D36F2E" w:rsidRDefault="00770C4D" w:rsidP="00770C4D">
            <w:pPr>
              <w:keepNext/>
              <w:jc w:val="center"/>
              <w:rPr>
                <w:sz w:val="18"/>
                <w:szCs w:val="18"/>
              </w:rPr>
            </w:pPr>
            <w:r w:rsidRPr="00D36F2E">
              <w:rPr>
                <w:sz w:val="18"/>
                <w:szCs w:val="18"/>
                <w:lang w:val="vi-VN"/>
              </w:rPr>
              <w:t xml:space="preserve">12 bộ huỳnh quang T8 40 </w:t>
            </w:r>
            <w:r w:rsidRPr="00D36F2E">
              <w:rPr>
                <w:sz w:val="18"/>
                <w:szCs w:val="18"/>
              </w:rPr>
              <w:t>W</w:t>
            </w:r>
          </w:p>
        </w:tc>
        <w:tc>
          <w:tcPr>
            <w:tcW w:w="1248" w:type="pct"/>
            <w:tcBorders>
              <w:top w:val="single" w:sz="4" w:space="0" w:color="auto"/>
            </w:tcBorders>
            <w:tcMar>
              <w:top w:w="0" w:type="dxa"/>
              <w:left w:w="108" w:type="dxa"/>
              <w:bottom w:w="0" w:type="dxa"/>
              <w:right w:w="108" w:type="dxa"/>
            </w:tcMar>
            <w:vAlign w:val="center"/>
          </w:tcPr>
          <w:p w14:paraId="616E79E7" w14:textId="54D38968" w:rsidR="00E32967" w:rsidRPr="00D36F2E" w:rsidRDefault="00770C4D" w:rsidP="00770C4D">
            <w:pPr>
              <w:keepNext/>
              <w:jc w:val="center"/>
              <w:rPr>
                <w:sz w:val="18"/>
                <w:szCs w:val="18"/>
                <w:lang w:val="en-GB"/>
              </w:rPr>
            </w:pPr>
            <w:r w:rsidRPr="00D36F2E">
              <w:rPr>
                <w:sz w:val="18"/>
                <w:szCs w:val="18"/>
                <w:lang w:val="en-GB"/>
              </w:rPr>
              <w:t>12 bộ LED Panel 36 W</w:t>
            </w:r>
          </w:p>
        </w:tc>
        <w:tc>
          <w:tcPr>
            <w:tcW w:w="588" w:type="pct"/>
            <w:tcBorders>
              <w:top w:val="single" w:sz="4" w:space="0" w:color="auto"/>
            </w:tcBorders>
            <w:tcMar>
              <w:top w:w="0" w:type="dxa"/>
              <w:left w:w="108" w:type="dxa"/>
              <w:bottom w:w="0" w:type="dxa"/>
              <w:right w:w="108" w:type="dxa"/>
            </w:tcMar>
            <w:vAlign w:val="center"/>
          </w:tcPr>
          <w:p w14:paraId="6647705A" w14:textId="0BBF6C82" w:rsidR="00E32967" w:rsidRPr="00D36F2E" w:rsidRDefault="00D310F6" w:rsidP="00770C4D">
            <w:pPr>
              <w:keepNext/>
              <w:jc w:val="center"/>
              <w:rPr>
                <w:sz w:val="18"/>
                <w:szCs w:val="18"/>
                <w:lang w:val="en-GB"/>
              </w:rPr>
            </w:pPr>
            <w:r>
              <w:rPr>
                <w:sz w:val="18"/>
                <w:szCs w:val="18"/>
                <w:lang w:val="en-GB"/>
              </w:rPr>
              <w:t>-</w:t>
            </w:r>
          </w:p>
        </w:tc>
        <w:tc>
          <w:tcPr>
            <w:tcW w:w="588" w:type="pct"/>
            <w:tcBorders>
              <w:top w:val="single" w:sz="4" w:space="0" w:color="auto"/>
            </w:tcBorders>
            <w:tcMar>
              <w:top w:w="0" w:type="dxa"/>
              <w:left w:w="108" w:type="dxa"/>
              <w:bottom w:w="0" w:type="dxa"/>
              <w:right w:w="108" w:type="dxa"/>
            </w:tcMar>
            <w:vAlign w:val="center"/>
          </w:tcPr>
          <w:p w14:paraId="5DAE19F0" w14:textId="532E2B01" w:rsidR="00E32967" w:rsidRPr="00D36F2E" w:rsidRDefault="00E32967" w:rsidP="00770C4D">
            <w:pPr>
              <w:keepNext/>
              <w:jc w:val="center"/>
              <w:rPr>
                <w:sz w:val="18"/>
                <w:szCs w:val="18"/>
                <w:lang w:val="en-GB"/>
              </w:rPr>
            </w:pPr>
          </w:p>
        </w:tc>
      </w:tr>
      <w:tr w:rsidR="00711FC2" w:rsidRPr="00711FC2" w14:paraId="13C7EE87" w14:textId="77777777" w:rsidTr="00D310F6">
        <w:trPr>
          <w:trHeight w:val="284"/>
        </w:trPr>
        <w:tc>
          <w:tcPr>
            <w:tcW w:w="1327" w:type="pct"/>
            <w:tcMar>
              <w:top w:w="0" w:type="dxa"/>
              <w:left w:w="108" w:type="dxa"/>
              <w:bottom w:w="0" w:type="dxa"/>
              <w:right w:w="108" w:type="dxa"/>
            </w:tcMar>
            <w:vAlign w:val="center"/>
            <w:hideMark/>
          </w:tcPr>
          <w:p w14:paraId="373ECD98" w14:textId="7862A80A" w:rsidR="000B302D" w:rsidRPr="00711FC2" w:rsidRDefault="00770C4D" w:rsidP="008F3A96">
            <w:pPr>
              <w:keepNext/>
              <w:jc w:val="both"/>
              <w:rPr>
                <w:sz w:val="18"/>
                <w:szCs w:val="18"/>
                <w:lang w:val="en-GB"/>
              </w:rPr>
            </w:pPr>
            <w:r>
              <w:rPr>
                <w:sz w:val="18"/>
                <w:szCs w:val="18"/>
                <w:lang w:val="en-GB"/>
              </w:rPr>
              <w:t>Cảm biến</w:t>
            </w:r>
          </w:p>
        </w:tc>
        <w:tc>
          <w:tcPr>
            <w:tcW w:w="1248" w:type="pct"/>
            <w:vAlign w:val="center"/>
          </w:tcPr>
          <w:p w14:paraId="7F61FF9B" w14:textId="524B361E" w:rsidR="000B302D" w:rsidRPr="00D36F2E" w:rsidRDefault="00770C4D" w:rsidP="00770C4D">
            <w:pPr>
              <w:keepNext/>
              <w:jc w:val="center"/>
              <w:rPr>
                <w:sz w:val="18"/>
                <w:szCs w:val="18"/>
                <w:lang w:val="en-GB"/>
              </w:rPr>
            </w:pPr>
            <w:r w:rsidRPr="00D36F2E">
              <w:rPr>
                <w:sz w:val="18"/>
                <w:szCs w:val="18"/>
                <w:lang w:val="en-GB"/>
              </w:rPr>
              <w:t>-</w:t>
            </w:r>
          </w:p>
        </w:tc>
        <w:tc>
          <w:tcPr>
            <w:tcW w:w="1248" w:type="pct"/>
            <w:tcMar>
              <w:top w:w="0" w:type="dxa"/>
              <w:left w:w="108" w:type="dxa"/>
              <w:bottom w:w="0" w:type="dxa"/>
              <w:right w:w="108" w:type="dxa"/>
            </w:tcMar>
            <w:vAlign w:val="center"/>
          </w:tcPr>
          <w:p w14:paraId="6D97D0C5" w14:textId="06405422" w:rsidR="000B302D" w:rsidRPr="00D36F2E" w:rsidRDefault="00770C4D" w:rsidP="00770C4D">
            <w:pPr>
              <w:keepNext/>
              <w:jc w:val="center"/>
              <w:rPr>
                <w:sz w:val="18"/>
                <w:szCs w:val="18"/>
                <w:lang w:val="en-GB"/>
              </w:rPr>
            </w:pPr>
            <w:r w:rsidRPr="00D36F2E">
              <w:rPr>
                <w:sz w:val="18"/>
                <w:szCs w:val="18"/>
                <w:lang w:val="en-GB"/>
              </w:rPr>
              <w:t>2 bộ PIR</w:t>
            </w:r>
          </w:p>
        </w:tc>
        <w:tc>
          <w:tcPr>
            <w:tcW w:w="588" w:type="pct"/>
            <w:tcMar>
              <w:top w:w="0" w:type="dxa"/>
              <w:left w:w="108" w:type="dxa"/>
              <w:bottom w:w="0" w:type="dxa"/>
              <w:right w:w="108" w:type="dxa"/>
            </w:tcMar>
            <w:vAlign w:val="center"/>
          </w:tcPr>
          <w:p w14:paraId="74311252" w14:textId="49B2726B" w:rsidR="000B302D" w:rsidRPr="00D36F2E" w:rsidRDefault="00D310F6" w:rsidP="00770C4D">
            <w:pPr>
              <w:keepNext/>
              <w:jc w:val="center"/>
              <w:rPr>
                <w:sz w:val="18"/>
                <w:szCs w:val="18"/>
                <w:lang w:val="en-GB"/>
              </w:rPr>
            </w:pPr>
            <w:r>
              <w:rPr>
                <w:sz w:val="18"/>
                <w:szCs w:val="18"/>
                <w:lang w:val="en-GB"/>
              </w:rPr>
              <w:t>-</w:t>
            </w:r>
          </w:p>
        </w:tc>
        <w:tc>
          <w:tcPr>
            <w:tcW w:w="588" w:type="pct"/>
            <w:tcMar>
              <w:top w:w="0" w:type="dxa"/>
              <w:left w:w="108" w:type="dxa"/>
              <w:bottom w:w="0" w:type="dxa"/>
              <w:right w:w="108" w:type="dxa"/>
            </w:tcMar>
            <w:vAlign w:val="center"/>
          </w:tcPr>
          <w:p w14:paraId="1998BE44" w14:textId="2D3499BC" w:rsidR="000B302D" w:rsidRPr="00D36F2E" w:rsidRDefault="000B302D" w:rsidP="00770C4D">
            <w:pPr>
              <w:keepNext/>
              <w:jc w:val="center"/>
              <w:rPr>
                <w:sz w:val="18"/>
                <w:szCs w:val="18"/>
                <w:lang w:val="en-GB"/>
              </w:rPr>
            </w:pPr>
          </w:p>
        </w:tc>
      </w:tr>
      <w:tr w:rsidR="00711FC2" w:rsidRPr="00711FC2" w14:paraId="40841FE6" w14:textId="77777777" w:rsidTr="00D310F6">
        <w:trPr>
          <w:trHeight w:val="284"/>
        </w:trPr>
        <w:tc>
          <w:tcPr>
            <w:tcW w:w="1327" w:type="pct"/>
            <w:tcMar>
              <w:top w:w="0" w:type="dxa"/>
              <w:left w:w="108" w:type="dxa"/>
              <w:bottom w:w="0" w:type="dxa"/>
              <w:right w:w="108" w:type="dxa"/>
            </w:tcMar>
            <w:vAlign w:val="center"/>
          </w:tcPr>
          <w:p w14:paraId="781670E1" w14:textId="1DCB3961" w:rsidR="000B302D" w:rsidRPr="00711FC2" w:rsidRDefault="00770C4D" w:rsidP="008F3A96">
            <w:pPr>
              <w:keepNext/>
              <w:jc w:val="both"/>
              <w:rPr>
                <w:sz w:val="18"/>
                <w:szCs w:val="18"/>
                <w:lang w:val="en-GB"/>
              </w:rPr>
            </w:pPr>
            <w:r>
              <w:rPr>
                <w:sz w:val="18"/>
                <w:szCs w:val="18"/>
                <w:lang w:val="en-GB"/>
              </w:rPr>
              <w:t>Bộ điều khiển</w:t>
            </w:r>
          </w:p>
        </w:tc>
        <w:tc>
          <w:tcPr>
            <w:tcW w:w="1248" w:type="pct"/>
            <w:vAlign w:val="center"/>
          </w:tcPr>
          <w:p w14:paraId="0FF55EA7" w14:textId="6CE83D9E" w:rsidR="000B302D" w:rsidRPr="00D36F2E" w:rsidRDefault="00770C4D" w:rsidP="00770C4D">
            <w:pPr>
              <w:keepNext/>
              <w:jc w:val="center"/>
              <w:rPr>
                <w:sz w:val="18"/>
                <w:szCs w:val="18"/>
                <w:lang w:val="en-GB"/>
              </w:rPr>
            </w:pPr>
            <w:r w:rsidRPr="00D36F2E">
              <w:rPr>
                <w:sz w:val="18"/>
                <w:szCs w:val="18"/>
                <w:lang w:val="en-GB"/>
              </w:rPr>
              <w:t>-</w:t>
            </w:r>
          </w:p>
        </w:tc>
        <w:tc>
          <w:tcPr>
            <w:tcW w:w="1248" w:type="pct"/>
            <w:tcMar>
              <w:top w:w="0" w:type="dxa"/>
              <w:left w:w="108" w:type="dxa"/>
              <w:bottom w:w="0" w:type="dxa"/>
              <w:right w:w="108" w:type="dxa"/>
            </w:tcMar>
            <w:vAlign w:val="center"/>
          </w:tcPr>
          <w:p w14:paraId="533CEA55" w14:textId="371A7809" w:rsidR="000B302D" w:rsidRPr="00D36F2E" w:rsidRDefault="00770C4D" w:rsidP="00770C4D">
            <w:pPr>
              <w:keepNext/>
              <w:jc w:val="center"/>
              <w:rPr>
                <w:sz w:val="18"/>
                <w:szCs w:val="18"/>
                <w:lang w:val="en-GB"/>
              </w:rPr>
            </w:pPr>
            <w:r w:rsidRPr="00D36F2E">
              <w:rPr>
                <w:sz w:val="18"/>
                <w:szCs w:val="18"/>
                <w:lang w:val="en-GB"/>
              </w:rPr>
              <w:t>1 bộ</w:t>
            </w:r>
          </w:p>
        </w:tc>
        <w:tc>
          <w:tcPr>
            <w:tcW w:w="588" w:type="pct"/>
            <w:tcMar>
              <w:top w:w="0" w:type="dxa"/>
              <w:left w:w="108" w:type="dxa"/>
              <w:bottom w:w="0" w:type="dxa"/>
              <w:right w:w="108" w:type="dxa"/>
            </w:tcMar>
            <w:vAlign w:val="center"/>
          </w:tcPr>
          <w:p w14:paraId="62F6AB86" w14:textId="5DDC5FBE" w:rsidR="000B302D" w:rsidRPr="00D36F2E" w:rsidRDefault="00D310F6" w:rsidP="00770C4D">
            <w:pPr>
              <w:keepNext/>
              <w:jc w:val="center"/>
              <w:rPr>
                <w:sz w:val="18"/>
                <w:szCs w:val="18"/>
                <w:lang w:val="en-GB"/>
              </w:rPr>
            </w:pPr>
            <w:r>
              <w:rPr>
                <w:sz w:val="18"/>
                <w:szCs w:val="18"/>
                <w:lang w:val="en-GB"/>
              </w:rPr>
              <w:t>-</w:t>
            </w:r>
          </w:p>
        </w:tc>
        <w:tc>
          <w:tcPr>
            <w:tcW w:w="588" w:type="pct"/>
            <w:tcMar>
              <w:top w:w="0" w:type="dxa"/>
              <w:left w:w="108" w:type="dxa"/>
              <w:bottom w:w="0" w:type="dxa"/>
              <w:right w:w="108" w:type="dxa"/>
            </w:tcMar>
            <w:vAlign w:val="center"/>
          </w:tcPr>
          <w:p w14:paraId="2C1F1C0E" w14:textId="55FA8901" w:rsidR="000B302D" w:rsidRPr="00D36F2E" w:rsidRDefault="000B302D" w:rsidP="00770C4D">
            <w:pPr>
              <w:keepNext/>
              <w:jc w:val="center"/>
              <w:rPr>
                <w:sz w:val="18"/>
                <w:szCs w:val="18"/>
                <w:lang w:val="en-GB"/>
              </w:rPr>
            </w:pPr>
          </w:p>
        </w:tc>
      </w:tr>
      <w:tr w:rsidR="00711FC2" w:rsidRPr="00711FC2" w14:paraId="7F095F65" w14:textId="77777777" w:rsidTr="00D310F6">
        <w:trPr>
          <w:trHeight w:val="295"/>
        </w:trPr>
        <w:tc>
          <w:tcPr>
            <w:tcW w:w="1327" w:type="pct"/>
            <w:tcMar>
              <w:top w:w="0" w:type="dxa"/>
              <w:left w:w="108" w:type="dxa"/>
              <w:bottom w:w="0" w:type="dxa"/>
              <w:right w:w="108" w:type="dxa"/>
            </w:tcMar>
            <w:vAlign w:val="center"/>
            <w:hideMark/>
          </w:tcPr>
          <w:p w14:paraId="27C89A17" w14:textId="2ABD969D" w:rsidR="000B302D" w:rsidRPr="00711FC2" w:rsidRDefault="00770C4D" w:rsidP="008F3A96">
            <w:pPr>
              <w:keepNext/>
              <w:jc w:val="both"/>
              <w:rPr>
                <w:sz w:val="18"/>
                <w:szCs w:val="18"/>
                <w:lang w:val="en-GB"/>
              </w:rPr>
            </w:pPr>
            <w:r>
              <w:rPr>
                <w:sz w:val="18"/>
                <w:szCs w:val="18"/>
                <w:lang w:val="en-GB"/>
              </w:rPr>
              <w:t>Công suất lắp đặt</w:t>
            </w:r>
          </w:p>
        </w:tc>
        <w:tc>
          <w:tcPr>
            <w:tcW w:w="1248" w:type="pct"/>
            <w:vAlign w:val="center"/>
          </w:tcPr>
          <w:p w14:paraId="55CC2E89" w14:textId="01B5BA70" w:rsidR="000B302D" w:rsidRPr="00D36F2E" w:rsidRDefault="00770C4D" w:rsidP="00770C4D">
            <w:pPr>
              <w:keepNext/>
              <w:jc w:val="center"/>
              <w:rPr>
                <w:sz w:val="18"/>
                <w:szCs w:val="18"/>
                <w:lang w:val="en-GB"/>
              </w:rPr>
            </w:pPr>
            <w:r w:rsidRPr="00D36F2E">
              <w:rPr>
                <w:sz w:val="18"/>
                <w:szCs w:val="18"/>
                <w:lang w:val="en-GB"/>
              </w:rPr>
              <w:t>480 W</w:t>
            </w:r>
          </w:p>
        </w:tc>
        <w:tc>
          <w:tcPr>
            <w:tcW w:w="1248" w:type="pct"/>
            <w:tcMar>
              <w:top w:w="0" w:type="dxa"/>
              <w:left w:w="108" w:type="dxa"/>
              <w:bottom w:w="0" w:type="dxa"/>
              <w:right w:w="108" w:type="dxa"/>
            </w:tcMar>
            <w:vAlign w:val="center"/>
          </w:tcPr>
          <w:p w14:paraId="152210DE" w14:textId="5C690107" w:rsidR="000B302D" w:rsidRPr="00D36F2E" w:rsidRDefault="00770C4D" w:rsidP="00770C4D">
            <w:pPr>
              <w:keepNext/>
              <w:jc w:val="center"/>
              <w:rPr>
                <w:sz w:val="18"/>
                <w:szCs w:val="18"/>
                <w:lang w:val="en-GB"/>
              </w:rPr>
            </w:pPr>
            <w:r w:rsidRPr="00D36F2E">
              <w:rPr>
                <w:sz w:val="18"/>
                <w:szCs w:val="18"/>
                <w:lang w:val="en-GB"/>
              </w:rPr>
              <w:t>432 W</w:t>
            </w:r>
          </w:p>
        </w:tc>
        <w:tc>
          <w:tcPr>
            <w:tcW w:w="588" w:type="pct"/>
            <w:tcMar>
              <w:top w:w="0" w:type="dxa"/>
              <w:left w:w="108" w:type="dxa"/>
              <w:bottom w:w="0" w:type="dxa"/>
              <w:right w:w="108" w:type="dxa"/>
            </w:tcMar>
            <w:vAlign w:val="center"/>
          </w:tcPr>
          <w:p w14:paraId="56EDD8FB" w14:textId="648D0658" w:rsidR="000B302D" w:rsidRPr="00D36F2E" w:rsidRDefault="00770C4D" w:rsidP="00770C4D">
            <w:pPr>
              <w:keepNext/>
              <w:jc w:val="center"/>
              <w:rPr>
                <w:sz w:val="18"/>
                <w:szCs w:val="18"/>
                <w:lang w:val="en-GB"/>
              </w:rPr>
            </w:pPr>
            <w:r w:rsidRPr="00D36F2E">
              <w:rPr>
                <w:sz w:val="18"/>
                <w:szCs w:val="18"/>
                <w:lang w:val="en-GB"/>
              </w:rPr>
              <w:t>Giảm 10%</w:t>
            </w:r>
          </w:p>
        </w:tc>
        <w:tc>
          <w:tcPr>
            <w:tcW w:w="588" w:type="pct"/>
            <w:tcMar>
              <w:top w:w="0" w:type="dxa"/>
              <w:left w:w="108" w:type="dxa"/>
              <w:bottom w:w="0" w:type="dxa"/>
              <w:right w:w="108" w:type="dxa"/>
            </w:tcMar>
            <w:vAlign w:val="center"/>
          </w:tcPr>
          <w:p w14:paraId="7DAA0832" w14:textId="0766BEB0" w:rsidR="000B302D" w:rsidRPr="00D36F2E" w:rsidRDefault="000B302D" w:rsidP="00770C4D">
            <w:pPr>
              <w:keepNext/>
              <w:jc w:val="center"/>
              <w:rPr>
                <w:sz w:val="18"/>
                <w:szCs w:val="18"/>
                <w:lang w:val="en-GB"/>
              </w:rPr>
            </w:pPr>
          </w:p>
        </w:tc>
      </w:tr>
      <w:tr w:rsidR="00711FC2" w:rsidRPr="00711FC2" w14:paraId="2EA3F63E" w14:textId="77777777" w:rsidTr="00D310F6">
        <w:trPr>
          <w:trHeight w:val="284"/>
        </w:trPr>
        <w:tc>
          <w:tcPr>
            <w:tcW w:w="1327" w:type="pct"/>
            <w:tcMar>
              <w:top w:w="0" w:type="dxa"/>
              <w:left w:w="108" w:type="dxa"/>
              <w:bottom w:w="0" w:type="dxa"/>
              <w:right w:w="108" w:type="dxa"/>
            </w:tcMar>
            <w:vAlign w:val="center"/>
            <w:hideMark/>
          </w:tcPr>
          <w:p w14:paraId="259DA200" w14:textId="5B42AF97" w:rsidR="000B302D" w:rsidRPr="00711FC2" w:rsidRDefault="00770C4D" w:rsidP="008F3A96">
            <w:pPr>
              <w:keepNext/>
              <w:jc w:val="both"/>
              <w:rPr>
                <w:sz w:val="18"/>
                <w:szCs w:val="18"/>
                <w:lang w:val="en-GB"/>
              </w:rPr>
            </w:pPr>
            <w:r>
              <w:rPr>
                <w:sz w:val="18"/>
                <w:szCs w:val="18"/>
                <w:lang w:val="en-GB"/>
              </w:rPr>
              <w:t>Độ sáng trung bình</w:t>
            </w:r>
            <w:r w:rsidR="000B302D" w:rsidRPr="00711FC2">
              <w:rPr>
                <w:sz w:val="18"/>
                <w:szCs w:val="18"/>
                <w:lang w:val="en-GB"/>
              </w:rPr>
              <w:t xml:space="preserve"> </w:t>
            </w:r>
          </w:p>
        </w:tc>
        <w:tc>
          <w:tcPr>
            <w:tcW w:w="1248" w:type="pct"/>
            <w:vAlign w:val="center"/>
          </w:tcPr>
          <w:p w14:paraId="2B5C9AAA" w14:textId="26DFB0D9" w:rsidR="000B302D" w:rsidRPr="00D36F2E" w:rsidRDefault="00770C4D" w:rsidP="00770C4D">
            <w:pPr>
              <w:keepNext/>
              <w:jc w:val="center"/>
              <w:rPr>
                <w:sz w:val="18"/>
                <w:szCs w:val="18"/>
                <w:lang w:val="en-GB"/>
              </w:rPr>
            </w:pPr>
            <w:r w:rsidRPr="00D36F2E">
              <w:rPr>
                <w:sz w:val="18"/>
                <w:szCs w:val="18"/>
                <w:lang w:val="en-GB"/>
              </w:rPr>
              <w:t>300 lux</w:t>
            </w:r>
          </w:p>
        </w:tc>
        <w:tc>
          <w:tcPr>
            <w:tcW w:w="1248" w:type="pct"/>
            <w:tcMar>
              <w:top w:w="0" w:type="dxa"/>
              <w:left w:w="108" w:type="dxa"/>
              <w:bottom w:w="0" w:type="dxa"/>
              <w:right w:w="108" w:type="dxa"/>
            </w:tcMar>
            <w:vAlign w:val="center"/>
          </w:tcPr>
          <w:p w14:paraId="1AA63C3C" w14:textId="131378C1" w:rsidR="000B302D" w:rsidRPr="00D36F2E" w:rsidRDefault="00770C4D" w:rsidP="00770C4D">
            <w:pPr>
              <w:keepNext/>
              <w:jc w:val="center"/>
              <w:rPr>
                <w:sz w:val="18"/>
                <w:szCs w:val="18"/>
                <w:lang w:val="en-GB"/>
              </w:rPr>
            </w:pPr>
            <w:r w:rsidRPr="00D36F2E">
              <w:rPr>
                <w:sz w:val="18"/>
                <w:szCs w:val="18"/>
                <w:lang w:val="en-GB"/>
              </w:rPr>
              <w:t>500 lux</w:t>
            </w:r>
          </w:p>
        </w:tc>
        <w:tc>
          <w:tcPr>
            <w:tcW w:w="588" w:type="pct"/>
            <w:tcMar>
              <w:top w:w="0" w:type="dxa"/>
              <w:left w:w="108" w:type="dxa"/>
              <w:bottom w:w="0" w:type="dxa"/>
              <w:right w:w="108" w:type="dxa"/>
            </w:tcMar>
            <w:vAlign w:val="center"/>
          </w:tcPr>
          <w:p w14:paraId="7661806B" w14:textId="513B89C9" w:rsidR="000B302D" w:rsidRPr="00D36F2E" w:rsidRDefault="00770C4D" w:rsidP="00770C4D">
            <w:pPr>
              <w:keepNext/>
              <w:jc w:val="center"/>
              <w:rPr>
                <w:sz w:val="18"/>
                <w:szCs w:val="18"/>
                <w:lang w:val="en-GB"/>
              </w:rPr>
            </w:pPr>
            <w:r w:rsidRPr="00D36F2E">
              <w:rPr>
                <w:sz w:val="18"/>
                <w:szCs w:val="18"/>
                <w:lang w:val="en-GB"/>
              </w:rPr>
              <w:t>T</w:t>
            </w:r>
            <w:r w:rsidR="00D36F2E" w:rsidRPr="00D36F2E">
              <w:rPr>
                <w:sz w:val="18"/>
                <w:szCs w:val="18"/>
                <w:lang w:val="en-GB"/>
              </w:rPr>
              <w:t>ă</w:t>
            </w:r>
            <w:r w:rsidRPr="00D36F2E">
              <w:rPr>
                <w:sz w:val="18"/>
                <w:szCs w:val="18"/>
                <w:lang w:val="en-GB"/>
              </w:rPr>
              <w:t>ng 43%</w:t>
            </w:r>
          </w:p>
        </w:tc>
        <w:tc>
          <w:tcPr>
            <w:tcW w:w="588" w:type="pct"/>
            <w:tcMar>
              <w:top w:w="0" w:type="dxa"/>
              <w:left w:w="108" w:type="dxa"/>
              <w:bottom w:w="0" w:type="dxa"/>
              <w:right w:w="108" w:type="dxa"/>
            </w:tcMar>
            <w:vAlign w:val="center"/>
          </w:tcPr>
          <w:p w14:paraId="158872AC" w14:textId="0BAE18D1" w:rsidR="000B302D" w:rsidRPr="00D36F2E" w:rsidRDefault="000B302D" w:rsidP="00770C4D">
            <w:pPr>
              <w:keepNext/>
              <w:jc w:val="center"/>
              <w:rPr>
                <w:sz w:val="18"/>
                <w:szCs w:val="18"/>
                <w:lang w:val="en-GB"/>
              </w:rPr>
            </w:pPr>
          </w:p>
        </w:tc>
      </w:tr>
      <w:tr w:rsidR="00711FC2" w:rsidRPr="00711FC2" w14:paraId="29A1511C" w14:textId="77777777" w:rsidTr="00D310F6">
        <w:trPr>
          <w:trHeight w:val="284"/>
        </w:trPr>
        <w:tc>
          <w:tcPr>
            <w:tcW w:w="1327" w:type="pct"/>
            <w:tcMar>
              <w:top w:w="0" w:type="dxa"/>
              <w:left w:w="108" w:type="dxa"/>
              <w:bottom w:w="0" w:type="dxa"/>
              <w:right w:w="108" w:type="dxa"/>
            </w:tcMar>
            <w:vAlign w:val="center"/>
            <w:hideMark/>
          </w:tcPr>
          <w:p w14:paraId="632A867B" w14:textId="70E8B1D9" w:rsidR="000B302D" w:rsidRPr="00711FC2" w:rsidRDefault="00770C4D" w:rsidP="008F3A96">
            <w:pPr>
              <w:keepNext/>
              <w:jc w:val="both"/>
              <w:rPr>
                <w:sz w:val="18"/>
                <w:szCs w:val="18"/>
                <w:lang w:val="en-GB"/>
              </w:rPr>
            </w:pPr>
            <w:r>
              <w:rPr>
                <w:sz w:val="18"/>
                <w:szCs w:val="18"/>
                <w:lang w:val="en-GB"/>
              </w:rPr>
              <w:t>Năng lượng tiêu thụ</w:t>
            </w:r>
          </w:p>
        </w:tc>
        <w:tc>
          <w:tcPr>
            <w:tcW w:w="1248" w:type="pct"/>
            <w:vAlign w:val="center"/>
          </w:tcPr>
          <w:p w14:paraId="71761457" w14:textId="79271A33" w:rsidR="000B302D" w:rsidRPr="00D36F2E" w:rsidRDefault="00D36F2E" w:rsidP="00770C4D">
            <w:pPr>
              <w:keepNext/>
              <w:jc w:val="center"/>
              <w:rPr>
                <w:sz w:val="18"/>
                <w:szCs w:val="18"/>
                <w:lang w:val="en-GB"/>
              </w:rPr>
            </w:pPr>
            <w:r w:rsidRPr="00D36F2E">
              <w:rPr>
                <w:sz w:val="18"/>
                <w:szCs w:val="18"/>
                <w:lang w:val="en-GB"/>
              </w:rPr>
              <w:t>756 kWh</w:t>
            </w:r>
          </w:p>
        </w:tc>
        <w:tc>
          <w:tcPr>
            <w:tcW w:w="1248" w:type="pct"/>
            <w:tcMar>
              <w:top w:w="0" w:type="dxa"/>
              <w:left w:w="108" w:type="dxa"/>
              <w:bottom w:w="0" w:type="dxa"/>
              <w:right w:w="108" w:type="dxa"/>
            </w:tcMar>
            <w:vAlign w:val="center"/>
          </w:tcPr>
          <w:p w14:paraId="59F750E1" w14:textId="5AA82D9B" w:rsidR="000B302D" w:rsidRPr="00D36F2E" w:rsidRDefault="00994DCA" w:rsidP="00770C4D">
            <w:pPr>
              <w:keepNext/>
              <w:jc w:val="center"/>
              <w:rPr>
                <w:sz w:val="18"/>
                <w:szCs w:val="18"/>
                <w:lang w:val="en-GB"/>
              </w:rPr>
            </w:pPr>
            <w:r>
              <w:rPr>
                <w:sz w:val="18"/>
                <w:szCs w:val="18"/>
                <w:lang w:val="en-GB"/>
              </w:rPr>
              <w:t>211,68</w:t>
            </w:r>
            <w:r w:rsidR="00D36F2E" w:rsidRPr="00D36F2E">
              <w:rPr>
                <w:sz w:val="18"/>
                <w:szCs w:val="18"/>
                <w:lang w:val="en-GB"/>
              </w:rPr>
              <w:t xml:space="preserve"> kW</w:t>
            </w:r>
          </w:p>
        </w:tc>
        <w:tc>
          <w:tcPr>
            <w:tcW w:w="588" w:type="pct"/>
            <w:tcMar>
              <w:top w:w="0" w:type="dxa"/>
              <w:left w:w="108" w:type="dxa"/>
              <w:bottom w:w="0" w:type="dxa"/>
              <w:right w:w="108" w:type="dxa"/>
            </w:tcMar>
            <w:vAlign w:val="center"/>
          </w:tcPr>
          <w:p w14:paraId="7FE6AA91" w14:textId="70FAE622" w:rsidR="000B302D" w:rsidRPr="00D36F2E" w:rsidRDefault="00D36F2E" w:rsidP="00770C4D">
            <w:pPr>
              <w:keepNext/>
              <w:jc w:val="center"/>
              <w:rPr>
                <w:sz w:val="18"/>
                <w:szCs w:val="18"/>
                <w:lang w:val="en-GB"/>
              </w:rPr>
            </w:pPr>
            <w:r w:rsidRPr="00D36F2E">
              <w:rPr>
                <w:sz w:val="18"/>
                <w:szCs w:val="18"/>
                <w:lang w:val="en-GB"/>
              </w:rPr>
              <w:t xml:space="preserve">Giảm </w:t>
            </w:r>
            <w:r w:rsidR="00847EC1">
              <w:rPr>
                <w:sz w:val="18"/>
                <w:szCs w:val="18"/>
                <w:lang w:val="en-GB"/>
              </w:rPr>
              <w:t>72</w:t>
            </w:r>
            <w:r>
              <w:rPr>
                <w:sz w:val="18"/>
                <w:szCs w:val="18"/>
                <w:lang w:val="en-GB"/>
              </w:rPr>
              <w:t>%</w:t>
            </w:r>
          </w:p>
        </w:tc>
        <w:tc>
          <w:tcPr>
            <w:tcW w:w="588" w:type="pct"/>
            <w:tcMar>
              <w:top w:w="0" w:type="dxa"/>
              <w:left w:w="108" w:type="dxa"/>
              <w:bottom w:w="0" w:type="dxa"/>
              <w:right w:w="108" w:type="dxa"/>
            </w:tcMar>
            <w:vAlign w:val="center"/>
          </w:tcPr>
          <w:p w14:paraId="4F2A6CEB" w14:textId="30FACA37" w:rsidR="000B302D" w:rsidRPr="00D36F2E" w:rsidRDefault="000B302D" w:rsidP="00770C4D">
            <w:pPr>
              <w:keepNext/>
              <w:jc w:val="center"/>
              <w:rPr>
                <w:sz w:val="18"/>
                <w:szCs w:val="18"/>
                <w:lang w:val="en-GB"/>
              </w:rPr>
            </w:pPr>
          </w:p>
        </w:tc>
      </w:tr>
      <w:tr w:rsidR="00711FC2" w:rsidRPr="00711FC2" w14:paraId="40A29D43" w14:textId="77777777" w:rsidTr="00D310F6">
        <w:trPr>
          <w:trHeight w:val="284"/>
        </w:trPr>
        <w:tc>
          <w:tcPr>
            <w:tcW w:w="1327" w:type="pct"/>
            <w:tcMar>
              <w:top w:w="0" w:type="dxa"/>
              <w:left w:w="108" w:type="dxa"/>
              <w:bottom w:w="0" w:type="dxa"/>
              <w:right w:w="108" w:type="dxa"/>
            </w:tcMar>
            <w:vAlign w:val="center"/>
            <w:hideMark/>
          </w:tcPr>
          <w:p w14:paraId="0CE78907" w14:textId="1969A302" w:rsidR="000B302D" w:rsidRPr="00711FC2" w:rsidRDefault="00770C4D" w:rsidP="008F3A96">
            <w:pPr>
              <w:keepNext/>
              <w:jc w:val="both"/>
              <w:rPr>
                <w:sz w:val="18"/>
                <w:szCs w:val="18"/>
                <w:lang w:val="en-GB"/>
              </w:rPr>
            </w:pPr>
            <w:r>
              <w:rPr>
                <w:sz w:val="18"/>
                <w:szCs w:val="18"/>
                <w:lang w:val="en-GB"/>
              </w:rPr>
              <w:t>Chi phí đầu tư</w:t>
            </w:r>
          </w:p>
        </w:tc>
        <w:tc>
          <w:tcPr>
            <w:tcW w:w="1248" w:type="pct"/>
            <w:vAlign w:val="center"/>
          </w:tcPr>
          <w:p w14:paraId="29807F07" w14:textId="52936021" w:rsidR="000B302D" w:rsidRPr="00D36F2E" w:rsidRDefault="00654125" w:rsidP="00770C4D">
            <w:pPr>
              <w:keepNext/>
              <w:jc w:val="center"/>
              <w:rPr>
                <w:sz w:val="18"/>
                <w:szCs w:val="18"/>
                <w:lang w:val="en-GB"/>
              </w:rPr>
            </w:pPr>
            <w:r>
              <w:rPr>
                <w:sz w:val="18"/>
                <w:szCs w:val="18"/>
                <w:lang w:val="en-GB"/>
              </w:rPr>
              <w:t>-</w:t>
            </w:r>
          </w:p>
        </w:tc>
        <w:tc>
          <w:tcPr>
            <w:tcW w:w="1248" w:type="pct"/>
            <w:tcMar>
              <w:top w:w="0" w:type="dxa"/>
              <w:left w:w="108" w:type="dxa"/>
              <w:bottom w:w="0" w:type="dxa"/>
              <w:right w:w="108" w:type="dxa"/>
            </w:tcMar>
            <w:vAlign w:val="center"/>
          </w:tcPr>
          <w:p w14:paraId="4195ECD6" w14:textId="7D206C22" w:rsidR="000B302D" w:rsidRPr="00654125" w:rsidRDefault="00654125" w:rsidP="00770C4D">
            <w:pPr>
              <w:keepNext/>
              <w:jc w:val="center"/>
              <w:rPr>
                <w:sz w:val="18"/>
                <w:szCs w:val="18"/>
              </w:rPr>
            </w:pPr>
            <w:r w:rsidRPr="00654125">
              <w:rPr>
                <w:sz w:val="18"/>
                <w:szCs w:val="18"/>
                <w:lang w:val="en-GB"/>
              </w:rPr>
              <w:t>25</w:t>
            </w:r>
            <w:r>
              <w:rPr>
                <w:sz w:val="18"/>
                <w:szCs w:val="18"/>
                <w:lang w:val="en-GB"/>
              </w:rPr>
              <w:t>.</w:t>
            </w:r>
            <w:r w:rsidRPr="00654125">
              <w:rPr>
                <w:sz w:val="18"/>
                <w:szCs w:val="18"/>
                <w:lang w:val="en-GB"/>
              </w:rPr>
              <w:t>772</w:t>
            </w:r>
            <w:r w:rsidRPr="00654125">
              <w:rPr>
                <w:sz w:val="18"/>
                <w:szCs w:val="18"/>
                <w:lang w:val="vi-VN"/>
              </w:rPr>
              <w:t>×</w:t>
            </w:r>
            <w:r w:rsidRPr="00654125">
              <w:rPr>
                <w:sz w:val="18"/>
                <w:szCs w:val="18"/>
              </w:rPr>
              <w:t>10</w:t>
            </w:r>
            <w:r w:rsidRPr="00654125">
              <w:rPr>
                <w:sz w:val="18"/>
                <w:szCs w:val="18"/>
                <w:vertAlign w:val="superscript"/>
              </w:rPr>
              <w:t>3</w:t>
            </w:r>
            <w:r w:rsidRPr="00654125">
              <w:rPr>
                <w:sz w:val="18"/>
                <w:szCs w:val="18"/>
              </w:rPr>
              <w:t xml:space="preserve"> VNĐ</w:t>
            </w:r>
          </w:p>
        </w:tc>
        <w:tc>
          <w:tcPr>
            <w:tcW w:w="588" w:type="pct"/>
            <w:tcMar>
              <w:top w:w="0" w:type="dxa"/>
              <w:left w:w="108" w:type="dxa"/>
              <w:bottom w:w="0" w:type="dxa"/>
              <w:right w:w="108" w:type="dxa"/>
            </w:tcMar>
            <w:vAlign w:val="center"/>
          </w:tcPr>
          <w:p w14:paraId="2FAB978C" w14:textId="6A51D2F0" w:rsidR="000B302D" w:rsidRPr="00D36F2E" w:rsidRDefault="00D310F6" w:rsidP="00770C4D">
            <w:pPr>
              <w:keepNext/>
              <w:jc w:val="center"/>
              <w:rPr>
                <w:sz w:val="18"/>
                <w:szCs w:val="18"/>
                <w:lang w:val="en-GB"/>
              </w:rPr>
            </w:pPr>
            <w:r>
              <w:rPr>
                <w:sz w:val="18"/>
                <w:szCs w:val="18"/>
                <w:lang w:val="en-GB"/>
              </w:rPr>
              <w:t>-</w:t>
            </w:r>
          </w:p>
        </w:tc>
        <w:tc>
          <w:tcPr>
            <w:tcW w:w="588" w:type="pct"/>
            <w:tcMar>
              <w:top w:w="0" w:type="dxa"/>
              <w:left w:w="108" w:type="dxa"/>
              <w:bottom w:w="0" w:type="dxa"/>
              <w:right w:w="108" w:type="dxa"/>
            </w:tcMar>
            <w:vAlign w:val="center"/>
          </w:tcPr>
          <w:p w14:paraId="64E1AC79" w14:textId="646A090C" w:rsidR="000B302D" w:rsidRPr="00D36F2E" w:rsidRDefault="000B302D" w:rsidP="00770C4D">
            <w:pPr>
              <w:keepNext/>
              <w:jc w:val="center"/>
              <w:rPr>
                <w:sz w:val="18"/>
                <w:szCs w:val="18"/>
                <w:lang w:val="en-GB"/>
              </w:rPr>
            </w:pPr>
          </w:p>
        </w:tc>
      </w:tr>
      <w:tr w:rsidR="00711FC2" w:rsidRPr="00711FC2" w14:paraId="2E89C866" w14:textId="77777777" w:rsidTr="00D310F6">
        <w:trPr>
          <w:trHeight w:val="284"/>
        </w:trPr>
        <w:tc>
          <w:tcPr>
            <w:tcW w:w="1327" w:type="pct"/>
            <w:tcMar>
              <w:top w:w="0" w:type="dxa"/>
              <w:left w:w="108" w:type="dxa"/>
              <w:bottom w:w="0" w:type="dxa"/>
              <w:right w:w="108" w:type="dxa"/>
            </w:tcMar>
            <w:vAlign w:val="center"/>
            <w:hideMark/>
          </w:tcPr>
          <w:p w14:paraId="3977DE1E" w14:textId="16B6DD3F" w:rsidR="007C3E13" w:rsidRPr="00711FC2" w:rsidRDefault="00770C4D" w:rsidP="007C3E13">
            <w:pPr>
              <w:keepNext/>
              <w:jc w:val="both"/>
              <w:rPr>
                <w:sz w:val="18"/>
                <w:szCs w:val="18"/>
                <w:lang w:val="en-GB"/>
              </w:rPr>
            </w:pPr>
            <w:r>
              <w:rPr>
                <w:sz w:val="18"/>
                <w:szCs w:val="18"/>
                <w:lang w:val="en-GB"/>
              </w:rPr>
              <w:t>Chi phí bảo trì, thay thế</w:t>
            </w:r>
            <w:r w:rsidR="007C3E13" w:rsidRPr="00711FC2">
              <w:rPr>
                <w:sz w:val="18"/>
                <w:szCs w:val="18"/>
                <w:lang w:val="en-GB"/>
              </w:rPr>
              <w:t xml:space="preserve"> </w:t>
            </w:r>
          </w:p>
        </w:tc>
        <w:tc>
          <w:tcPr>
            <w:tcW w:w="1248" w:type="pct"/>
            <w:vAlign w:val="center"/>
          </w:tcPr>
          <w:p w14:paraId="46910961" w14:textId="38549F6C" w:rsidR="007C3E13" w:rsidRPr="00D36F2E" w:rsidRDefault="00DC661E" w:rsidP="00770C4D">
            <w:pPr>
              <w:keepNext/>
              <w:jc w:val="center"/>
              <w:rPr>
                <w:sz w:val="18"/>
                <w:szCs w:val="18"/>
                <w:lang w:val="en-GB"/>
              </w:rPr>
            </w:pPr>
            <w:r>
              <w:rPr>
                <w:sz w:val="18"/>
                <w:szCs w:val="18"/>
                <w:lang w:val="en-GB"/>
              </w:rPr>
              <w:t>540</w:t>
            </w:r>
            <w:r w:rsidRPr="00654125">
              <w:rPr>
                <w:sz w:val="18"/>
                <w:szCs w:val="18"/>
                <w:lang w:val="vi-VN"/>
              </w:rPr>
              <w:t>×</w:t>
            </w:r>
            <w:r w:rsidRPr="00654125">
              <w:rPr>
                <w:sz w:val="18"/>
                <w:szCs w:val="18"/>
              </w:rPr>
              <w:t>10</w:t>
            </w:r>
            <w:r w:rsidRPr="00654125">
              <w:rPr>
                <w:sz w:val="18"/>
                <w:szCs w:val="18"/>
                <w:vertAlign w:val="superscript"/>
              </w:rPr>
              <w:t>3</w:t>
            </w:r>
            <w:r w:rsidRPr="00654125">
              <w:rPr>
                <w:sz w:val="18"/>
                <w:szCs w:val="18"/>
              </w:rPr>
              <w:t xml:space="preserve"> VNĐ</w:t>
            </w:r>
          </w:p>
        </w:tc>
        <w:tc>
          <w:tcPr>
            <w:tcW w:w="1248" w:type="pct"/>
            <w:tcMar>
              <w:top w:w="0" w:type="dxa"/>
              <w:left w:w="108" w:type="dxa"/>
              <w:bottom w:w="0" w:type="dxa"/>
              <w:right w:w="108" w:type="dxa"/>
            </w:tcMar>
            <w:vAlign w:val="center"/>
          </w:tcPr>
          <w:p w14:paraId="452197F8" w14:textId="22AB8D7D" w:rsidR="007C3E13" w:rsidRPr="00D36F2E" w:rsidRDefault="00DC661E" w:rsidP="00770C4D">
            <w:pPr>
              <w:keepNext/>
              <w:jc w:val="center"/>
              <w:rPr>
                <w:sz w:val="18"/>
                <w:szCs w:val="18"/>
                <w:lang w:val="en-GB"/>
              </w:rPr>
            </w:pPr>
            <w:r>
              <w:rPr>
                <w:sz w:val="18"/>
                <w:szCs w:val="18"/>
                <w:lang w:val="en-GB"/>
              </w:rPr>
              <w:t>250</w:t>
            </w:r>
            <w:r w:rsidRPr="00654125">
              <w:rPr>
                <w:sz w:val="18"/>
                <w:szCs w:val="18"/>
                <w:lang w:val="vi-VN"/>
              </w:rPr>
              <w:t>×</w:t>
            </w:r>
            <w:r w:rsidRPr="00654125">
              <w:rPr>
                <w:sz w:val="18"/>
                <w:szCs w:val="18"/>
              </w:rPr>
              <w:t>10</w:t>
            </w:r>
            <w:r w:rsidRPr="00654125">
              <w:rPr>
                <w:sz w:val="18"/>
                <w:szCs w:val="18"/>
                <w:vertAlign w:val="superscript"/>
              </w:rPr>
              <w:t>3</w:t>
            </w:r>
            <w:r w:rsidRPr="00654125">
              <w:rPr>
                <w:sz w:val="18"/>
                <w:szCs w:val="18"/>
              </w:rPr>
              <w:t xml:space="preserve"> VNĐ</w:t>
            </w:r>
          </w:p>
        </w:tc>
        <w:tc>
          <w:tcPr>
            <w:tcW w:w="588" w:type="pct"/>
            <w:tcMar>
              <w:top w:w="0" w:type="dxa"/>
              <w:left w:w="108" w:type="dxa"/>
              <w:bottom w:w="0" w:type="dxa"/>
              <w:right w:w="108" w:type="dxa"/>
            </w:tcMar>
            <w:vAlign w:val="center"/>
          </w:tcPr>
          <w:p w14:paraId="34CFD4BE" w14:textId="60163600" w:rsidR="007C3E13" w:rsidRPr="00D36F2E" w:rsidRDefault="00D310F6" w:rsidP="00770C4D">
            <w:pPr>
              <w:keepNext/>
              <w:jc w:val="center"/>
              <w:rPr>
                <w:sz w:val="18"/>
                <w:szCs w:val="18"/>
                <w:lang w:val="en-GB"/>
              </w:rPr>
            </w:pPr>
            <w:r>
              <w:rPr>
                <w:sz w:val="18"/>
                <w:szCs w:val="18"/>
                <w:lang w:val="en-GB"/>
              </w:rPr>
              <w:t>-</w:t>
            </w:r>
          </w:p>
        </w:tc>
        <w:tc>
          <w:tcPr>
            <w:tcW w:w="588" w:type="pct"/>
            <w:tcMar>
              <w:top w:w="0" w:type="dxa"/>
              <w:left w:w="108" w:type="dxa"/>
              <w:bottom w:w="0" w:type="dxa"/>
              <w:right w:w="108" w:type="dxa"/>
            </w:tcMar>
            <w:vAlign w:val="center"/>
          </w:tcPr>
          <w:p w14:paraId="24215A16" w14:textId="52E9F949" w:rsidR="007C3E13" w:rsidRPr="00D36F2E" w:rsidRDefault="007C3E13" w:rsidP="00770C4D">
            <w:pPr>
              <w:keepNext/>
              <w:jc w:val="center"/>
              <w:rPr>
                <w:sz w:val="18"/>
                <w:szCs w:val="18"/>
                <w:lang w:val="en-GB"/>
              </w:rPr>
            </w:pPr>
          </w:p>
        </w:tc>
      </w:tr>
      <w:tr w:rsidR="00711FC2" w:rsidRPr="00711FC2" w14:paraId="0CE8DC6F" w14:textId="77777777" w:rsidTr="00D310F6">
        <w:trPr>
          <w:trHeight w:val="284"/>
        </w:trPr>
        <w:tc>
          <w:tcPr>
            <w:tcW w:w="1327" w:type="pct"/>
            <w:tcMar>
              <w:top w:w="0" w:type="dxa"/>
              <w:left w:w="108" w:type="dxa"/>
              <w:bottom w:w="0" w:type="dxa"/>
              <w:right w:w="108" w:type="dxa"/>
            </w:tcMar>
            <w:vAlign w:val="center"/>
            <w:hideMark/>
          </w:tcPr>
          <w:p w14:paraId="76D9B2B0" w14:textId="68D9E6AB" w:rsidR="007C3E13" w:rsidRPr="00711FC2" w:rsidRDefault="00770C4D" w:rsidP="007C3E13">
            <w:pPr>
              <w:keepNext/>
              <w:jc w:val="both"/>
              <w:rPr>
                <w:sz w:val="18"/>
                <w:szCs w:val="18"/>
                <w:lang w:val="vi-VN"/>
              </w:rPr>
            </w:pPr>
            <w:r>
              <w:rPr>
                <w:sz w:val="18"/>
                <w:szCs w:val="18"/>
                <w:lang w:val="en-GB"/>
              </w:rPr>
              <w:t>Chi phí tiêu thụ điện</w:t>
            </w:r>
            <w:r w:rsidR="006C5056" w:rsidRPr="00711FC2">
              <w:rPr>
                <w:sz w:val="18"/>
                <w:szCs w:val="18"/>
                <w:lang w:val="en-GB"/>
              </w:rPr>
              <w:t xml:space="preserve"> </w:t>
            </w:r>
          </w:p>
        </w:tc>
        <w:tc>
          <w:tcPr>
            <w:tcW w:w="1248" w:type="pct"/>
            <w:vAlign w:val="center"/>
          </w:tcPr>
          <w:p w14:paraId="18A90EA3" w14:textId="67AF2612" w:rsidR="007C3E13" w:rsidRPr="00D36F2E" w:rsidRDefault="00847EC1" w:rsidP="00770C4D">
            <w:pPr>
              <w:keepNext/>
              <w:jc w:val="center"/>
              <w:rPr>
                <w:sz w:val="18"/>
                <w:szCs w:val="18"/>
                <w:lang w:val="en-GB"/>
              </w:rPr>
            </w:pPr>
            <w:r>
              <w:rPr>
                <w:sz w:val="18"/>
                <w:szCs w:val="18"/>
                <w:lang w:val="en-GB"/>
              </w:rPr>
              <w:t>1.682,8</w:t>
            </w:r>
            <w:r w:rsidR="00DC661E" w:rsidRPr="00654125">
              <w:rPr>
                <w:sz w:val="18"/>
                <w:szCs w:val="18"/>
                <w:lang w:val="vi-VN"/>
              </w:rPr>
              <w:t>×</w:t>
            </w:r>
            <w:r w:rsidR="00DC661E" w:rsidRPr="00654125">
              <w:rPr>
                <w:sz w:val="18"/>
                <w:szCs w:val="18"/>
              </w:rPr>
              <w:t>10</w:t>
            </w:r>
            <w:r w:rsidR="00DC661E" w:rsidRPr="00654125">
              <w:rPr>
                <w:sz w:val="18"/>
                <w:szCs w:val="18"/>
                <w:vertAlign w:val="superscript"/>
              </w:rPr>
              <w:t>3</w:t>
            </w:r>
            <w:r w:rsidR="00DC661E" w:rsidRPr="00654125">
              <w:rPr>
                <w:sz w:val="18"/>
                <w:szCs w:val="18"/>
              </w:rPr>
              <w:t xml:space="preserve"> VNĐ</w:t>
            </w:r>
            <w:r w:rsidR="00DC661E">
              <w:rPr>
                <w:sz w:val="18"/>
                <w:szCs w:val="18"/>
                <w:lang w:val="en-GB"/>
              </w:rPr>
              <w:t xml:space="preserve"> </w:t>
            </w:r>
          </w:p>
        </w:tc>
        <w:tc>
          <w:tcPr>
            <w:tcW w:w="1248" w:type="pct"/>
            <w:tcMar>
              <w:top w:w="0" w:type="dxa"/>
              <w:left w:w="108" w:type="dxa"/>
              <w:bottom w:w="0" w:type="dxa"/>
              <w:right w:w="108" w:type="dxa"/>
            </w:tcMar>
            <w:vAlign w:val="center"/>
          </w:tcPr>
          <w:p w14:paraId="28A35111" w14:textId="63F321B3" w:rsidR="007C3E13" w:rsidRPr="00D36F2E" w:rsidRDefault="00847EC1" w:rsidP="00770C4D">
            <w:pPr>
              <w:keepNext/>
              <w:jc w:val="center"/>
              <w:rPr>
                <w:sz w:val="18"/>
                <w:szCs w:val="18"/>
                <w:lang w:val="en-GB"/>
              </w:rPr>
            </w:pPr>
            <w:r>
              <w:rPr>
                <w:sz w:val="18"/>
                <w:szCs w:val="18"/>
                <w:lang w:val="en-GB"/>
              </w:rPr>
              <w:t>471,2</w:t>
            </w:r>
            <w:r w:rsidR="00DC661E" w:rsidRPr="00654125">
              <w:rPr>
                <w:sz w:val="18"/>
                <w:szCs w:val="18"/>
                <w:lang w:val="vi-VN"/>
              </w:rPr>
              <w:t>×</w:t>
            </w:r>
            <w:r w:rsidR="00DC661E" w:rsidRPr="00654125">
              <w:rPr>
                <w:sz w:val="18"/>
                <w:szCs w:val="18"/>
              </w:rPr>
              <w:t>10</w:t>
            </w:r>
            <w:r w:rsidR="00DC661E" w:rsidRPr="00654125">
              <w:rPr>
                <w:sz w:val="18"/>
                <w:szCs w:val="18"/>
                <w:vertAlign w:val="superscript"/>
              </w:rPr>
              <w:t>3</w:t>
            </w:r>
            <w:r w:rsidR="00DC661E" w:rsidRPr="00654125">
              <w:rPr>
                <w:sz w:val="18"/>
                <w:szCs w:val="18"/>
              </w:rPr>
              <w:t xml:space="preserve"> VNĐ</w:t>
            </w:r>
          </w:p>
        </w:tc>
        <w:tc>
          <w:tcPr>
            <w:tcW w:w="588" w:type="pct"/>
            <w:tcMar>
              <w:top w:w="0" w:type="dxa"/>
              <w:left w:w="108" w:type="dxa"/>
              <w:bottom w:w="0" w:type="dxa"/>
              <w:right w:w="108" w:type="dxa"/>
            </w:tcMar>
            <w:vAlign w:val="center"/>
          </w:tcPr>
          <w:p w14:paraId="1C69C874" w14:textId="5005D633" w:rsidR="007C3E13" w:rsidRPr="00D36F2E" w:rsidRDefault="00847EC1" w:rsidP="00770C4D">
            <w:pPr>
              <w:keepNext/>
              <w:jc w:val="center"/>
              <w:rPr>
                <w:sz w:val="18"/>
                <w:szCs w:val="18"/>
                <w:lang w:val="en-GB"/>
              </w:rPr>
            </w:pPr>
            <w:r>
              <w:rPr>
                <w:sz w:val="18"/>
                <w:szCs w:val="18"/>
                <w:lang w:val="en-GB"/>
              </w:rPr>
              <w:t xml:space="preserve">Giảm </w:t>
            </w:r>
            <w:r w:rsidR="00D310F6">
              <w:rPr>
                <w:sz w:val="18"/>
                <w:szCs w:val="18"/>
                <w:lang w:val="en-GB"/>
              </w:rPr>
              <w:t>72%</w:t>
            </w:r>
          </w:p>
        </w:tc>
        <w:tc>
          <w:tcPr>
            <w:tcW w:w="588" w:type="pct"/>
            <w:tcMar>
              <w:top w:w="0" w:type="dxa"/>
              <w:left w:w="108" w:type="dxa"/>
              <w:bottom w:w="0" w:type="dxa"/>
              <w:right w:w="108" w:type="dxa"/>
            </w:tcMar>
            <w:vAlign w:val="center"/>
          </w:tcPr>
          <w:p w14:paraId="213BC45D" w14:textId="750D3CE2" w:rsidR="007C3E13" w:rsidRPr="00D36F2E" w:rsidRDefault="007C3E13" w:rsidP="00770C4D">
            <w:pPr>
              <w:keepNext/>
              <w:jc w:val="center"/>
              <w:rPr>
                <w:sz w:val="18"/>
                <w:szCs w:val="18"/>
                <w:lang w:val="en-GB"/>
              </w:rPr>
            </w:pPr>
          </w:p>
        </w:tc>
      </w:tr>
      <w:tr w:rsidR="00711FC2" w:rsidRPr="00711FC2" w14:paraId="0752A0B1" w14:textId="77777777" w:rsidTr="00D310F6">
        <w:trPr>
          <w:trHeight w:val="284"/>
        </w:trPr>
        <w:tc>
          <w:tcPr>
            <w:tcW w:w="1327" w:type="pct"/>
            <w:tcMar>
              <w:top w:w="0" w:type="dxa"/>
              <w:left w:w="108" w:type="dxa"/>
              <w:bottom w:w="0" w:type="dxa"/>
              <w:right w:w="108" w:type="dxa"/>
            </w:tcMar>
            <w:vAlign w:val="center"/>
            <w:hideMark/>
          </w:tcPr>
          <w:p w14:paraId="5C5D4E16" w14:textId="5B97F22B" w:rsidR="007C3E13" w:rsidRPr="00711FC2" w:rsidRDefault="00770C4D" w:rsidP="007C3E13">
            <w:pPr>
              <w:keepNext/>
              <w:jc w:val="both"/>
              <w:rPr>
                <w:sz w:val="18"/>
                <w:szCs w:val="18"/>
                <w:lang w:val="vi-VN"/>
              </w:rPr>
            </w:pPr>
            <w:r>
              <w:rPr>
                <w:sz w:val="18"/>
                <w:szCs w:val="18"/>
                <w:lang w:val="en-GB"/>
              </w:rPr>
              <w:t>Tiết kiệm chi phí</w:t>
            </w:r>
          </w:p>
        </w:tc>
        <w:tc>
          <w:tcPr>
            <w:tcW w:w="1248" w:type="pct"/>
            <w:vAlign w:val="center"/>
          </w:tcPr>
          <w:p w14:paraId="028991F0" w14:textId="20C549BF" w:rsidR="007C3E13" w:rsidRPr="00D36F2E" w:rsidRDefault="00DC661E" w:rsidP="00770C4D">
            <w:pPr>
              <w:keepNext/>
              <w:jc w:val="center"/>
              <w:rPr>
                <w:sz w:val="18"/>
                <w:szCs w:val="18"/>
                <w:lang w:val="en-GB"/>
              </w:rPr>
            </w:pPr>
            <w:r>
              <w:rPr>
                <w:sz w:val="18"/>
                <w:szCs w:val="18"/>
                <w:lang w:val="en-GB"/>
              </w:rPr>
              <w:t>-</w:t>
            </w:r>
          </w:p>
        </w:tc>
        <w:tc>
          <w:tcPr>
            <w:tcW w:w="1248" w:type="pct"/>
            <w:tcMar>
              <w:top w:w="0" w:type="dxa"/>
              <w:left w:w="108" w:type="dxa"/>
              <w:bottom w:w="0" w:type="dxa"/>
              <w:right w:w="108" w:type="dxa"/>
            </w:tcMar>
            <w:vAlign w:val="center"/>
          </w:tcPr>
          <w:p w14:paraId="72B065E6" w14:textId="6CB795C6" w:rsidR="007C3E13" w:rsidRPr="00D36F2E" w:rsidRDefault="00994DCA" w:rsidP="00770C4D">
            <w:pPr>
              <w:keepNext/>
              <w:jc w:val="center"/>
              <w:rPr>
                <w:sz w:val="18"/>
                <w:szCs w:val="18"/>
                <w:lang w:val="en-GB"/>
              </w:rPr>
            </w:pPr>
            <w:r>
              <w:rPr>
                <w:sz w:val="18"/>
                <w:szCs w:val="18"/>
                <w:lang w:val="en-GB"/>
              </w:rPr>
              <w:t>1.</w:t>
            </w:r>
            <w:r w:rsidR="00847EC1">
              <w:rPr>
                <w:sz w:val="18"/>
                <w:szCs w:val="18"/>
                <w:lang w:val="en-GB"/>
              </w:rPr>
              <w:t>501,6</w:t>
            </w:r>
            <w:r w:rsidR="00DC661E" w:rsidRPr="00654125">
              <w:rPr>
                <w:sz w:val="18"/>
                <w:szCs w:val="18"/>
                <w:lang w:val="vi-VN"/>
              </w:rPr>
              <w:t>×</w:t>
            </w:r>
            <w:r w:rsidR="00DC661E" w:rsidRPr="00654125">
              <w:rPr>
                <w:sz w:val="18"/>
                <w:szCs w:val="18"/>
              </w:rPr>
              <w:t>10</w:t>
            </w:r>
            <w:r w:rsidR="00DC661E" w:rsidRPr="00654125">
              <w:rPr>
                <w:sz w:val="18"/>
                <w:szCs w:val="18"/>
                <w:vertAlign w:val="superscript"/>
              </w:rPr>
              <w:t>3</w:t>
            </w:r>
            <w:r w:rsidR="00DC661E" w:rsidRPr="00654125">
              <w:rPr>
                <w:sz w:val="18"/>
                <w:szCs w:val="18"/>
              </w:rPr>
              <w:t xml:space="preserve"> VNĐ</w:t>
            </w:r>
          </w:p>
        </w:tc>
        <w:tc>
          <w:tcPr>
            <w:tcW w:w="588" w:type="pct"/>
            <w:tcMar>
              <w:top w:w="0" w:type="dxa"/>
              <w:left w:w="108" w:type="dxa"/>
              <w:bottom w:w="0" w:type="dxa"/>
              <w:right w:w="108" w:type="dxa"/>
            </w:tcMar>
            <w:vAlign w:val="center"/>
          </w:tcPr>
          <w:p w14:paraId="74420DDB" w14:textId="4F227EA8" w:rsidR="007C3E13" w:rsidRPr="00D36F2E" w:rsidRDefault="00D310F6" w:rsidP="00770C4D">
            <w:pPr>
              <w:keepNext/>
              <w:jc w:val="center"/>
              <w:rPr>
                <w:sz w:val="18"/>
                <w:szCs w:val="18"/>
                <w:lang w:val="en-GB"/>
              </w:rPr>
            </w:pPr>
            <w:r>
              <w:rPr>
                <w:sz w:val="18"/>
                <w:szCs w:val="18"/>
                <w:lang w:val="en-GB"/>
              </w:rPr>
              <w:t>-</w:t>
            </w:r>
          </w:p>
        </w:tc>
        <w:tc>
          <w:tcPr>
            <w:tcW w:w="588" w:type="pct"/>
            <w:tcMar>
              <w:top w:w="0" w:type="dxa"/>
              <w:left w:w="108" w:type="dxa"/>
              <w:bottom w:w="0" w:type="dxa"/>
              <w:right w:w="108" w:type="dxa"/>
            </w:tcMar>
            <w:vAlign w:val="center"/>
          </w:tcPr>
          <w:p w14:paraId="251A91A8" w14:textId="17E5A25D" w:rsidR="007C3E13" w:rsidRPr="00D36F2E" w:rsidRDefault="007C3E13" w:rsidP="00770C4D">
            <w:pPr>
              <w:keepNext/>
              <w:jc w:val="center"/>
              <w:rPr>
                <w:sz w:val="18"/>
                <w:szCs w:val="18"/>
                <w:lang w:val="en-GB"/>
              </w:rPr>
            </w:pPr>
          </w:p>
        </w:tc>
      </w:tr>
      <w:tr w:rsidR="00711FC2" w:rsidRPr="00711FC2" w14:paraId="3CEC0CE3" w14:textId="77777777" w:rsidTr="00D310F6">
        <w:trPr>
          <w:trHeight w:val="284"/>
        </w:trPr>
        <w:tc>
          <w:tcPr>
            <w:tcW w:w="1327" w:type="pct"/>
            <w:tcBorders>
              <w:bottom w:val="single" w:sz="4" w:space="0" w:color="auto"/>
            </w:tcBorders>
            <w:tcMar>
              <w:top w:w="0" w:type="dxa"/>
              <w:left w:w="108" w:type="dxa"/>
              <w:bottom w:w="0" w:type="dxa"/>
              <w:right w:w="108" w:type="dxa"/>
            </w:tcMar>
            <w:vAlign w:val="center"/>
            <w:hideMark/>
          </w:tcPr>
          <w:p w14:paraId="7E543D46" w14:textId="1F09574B" w:rsidR="007C3E13" w:rsidRPr="00711FC2" w:rsidRDefault="00770C4D" w:rsidP="007C3E13">
            <w:pPr>
              <w:jc w:val="both"/>
              <w:rPr>
                <w:sz w:val="18"/>
                <w:szCs w:val="18"/>
                <w:lang w:val="en-GB"/>
              </w:rPr>
            </w:pPr>
            <w:r>
              <w:rPr>
                <w:bCs/>
                <w:sz w:val="18"/>
                <w:szCs w:val="18"/>
                <w:lang w:val="en-GB"/>
              </w:rPr>
              <w:t>Thời gian hoàn vốn</w:t>
            </w:r>
            <w:r w:rsidR="00994DCA">
              <w:rPr>
                <w:bCs/>
                <w:sz w:val="18"/>
                <w:szCs w:val="18"/>
                <w:lang w:val="en-GB"/>
              </w:rPr>
              <w:t xml:space="preserve"> đơn giản</w:t>
            </w:r>
          </w:p>
        </w:tc>
        <w:tc>
          <w:tcPr>
            <w:tcW w:w="1248" w:type="pct"/>
            <w:tcBorders>
              <w:bottom w:val="single" w:sz="4" w:space="0" w:color="auto"/>
            </w:tcBorders>
            <w:vAlign w:val="center"/>
          </w:tcPr>
          <w:p w14:paraId="00BF8FA2" w14:textId="101EE356" w:rsidR="007C3E13" w:rsidRPr="00711FC2" w:rsidRDefault="00D310F6" w:rsidP="00770C4D">
            <w:pPr>
              <w:jc w:val="center"/>
              <w:rPr>
                <w:sz w:val="18"/>
                <w:szCs w:val="18"/>
                <w:lang w:val="en-GB"/>
              </w:rPr>
            </w:pPr>
            <w:r>
              <w:rPr>
                <w:sz w:val="18"/>
                <w:szCs w:val="18"/>
                <w:lang w:val="en-GB"/>
              </w:rPr>
              <w:t>-</w:t>
            </w:r>
          </w:p>
        </w:tc>
        <w:tc>
          <w:tcPr>
            <w:tcW w:w="1248" w:type="pct"/>
            <w:tcBorders>
              <w:bottom w:val="single" w:sz="4" w:space="0" w:color="auto"/>
            </w:tcBorders>
            <w:tcMar>
              <w:top w:w="0" w:type="dxa"/>
              <w:left w:w="108" w:type="dxa"/>
              <w:bottom w:w="0" w:type="dxa"/>
              <w:right w:w="108" w:type="dxa"/>
            </w:tcMar>
            <w:vAlign w:val="center"/>
          </w:tcPr>
          <w:p w14:paraId="4FF5EE3A" w14:textId="083F5856" w:rsidR="007C3E13" w:rsidRPr="00711FC2" w:rsidRDefault="00994DCA" w:rsidP="00770C4D">
            <w:pPr>
              <w:jc w:val="center"/>
              <w:rPr>
                <w:sz w:val="18"/>
                <w:szCs w:val="18"/>
                <w:lang w:val="en-GB"/>
              </w:rPr>
            </w:pPr>
            <w:r>
              <w:rPr>
                <w:sz w:val="18"/>
                <w:szCs w:val="18"/>
                <w:lang w:val="en-GB"/>
              </w:rPr>
              <w:t>17,</w:t>
            </w:r>
            <w:r w:rsidR="00847EC1">
              <w:rPr>
                <w:sz w:val="18"/>
                <w:szCs w:val="18"/>
                <w:lang w:val="en-GB"/>
              </w:rPr>
              <w:t>16</w:t>
            </w:r>
            <w:r w:rsidR="00DC661E">
              <w:rPr>
                <w:sz w:val="18"/>
                <w:szCs w:val="18"/>
                <w:lang w:val="en-GB"/>
              </w:rPr>
              <w:t xml:space="preserve"> năm</w:t>
            </w:r>
          </w:p>
        </w:tc>
        <w:tc>
          <w:tcPr>
            <w:tcW w:w="588" w:type="pct"/>
            <w:tcBorders>
              <w:bottom w:val="single" w:sz="4" w:space="0" w:color="auto"/>
            </w:tcBorders>
            <w:tcMar>
              <w:top w:w="0" w:type="dxa"/>
              <w:left w:w="108" w:type="dxa"/>
              <w:bottom w:w="0" w:type="dxa"/>
              <w:right w:w="108" w:type="dxa"/>
            </w:tcMar>
            <w:vAlign w:val="center"/>
          </w:tcPr>
          <w:p w14:paraId="28C0FFA3" w14:textId="7961D901" w:rsidR="007C3E13" w:rsidRPr="00711FC2" w:rsidRDefault="00D310F6" w:rsidP="00770C4D">
            <w:pPr>
              <w:jc w:val="center"/>
              <w:rPr>
                <w:sz w:val="18"/>
                <w:szCs w:val="18"/>
                <w:lang w:val="en-GB"/>
              </w:rPr>
            </w:pPr>
            <w:r>
              <w:rPr>
                <w:sz w:val="18"/>
                <w:szCs w:val="18"/>
                <w:lang w:val="en-GB"/>
              </w:rPr>
              <w:t>-</w:t>
            </w:r>
          </w:p>
        </w:tc>
        <w:tc>
          <w:tcPr>
            <w:tcW w:w="588" w:type="pct"/>
            <w:tcBorders>
              <w:bottom w:val="single" w:sz="4" w:space="0" w:color="auto"/>
            </w:tcBorders>
            <w:tcMar>
              <w:top w:w="0" w:type="dxa"/>
              <w:left w:w="108" w:type="dxa"/>
              <w:bottom w:w="0" w:type="dxa"/>
              <w:right w:w="108" w:type="dxa"/>
            </w:tcMar>
            <w:vAlign w:val="center"/>
          </w:tcPr>
          <w:p w14:paraId="0F1BE9FB" w14:textId="5F9291CA" w:rsidR="007C3E13" w:rsidRPr="00711FC2" w:rsidRDefault="007C3E13" w:rsidP="00770C4D">
            <w:pPr>
              <w:jc w:val="center"/>
              <w:rPr>
                <w:sz w:val="18"/>
                <w:szCs w:val="18"/>
                <w:lang w:val="vi-VN"/>
              </w:rPr>
            </w:pPr>
          </w:p>
        </w:tc>
      </w:tr>
    </w:tbl>
    <w:p w14:paraId="50BB8DC2" w14:textId="0D3645E3" w:rsidR="00E32967" w:rsidRPr="00711FC2" w:rsidRDefault="00E32967" w:rsidP="004C2923">
      <w:pPr>
        <w:pStyle w:val="Text"/>
        <w:spacing w:before="120"/>
        <w:ind w:firstLine="426"/>
        <w:rPr>
          <w:lang w:val="en-GB"/>
        </w:rPr>
        <w:sectPr w:rsidR="00E32967" w:rsidRPr="00711FC2" w:rsidSect="00E03CE2">
          <w:type w:val="continuous"/>
          <w:pgSz w:w="11907" w:h="16840" w:code="9"/>
          <w:pgMar w:top="1701" w:right="1134" w:bottom="1418" w:left="1134" w:header="720" w:footer="720" w:gutter="0"/>
          <w:cols w:space="397"/>
          <w:docGrid w:linePitch="360"/>
        </w:sectPr>
      </w:pPr>
    </w:p>
    <w:p w14:paraId="659EE2E6" w14:textId="11B4D9AD" w:rsidR="00B60DBC" w:rsidRPr="00107813" w:rsidRDefault="00F62834" w:rsidP="00F62834">
      <w:pPr>
        <w:spacing w:after="120"/>
        <w:ind w:firstLine="425"/>
        <w:jc w:val="both"/>
        <w:rPr>
          <w:color w:val="EE0000"/>
          <w:sz w:val="20"/>
          <w:lang w:val="vi-VN"/>
        </w:rPr>
      </w:pPr>
      <w:r w:rsidRPr="00107813">
        <w:rPr>
          <w:color w:val="EE0000"/>
          <w:sz w:val="20"/>
          <w:lang w:val="vi-VN"/>
        </w:rPr>
        <w:t xml:space="preserve">Mặc dù thời gian hoàn vốn </w:t>
      </w:r>
      <w:r w:rsidR="00847EC1" w:rsidRPr="00107813">
        <w:rPr>
          <w:color w:val="EE0000"/>
          <w:sz w:val="20"/>
          <w:lang w:val="vi-VN"/>
        </w:rPr>
        <w:t>17,16</w:t>
      </w:r>
      <w:r w:rsidRPr="00107813">
        <w:rPr>
          <w:color w:val="EE0000"/>
          <w:sz w:val="20"/>
          <w:lang w:val="vi-VN"/>
        </w:rPr>
        <w:t xml:space="preserve"> năm </w:t>
      </w:r>
      <w:r w:rsidR="00847EC1" w:rsidRPr="00107813">
        <w:rPr>
          <w:color w:val="EE0000"/>
          <w:sz w:val="20"/>
          <w:lang w:val="vi-VN"/>
        </w:rPr>
        <w:t>là</w:t>
      </w:r>
      <w:r w:rsidRPr="00107813">
        <w:rPr>
          <w:color w:val="EE0000"/>
          <w:sz w:val="20"/>
          <w:lang w:val="vi-VN"/>
        </w:rPr>
        <w:t xml:space="preserve"> dài đối với một nhà tư nhân, nhưng đối với một cơ sở giáo dục công lập với vòng đời </w:t>
      </w:r>
      <w:r w:rsidR="00505ADF" w:rsidRPr="00107813">
        <w:rPr>
          <w:color w:val="EE0000"/>
          <w:sz w:val="20"/>
          <w:lang w:val="vi-VN"/>
        </w:rPr>
        <w:t>sử dụng dài</w:t>
      </w:r>
      <w:r w:rsidRPr="00107813">
        <w:rPr>
          <w:color w:val="EE0000"/>
          <w:sz w:val="20"/>
          <w:lang w:val="vi-VN"/>
        </w:rPr>
        <w:t xml:space="preserve">, </w:t>
      </w:r>
      <w:r w:rsidR="00505ADF" w:rsidRPr="00107813">
        <w:rPr>
          <w:color w:val="EE0000"/>
          <w:sz w:val="20"/>
          <w:lang w:val="vi-VN"/>
        </w:rPr>
        <w:t>có thể</w:t>
      </w:r>
      <w:r w:rsidRPr="00107813">
        <w:rPr>
          <w:color w:val="EE0000"/>
          <w:sz w:val="20"/>
          <w:lang w:val="vi-VN"/>
        </w:rPr>
        <w:t xml:space="preserve"> được chấp nhận. Điều quan trọng </w:t>
      </w:r>
      <w:r w:rsidR="00505ADF" w:rsidRPr="00107813">
        <w:rPr>
          <w:color w:val="EE0000"/>
          <w:sz w:val="20"/>
          <w:lang w:val="vi-VN"/>
        </w:rPr>
        <w:t>của</w:t>
      </w:r>
      <w:r w:rsidRPr="00107813">
        <w:rPr>
          <w:color w:val="EE0000"/>
          <w:sz w:val="20"/>
          <w:lang w:val="vi-VN"/>
        </w:rPr>
        <w:t xml:space="preserve"> dự án </w:t>
      </w:r>
      <w:r w:rsidR="00505ADF" w:rsidRPr="00107813">
        <w:rPr>
          <w:color w:val="EE0000"/>
          <w:sz w:val="20"/>
          <w:lang w:val="vi-VN"/>
        </w:rPr>
        <w:t>là</w:t>
      </w:r>
      <w:r w:rsidRPr="00107813">
        <w:rPr>
          <w:color w:val="EE0000"/>
          <w:sz w:val="20"/>
          <w:lang w:val="vi-VN"/>
        </w:rPr>
        <w:t xml:space="preserve"> mang lại</w:t>
      </w:r>
      <w:r w:rsidR="00505ADF" w:rsidRPr="00107813">
        <w:rPr>
          <w:color w:val="EE0000"/>
          <w:sz w:val="20"/>
          <w:lang w:val="vi-VN"/>
        </w:rPr>
        <w:t xml:space="preserve"> </w:t>
      </w:r>
      <w:r w:rsidRPr="00107813">
        <w:rPr>
          <w:color w:val="EE0000"/>
          <w:sz w:val="20"/>
          <w:lang w:val="vi-VN"/>
        </w:rPr>
        <w:t>lợi ích kép: Vừa tiết kiệm chi phí vận hành lâu dài, vừa cải thiện chất lượng cơ sở vật chất và thực hiện cam kết của Nhà trường để sử dụng năng lượng hiệu quả và phát triển bền vững. Hơn nữa, chi phí cho các thiết bị thông minh đang có xu hướng giảm nhanh, hứa hẹn sẽ rút ngắn thời gian hoàn vốn cho các dự án tương tự trong tương lai.</w:t>
      </w:r>
    </w:p>
    <w:p w14:paraId="424D2C99" w14:textId="148D829D" w:rsidR="00D745DC" w:rsidRPr="00A075F6" w:rsidRDefault="00DB3A02" w:rsidP="00A77E3D">
      <w:pPr>
        <w:spacing w:after="120"/>
        <w:jc w:val="both"/>
        <w:rPr>
          <w:b/>
          <w:sz w:val="20"/>
          <w:lang w:val="vi-VN"/>
        </w:rPr>
      </w:pPr>
      <w:r w:rsidRPr="007467BD">
        <w:rPr>
          <w:b/>
          <w:sz w:val="20"/>
          <w:lang w:val="vi-VN"/>
        </w:rPr>
        <w:t>4</w:t>
      </w:r>
      <w:r w:rsidR="00D745DC" w:rsidRPr="00A075F6">
        <w:rPr>
          <w:b/>
          <w:sz w:val="20"/>
          <w:lang w:val="vi-VN"/>
        </w:rPr>
        <w:t xml:space="preserve">. </w:t>
      </w:r>
      <w:r w:rsidR="00F859D4" w:rsidRPr="00A075F6">
        <w:rPr>
          <w:b/>
          <w:sz w:val="20"/>
          <w:lang w:val="vi-VN"/>
        </w:rPr>
        <w:t>Kết luận</w:t>
      </w:r>
    </w:p>
    <w:p w14:paraId="4EDCACB4" w14:textId="1D0126D2" w:rsidR="00AC413A" w:rsidRPr="00A075F6" w:rsidRDefault="00AC413A" w:rsidP="00AC413A">
      <w:pPr>
        <w:spacing w:after="120"/>
        <w:ind w:firstLine="426"/>
        <w:jc w:val="both"/>
        <w:rPr>
          <w:sz w:val="20"/>
          <w:lang w:val="vi-VN"/>
        </w:rPr>
      </w:pPr>
      <w:r w:rsidRPr="00A075F6">
        <w:rPr>
          <w:sz w:val="20"/>
          <w:lang w:val="vi-VN"/>
        </w:rPr>
        <w:t>Đề tài đã nghiên cứu thiết kế và mô phỏng một hệ thống chiếu sáng thông minh ứng dụng công nghệ IoT cho một phòng học điển hình tại Trường Đại học Thủy lợi, nhằm đánh giá hiệu quả về mặt năng lượng và kinh tế. Thông qua việc khảo sát hiện trạng, đề xuất giải pháp công nghệ và mô phỏng bằng phần mềm DIALux EVO, đề tài đã rút ra những kết luận quan trọng như sau.</w:t>
      </w:r>
    </w:p>
    <w:p w14:paraId="02DA44D2" w14:textId="4F2C3268" w:rsidR="00AC413A" w:rsidRPr="007467BD" w:rsidRDefault="00AC413A" w:rsidP="00AC413A">
      <w:pPr>
        <w:spacing w:after="120"/>
        <w:ind w:firstLine="426"/>
        <w:jc w:val="both"/>
        <w:rPr>
          <w:sz w:val="20"/>
        </w:rPr>
      </w:pPr>
      <w:r w:rsidRPr="00A075F6">
        <w:rPr>
          <w:sz w:val="20"/>
          <w:lang w:val="vi-VN"/>
        </w:rPr>
        <w:t>Giải pháp đề xuất có hiệu quả kỹ thuật và năng lượng vượt trội thông qua việc kết hợp đèn LED hiệu suất cao với các cảm biến hiện diện và cảm biến ánh sáng so với hệ thống cũ. Hệ thống mới không chỉ cải thiện chất lượng chiếu sáng lên 43% (từ 350 lux lên mức tiêu chuẩn 500 lux), đảm bảo môi trường học tập tốt hơn cho sinh viên, mà còn giúp giảm tới 72% tổng năng lượng tiêu thụ hàng năm.</w:t>
      </w:r>
    </w:p>
    <w:p w14:paraId="0A8ECE16" w14:textId="7118A7EC" w:rsidR="00AC413A" w:rsidRPr="00A075F6" w:rsidRDefault="00AC413A" w:rsidP="00AC413A">
      <w:pPr>
        <w:spacing w:after="120"/>
        <w:ind w:firstLine="426"/>
        <w:jc w:val="both"/>
        <w:rPr>
          <w:sz w:val="20"/>
          <w:lang w:val="vi-VN"/>
        </w:rPr>
      </w:pPr>
      <w:r w:rsidRPr="00A075F6">
        <w:rPr>
          <w:sz w:val="20"/>
          <w:lang w:val="vi-VN"/>
        </w:rPr>
        <w:t xml:space="preserve">Mặc dù chi phí đầu tư ban đầu cho hệ thống thông minh là đáng kể (khoảng 25,8 triệu VNĐ), dự án vẫn mang lại lợi ích tài chính rõ ràng thông qua việc tiết kiệm khoảng 1,5 triệu VNĐ chi phí tiền điện và bảo trì mỗi năm. Thời gian hoàn vốn đơn giản được tính toán là 17,16 năm. Đối với một công trình công lập có vòng đời dài, đây là một chỉ số chấp nhận được, đặc biệt khi xét đến các lợi ích kép </w:t>
      </w:r>
      <w:r w:rsidRPr="00A075F6">
        <w:rPr>
          <w:sz w:val="20"/>
          <w:lang w:val="vi-VN"/>
        </w:rPr>
        <w:t>về cải thiện cơ sở vật chất và thực hiện mục tiêu phát triển bền vững.</w:t>
      </w:r>
    </w:p>
    <w:p w14:paraId="2384D266" w14:textId="59EEF05C" w:rsidR="00AC413A" w:rsidRPr="00A075F6" w:rsidRDefault="00AC413A" w:rsidP="00AC413A">
      <w:pPr>
        <w:spacing w:after="120"/>
        <w:ind w:firstLine="426"/>
        <w:jc w:val="both"/>
        <w:rPr>
          <w:sz w:val="20"/>
          <w:lang w:val="vi-VN"/>
        </w:rPr>
      </w:pPr>
      <w:r w:rsidRPr="00A075F6">
        <w:rPr>
          <w:sz w:val="20"/>
          <w:lang w:val="vi-VN"/>
        </w:rPr>
        <w:t>Mô hình chiếu sáng thông minh được đề xuất có tính khả thi cao, dễ dàng triển khai và nhân rộng. Nghiên cứu khẳng định rằng việc đầu tư vào công nghệ chiếu sáng thông minh là một hướng đi đúng đắn, mang lại lợi ích lâu dài cả về mặt kinh tế và hiệu quả sử dụng năng lượng cho các cơ sở giáo dục.</w:t>
      </w:r>
    </w:p>
    <w:p w14:paraId="25B4D0AF" w14:textId="5F9887E8" w:rsidR="00D745DC" w:rsidRPr="00711FC2" w:rsidRDefault="00AC413A" w:rsidP="00AC413A">
      <w:pPr>
        <w:spacing w:after="120"/>
        <w:ind w:firstLine="426"/>
        <w:jc w:val="both"/>
        <w:rPr>
          <w:sz w:val="20"/>
          <w:lang w:val="vi-VN"/>
        </w:rPr>
      </w:pPr>
      <w:r w:rsidRPr="00A075F6">
        <w:rPr>
          <w:sz w:val="20"/>
          <w:lang w:val="vi-VN"/>
        </w:rPr>
        <w:t>Từ các kết quả đạt được, đề tài kiến nghị Nhà trường xem xét triển khai thí điểm mô hình chiếu sáng thông minh tại một số phòng học, giảng đường để đánh giá hiệu quả thực tế và làm cơ sở cho việc nhân rộng trên toàn trường. Ưu tiên sử dụng các sản phẩm công nghệ trong nước có chất lượng tốt (như Rạng Đông) để vừa đảm bảo hiệu quả, vừa tạo động lực phát triển công nghệ công nghệ cao trong nước.</w:t>
      </w:r>
    </w:p>
    <w:p w14:paraId="24B6A104" w14:textId="070C68CA" w:rsidR="00D745DC" w:rsidRPr="009B1D8A" w:rsidRDefault="00F859D4" w:rsidP="00A77E3D">
      <w:pPr>
        <w:spacing w:after="120"/>
        <w:jc w:val="both"/>
        <w:rPr>
          <w:b/>
          <w:bCs/>
          <w:sz w:val="20"/>
          <w:szCs w:val="20"/>
          <w:lang w:val="vi-VN"/>
        </w:rPr>
      </w:pPr>
      <w:bookmarkStart w:id="0" w:name="_Hlk66893783"/>
      <w:r w:rsidRPr="009B1D8A">
        <w:rPr>
          <w:b/>
          <w:bCs/>
          <w:sz w:val="20"/>
          <w:szCs w:val="20"/>
          <w:lang w:val="vi-VN"/>
        </w:rPr>
        <w:t>Lời cảm ơn</w:t>
      </w:r>
    </w:p>
    <w:p w14:paraId="0D4BEF52" w14:textId="5BA3FC73" w:rsidR="00D745DC" w:rsidRPr="00AC413A" w:rsidRDefault="00277DD9" w:rsidP="00F859D4">
      <w:pPr>
        <w:spacing w:after="120"/>
        <w:ind w:firstLine="426"/>
        <w:jc w:val="both"/>
        <w:rPr>
          <w:bCs/>
          <w:sz w:val="20"/>
          <w:szCs w:val="20"/>
          <w:lang w:val="vi-VN"/>
        </w:rPr>
      </w:pPr>
      <w:r w:rsidRPr="00221ABF">
        <w:rPr>
          <w:sz w:val="20"/>
          <w:szCs w:val="20"/>
          <w:lang w:val="vi-VN"/>
        </w:rPr>
        <w:t>Đề tài</w:t>
      </w:r>
      <w:r w:rsidR="00F859D4" w:rsidRPr="009B1D8A">
        <w:rPr>
          <w:sz w:val="20"/>
          <w:szCs w:val="20"/>
          <w:lang w:val="vi-VN"/>
        </w:rPr>
        <w:t xml:space="preserve"> này được tài trợ bởi </w:t>
      </w:r>
      <w:r w:rsidR="00AC413A" w:rsidRPr="00AC413A">
        <w:rPr>
          <w:sz w:val="20"/>
          <w:szCs w:val="20"/>
          <w:lang w:val="vi-VN"/>
        </w:rPr>
        <w:t>Trường Đại học Thủy  lợi.</w:t>
      </w:r>
    </w:p>
    <w:p w14:paraId="72140161" w14:textId="3CFE80D7" w:rsidR="00917986" w:rsidRPr="009B1D8A" w:rsidRDefault="00586791" w:rsidP="00A77E3D">
      <w:pPr>
        <w:spacing w:after="120"/>
        <w:jc w:val="both"/>
        <w:rPr>
          <w:b/>
          <w:sz w:val="20"/>
          <w:szCs w:val="20"/>
          <w:lang w:val="vi-VN"/>
        </w:rPr>
      </w:pPr>
      <w:bookmarkStart w:id="1" w:name="_Hlk66893755"/>
      <w:r w:rsidRPr="009B1D8A">
        <w:rPr>
          <w:b/>
          <w:sz w:val="20"/>
          <w:szCs w:val="20"/>
          <w:lang w:val="vi-VN"/>
        </w:rPr>
        <w:t>Tài liệu tham khảo</w:t>
      </w:r>
    </w:p>
    <w:p w14:paraId="3B017E2C" w14:textId="77777777" w:rsidR="00277DD9" w:rsidRPr="00277DD9" w:rsidRDefault="00277DD9" w:rsidP="00277DD9">
      <w:pPr>
        <w:pStyle w:val="References"/>
        <w:numPr>
          <w:ilvl w:val="0"/>
          <w:numId w:val="1"/>
        </w:numPr>
        <w:spacing w:before="120"/>
        <w:ind w:left="426"/>
        <w:rPr>
          <w:sz w:val="18"/>
          <w:szCs w:val="18"/>
          <w:lang w:val="vi-VN"/>
        </w:rPr>
      </w:pPr>
      <w:bookmarkStart w:id="2" w:name="_Hlk45629467"/>
      <w:bookmarkEnd w:id="1"/>
      <w:r w:rsidRPr="00277DD9">
        <w:rPr>
          <w:sz w:val="18"/>
          <w:szCs w:val="18"/>
          <w:lang w:val="vi-VN"/>
        </w:rPr>
        <w:t>TCVN 7114-1:2008 (ISO 8995-1:2002), Ec-gô-nô-mi - Chiếu sáng nơi làm việc - Phần 1: Trong nhà, Hà Nội, Việt Nam, 2008.</w:t>
      </w:r>
    </w:p>
    <w:p w14:paraId="435227F0" w14:textId="77777777" w:rsidR="00277DD9" w:rsidRPr="00277DD9" w:rsidRDefault="00277DD9" w:rsidP="00277DD9">
      <w:pPr>
        <w:pStyle w:val="References"/>
        <w:numPr>
          <w:ilvl w:val="0"/>
          <w:numId w:val="1"/>
        </w:numPr>
        <w:spacing w:before="120"/>
        <w:ind w:left="426"/>
        <w:rPr>
          <w:sz w:val="18"/>
          <w:szCs w:val="18"/>
          <w:lang w:val="vi-VN"/>
        </w:rPr>
      </w:pPr>
      <w:r w:rsidRPr="00277DD9">
        <w:rPr>
          <w:sz w:val="18"/>
          <w:szCs w:val="18"/>
          <w:lang w:val="vi-VN"/>
        </w:rPr>
        <w:t>Thủ tướng Chính phủ, Quyết định số 149/QĐ-TTg ngày 08/02/2022 Phê duyệt Chương trình quốc gia về sử dụng năng lượng tiết kiệm và hiệu quả giai đoạn 2019 - 2030, Hà Nội, Việt Nam, 2022.</w:t>
      </w:r>
    </w:p>
    <w:p w14:paraId="41D306BE" w14:textId="737C00EE" w:rsidR="00277DD9" w:rsidRPr="00277DD9" w:rsidRDefault="00277DD9" w:rsidP="00277DD9">
      <w:pPr>
        <w:pStyle w:val="References"/>
        <w:numPr>
          <w:ilvl w:val="0"/>
          <w:numId w:val="1"/>
        </w:numPr>
        <w:spacing w:before="120"/>
        <w:ind w:left="426"/>
        <w:rPr>
          <w:sz w:val="18"/>
          <w:szCs w:val="18"/>
          <w:lang w:val="en-GB"/>
        </w:rPr>
      </w:pPr>
      <w:r w:rsidRPr="00277DD9">
        <w:rPr>
          <w:sz w:val="18"/>
          <w:szCs w:val="18"/>
          <w:lang w:val="en-GB"/>
        </w:rPr>
        <w:t>M. S. Islam, A. M. A. Haque, and M. A. R. Sarkar, Energy saving in academic buildings using smart lighting control system, in Proc. Int. Conf. Electr. Comput. Commun. Eng. (ECCE), 2019, pp. 1-6.</w:t>
      </w:r>
    </w:p>
    <w:p w14:paraId="57B677B8" w14:textId="773CAD35" w:rsidR="00277DD9" w:rsidRPr="00277DD9" w:rsidRDefault="00277DD9" w:rsidP="00277DD9">
      <w:pPr>
        <w:pStyle w:val="References"/>
        <w:numPr>
          <w:ilvl w:val="0"/>
          <w:numId w:val="1"/>
        </w:numPr>
        <w:spacing w:before="120"/>
        <w:ind w:left="426"/>
        <w:rPr>
          <w:sz w:val="18"/>
          <w:szCs w:val="18"/>
          <w:lang w:val="en-GB"/>
        </w:rPr>
      </w:pPr>
      <w:r w:rsidRPr="00277DD9">
        <w:rPr>
          <w:sz w:val="18"/>
          <w:szCs w:val="18"/>
          <w:lang w:val="en-GB"/>
        </w:rPr>
        <w:t xml:space="preserve">S. G. L. Versele, L. M. V. D. Bemden, and P. H. E. D. R. Caluwe, Smart LED lighting in educational buildings: A </w:t>
      </w:r>
      <w:r w:rsidRPr="00277DD9">
        <w:rPr>
          <w:sz w:val="18"/>
          <w:szCs w:val="18"/>
          <w:lang w:val="en-GB"/>
        </w:rPr>
        <w:lastRenderedPageBreak/>
        <w:t>case study, in Proc. IEEE Int. Conf. on Smart Energy Grid Engineering (SEGE), 2017, pp. 318-323.</w:t>
      </w:r>
    </w:p>
    <w:p w14:paraId="0E1BBFBD" w14:textId="77777777" w:rsidR="00277DD9" w:rsidRPr="00277DD9" w:rsidRDefault="00277DD9" w:rsidP="00277DD9">
      <w:pPr>
        <w:pStyle w:val="References"/>
        <w:numPr>
          <w:ilvl w:val="0"/>
          <w:numId w:val="1"/>
        </w:numPr>
        <w:spacing w:before="120"/>
        <w:ind w:left="426"/>
        <w:rPr>
          <w:sz w:val="18"/>
          <w:szCs w:val="18"/>
          <w:lang w:val="en-GB"/>
        </w:rPr>
      </w:pPr>
      <w:r w:rsidRPr="00277DD9">
        <w:rPr>
          <w:sz w:val="18"/>
          <w:szCs w:val="18"/>
          <w:lang w:val="en-GB"/>
        </w:rPr>
        <w:t>DIAL GmbH, DIALux EVO Software and Documentation. Lüdenscheid, Germany. (2024). [Online]. Available: https://www.dialux.com</w:t>
      </w:r>
    </w:p>
    <w:p w14:paraId="59976CBB" w14:textId="0AA8FE95" w:rsidR="00277DD9" w:rsidRPr="00277DD9" w:rsidRDefault="00277DD9" w:rsidP="00277DD9">
      <w:pPr>
        <w:pStyle w:val="References"/>
        <w:numPr>
          <w:ilvl w:val="0"/>
          <w:numId w:val="1"/>
        </w:numPr>
        <w:spacing w:before="120"/>
        <w:ind w:left="426"/>
        <w:rPr>
          <w:sz w:val="18"/>
          <w:szCs w:val="18"/>
          <w:lang w:val="en-GB"/>
        </w:rPr>
      </w:pPr>
      <w:r w:rsidRPr="00277DD9">
        <w:rPr>
          <w:sz w:val="18"/>
          <w:szCs w:val="18"/>
          <w:lang w:val="en-GB"/>
        </w:rPr>
        <w:t>D. G. T. H. Le, Q. T. K. Nguyen, and T. M. L. Nguyen, An IoT-based energy-efficient lighting system for smart classrooms, in Proc. Int. Conf. Adv. Technol. Commun. (ATC), 2020, pp. 306-311.</w:t>
      </w:r>
    </w:p>
    <w:p w14:paraId="21332F2E" w14:textId="77777777" w:rsidR="00277DD9" w:rsidRPr="00277DD9" w:rsidRDefault="00277DD9" w:rsidP="00277DD9">
      <w:pPr>
        <w:pStyle w:val="References"/>
        <w:numPr>
          <w:ilvl w:val="0"/>
          <w:numId w:val="1"/>
        </w:numPr>
        <w:spacing w:before="120"/>
        <w:ind w:left="426"/>
        <w:rPr>
          <w:sz w:val="18"/>
          <w:szCs w:val="18"/>
          <w:lang w:val="en-GB"/>
        </w:rPr>
      </w:pPr>
      <w:r w:rsidRPr="00277DD9">
        <w:rPr>
          <w:sz w:val="18"/>
          <w:szCs w:val="18"/>
          <w:lang w:val="en-GB"/>
        </w:rPr>
        <w:t>Công ty Cổ phần Bóng đèn Phích nước Rạng Đông, Tài liệu kỹ thuật đèn LED Panel và Hệ thống Điều khiển Chiếu sáng Thông minh (Rang Dong Smart Lighting Solution), Hà Nội, Việt Nam, 2024.</w:t>
      </w:r>
    </w:p>
    <w:p w14:paraId="43A5CB1B" w14:textId="103B51A7" w:rsidR="00277DD9" w:rsidRPr="00277DD9" w:rsidRDefault="00277DD9" w:rsidP="00277DD9">
      <w:pPr>
        <w:pStyle w:val="References"/>
        <w:numPr>
          <w:ilvl w:val="0"/>
          <w:numId w:val="1"/>
        </w:numPr>
        <w:spacing w:before="120"/>
        <w:ind w:left="426"/>
        <w:rPr>
          <w:sz w:val="18"/>
          <w:szCs w:val="18"/>
          <w:lang w:val="en-GB"/>
        </w:rPr>
      </w:pPr>
      <w:r w:rsidRPr="00277DD9">
        <w:rPr>
          <w:sz w:val="18"/>
          <w:szCs w:val="18"/>
          <w:lang w:val="en-GB"/>
        </w:rPr>
        <w:t xml:space="preserve">D. L. D. L. V. R. Singh, R. Mahajan, and A. K. Gehlot, An IoT based smart lighting solution for energy saving in </w:t>
      </w:r>
      <w:r w:rsidRPr="00277DD9">
        <w:rPr>
          <w:sz w:val="18"/>
          <w:szCs w:val="18"/>
          <w:lang w:val="en-GB"/>
        </w:rPr>
        <w:t>smart cities, in Proc. Int. Conf. Comput. Commun. Autom. (ICCCA), 2017, pp. 1276-1280.</w:t>
      </w:r>
    </w:p>
    <w:p w14:paraId="4A6DAB04" w14:textId="77777777" w:rsidR="00277DD9" w:rsidRPr="00277DD9" w:rsidRDefault="00277DD9" w:rsidP="00277DD9">
      <w:pPr>
        <w:pStyle w:val="References"/>
        <w:numPr>
          <w:ilvl w:val="0"/>
          <w:numId w:val="1"/>
        </w:numPr>
        <w:spacing w:before="120"/>
        <w:ind w:left="426"/>
        <w:rPr>
          <w:sz w:val="18"/>
          <w:szCs w:val="18"/>
          <w:lang w:val="en-GB"/>
        </w:rPr>
      </w:pPr>
      <w:r w:rsidRPr="00277DD9">
        <w:rPr>
          <w:sz w:val="18"/>
          <w:szCs w:val="18"/>
          <w:lang w:val="en-GB"/>
        </w:rPr>
        <w:t>P. L. T. P. G. T. N. Truong, V. P. Nguyen, and T. L. T. Nguyen, Energy consumption analysis of different lighting technologies in a university classroom: A case study in Vietnam, J. Electr. Eng. Comput. Sci., vol. 18, no. 2, pp. 1021-1030, Feb. 2020.</w:t>
      </w:r>
    </w:p>
    <w:p w14:paraId="3C5290C3" w14:textId="4EB83DFF" w:rsidR="008345A1" w:rsidRPr="00277DD9" w:rsidRDefault="00277DD9" w:rsidP="00277DD9">
      <w:pPr>
        <w:pStyle w:val="References"/>
        <w:numPr>
          <w:ilvl w:val="0"/>
          <w:numId w:val="1"/>
        </w:numPr>
        <w:spacing w:before="120"/>
        <w:ind w:left="426"/>
        <w:rPr>
          <w:rFonts w:ascii="TimesNewRomanPS-ItalicMT" w:hAnsi="TimesNewRomanPS-ItalicMT" w:cs="TimesNewRomanPS-ItalicMT"/>
          <w:sz w:val="18"/>
          <w:szCs w:val="18"/>
          <w:lang w:val="en-GB"/>
        </w:rPr>
      </w:pPr>
      <w:r w:rsidRPr="00277DD9">
        <w:rPr>
          <w:sz w:val="18"/>
          <w:szCs w:val="18"/>
          <w:lang w:val="en-GB"/>
        </w:rPr>
        <w:t>S. S. A. G. G. D. L. V. K. Jain, Design and implementation of a smart lighting system for educational institutions using IoT and machine learning, Energy Rep., vol. 7, pp. 245-253, Nov. 2021.</w:t>
      </w:r>
      <w:bookmarkEnd w:id="0"/>
      <w:bookmarkEnd w:id="2"/>
    </w:p>
    <w:p w14:paraId="46885797" w14:textId="5B88DA59" w:rsidR="008345A1" w:rsidRPr="00711FC2" w:rsidRDefault="00E60768" w:rsidP="00277DD9">
      <w:pPr>
        <w:pStyle w:val="References"/>
        <w:numPr>
          <w:ilvl w:val="0"/>
          <w:numId w:val="0"/>
        </w:numPr>
        <w:spacing w:before="120"/>
        <w:ind w:left="810"/>
        <w:rPr>
          <w:lang w:val="en-GB"/>
        </w:rPr>
        <w:sectPr w:rsidR="008345A1" w:rsidRPr="00711FC2" w:rsidSect="00E03CE2">
          <w:type w:val="continuous"/>
          <w:pgSz w:w="11907" w:h="16840" w:code="9"/>
          <w:pgMar w:top="1701" w:right="1134" w:bottom="1418" w:left="1134" w:header="720" w:footer="720" w:gutter="0"/>
          <w:cols w:num="2" w:space="397"/>
          <w:docGrid w:linePitch="360"/>
        </w:sectPr>
      </w:pPr>
      <w:r w:rsidRPr="00711FC2">
        <w:rPr>
          <w:lang w:val="en-GB"/>
        </w:rPr>
        <w:tab/>
      </w:r>
      <w:r w:rsidRPr="00711FC2">
        <w:rPr>
          <w:lang w:val="en-GB"/>
        </w:rPr>
        <w:tab/>
      </w:r>
      <w:r w:rsidRPr="00711FC2">
        <w:rPr>
          <w:lang w:val="en-GB"/>
        </w:rPr>
        <w:tab/>
      </w:r>
      <w:r w:rsidRPr="00711FC2">
        <w:rPr>
          <w:lang w:val="en-GB"/>
        </w:rPr>
        <w:tab/>
      </w:r>
      <w:r w:rsidRPr="00711FC2">
        <w:rPr>
          <w:lang w:val="en-GB"/>
        </w:rPr>
        <w:tab/>
      </w:r>
      <w:r w:rsidRPr="00711FC2">
        <w:rPr>
          <w:lang w:val="en-GB"/>
        </w:rPr>
        <w:tab/>
      </w:r>
      <w:r w:rsidRPr="00711FC2">
        <w:rPr>
          <w:lang w:val="en-GB"/>
        </w:rPr>
        <w:tab/>
      </w:r>
      <w:r w:rsidRPr="00711FC2">
        <w:rPr>
          <w:lang w:val="en-GB"/>
        </w:rPr>
        <w:tab/>
      </w:r>
      <w:r w:rsidRPr="00711FC2">
        <w:rPr>
          <w:lang w:val="en-GB"/>
        </w:rPr>
        <w:tab/>
      </w:r>
      <w:r w:rsidRPr="00711FC2">
        <w:rPr>
          <w:lang w:val="en-GB"/>
        </w:rPr>
        <w:tab/>
      </w:r>
    </w:p>
    <w:p w14:paraId="75E4CED4" w14:textId="77777777" w:rsidR="007953BA" w:rsidRPr="00711FC2" w:rsidRDefault="007953BA">
      <w:pPr>
        <w:rPr>
          <w:b/>
          <w:szCs w:val="24"/>
          <w:lang w:val="en-GB"/>
        </w:rPr>
      </w:pPr>
    </w:p>
    <w:p w14:paraId="67E5ED63" w14:textId="5F12C0F7" w:rsidR="0041679B" w:rsidRPr="00711FC2" w:rsidRDefault="0041679B">
      <w:pPr>
        <w:rPr>
          <w:b/>
          <w:szCs w:val="24"/>
          <w:lang w:val="en-GB"/>
        </w:rPr>
      </w:pPr>
    </w:p>
    <w:sectPr w:rsidR="0041679B" w:rsidRPr="00711FC2" w:rsidSect="00E03CE2">
      <w:type w:val="continuous"/>
      <w:pgSz w:w="11907" w:h="16840" w:code="9"/>
      <w:pgMar w:top="1701" w:right="1134" w:bottom="1418" w:left="1134" w:header="720" w:footer="72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DACCC" w14:textId="77777777" w:rsidR="00621027" w:rsidRDefault="00621027" w:rsidP="00AB13BB">
      <w:r>
        <w:separator/>
      </w:r>
    </w:p>
  </w:endnote>
  <w:endnote w:type="continuationSeparator" w:id="0">
    <w:p w14:paraId="3BC5C893" w14:textId="77777777" w:rsidR="00621027" w:rsidRDefault="00621027" w:rsidP="00AB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05955988"/>
      <w:docPartObj>
        <w:docPartGallery w:val="Page Numbers (Bottom of Page)"/>
        <w:docPartUnique/>
      </w:docPartObj>
    </w:sdtPr>
    <w:sdtEndPr>
      <w:rPr>
        <w:noProof/>
      </w:rPr>
    </w:sdtEndPr>
    <w:sdtContent>
      <w:p w14:paraId="3295873E" w14:textId="03FDAFE0" w:rsidR="003D0D8E" w:rsidRPr="0033316C" w:rsidRDefault="0033316C" w:rsidP="0033316C">
        <w:pPr>
          <w:pStyle w:val="Footer"/>
          <w:jc w:val="center"/>
          <w:rPr>
            <w:sz w:val="20"/>
            <w:szCs w:val="20"/>
          </w:rPr>
        </w:pPr>
        <w:r w:rsidRPr="0033316C">
          <w:rPr>
            <w:sz w:val="20"/>
            <w:szCs w:val="20"/>
          </w:rPr>
          <w:fldChar w:fldCharType="begin"/>
        </w:r>
        <w:r w:rsidRPr="0033316C">
          <w:rPr>
            <w:sz w:val="20"/>
            <w:szCs w:val="20"/>
          </w:rPr>
          <w:instrText xml:space="preserve"> PAGE   \* MERGEFORMAT </w:instrText>
        </w:r>
        <w:r w:rsidRPr="0033316C">
          <w:rPr>
            <w:sz w:val="20"/>
            <w:szCs w:val="20"/>
          </w:rPr>
          <w:fldChar w:fldCharType="separate"/>
        </w:r>
        <w:r w:rsidR="008A3127">
          <w:rPr>
            <w:noProof/>
            <w:sz w:val="20"/>
            <w:szCs w:val="20"/>
          </w:rPr>
          <w:t>1</w:t>
        </w:r>
        <w:r w:rsidRPr="0033316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D7CBE" w14:textId="77777777" w:rsidR="00621027" w:rsidRDefault="00621027" w:rsidP="00AB13BB">
      <w:r>
        <w:separator/>
      </w:r>
    </w:p>
  </w:footnote>
  <w:footnote w:type="continuationSeparator" w:id="0">
    <w:p w14:paraId="60E98620" w14:textId="77777777" w:rsidR="00621027" w:rsidRDefault="00621027" w:rsidP="00AB13BB">
      <w:r>
        <w:continuationSeparator/>
      </w:r>
    </w:p>
  </w:footnote>
  <w:footnote w:id="1">
    <w:p w14:paraId="4E623EAE" w14:textId="024FC13E" w:rsidR="00312A60" w:rsidRPr="00070640" w:rsidRDefault="00BA1194" w:rsidP="00AB4DB9">
      <w:pPr>
        <w:pStyle w:val="FootnoteText"/>
        <w:rPr>
          <w:sz w:val="18"/>
          <w:szCs w:val="18"/>
        </w:rPr>
      </w:pPr>
      <w:r>
        <w:rPr>
          <w:sz w:val="18"/>
          <w:szCs w:val="18"/>
          <w:lang w:val="en-US"/>
        </w:rPr>
        <w:t>Student Forum 2025</w:t>
      </w:r>
      <w:r w:rsidR="005250FB">
        <w:rPr>
          <w:sz w:val="18"/>
          <w:szCs w:val="18"/>
          <w:lang w:val="en-US"/>
        </w:rPr>
        <w:t>,</w:t>
      </w:r>
      <w:r w:rsidR="000F3C8A">
        <w:rPr>
          <w:sz w:val="18"/>
          <w:szCs w:val="18"/>
          <w:lang w:val="en-US"/>
        </w:rPr>
        <w:t xml:space="preserve"> </w:t>
      </w:r>
      <w:r w:rsidR="00A36937">
        <w:rPr>
          <w:sz w:val="18"/>
          <w:szCs w:val="18"/>
          <w:lang w:val="en-US"/>
        </w:rPr>
        <w:t>Trường Đại học Thủy lợi</w:t>
      </w:r>
      <w:r>
        <w:rPr>
          <w:sz w:val="18"/>
          <w:szCs w:val="18"/>
          <w:lang w:val="en-US"/>
        </w:rPr>
        <w:t xml:space="preserve">, </w:t>
      </w:r>
      <w:r w:rsidR="00A36937">
        <w:rPr>
          <w:sz w:val="18"/>
          <w:szCs w:val="18"/>
          <w:lang w:val="en-US"/>
        </w:rPr>
        <w:t>01/12/</w:t>
      </w:r>
      <w:r>
        <w:rPr>
          <w:sz w:val="18"/>
          <w:szCs w:val="18"/>
          <w:lang w:val="en-US"/>
        </w:rPr>
        <w:t>2025</w:t>
      </w:r>
      <w:r w:rsidR="00AB4DB9" w:rsidRPr="00070640">
        <w:rPr>
          <w:sz w:val="18"/>
          <w:szCs w:val="18"/>
        </w:rPr>
        <w:t xml:space="preserve"> </w:t>
      </w:r>
    </w:p>
    <w:p w14:paraId="07905030" w14:textId="77777777" w:rsidR="004A0B18" w:rsidRPr="00D745DC" w:rsidRDefault="004A0B18">
      <w:pPr>
        <w:pStyle w:val="FootnoteText"/>
      </w:pPr>
    </w:p>
  </w:footnote>
  <w:footnote w:id="2">
    <w:p w14:paraId="3A1D40D4" w14:textId="77777777" w:rsidR="000D1439" w:rsidRPr="00070640" w:rsidRDefault="000D1439" w:rsidP="000D1439">
      <w:pPr>
        <w:pStyle w:val="FootnoteText"/>
        <w:rPr>
          <w:sz w:val="18"/>
          <w:szCs w:val="18"/>
        </w:rPr>
      </w:pPr>
      <w:r>
        <w:rPr>
          <w:sz w:val="18"/>
          <w:szCs w:val="18"/>
          <w:lang w:val="en-US"/>
        </w:rPr>
        <w:t>Student Forum 2025, Trường Đại học Thủy lợi, 01/12/2025</w:t>
      </w:r>
      <w:r w:rsidRPr="00070640">
        <w:rPr>
          <w:sz w:val="18"/>
          <w:szCs w:val="18"/>
        </w:rPr>
        <w:t xml:space="preserve"> </w:t>
      </w:r>
    </w:p>
    <w:p w14:paraId="0F4CCA67" w14:textId="77777777" w:rsidR="000D1439" w:rsidRPr="00D745DC" w:rsidRDefault="000D1439" w:rsidP="000D1439">
      <w:pPr>
        <w:pStyle w:val="FootnoteText"/>
      </w:pPr>
    </w:p>
  </w:footnote>
  <w:footnote w:id="3">
    <w:p w14:paraId="0925F963" w14:textId="77777777" w:rsidR="00BF0808" w:rsidRPr="00070640" w:rsidRDefault="00BF0808" w:rsidP="00BF0808">
      <w:pPr>
        <w:pStyle w:val="FootnoteText"/>
        <w:rPr>
          <w:sz w:val="18"/>
          <w:szCs w:val="18"/>
        </w:rPr>
      </w:pPr>
      <w:r>
        <w:rPr>
          <w:sz w:val="18"/>
          <w:szCs w:val="18"/>
          <w:lang w:val="en-US"/>
        </w:rPr>
        <w:t>Student Forum 2025, Trường Đại học Thủy lợi, 01/12/2025</w:t>
      </w:r>
      <w:r w:rsidRPr="00070640">
        <w:rPr>
          <w:sz w:val="18"/>
          <w:szCs w:val="18"/>
        </w:rPr>
        <w:t xml:space="preserve"> </w:t>
      </w:r>
    </w:p>
    <w:p w14:paraId="10DCF0BB" w14:textId="77777777" w:rsidR="00BF0808" w:rsidRPr="00D745DC" w:rsidRDefault="00BF0808" w:rsidP="00BF080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9462" w14:textId="6EC3B0DF" w:rsidR="00560CDB" w:rsidRPr="00214F35" w:rsidRDefault="00214F35" w:rsidP="00214F35">
    <w:pPr>
      <w:pStyle w:val="Header"/>
      <w:tabs>
        <w:tab w:val="clear" w:pos="4680"/>
        <w:tab w:val="clear" w:pos="9360"/>
        <w:tab w:val="center" w:pos="4536"/>
        <w:tab w:val="right" w:pos="9639"/>
      </w:tabs>
      <w:jc w:val="center"/>
      <w:rPr>
        <w:b/>
        <w:sz w:val="20"/>
        <w:szCs w:val="20"/>
        <w:lang w:val="en-US"/>
      </w:rPr>
    </w:pPr>
    <w:r>
      <w:rPr>
        <w:b/>
        <w:sz w:val="20"/>
        <w:szCs w:val="20"/>
        <w:lang w:val="en-US"/>
      </w:rPr>
      <w:t>DIỄN ĐÀN SINH VIÊN NGHIÊN CỨU KHOA HỌC 2025</w:t>
    </w:r>
  </w:p>
  <w:p w14:paraId="20DC7CA2" w14:textId="284889BF" w:rsidR="00343B46" w:rsidRPr="00214F35" w:rsidRDefault="00560CDB" w:rsidP="00214F35">
    <w:pPr>
      <w:pStyle w:val="Header"/>
      <w:tabs>
        <w:tab w:val="clear" w:pos="4680"/>
        <w:tab w:val="clear" w:pos="9360"/>
        <w:tab w:val="center" w:pos="4536"/>
        <w:tab w:val="right" w:pos="9639"/>
      </w:tabs>
      <w:jc w:val="center"/>
      <w:rPr>
        <w:bCs/>
        <w:i/>
        <w:iCs/>
        <w:lang w:val="en-US"/>
      </w:rPr>
    </w:pPr>
    <w:r w:rsidRPr="00560CDB">
      <w:rPr>
        <w:bCs/>
        <w:i/>
        <w:iCs/>
        <w:noProof/>
        <w:lang w:val="en-US" w:eastAsia="en-US"/>
      </w:rPr>
      <mc:AlternateContent>
        <mc:Choice Requires="wps">
          <w:drawing>
            <wp:anchor distT="4294967295" distB="4294967295" distL="114300" distR="114300" simplePos="0" relativeHeight="251657728" behindDoc="0" locked="0" layoutInCell="1" allowOverlap="1" wp14:anchorId="47C0557B" wp14:editId="6A68F3AE">
              <wp:simplePos x="0" y="0"/>
              <wp:positionH relativeFrom="column">
                <wp:posOffset>21782</wp:posOffset>
              </wp:positionH>
              <wp:positionV relativeFrom="paragraph">
                <wp:posOffset>153826</wp:posOffset>
              </wp:positionV>
              <wp:extent cx="6047117" cy="0"/>
              <wp:effectExtent l="0" t="0" r="298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117"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DF77503"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12.1pt" to="477.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" strokecolor="windowText" strokeweight=".5pt">
              <v:stroke joinstyle="miter"/>
              <o:lock v:ext="edit" shapetype="f"/>
            </v:line>
          </w:pict>
        </mc:Fallback>
      </mc:AlternateContent>
    </w:r>
    <w:r w:rsidR="00214F35">
      <w:rPr>
        <w:bCs/>
        <w:i/>
        <w:iCs/>
        <w:sz w:val="20"/>
        <w:szCs w:val="20"/>
        <w:lang w:val="en-US"/>
      </w:rPr>
      <w:t>ENERGY AND APPLICATION</w:t>
    </w:r>
    <w:r w:rsidR="007953BA">
      <w:rPr>
        <w:bCs/>
        <w:i/>
        <w:iCs/>
        <w:sz w:val="20"/>
        <w:szCs w:val="20"/>
        <w:lang w:val="en-US"/>
      </w:rPr>
      <w:t>S</w:t>
    </w:r>
    <w:r w:rsidR="00214F35">
      <w:rPr>
        <w:bCs/>
        <w:i/>
        <w:iCs/>
        <w:sz w:val="20"/>
        <w:szCs w:val="20"/>
        <w:lang w:val="en-US"/>
      </w:rPr>
      <w:t xml:space="preserve"> FOR NETZERO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2BC6736D"/>
    <w:multiLevelType w:val="hybridMultilevel"/>
    <w:tmpl w:val="0D82A234"/>
    <w:lvl w:ilvl="0" w:tplc="3FA4CBC2">
      <w:start w:val="1"/>
      <w:numFmt w:val="decimal"/>
      <w:lvlText w:val="%1."/>
      <w:lvlJc w:val="left"/>
      <w:pPr>
        <w:tabs>
          <w:tab w:val="num" w:pos="720"/>
        </w:tabs>
        <w:ind w:left="720" w:hanging="360"/>
      </w:pPr>
      <w:rPr>
        <w:rFonts w:ascii="Times New Roman" w:eastAsia="Times New Roman" w:hAnsi="Times New Roman" w:cs="Times New Roman"/>
      </w:rPr>
    </w:lvl>
    <w:lvl w:ilvl="1" w:tplc="CCD4550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4" w15:restartNumberingAfterBreak="0">
    <w:nsid w:val="46933025"/>
    <w:multiLevelType w:val="hybridMultilevel"/>
    <w:tmpl w:val="6E669CC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61B64FF3"/>
    <w:multiLevelType w:val="hybridMultilevel"/>
    <w:tmpl w:val="52A05A56"/>
    <w:lvl w:ilvl="0" w:tplc="A01CF2BA">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440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82318738">
    <w:abstractNumId w:val="5"/>
  </w:num>
  <w:num w:numId="2" w16cid:durableId="799229003">
    <w:abstractNumId w:val="0"/>
  </w:num>
  <w:num w:numId="3" w16cid:durableId="149907407">
    <w:abstractNumId w:val="3"/>
  </w:num>
  <w:num w:numId="4" w16cid:durableId="1757479543">
    <w:abstractNumId w:val="3"/>
  </w:num>
  <w:num w:numId="5" w16cid:durableId="1026492163">
    <w:abstractNumId w:val="6"/>
  </w:num>
  <w:num w:numId="6" w16cid:durableId="971250009">
    <w:abstractNumId w:val="1"/>
  </w:num>
  <w:num w:numId="7" w16cid:durableId="441263136">
    <w:abstractNumId w:val="2"/>
  </w:num>
  <w:num w:numId="8" w16cid:durableId="1341661367">
    <w:abstractNumId w:val="3"/>
  </w:num>
  <w:num w:numId="9" w16cid:durableId="748581427">
    <w:abstractNumId w:val="3"/>
  </w:num>
  <w:num w:numId="10" w16cid:durableId="1558662416">
    <w:abstractNumId w:val="3"/>
  </w:num>
  <w:num w:numId="11" w16cid:durableId="1746802332">
    <w:abstractNumId w:val="3"/>
  </w:num>
  <w:num w:numId="12" w16cid:durableId="343560822">
    <w:abstractNumId w:val="3"/>
  </w:num>
  <w:num w:numId="13" w16cid:durableId="59254410">
    <w:abstractNumId w:val="3"/>
  </w:num>
  <w:num w:numId="14" w16cid:durableId="913973994">
    <w:abstractNumId w:val="3"/>
  </w:num>
  <w:num w:numId="15" w16cid:durableId="629870782">
    <w:abstractNumId w:val="3"/>
  </w:num>
  <w:num w:numId="16" w16cid:durableId="1670866509">
    <w:abstractNumId w:val="3"/>
  </w:num>
  <w:num w:numId="17" w16cid:durableId="1519151105">
    <w:abstractNumId w:val="3"/>
  </w:num>
  <w:num w:numId="18" w16cid:durableId="1044599362">
    <w:abstractNumId w:val="3"/>
  </w:num>
  <w:num w:numId="19" w16cid:durableId="1450126471">
    <w:abstractNumId w:val="3"/>
  </w:num>
  <w:num w:numId="20" w16cid:durableId="191265258">
    <w:abstractNumId w:val="3"/>
  </w:num>
  <w:num w:numId="21" w16cid:durableId="2056806702">
    <w:abstractNumId w:val="3"/>
  </w:num>
  <w:num w:numId="22" w16cid:durableId="851726144">
    <w:abstractNumId w:val="3"/>
  </w:num>
  <w:num w:numId="23" w16cid:durableId="2047828486">
    <w:abstractNumId w:val="3"/>
  </w:num>
  <w:num w:numId="24" w16cid:durableId="1288006552">
    <w:abstractNumId w:val="3"/>
  </w:num>
  <w:num w:numId="25" w16cid:durableId="1517840687">
    <w:abstractNumId w:val="3"/>
  </w:num>
  <w:num w:numId="26" w16cid:durableId="647831547">
    <w:abstractNumId w:val="3"/>
  </w:num>
  <w:num w:numId="27" w16cid:durableId="604389265">
    <w:abstractNumId w:val="3"/>
  </w:num>
  <w:num w:numId="28" w16cid:durableId="888689036">
    <w:abstractNumId w:val="3"/>
  </w:num>
  <w:num w:numId="29" w16cid:durableId="1094284756">
    <w:abstractNumId w:val="3"/>
  </w:num>
  <w:num w:numId="30" w16cid:durableId="254825956">
    <w:abstractNumId w:val="3"/>
  </w:num>
  <w:num w:numId="31" w16cid:durableId="317543204">
    <w:abstractNumId w:val="3"/>
  </w:num>
  <w:num w:numId="32" w16cid:durableId="1919166301">
    <w:abstractNumId w:val="3"/>
  </w:num>
  <w:num w:numId="33" w16cid:durableId="2114934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GyMDcyMTMysTAyNTJQ0lEKTi0uzszPAykwNKgFAJbQRSAtAAAA"/>
  </w:docVars>
  <w:rsids>
    <w:rsidRoot w:val="00AB13BB"/>
    <w:rsid w:val="00003509"/>
    <w:rsid w:val="00004875"/>
    <w:rsid w:val="000056D6"/>
    <w:rsid w:val="00006E69"/>
    <w:rsid w:val="00007057"/>
    <w:rsid w:val="0001266F"/>
    <w:rsid w:val="00014757"/>
    <w:rsid w:val="00016A12"/>
    <w:rsid w:val="00017006"/>
    <w:rsid w:val="00017E3E"/>
    <w:rsid w:val="000212CE"/>
    <w:rsid w:val="00024D81"/>
    <w:rsid w:val="000252A3"/>
    <w:rsid w:val="000258CC"/>
    <w:rsid w:val="000342B8"/>
    <w:rsid w:val="000343C6"/>
    <w:rsid w:val="00035718"/>
    <w:rsid w:val="000370E3"/>
    <w:rsid w:val="0003726A"/>
    <w:rsid w:val="00040DE7"/>
    <w:rsid w:val="000430D3"/>
    <w:rsid w:val="000528C5"/>
    <w:rsid w:val="00061A51"/>
    <w:rsid w:val="000624F2"/>
    <w:rsid w:val="00066016"/>
    <w:rsid w:val="0006781D"/>
    <w:rsid w:val="00070640"/>
    <w:rsid w:val="00075890"/>
    <w:rsid w:val="00077133"/>
    <w:rsid w:val="0007739F"/>
    <w:rsid w:val="00082090"/>
    <w:rsid w:val="0008394A"/>
    <w:rsid w:val="00086EB0"/>
    <w:rsid w:val="00087099"/>
    <w:rsid w:val="000879BC"/>
    <w:rsid w:val="000922F7"/>
    <w:rsid w:val="00093E6F"/>
    <w:rsid w:val="00094198"/>
    <w:rsid w:val="000A08F7"/>
    <w:rsid w:val="000A4ADF"/>
    <w:rsid w:val="000A523B"/>
    <w:rsid w:val="000A53CB"/>
    <w:rsid w:val="000A7D22"/>
    <w:rsid w:val="000B302D"/>
    <w:rsid w:val="000B34AF"/>
    <w:rsid w:val="000B43E3"/>
    <w:rsid w:val="000B5359"/>
    <w:rsid w:val="000C0470"/>
    <w:rsid w:val="000C1F60"/>
    <w:rsid w:val="000C617C"/>
    <w:rsid w:val="000C63C4"/>
    <w:rsid w:val="000C68ED"/>
    <w:rsid w:val="000C7D17"/>
    <w:rsid w:val="000D05E5"/>
    <w:rsid w:val="000D1439"/>
    <w:rsid w:val="000E0520"/>
    <w:rsid w:val="000E1138"/>
    <w:rsid w:val="000E363F"/>
    <w:rsid w:val="000E46FD"/>
    <w:rsid w:val="000E6DDC"/>
    <w:rsid w:val="000F0273"/>
    <w:rsid w:val="000F2984"/>
    <w:rsid w:val="000F3C8A"/>
    <w:rsid w:val="000F4153"/>
    <w:rsid w:val="000F644D"/>
    <w:rsid w:val="000F7016"/>
    <w:rsid w:val="00100AE3"/>
    <w:rsid w:val="0010191E"/>
    <w:rsid w:val="00101FBB"/>
    <w:rsid w:val="001026FF"/>
    <w:rsid w:val="0010725F"/>
    <w:rsid w:val="001072C1"/>
    <w:rsid w:val="00107813"/>
    <w:rsid w:val="00114B35"/>
    <w:rsid w:val="00114CA1"/>
    <w:rsid w:val="00115D47"/>
    <w:rsid w:val="001206CB"/>
    <w:rsid w:val="00120DD5"/>
    <w:rsid w:val="00121B62"/>
    <w:rsid w:val="0012245A"/>
    <w:rsid w:val="0012459D"/>
    <w:rsid w:val="00130D14"/>
    <w:rsid w:val="00131A07"/>
    <w:rsid w:val="00132FBA"/>
    <w:rsid w:val="001365BE"/>
    <w:rsid w:val="00140D40"/>
    <w:rsid w:val="0015078B"/>
    <w:rsid w:val="00150955"/>
    <w:rsid w:val="00151015"/>
    <w:rsid w:val="00154D72"/>
    <w:rsid w:val="0015599B"/>
    <w:rsid w:val="0015774B"/>
    <w:rsid w:val="001643E8"/>
    <w:rsid w:val="00165A8D"/>
    <w:rsid w:val="00166DD8"/>
    <w:rsid w:val="00176A39"/>
    <w:rsid w:val="001805D7"/>
    <w:rsid w:val="001833C3"/>
    <w:rsid w:val="00184661"/>
    <w:rsid w:val="00187AD7"/>
    <w:rsid w:val="00192E98"/>
    <w:rsid w:val="00194AB6"/>
    <w:rsid w:val="00195F5B"/>
    <w:rsid w:val="001967A9"/>
    <w:rsid w:val="00196F95"/>
    <w:rsid w:val="0019768E"/>
    <w:rsid w:val="001A05FC"/>
    <w:rsid w:val="001A1B6E"/>
    <w:rsid w:val="001A1EEB"/>
    <w:rsid w:val="001A1EF3"/>
    <w:rsid w:val="001A3C42"/>
    <w:rsid w:val="001A6336"/>
    <w:rsid w:val="001A75E3"/>
    <w:rsid w:val="001B227C"/>
    <w:rsid w:val="001B24DA"/>
    <w:rsid w:val="001B37D7"/>
    <w:rsid w:val="001B654D"/>
    <w:rsid w:val="001B7BA8"/>
    <w:rsid w:val="001C088D"/>
    <w:rsid w:val="001C1C61"/>
    <w:rsid w:val="001C20E7"/>
    <w:rsid w:val="001C530E"/>
    <w:rsid w:val="001C743F"/>
    <w:rsid w:val="001D3793"/>
    <w:rsid w:val="001D3AF3"/>
    <w:rsid w:val="001D4C00"/>
    <w:rsid w:val="001D4EFD"/>
    <w:rsid w:val="001D61DA"/>
    <w:rsid w:val="001D7762"/>
    <w:rsid w:val="001E116F"/>
    <w:rsid w:val="001E1354"/>
    <w:rsid w:val="001E3853"/>
    <w:rsid w:val="001E389A"/>
    <w:rsid w:val="001F0A58"/>
    <w:rsid w:val="001F2294"/>
    <w:rsid w:val="001F241D"/>
    <w:rsid w:val="001F783F"/>
    <w:rsid w:val="001F7E24"/>
    <w:rsid w:val="00205610"/>
    <w:rsid w:val="00205960"/>
    <w:rsid w:val="00205AB7"/>
    <w:rsid w:val="00210399"/>
    <w:rsid w:val="0021162E"/>
    <w:rsid w:val="0021201B"/>
    <w:rsid w:val="0021225C"/>
    <w:rsid w:val="00213A54"/>
    <w:rsid w:val="00214A2D"/>
    <w:rsid w:val="00214F35"/>
    <w:rsid w:val="00215346"/>
    <w:rsid w:val="002205A4"/>
    <w:rsid w:val="00221ABF"/>
    <w:rsid w:val="00221B1D"/>
    <w:rsid w:val="00224EBA"/>
    <w:rsid w:val="00227FDC"/>
    <w:rsid w:val="002300D0"/>
    <w:rsid w:val="00230453"/>
    <w:rsid w:val="00235E1F"/>
    <w:rsid w:val="0023662E"/>
    <w:rsid w:val="0023793B"/>
    <w:rsid w:val="00242DF3"/>
    <w:rsid w:val="0024379B"/>
    <w:rsid w:val="002456C6"/>
    <w:rsid w:val="00247CFF"/>
    <w:rsid w:val="00252034"/>
    <w:rsid w:val="00252054"/>
    <w:rsid w:val="0025246C"/>
    <w:rsid w:val="00263AA8"/>
    <w:rsid w:val="0027382D"/>
    <w:rsid w:val="00276D47"/>
    <w:rsid w:val="00277DD9"/>
    <w:rsid w:val="00283213"/>
    <w:rsid w:val="002838E0"/>
    <w:rsid w:val="002858BB"/>
    <w:rsid w:val="002858D6"/>
    <w:rsid w:val="00291156"/>
    <w:rsid w:val="002945D1"/>
    <w:rsid w:val="002945F4"/>
    <w:rsid w:val="00295A8A"/>
    <w:rsid w:val="002A4726"/>
    <w:rsid w:val="002A6E4A"/>
    <w:rsid w:val="002B2419"/>
    <w:rsid w:val="002B3368"/>
    <w:rsid w:val="002B416A"/>
    <w:rsid w:val="002B6C81"/>
    <w:rsid w:val="002C118D"/>
    <w:rsid w:val="002C4AB9"/>
    <w:rsid w:val="002C4AD5"/>
    <w:rsid w:val="002C4E60"/>
    <w:rsid w:val="002C51BD"/>
    <w:rsid w:val="002C74C4"/>
    <w:rsid w:val="002C7C30"/>
    <w:rsid w:val="002D07DF"/>
    <w:rsid w:val="002D2040"/>
    <w:rsid w:val="002D3286"/>
    <w:rsid w:val="002D36E6"/>
    <w:rsid w:val="002D3F42"/>
    <w:rsid w:val="002D6A1B"/>
    <w:rsid w:val="002E0031"/>
    <w:rsid w:val="002E5A3E"/>
    <w:rsid w:val="002E6466"/>
    <w:rsid w:val="002E6F45"/>
    <w:rsid w:val="002F28CC"/>
    <w:rsid w:val="00301865"/>
    <w:rsid w:val="00303361"/>
    <w:rsid w:val="003033B7"/>
    <w:rsid w:val="00303DA0"/>
    <w:rsid w:val="00312524"/>
    <w:rsid w:val="00312A60"/>
    <w:rsid w:val="003158FA"/>
    <w:rsid w:val="00316340"/>
    <w:rsid w:val="00321142"/>
    <w:rsid w:val="00321D1A"/>
    <w:rsid w:val="003271FD"/>
    <w:rsid w:val="0033096B"/>
    <w:rsid w:val="00332EBC"/>
    <w:rsid w:val="0033316C"/>
    <w:rsid w:val="00334749"/>
    <w:rsid w:val="00334DC5"/>
    <w:rsid w:val="00335ACB"/>
    <w:rsid w:val="0033633E"/>
    <w:rsid w:val="003400B2"/>
    <w:rsid w:val="003401B5"/>
    <w:rsid w:val="00343210"/>
    <w:rsid w:val="00343442"/>
    <w:rsid w:val="00343B46"/>
    <w:rsid w:val="003448FB"/>
    <w:rsid w:val="003454C3"/>
    <w:rsid w:val="003456F7"/>
    <w:rsid w:val="00351DFA"/>
    <w:rsid w:val="0035277B"/>
    <w:rsid w:val="00352E3E"/>
    <w:rsid w:val="00352E96"/>
    <w:rsid w:val="00357F66"/>
    <w:rsid w:val="00363DEF"/>
    <w:rsid w:val="00367D49"/>
    <w:rsid w:val="003724D3"/>
    <w:rsid w:val="00372EC6"/>
    <w:rsid w:val="00381100"/>
    <w:rsid w:val="00382E70"/>
    <w:rsid w:val="003857C3"/>
    <w:rsid w:val="003913DF"/>
    <w:rsid w:val="00392CE0"/>
    <w:rsid w:val="00393B97"/>
    <w:rsid w:val="003958E0"/>
    <w:rsid w:val="00395DA5"/>
    <w:rsid w:val="003A03E7"/>
    <w:rsid w:val="003A0F57"/>
    <w:rsid w:val="003A3228"/>
    <w:rsid w:val="003A768B"/>
    <w:rsid w:val="003B164E"/>
    <w:rsid w:val="003B337C"/>
    <w:rsid w:val="003B48F4"/>
    <w:rsid w:val="003B52C5"/>
    <w:rsid w:val="003B668F"/>
    <w:rsid w:val="003C1AA6"/>
    <w:rsid w:val="003C1FEF"/>
    <w:rsid w:val="003C20AD"/>
    <w:rsid w:val="003C2DAB"/>
    <w:rsid w:val="003C5A06"/>
    <w:rsid w:val="003D0D8E"/>
    <w:rsid w:val="003D0ECE"/>
    <w:rsid w:val="003D1102"/>
    <w:rsid w:val="003D4B59"/>
    <w:rsid w:val="003D5B96"/>
    <w:rsid w:val="003D5E51"/>
    <w:rsid w:val="003E1987"/>
    <w:rsid w:val="003E1E04"/>
    <w:rsid w:val="003E3D87"/>
    <w:rsid w:val="003E48A9"/>
    <w:rsid w:val="003E7F9D"/>
    <w:rsid w:val="003F725C"/>
    <w:rsid w:val="00400478"/>
    <w:rsid w:val="00401552"/>
    <w:rsid w:val="004015D5"/>
    <w:rsid w:val="00401A3E"/>
    <w:rsid w:val="00402D42"/>
    <w:rsid w:val="004114FB"/>
    <w:rsid w:val="00412D29"/>
    <w:rsid w:val="00415C3E"/>
    <w:rsid w:val="0041679B"/>
    <w:rsid w:val="004202F9"/>
    <w:rsid w:val="004252E7"/>
    <w:rsid w:val="004275AF"/>
    <w:rsid w:val="00435E82"/>
    <w:rsid w:val="0043626D"/>
    <w:rsid w:val="00437963"/>
    <w:rsid w:val="00442B0C"/>
    <w:rsid w:val="004435D9"/>
    <w:rsid w:val="0044474F"/>
    <w:rsid w:val="004450AE"/>
    <w:rsid w:val="00445803"/>
    <w:rsid w:val="00445FA7"/>
    <w:rsid w:val="004506C1"/>
    <w:rsid w:val="00450DA1"/>
    <w:rsid w:val="00453753"/>
    <w:rsid w:val="00456C06"/>
    <w:rsid w:val="00464B53"/>
    <w:rsid w:val="00466B8D"/>
    <w:rsid w:val="004719AB"/>
    <w:rsid w:val="00474AAB"/>
    <w:rsid w:val="00475774"/>
    <w:rsid w:val="00484C13"/>
    <w:rsid w:val="00484C4E"/>
    <w:rsid w:val="004874C8"/>
    <w:rsid w:val="004876DB"/>
    <w:rsid w:val="00492AB2"/>
    <w:rsid w:val="004934F1"/>
    <w:rsid w:val="00495902"/>
    <w:rsid w:val="004964CC"/>
    <w:rsid w:val="004977F6"/>
    <w:rsid w:val="004A06BE"/>
    <w:rsid w:val="004A0B18"/>
    <w:rsid w:val="004A6DE8"/>
    <w:rsid w:val="004A6E7D"/>
    <w:rsid w:val="004B22D0"/>
    <w:rsid w:val="004B4CD1"/>
    <w:rsid w:val="004B544D"/>
    <w:rsid w:val="004B5A3A"/>
    <w:rsid w:val="004B6667"/>
    <w:rsid w:val="004C2923"/>
    <w:rsid w:val="004C57A1"/>
    <w:rsid w:val="004D1871"/>
    <w:rsid w:val="004D2347"/>
    <w:rsid w:val="004D5127"/>
    <w:rsid w:val="004D7793"/>
    <w:rsid w:val="004E0B48"/>
    <w:rsid w:val="004E30DB"/>
    <w:rsid w:val="004E5F5C"/>
    <w:rsid w:val="004E682C"/>
    <w:rsid w:val="004E77D8"/>
    <w:rsid w:val="004F1B4E"/>
    <w:rsid w:val="004F20F6"/>
    <w:rsid w:val="004F2797"/>
    <w:rsid w:val="004F2F7D"/>
    <w:rsid w:val="004F47DB"/>
    <w:rsid w:val="00502798"/>
    <w:rsid w:val="005035C2"/>
    <w:rsid w:val="0050549D"/>
    <w:rsid w:val="00505ADF"/>
    <w:rsid w:val="00506DB3"/>
    <w:rsid w:val="00511E95"/>
    <w:rsid w:val="00513BE6"/>
    <w:rsid w:val="00514AE1"/>
    <w:rsid w:val="00517072"/>
    <w:rsid w:val="005173D3"/>
    <w:rsid w:val="005234A8"/>
    <w:rsid w:val="005250FB"/>
    <w:rsid w:val="00534461"/>
    <w:rsid w:val="00534D7E"/>
    <w:rsid w:val="005350D0"/>
    <w:rsid w:val="005350EA"/>
    <w:rsid w:val="00536B17"/>
    <w:rsid w:val="00536B74"/>
    <w:rsid w:val="0053705C"/>
    <w:rsid w:val="005378EB"/>
    <w:rsid w:val="00541AAE"/>
    <w:rsid w:val="0054492E"/>
    <w:rsid w:val="0054600B"/>
    <w:rsid w:val="00546A8D"/>
    <w:rsid w:val="0055040E"/>
    <w:rsid w:val="00551453"/>
    <w:rsid w:val="0055206B"/>
    <w:rsid w:val="00554C93"/>
    <w:rsid w:val="005568DA"/>
    <w:rsid w:val="00556946"/>
    <w:rsid w:val="0055721F"/>
    <w:rsid w:val="0056080A"/>
    <w:rsid w:val="00560CDB"/>
    <w:rsid w:val="00562EC8"/>
    <w:rsid w:val="00566C0F"/>
    <w:rsid w:val="00567FFB"/>
    <w:rsid w:val="0057018B"/>
    <w:rsid w:val="005809C7"/>
    <w:rsid w:val="00581B44"/>
    <w:rsid w:val="00581CBC"/>
    <w:rsid w:val="00581D08"/>
    <w:rsid w:val="00583AFC"/>
    <w:rsid w:val="00586791"/>
    <w:rsid w:val="0058739E"/>
    <w:rsid w:val="00587679"/>
    <w:rsid w:val="00587DBA"/>
    <w:rsid w:val="005946FB"/>
    <w:rsid w:val="00597914"/>
    <w:rsid w:val="005A15B0"/>
    <w:rsid w:val="005A2929"/>
    <w:rsid w:val="005A2F17"/>
    <w:rsid w:val="005A2F66"/>
    <w:rsid w:val="005A6DEA"/>
    <w:rsid w:val="005A7B99"/>
    <w:rsid w:val="005B4368"/>
    <w:rsid w:val="005B6130"/>
    <w:rsid w:val="005B7358"/>
    <w:rsid w:val="005C27E3"/>
    <w:rsid w:val="005C443A"/>
    <w:rsid w:val="005C452E"/>
    <w:rsid w:val="005C4AC9"/>
    <w:rsid w:val="005C6AEE"/>
    <w:rsid w:val="005C6DEC"/>
    <w:rsid w:val="005D3017"/>
    <w:rsid w:val="005D596D"/>
    <w:rsid w:val="005E082B"/>
    <w:rsid w:val="005E2B07"/>
    <w:rsid w:val="005E6056"/>
    <w:rsid w:val="005E63D8"/>
    <w:rsid w:val="005E78D8"/>
    <w:rsid w:val="005F717E"/>
    <w:rsid w:val="005F7930"/>
    <w:rsid w:val="006000D6"/>
    <w:rsid w:val="006002D1"/>
    <w:rsid w:val="00603BB3"/>
    <w:rsid w:val="00612A95"/>
    <w:rsid w:val="00615730"/>
    <w:rsid w:val="00617816"/>
    <w:rsid w:val="006208C4"/>
    <w:rsid w:val="00621027"/>
    <w:rsid w:val="00621912"/>
    <w:rsid w:val="00623AAB"/>
    <w:rsid w:val="00624E6B"/>
    <w:rsid w:val="00626E65"/>
    <w:rsid w:val="00630DCA"/>
    <w:rsid w:val="0063103F"/>
    <w:rsid w:val="006319F9"/>
    <w:rsid w:val="00634094"/>
    <w:rsid w:val="0063547B"/>
    <w:rsid w:val="006356EC"/>
    <w:rsid w:val="00635AB2"/>
    <w:rsid w:val="006421DD"/>
    <w:rsid w:val="006477EA"/>
    <w:rsid w:val="00647F2A"/>
    <w:rsid w:val="00653073"/>
    <w:rsid w:val="00653120"/>
    <w:rsid w:val="00654125"/>
    <w:rsid w:val="00660D6A"/>
    <w:rsid w:val="006646A1"/>
    <w:rsid w:val="006663BA"/>
    <w:rsid w:val="0066667A"/>
    <w:rsid w:val="00666A20"/>
    <w:rsid w:val="00666DD1"/>
    <w:rsid w:val="00667E92"/>
    <w:rsid w:val="00674550"/>
    <w:rsid w:val="00675692"/>
    <w:rsid w:val="00676F80"/>
    <w:rsid w:val="006813A7"/>
    <w:rsid w:val="0068482E"/>
    <w:rsid w:val="00686328"/>
    <w:rsid w:val="00687EE9"/>
    <w:rsid w:val="0069385B"/>
    <w:rsid w:val="00694ADE"/>
    <w:rsid w:val="006971B3"/>
    <w:rsid w:val="006A071D"/>
    <w:rsid w:val="006A0955"/>
    <w:rsid w:val="006A37AE"/>
    <w:rsid w:val="006A6266"/>
    <w:rsid w:val="006A697B"/>
    <w:rsid w:val="006A7D81"/>
    <w:rsid w:val="006B1C32"/>
    <w:rsid w:val="006B2F85"/>
    <w:rsid w:val="006B52E6"/>
    <w:rsid w:val="006C1509"/>
    <w:rsid w:val="006C5056"/>
    <w:rsid w:val="006C5134"/>
    <w:rsid w:val="006C5878"/>
    <w:rsid w:val="006C6C22"/>
    <w:rsid w:val="006C7782"/>
    <w:rsid w:val="006D05CE"/>
    <w:rsid w:val="006D29AE"/>
    <w:rsid w:val="006D3B3E"/>
    <w:rsid w:val="006E1951"/>
    <w:rsid w:val="006E1FF3"/>
    <w:rsid w:val="006E52AD"/>
    <w:rsid w:val="006E5394"/>
    <w:rsid w:val="006E6D87"/>
    <w:rsid w:val="006F16F7"/>
    <w:rsid w:val="006F1792"/>
    <w:rsid w:val="006F2606"/>
    <w:rsid w:val="00700EF9"/>
    <w:rsid w:val="007026D0"/>
    <w:rsid w:val="00703E1E"/>
    <w:rsid w:val="007041BC"/>
    <w:rsid w:val="007044B1"/>
    <w:rsid w:val="0071180A"/>
    <w:rsid w:val="00711FC2"/>
    <w:rsid w:val="007204F3"/>
    <w:rsid w:val="007213DC"/>
    <w:rsid w:val="007222AB"/>
    <w:rsid w:val="00723700"/>
    <w:rsid w:val="007318F0"/>
    <w:rsid w:val="00732E73"/>
    <w:rsid w:val="007334D0"/>
    <w:rsid w:val="00734F60"/>
    <w:rsid w:val="00737ED1"/>
    <w:rsid w:val="0074314B"/>
    <w:rsid w:val="00746460"/>
    <w:rsid w:val="007467BD"/>
    <w:rsid w:val="00750245"/>
    <w:rsid w:val="00751246"/>
    <w:rsid w:val="00765811"/>
    <w:rsid w:val="00767C73"/>
    <w:rsid w:val="00770C4D"/>
    <w:rsid w:val="007714D9"/>
    <w:rsid w:val="00771579"/>
    <w:rsid w:val="00771CB6"/>
    <w:rsid w:val="007727A4"/>
    <w:rsid w:val="007727D8"/>
    <w:rsid w:val="007748BE"/>
    <w:rsid w:val="00775356"/>
    <w:rsid w:val="00776E2F"/>
    <w:rsid w:val="00780C18"/>
    <w:rsid w:val="0078457A"/>
    <w:rsid w:val="007953BA"/>
    <w:rsid w:val="0079660F"/>
    <w:rsid w:val="007A0153"/>
    <w:rsid w:val="007A28E1"/>
    <w:rsid w:val="007A2E7C"/>
    <w:rsid w:val="007A5540"/>
    <w:rsid w:val="007B35C8"/>
    <w:rsid w:val="007B5A7E"/>
    <w:rsid w:val="007B618F"/>
    <w:rsid w:val="007B7619"/>
    <w:rsid w:val="007B7870"/>
    <w:rsid w:val="007C12CF"/>
    <w:rsid w:val="007C206F"/>
    <w:rsid w:val="007C351A"/>
    <w:rsid w:val="007C3E13"/>
    <w:rsid w:val="007D10C0"/>
    <w:rsid w:val="007D11E6"/>
    <w:rsid w:val="007D24C1"/>
    <w:rsid w:val="007D30B1"/>
    <w:rsid w:val="007D36EF"/>
    <w:rsid w:val="007D6D64"/>
    <w:rsid w:val="007E0A9D"/>
    <w:rsid w:val="007E2BB7"/>
    <w:rsid w:val="007E6298"/>
    <w:rsid w:val="007E7ADF"/>
    <w:rsid w:val="007E7FAB"/>
    <w:rsid w:val="007F233F"/>
    <w:rsid w:val="007F2C61"/>
    <w:rsid w:val="007F449C"/>
    <w:rsid w:val="007F507F"/>
    <w:rsid w:val="007F6656"/>
    <w:rsid w:val="0080110D"/>
    <w:rsid w:val="00802D0E"/>
    <w:rsid w:val="00816D63"/>
    <w:rsid w:val="00817546"/>
    <w:rsid w:val="00822935"/>
    <w:rsid w:val="008265C3"/>
    <w:rsid w:val="008345A1"/>
    <w:rsid w:val="00835526"/>
    <w:rsid w:val="008366A4"/>
    <w:rsid w:val="00840DD2"/>
    <w:rsid w:val="008436C2"/>
    <w:rsid w:val="008446C2"/>
    <w:rsid w:val="00845A61"/>
    <w:rsid w:val="008470C3"/>
    <w:rsid w:val="00847EC1"/>
    <w:rsid w:val="00850BEE"/>
    <w:rsid w:val="00852BE5"/>
    <w:rsid w:val="0085581C"/>
    <w:rsid w:val="008577BA"/>
    <w:rsid w:val="008578CA"/>
    <w:rsid w:val="008621D3"/>
    <w:rsid w:val="00862CCF"/>
    <w:rsid w:val="00866DF3"/>
    <w:rsid w:val="00877854"/>
    <w:rsid w:val="00880AB9"/>
    <w:rsid w:val="00882FEA"/>
    <w:rsid w:val="00884F4C"/>
    <w:rsid w:val="00885661"/>
    <w:rsid w:val="00886434"/>
    <w:rsid w:val="0088646D"/>
    <w:rsid w:val="008865FD"/>
    <w:rsid w:val="00886687"/>
    <w:rsid w:val="00893BC4"/>
    <w:rsid w:val="00895A9B"/>
    <w:rsid w:val="008A3127"/>
    <w:rsid w:val="008A5BA9"/>
    <w:rsid w:val="008A7938"/>
    <w:rsid w:val="008B03E6"/>
    <w:rsid w:val="008B1516"/>
    <w:rsid w:val="008B161A"/>
    <w:rsid w:val="008B468E"/>
    <w:rsid w:val="008C0953"/>
    <w:rsid w:val="008C24E7"/>
    <w:rsid w:val="008C6665"/>
    <w:rsid w:val="008D03F3"/>
    <w:rsid w:val="008D3254"/>
    <w:rsid w:val="008D68D5"/>
    <w:rsid w:val="008D74B7"/>
    <w:rsid w:val="008E0127"/>
    <w:rsid w:val="008E15CB"/>
    <w:rsid w:val="008E1F54"/>
    <w:rsid w:val="008F0085"/>
    <w:rsid w:val="008F0951"/>
    <w:rsid w:val="008F0A6A"/>
    <w:rsid w:val="008F3A96"/>
    <w:rsid w:val="00904363"/>
    <w:rsid w:val="00906CBC"/>
    <w:rsid w:val="00907B6C"/>
    <w:rsid w:val="00910D45"/>
    <w:rsid w:val="00912F3B"/>
    <w:rsid w:val="00917986"/>
    <w:rsid w:val="00917B90"/>
    <w:rsid w:val="009201E8"/>
    <w:rsid w:val="0092022B"/>
    <w:rsid w:val="00924C4A"/>
    <w:rsid w:val="00925FC9"/>
    <w:rsid w:val="00931581"/>
    <w:rsid w:val="00932AA8"/>
    <w:rsid w:val="009350A4"/>
    <w:rsid w:val="0094172A"/>
    <w:rsid w:val="00941AA4"/>
    <w:rsid w:val="00943302"/>
    <w:rsid w:val="00943F63"/>
    <w:rsid w:val="00944D2C"/>
    <w:rsid w:val="0095473F"/>
    <w:rsid w:val="009550A4"/>
    <w:rsid w:val="009558A1"/>
    <w:rsid w:val="00955BB8"/>
    <w:rsid w:val="00961072"/>
    <w:rsid w:val="00961679"/>
    <w:rsid w:val="00962D79"/>
    <w:rsid w:val="00963284"/>
    <w:rsid w:val="00964660"/>
    <w:rsid w:val="00967106"/>
    <w:rsid w:val="00967DAE"/>
    <w:rsid w:val="0097197C"/>
    <w:rsid w:val="009737F5"/>
    <w:rsid w:val="00974AE9"/>
    <w:rsid w:val="0097689D"/>
    <w:rsid w:val="00976E4D"/>
    <w:rsid w:val="00976F33"/>
    <w:rsid w:val="00980D29"/>
    <w:rsid w:val="0098497D"/>
    <w:rsid w:val="00984F9B"/>
    <w:rsid w:val="00994DCA"/>
    <w:rsid w:val="00997E56"/>
    <w:rsid w:val="00997EF0"/>
    <w:rsid w:val="009A1C43"/>
    <w:rsid w:val="009A2500"/>
    <w:rsid w:val="009A5B41"/>
    <w:rsid w:val="009A5E06"/>
    <w:rsid w:val="009B1D8A"/>
    <w:rsid w:val="009B4A6B"/>
    <w:rsid w:val="009B74F8"/>
    <w:rsid w:val="009C0F8B"/>
    <w:rsid w:val="009C13A9"/>
    <w:rsid w:val="009C15EA"/>
    <w:rsid w:val="009C183F"/>
    <w:rsid w:val="009C29EC"/>
    <w:rsid w:val="009C7E69"/>
    <w:rsid w:val="009D086A"/>
    <w:rsid w:val="009D1808"/>
    <w:rsid w:val="009D22F6"/>
    <w:rsid w:val="009D2BC7"/>
    <w:rsid w:val="009D3EF9"/>
    <w:rsid w:val="009E07A6"/>
    <w:rsid w:val="009E2399"/>
    <w:rsid w:val="009E41B1"/>
    <w:rsid w:val="009E4A2B"/>
    <w:rsid w:val="009E5BFA"/>
    <w:rsid w:val="009F0DF8"/>
    <w:rsid w:val="009F1ED5"/>
    <w:rsid w:val="009F42AB"/>
    <w:rsid w:val="009F6D80"/>
    <w:rsid w:val="00A01C2F"/>
    <w:rsid w:val="00A01E2A"/>
    <w:rsid w:val="00A031C2"/>
    <w:rsid w:val="00A04AE3"/>
    <w:rsid w:val="00A05129"/>
    <w:rsid w:val="00A05EC3"/>
    <w:rsid w:val="00A07186"/>
    <w:rsid w:val="00A075F6"/>
    <w:rsid w:val="00A101E1"/>
    <w:rsid w:val="00A108F5"/>
    <w:rsid w:val="00A10FFC"/>
    <w:rsid w:val="00A110E9"/>
    <w:rsid w:val="00A12E10"/>
    <w:rsid w:val="00A134ED"/>
    <w:rsid w:val="00A14894"/>
    <w:rsid w:val="00A17113"/>
    <w:rsid w:val="00A17F15"/>
    <w:rsid w:val="00A217DB"/>
    <w:rsid w:val="00A21A10"/>
    <w:rsid w:val="00A24CD4"/>
    <w:rsid w:val="00A26A74"/>
    <w:rsid w:val="00A31BBA"/>
    <w:rsid w:val="00A364DC"/>
    <w:rsid w:val="00A36937"/>
    <w:rsid w:val="00A40F6F"/>
    <w:rsid w:val="00A4105D"/>
    <w:rsid w:val="00A44EF0"/>
    <w:rsid w:val="00A4572E"/>
    <w:rsid w:val="00A4642F"/>
    <w:rsid w:val="00A50AB6"/>
    <w:rsid w:val="00A53AE8"/>
    <w:rsid w:val="00A5421A"/>
    <w:rsid w:val="00A54E33"/>
    <w:rsid w:val="00A570B2"/>
    <w:rsid w:val="00A60349"/>
    <w:rsid w:val="00A70476"/>
    <w:rsid w:val="00A7073A"/>
    <w:rsid w:val="00A70839"/>
    <w:rsid w:val="00A76CD3"/>
    <w:rsid w:val="00A77BB7"/>
    <w:rsid w:val="00A77E3D"/>
    <w:rsid w:val="00A8198C"/>
    <w:rsid w:val="00A90252"/>
    <w:rsid w:val="00A94C7F"/>
    <w:rsid w:val="00A95BB6"/>
    <w:rsid w:val="00A960BF"/>
    <w:rsid w:val="00AA029C"/>
    <w:rsid w:val="00AA0525"/>
    <w:rsid w:val="00AA24E8"/>
    <w:rsid w:val="00AA4B34"/>
    <w:rsid w:val="00AB02C1"/>
    <w:rsid w:val="00AB102C"/>
    <w:rsid w:val="00AB13BB"/>
    <w:rsid w:val="00AB2772"/>
    <w:rsid w:val="00AB3ED0"/>
    <w:rsid w:val="00AB431A"/>
    <w:rsid w:val="00AB4D5F"/>
    <w:rsid w:val="00AB4DB9"/>
    <w:rsid w:val="00AB4EC6"/>
    <w:rsid w:val="00AC186E"/>
    <w:rsid w:val="00AC413A"/>
    <w:rsid w:val="00AC738A"/>
    <w:rsid w:val="00AD1BEF"/>
    <w:rsid w:val="00AD2249"/>
    <w:rsid w:val="00AD69D3"/>
    <w:rsid w:val="00AD7800"/>
    <w:rsid w:val="00AE3B16"/>
    <w:rsid w:val="00AE4882"/>
    <w:rsid w:val="00AF11F8"/>
    <w:rsid w:val="00AF69C8"/>
    <w:rsid w:val="00B02D44"/>
    <w:rsid w:val="00B03391"/>
    <w:rsid w:val="00B04756"/>
    <w:rsid w:val="00B05913"/>
    <w:rsid w:val="00B06F92"/>
    <w:rsid w:val="00B107EB"/>
    <w:rsid w:val="00B10846"/>
    <w:rsid w:val="00B10CB2"/>
    <w:rsid w:val="00B1355B"/>
    <w:rsid w:val="00B14F93"/>
    <w:rsid w:val="00B15D72"/>
    <w:rsid w:val="00B16BC9"/>
    <w:rsid w:val="00B17B1A"/>
    <w:rsid w:val="00B20BE1"/>
    <w:rsid w:val="00B24522"/>
    <w:rsid w:val="00B24C7A"/>
    <w:rsid w:val="00B3148D"/>
    <w:rsid w:val="00B345EC"/>
    <w:rsid w:val="00B34DCC"/>
    <w:rsid w:val="00B37664"/>
    <w:rsid w:val="00B41E74"/>
    <w:rsid w:val="00B43EB4"/>
    <w:rsid w:val="00B458C3"/>
    <w:rsid w:val="00B458FC"/>
    <w:rsid w:val="00B502DE"/>
    <w:rsid w:val="00B50A04"/>
    <w:rsid w:val="00B53BC7"/>
    <w:rsid w:val="00B559E6"/>
    <w:rsid w:val="00B55D13"/>
    <w:rsid w:val="00B56063"/>
    <w:rsid w:val="00B56599"/>
    <w:rsid w:val="00B56EC1"/>
    <w:rsid w:val="00B57BF8"/>
    <w:rsid w:val="00B57DC5"/>
    <w:rsid w:val="00B60DBC"/>
    <w:rsid w:val="00B63AD2"/>
    <w:rsid w:val="00B6457A"/>
    <w:rsid w:val="00B65D1A"/>
    <w:rsid w:val="00B66BD4"/>
    <w:rsid w:val="00B67513"/>
    <w:rsid w:val="00B67AE2"/>
    <w:rsid w:val="00B67E85"/>
    <w:rsid w:val="00B705C0"/>
    <w:rsid w:val="00B70E66"/>
    <w:rsid w:val="00B808E2"/>
    <w:rsid w:val="00B84AA7"/>
    <w:rsid w:val="00B85690"/>
    <w:rsid w:val="00B85E95"/>
    <w:rsid w:val="00B87D77"/>
    <w:rsid w:val="00B9391A"/>
    <w:rsid w:val="00B93C55"/>
    <w:rsid w:val="00B93D34"/>
    <w:rsid w:val="00B95441"/>
    <w:rsid w:val="00B95CA8"/>
    <w:rsid w:val="00BA0307"/>
    <w:rsid w:val="00BA1194"/>
    <w:rsid w:val="00BA4B2C"/>
    <w:rsid w:val="00BB0589"/>
    <w:rsid w:val="00BB08B5"/>
    <w:rsid w:val="00BB0E73"/>
    <w:rsid w:val="00BB1AD9"/>
    <w:rsid w:val="00BB1C52"/>
    <w:rsid w:val="00BB2934"/>
    <w:rsid w:val="00BB4201"/>
    <w:rsid w:val="00BB491A"/>
    <w:rsid w:val="00BB79D3"/>
    <w:rsid w:val="00BC1D0A"/>
    <w:rsid w:val="00BC5E42"/>
    <w:rsid w:val="00BD00A6"/>
    <w:rsid w:val="00BD0148"/>
    <w:rsid w:val="00BD2F64"/>
    <w:rsid w:val="00BD2F6B"/>
    <w:rsid w:val="00BE5C0E"/>
    <w:rsid w:val="00BE68E5"/>
    <w:rsid w:val="00BF0808"/>
    <w:rsid w:val="00BF19EE"/>
    <w:rsid w:val="00BF2094"/>
    <w:rsid w:val="00BF21FF"/>
    <w:rsid w:val="00BF283C"/>
    <w:rsid w:val="00BF29A8"/>
    <w:rsid w:val="00BF736E"/>
    <w:rsid w:val="00C004DE"/>
    <w:rsid w:val="00C016AB"/>
    <w:rsid w:val="00C0411D"/>
    <w:rsid w:val="00C0538E"/>
    <w:rsid w:val="00C07184"/>
    <w:rsid w:val="00C07343"/>
    <w:rsid w:val="00C16158"/>
    <w:rsid w:val="00C17365"/>
    <w:rsid w:val="00C17E0E"/>
    <w:rsid w:val="00C20E8E"/>
    <w:rsid w:val="00C2184E"/>
    <w:rsid w:val="00C220CC"/>
    <w:rsid w:val="00C23933"/>
    <w:rsid w:val="00C24614"/>
    <w:rsid w:val="00C265E5"/>
    <w:rsid w:val="00C2696A"/>
    <w:rsid w:val="00C27248"/>
    <w:rsid w:val="00C315C8"/>
    <w:rsid w:val="00C337E4"/>
    <w:rsid w:val="00C33C7C"/>
    <w:rsid w:val="00C3756E"/>
    <w:rsid w:val="00C42B3A"/>
    <w:rsid w:val="00C44A40"/>
    <w:rsid w:val="00C46290"/>
    <w:rsid w:val="00C5351F"/>
    <w:rsid w:val="00C570D3"/>
    <w:rsid w:val="00C638DB"/>
    <w:rsid w:val="00C65199"/>
    <w:rsid w:val="00C668EB"/>
    <w:rsid w:val="00C706B9"/>
    <w:rsid w:val="00C73AC9"/>
    <w:rsid w:val="00C74B2C"/>
    <w:rsid w:val="00C758A3"/>
    <w:rsid w:val="00C8024C"/>
    <w:rsid w:val="00C80521"/>
    <w:rsid w:val="00C834C4"/>
    <w:rsid w:val="00C92193"/>
    <w:rsid w:val="00C93ABC"/>
    <w:rsid w:val="00CA1213"/>
    <w:rsid w:val="00CA1E1B"/>
    <w:rsid w:val="00CA43E2"/>
    <w:rsid w:val="00CA4D96"/>
    <w:rsid w:val="00CA5C99"/>
    <w:rsid w:val="00CA66E9"/>
    <w:rsid w:val="00CA6D66"/>
    <w:rsid w:val="00CB2AEE"/>
    <w:rsid w:val="00CB2C6F"/>
    <w:rsid w:val="00CB4562"/>
    <w:rsid w:val="00CB563C"/>
    <w:rsid w:val="00CB7854"/>
    <w:rsid w:val="00CC043D"/>
    <w:rsid w:val="00CC2DF6"/>
    <w:rsid w:val="00CC3A3F"/>
    <w:rsid w:val="00CC3D84"/>
    <w:rsid w:val="00CC64C0"/>
    <w:rsid w:val="00CD3A28"/>
    <w:rsid w:val="00CD4F29"/>
    <w:rsid w:val="00CD73AF"/>
    <w:rsid w:val="00CE084A"/>
    <w:rsid w:val="00CE32F5"/>
    <w:rsid w:val="00CE4F1A"/>
    <w:rsid w:val="00CF1A5E"/>
    <w:rsid w:val="00CF2022"/>
    <w:rsid w:val="00CF46DF"/>
    <w:rsid w:val="00CF61AA"/>
    <w:rsid w:val="00CF72D0"/>
    <w:rsid w:val="00D010FB"/>
    <w:rsid w:val="00D12EF4"/>
    <w:rsid w:val="00D15660"/>
    <w:rsid w:val="00D17175"/>
    <w:rsid w:val="00D23FB1"/>
    <w:rsid w:val="00D272B1"/>
    <w:rsid w:val="00D310F6"/>
    <w:rsid w:val="00D316DC"/>
    <w:rsid w:val="00D31AF7"/>
    <w:rsid w:val="00D36817"/>
    <w:rsid w:val="00D36E70"/>
    <w:rsid w:val="00D36F2E"/>
    <w:rsid w:val="00D401BE"/>
    <w:rsid w:val="00D40A28"/>
    <w:rsid w:val="00D40F43"/>
    <w:rsid w:val="00D411EC"/>
    <w:rsid w:val="00D44BFB"/>
    <w:rsid w:val="00D45885"/>
    <w:rsid w:val="00D47C4B"/>
    <w:rsid w:val="00D533B4"/>
    <w:rsid w:val="00D5354C"/>
    <w:rsid w:val="00D5564A"/>
    <w:rsid w:val="00D55BC2"/>
    <w:rsid w:val="00D56FD8"/>
    <w:rsid w:val="00D57A83"/>
    <w:rsid w:val="00D613FF"/>
    <w:rsid w:val="00D66D60"/>
    <w:rsid w:val="00D67B02"/>
    <w:rsid w:val="00D701E5"/>
    <w:rsid w:val="00D745DC"/>
    <w:rsid w:val="00D75EB3"/>
    <w:rsid w:val="00D83B4D"/>
    <w:rsid w:val="00D845CE"/>
    <w:rsid w:val="00D8483D"/>
    <w:rsid w:val="00D864FF"/>
    <w:rsid w:val="00D866A4"/>
    <w:rsid w:val="00D87655"/>
    <w:rsid w:val="00D87B97"/>
    <w:rsid w:val="00D917BB"/>
    <w:rsid w:val="00D971A6"/>
    <w:rsid w:val="00D97329"/>
    <w:rsid w:val="00D97548"/>
    <w:rsid w:val="00DA0028"/>
    <w:rsid w:val="00DA0555"/>
    <w:rsid w:val="00DA1541"/>
    <w:rsid w:val="00DA1DA0"/>
    <w:rsid w:val="00DA29F7"/>
    <w:rsid w:val="00DA4285"/>
    <w:rsid w:val="00DA5EFF"/>
    <w:rsid w:val="00DA60FF"/>
    <w:rsid w:val="00DA78E0"/>
    <w:rsid w:val="00DB1E2D"/>
    <w:rsid w:val="00DB2515"/>
    <w:rsid w:val="00DB3A02"/>
    <w:rsid w:val="00DB71F0"/>
    <w:rsid w:val="00DB734B"/>
    <w:rsid w:val="00DC151E"/>
    <w:rsid w:val="00DC2892"/>
    <w:rsid w:val="00DC3AAC"/>
    <w:rsid w:val="00DC3BBB"/>
    <w:rsid w:val="00DC3C7A"/>
    <w:rsid w:val="00DC661E"/>
    <w:rsid w:val="00DC7F6E"/>
    <w:rsid w:val="00DD1E23"/>
    <w:rsid w:val="00DD2737"/>
    <w:rsid w:val="00DE2273"/>
    <w:rsid w:val="00DE41DB"/>
    <w:rsid w:val="00DE43C1"/>
    <w:rsid w:val="00DE571B"/>
    <w:rsid w:val="00DE7604"/>
    <w:rsid w:val="00DF1252"/>
    <w:rsid w:val="00DF1EE5"/>
    <w:rsid w:val="00DF30A4"/>
    <w:rsid w:val="00DF46E8"/>
    <w:rsid w:val="00DF576D"/>
    <w:rsid w:val="00DF5BD0"/>
    <w:rsid w:val="00DF66D7"/>
    <w:rsid w:val="00E001D3"/>
    <w:rsid w:val="00E010F0"/>
    <w:rsid w:val="00E01CAD"/>
    <w:rsid w:val="00E03CE2"/>
    <w:rsid w:val="00E03DC9"/>
    <w:rsid w:val="00E133DD"/>
    <w:rsid w:val="00E20819"/>
    <w:rsid w:val="00E20A27"/>
    <w:rsid w:val="00E24BF1"/>
    <w:rsid w:val="00E26331"/>
    <w:rsid w:val="00E32967"/>
    <w:rsid w:val="00E32F27"/>
    <w:rsid w:val="00E37DED"/>
    <w:rsid w:val="00E42F3E"/>
    <w:rsid w:val="00E43444"/>
    <w:rsid w:val="00E44146"/>
    <w:rsid w:val="00E46D5F"/>
    <w:rsid w:val="00E51091"/>
    <w:rsid w:val="00E511B4"/>
    <w:rsid w:val="00E5210D"/>
    <w:rsid w:val="00E53C26"/>
    <w:rsid w:val="00E60768"/>
    <w:rsid w:val="00E62FF2"/>
    <w:rsid w:val="00E658F3"/>
    <w:rsid w:val="00E677BF"/>
    <w:rsid w:val="00E7240E"/>
    <w:rsid w:val="00E73F9C"/>
    <w:rsid w:val="00E7498B"/>
    <w:rsid w:val="00E804E2"/>
    <w:rsid w:val="00E80C63"/>
    <w:rsid w:val="00E81FEB"/>
    <w:rsid w:val="00E83205"/>
    <w:rsid w:val="00E848BE"/>
    <w:rsid w:val="00E871D2"/>
    <w:rsid w:val="00E91C36"/>
    <w:rsid w:val="00E93BBC"/>
    <w:rsid w:val="00E94E87"/>
    <w:rsid w:val="00E95297"/>
    <w:rsid w:val="00E953F5"/>
    <w:rsid w:val="00E96B9C"/>
    <w:rsid w:val="00E97357"/>
    <w:rsid w:val="00EA5A78"/>
    <w:rsid w:val="00EA5F43"/>
    <w:rsid w:val="00EA637D"/>
    <w:rsid w:val="00EA63F4"/>
    <w:rsid w:val="00EA687D"/>
    <w:rsid w:val="00EB0189"/>
    <w:rsid w:val="00EC0FE3"/>
    <w:rsid w:val="00EC77CA"/>
    <w:rsid w:val="00ED3BD3"/>
    <w:rsid w:val="00ED4B4D"/>
    <w:rsid w:val="00EE0174"/>
    <w:rsid w:val="00EE0CAE"/>
    <w:rsid w:val="00EE42D1"/>
    <w:rsid w:val="00EF2428"/>
    <w:rsid w:val="00EF4EEB"/>
    <w:rsid w:val="00EF5949"/>
    <w:rsid w:val="00EF6B25"/>
    <w:rsid w:val="00EF7F95"/>
    <w:rsid w:val="00F003E1"/>
    <w:rsid w:val="00F024D1"/>
    <w:rsid w:val="00F117C6"/>
    <w:rsid w:val="00F26046"/>
    <w:rsid w:val="00F34DA4"/>
    <w:rsid w:val="00F353F7"/>
    <w:rsid w:val="00F35E3F"/>
    <w:rsid w:val="00F373DC"/>
    <w:rsid w:val="00F41F2A"/>
    <w:rsid w:val="00F42978"/>
    <w:rsid w:val="00F43352"/>
    <w:rsid w:val="00F4486A"/>
    <w:rsid w:val="00F448B8"/>
    <w:rsid w:val="00F44FD0"/>
    <w:rsid w:val="00F460BC"/>
    <w:rsid w:val="00F52C22"/>
    <w:rsid w:val="00F52EDC"/>
    <w:rsid w:val="00F54227"/>
    <w:rsid w:val="00F551A8"/>
    <w:rsid w:val="00F557A9"/>
    <w:rsid w:val="00F55CA4"/>
    <w:rsid w:val="00F55D7F"/>
    <w:rsid w:val="00F61BD1"/>
    <w:rsid w:val="00F62834"/>
    <w:rsid w:val="00F629FC"/>
    <w:rsid w:val="00F66452"/>
    <w:rsid w:val="00F66469"/>
    <w:rsid w:val="00F66AB0"/>
    <w:rsid w:val="00F66CCC"/>
    <w:rsid w:val="00F71C5A"/>
    <w:rsid w:val="00F74760"/>
    <w:rsid w:val="00F7508A"/>
    <w:rsid w:val="00F75AFA"/>
    <w:rsid w:val="00F760BF"/>
    <w:rsid w:val="00F859D4"/>
    <w:rsid w:val="00F908A8"/>
    <w:rsid w:val="00F926C5"/>
    <w:rsid w:val="00F93704"/>
    <w:rsid w:val="00F94AB0"/>
    <w:rsid w:val="00F96F06"/>
    <w:rsid w:val="00FA0446"/>
    <w:rsid w:val="00FA151C"/>
    <w:rsid w:val="00FA2689"/>
    <w:rsid w:val="00FA39FA"/>
    <w:rsid w:val="00FA5172"/>
    <w:rsid w:val="00FA5853"/>
    <w:rsid w:val="00FA7DF7"/>
    <w:rsid w:val="00FB1469"/>
    <w:rsid w:val="00FB3863"/>
    <w:rsid w:val="00FC1605"/>
    <w:rsid w:val="00FC29A5"/>
    <w:rsid w:val="00FC3B7B"/>
    <w:rsid w:val="00FC5B26"/>
    <w:rsid w:val="00FD03F9"/>
    <w:rsid w:val="00FD0D61"/>
    <w:rsid w:val="00FD2222"/>
    <w:rsid w:val="00FD2F62"/>
    <w:rsid w:val="00FD7004"/>
    <w:rsid w:val="00FD7BAF"/>
    <w:rsid w:val="00FE04C5"/>
    <w:rsid w:val="00FE5BAC"/>
    <w:rsid w:val="00FE636A"/>
    <w:rsid w:val="00FE7DEA"/>
    <w:rsid w:val="00FF2A91"/>
    <w:rsid w:val="00FF3523"/>
    <w:rsid w:val="00FF4A56"/>
    <w:rsid w:val="00FF5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54E34"/>
  <w15:chartTrackingRefBased/>
  <w15:docId w15:val="{A3168D69-00DB-4844-A7E7-01146CDA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93"/>
    <w:rPr>
      <w:sz w:val="24"/>
    </w:rPr>
  </w:style>
  <w:style w:type="paragraph" w:styleId="Heading1">
    <w:name w:val="heading 1"/>
    <w:basedOn w:val="Normal"/>
    <w:next w:val="Normal"/>
    <w:link w:val="Heading1Char"/>
    <w:uiPriority w:val="9"/>
    <w:qFormat/>
    <w:rsid w:val="00AB13BB"/>
    <w:pPr>
      <w:keepNext/>
      <w:keepLines/>
      <w:spacing w:before="240"/>
      <w:outlineLvl w:val="0"/>
    </w:pPr>
    <w:rPr>
      <w:rFonts w:ascii="Calibri Light" w:hAnsi="Calibri Light"/>
      <w:color w:val="2E74B5"/>
      <w:sz w:val="32"/>
      <w:szCs w:val="32"/>
      <w:lang w:val="x-none" w:eastAsia="x-none"/>
    </w:rPr>
  </w:style>
  <w:style w:type="paragraph" w:styleId="Heading2">
    <w:name w:val="heading 2"/>
    <w:basedOn w:val="Normal"/>
    <w:next w:val="Normal"/>
    <w:link w:val="Heading2Char"/>
    <w:uiPriority w:val="9"/>
    <w:unhideWhenUsed/>
    <w:qFormat/>
    <w:rsid w:val="00AB13BB"/>
    <w:pPr>
      <w:keepNext/>
      <w:keepLines/>
      <w:spacing w:before="40"/>
      <w:outlineLvl w:val="1"/>
    </w:pPr>
    <w:rPr>
      <w:rFonts w:ascii="Calibri Light" w:hAnsi="Calibri Light"/>
      <w:color w:val="2E74B5"/>
      <w:sz w:val="26"/>
      <w:szCs w:val="26"/>
      <w:lang w:val="x-none" w:eastAsia="x-none"/>
    </w:rPr>
  </w:style>
  <w:style w:type="paragraph" w:styleId="Heading3">
    <w:name w:val="heading 3"/>
    <w:basedOn w:val="Normal"/>
    <w:next w:val="Normal"/>
    <w:link w:val="Heading3Char"/>
    <w:uiPriority w:val="9"/>
    <w:unhideWhenUsed/>
    <w:qFormat/>
    <w:rsid w:val="002C4E6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0C0470"/>
    <w:pPr>
      <w:keepNext/>
      <w:spacing w:before="240" w:after="60"/>
      <w:ind w:left="1152" w:hanging="720"/>
      <w:outlineLvl w:val="3"/>
    </w:pPr>
    <w:rPr>
      <w:i/>
      <w:iCs/>
      <w:sz w:val="18"/>
      <w:szCs w:val="18"/>
    </w:rPr>
  </w:style>
  <w:style w:type="paragraph" w:styleId="Heading5">
    <w:name w:val="heading 5"/>
    <w:basedOn w:val="Normal"/>
    <w:next w:val="Normal"/>
    <w:link w:val="Heading5Char"/>
    <w:uiPriority w:val="9"/>
    <w:qFormat/>
    <w:rsid w:val="000C0470"/>
    <w:pPr>
      <w:spacing w:before="240" w:after="60"/>
      <w:ind w:left="1872" w:hanging="720"/>
      <w:outlineLvl w:val="4"/>
    </w:pPr>
    <w:rPr>
      <w:sz w:val="18"/>
      <w:szCs w:val="18"/>
    </w:rPr>
  </w:style>
  <w:style w:type="paragraph" w:styleId="Heading6">
    <w:name w:val="heading 6"/>
    <w:basedOn w:val="Normal"/>
    <w:next w:val="Normal"/>
    <w:link w:val="Heading6Char"/>
    <w:uiPriority w:val="9"/>
    <w:qFormat/>
    <w:rsid w:val="000C0470"/>
    <w:pPr>
      <w:spacing w:before="240" w:after="60"/>
      <w:ind w:left="2592" w:hanging="720"/>
      <w:outlineLvl w:val="5"/>
    </w:pPr>
    <w:rPr>
      <w:i/>
      <w:iCs/>
      <w:sz w:val="16"/>
      <w:szCs w:val="16"/>
    </w:rPr>
  </w:style>
  <w:style w:type="paragraph" w:styleId="Heading7">
    <w:name w:val="heading 7"/>
    <w:basedOn w:val="Normal"/>
    <w:next w:val="Normal"/>
    <w:link w:val="Heading7Char"/>
    <w:uiPriority w:val="9"/>
    <w:qFormat/>
    <w:rsid w:val="000C0470"/>
    <w:pPr>
      <w:spacing w:before="240" w:after="60"/>
      <w:ind w:left="3312" w:hanging="720"/>
      <w:outlineLvl w:val="6"/>
    </w:pPr>
    <w:rPr>
      <w:sz w:val="16"/>
      <w:szCs w:val="16"/>
    </w:rPr>
  </w:style>
  <w:style w:type="paragraph" w:styleId="Heading8">
    <w:name w:val="heading 8"/>
    <w:basedOn w:val="Normal"/>
    <w:next w:val="Normal"/>
    <w:link w:val="Heading8Char"/>
    <w:uiPriority w:val="9"/>
    <w:qFormat/>
    <w:rsid w:val="000C0470"/>
    <w:pPr>
      <w:spacing w:before="240" w:after="60"/>
      <w:ind w:left="4032" w:hanging="720"/>
      <w:outlineLvl w:val="7"/>
    </w:pPr>
    <w:rPr>
      <w:i/>
      <w:iCs/>
      <w:sz w:val="16"/>
      <w:szCs w:val="16"/>
    </w:rPr>
  </w:style>
  <w:style w:type="paragraph" w:styleId="Heading9">
    <w:name w:val="heading 9"/>
    <w:basedOn w:val="Normal"/>
    <w:next w:val="Normal"/>
    <w:link w:val="Heading9Char"/>
    <w:uiPriority w:val="9"/>
    <w:qFormat/>
    <w:rsid w:val="000C0470"/>
    <w:pPr>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B13BB"/>
    <w:rPr>
      <w:sz w:val="20"/>
      <w:szCs w:val="20"/>
      <w:lang w:val="x-none" w:eastAsia="x-none"/>
    </w:rPr>
  </w:style>
  <w:style w:type="character" w:customStyle="1" w:styleId="FootnoteTextChar">
    <w:name w:val="Footnote Text Char"/>
    <w:link w:val="FootnoteText"/>
    <w:rsid w:val="00AB13BB"/>
    <w:rPr>
      <w:rFonts w:ascii=".VnTime" w:eastAsia="Times New Roman" w:hAnsi=".VnTime" w:cs=".VnTime"/>
      <w:sz w:val="20"/>
      <w:szCs w:val="20"/>
    </w:rPr>
  </w:style>
  <w:style w:type="character" w:styleId="FootnoteReference">
    <w:name w:val="footnote reference"/>
    <w:semiHidden/>
    <w:unhideWhenUsed/>
    <w:rsid w:val="00AB13BB"/>
    <w:rPr>
      <w:vertAlign w:val="superscript"/>
    </w:rPr>
  </w:style>
  <w:style w:type="character" w:customStyle="1" w:styleId="Heading1Char">
    <w:name w:val="Heading 1 Char"/>
    <w:link w:val="Heading1"/>
    <w:uiPriority w:val="9"/>
    <w:rsid w:val="00AB13BB"/>
    <w:rPr>
      <w:rFonts w:ascii="Calibri Light" w:eastAsia="Times New Roman" w:hAnsi="Calibri Light" w:cs="Times New Roman"/>
      <w:color w:val="2E74B5"/>
      <w:sz w:val="32"/>
      <w:szCs w:val="32"/>
    </w:rPr>
  </w:style>
  <w:style w:type="paragraph" w:styleId="ListParagraph">
    <w:name w:val="List Paragraph"/>
    <w:basedOn w:val="Normal"/>
    <w:uiPriority w:val="34"/>
    <w:qFormat/>
    <w:rsid w:val="00AB13BB"/>
    <w:pPr>
      <w:ind w:left="720"/>
      <w:contextualSpacing/>
    </w:pPr>
  </w:style>
  <w:style w:type="character" w:customStyle="1" w:styleId="Heading2Char">
    <w:name w:val="Heading 2 Char"/>
    <w:link w:val="Heading2"/>
    <w:uiPriority w:val="9"/>
    <w:rsid w:val="00AB13BB"/>
    <w:rPr>
      <w:rFonts w:ascii="Calibri Light" w:eastAsia="Times New Roman" w:hAnsi="Calibri Light" w:cs="Times New Roman"/>
      <w:color w:val="2E74B5"/>
      <w:sz w:val="26"/>
      <w:szCs w:val="26"/>
    </w:rPr>
  </w:style>
  <w:style w:type="character" w:styleId="Hyperlink">
    <w:name w:val="Hyperlink"/>
    <w:uiPriority w:val="99"/>
    <w:unhideWhenUsed/>
    <w:rsid w:val="00A40F6F"/>
    <w:rPr>
      <w:color w:val="0563C1"/>
      <w:u w:val="single"/>
    </w:rPr>
  </w:style>
  <w:style w:type="paragraph" w:styleId="Header">
    <w:name w:val="header"/>
    <w:basedOn w:val="Normal"/>
    <w:link w:val="HeaderChar"/>
    <w:uiPriority w:val="99"/>
    <w:unhideWhenUsed/>
    <w:rsid w:val="00003509"/>
    <w:pPr>
      <w:tabs>
        <w:tab w:val="center" w:pos="4680"/>
        <w:tab w:val="right" w:pos="9360"/>
      </w:tabs>
    </w:pPr>
    <w:rPr>
      <w:lang w:val="x-none" w:eastAsia="x-none"/>
    </w:rPr>
  </w:style>
  <w:style w:type="character" w:customStyle="1" w:styleId="HeaderChar">
    <w:name w:val="Header Char"/>
    <w:link w:val="Header"/>
    <w:uiPriority w:val="99"/>
    <w:rsid w:val="00003509"/>
    <w:rPr>
      <w:rFonts w:ascii=".VnTime" w:eastAsia="Times New Roman" w:hAnsi=".VnTime" w:cs=".VnTime"/>
      <w:sz w:val="28"/>
      <w:szCs w:val="28"/>
    </w:rPr>
  </w:style>
  <w:style w:type="paragraph" w:styleId="Footer">
    <w:name w:val="footer"/>
    <w:basedOn w:val="Normal"/>
    <w:link w:val="FooterChar"/>
    <w:uiPriority w:val="99"/>
    <w:unhideWhenUsed/>
    <w:rsid w:val="00003509"/>
    <w:pPr>
      <w:tabs>
        <w:tab w:val="center" w:pos="4680"/>
        <w:tab w:val="right" w:pos="9360"/>
      </w:tabs>
    </w:pPr>
    <w:rPr>
      <w:lang w:val="x-none" w:eastAsia="x-none"/>
    </w:rPr>
  </w:style>
  <w:style w:type="character" w:customStyle="1" w:styleId="FooterChar">
    <w:name w:val="Footer Char"/>
    <w:link w:val="Footer"/>
    <w:uiPriority w:val="99"/>
    <w:rsid w:val="00003509"/>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2D36E6"/>
    <w:rPr>
      <w:rFonts w:ascii="Segoe UI" w:hAnsi="Segoe UI"/>
      <w:sz w:val="18"/>
      <w:szCs w:val="18"/>
      <w:lang w:val="x-none" w:eastAsia="x-none"/>
    </w:rPr>
  </w:style>
  <w:style w:type="character" w:customStyle="1" w:styleId="BalloonTextChar">
    <w:name w:val="Balloon Text Char"/>
    <w:link w:val="BalloonText"/>
    <w:uiPriority w:val="99"/>
    <w:semiHidden/>
    <w:rsid w:val="002D36E6"/>
    <w:rPr>
      <w:rFonts w:ascii="Segoe UI" w:eastAsia="Times New Roman" w:hAnsi="Segoe UI" w:cs="Segoe UI"/>
      <w:sz w:val="18"/>
      <w:szCs w:val="18"/>
    </w:rPr>
  </w:style>
  <w:style w:type="character" w:customStyle="1" w:styleId="heading10">
    <w:name w:val="heading1"/>
    <w:basedOn w:val="DefaultParagraphFont"/>
    <w:rsid w:val="00F55CA4"/>
  </w:style>
  <w:style w:type="table" w:styleId="TableGrid">
    <w:name w:val="Table Grid"/>
    <w:basedOn w:val="TableNormal"/>
    <w:uiPriority w:val="39"/>
    <w:rsid w:val="00D74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C4E60"/>
    <w:rPr>
      <w:rFonts w:asciiTheme="majorHAnsi" w:eastAsiaTheme="majorEastAsia" w:hAnsiTheme="majorHAnsi" w:cstheme="majorBidi"/>
      <w:b/>
      <w:bCs/>
      <w:sz w:val="26"/>
      <w:szCs w:val="26"/>
    </w:rPr>
  </w:style>
  <w:style w:type="character" w:customStyle="1" w:styleId="UnresolvedMention1">
    <w:name w:val="Unresolved Mention1"/>
    <w:basedOn w:val="DefaultParagraphFont"/>
    <w:uiPriority w:val="99"/>
    <w:semiHidden/>
    <w:unhideWhenUsed/>
    <w:rsid w:val="002C4E60"/>
    <w:rPr>
      <w:color w:val="605E5C"/>
      <w:shd w:val="clear" w:color="auto" w:fill="E1DFDD"/>
    </w:rPr>
  </w:style>
  <w:style w:type="character" w:customStyle="1" w:styleId="Heading4Char">
    <w:name w:val="Heading 4 Char"/>
    <w:basedOn w:val="DefaultParagraphFont"/>
    <w:link w:val="Heading4"/>
    <w:uiPriority w:val="9"/>
    <w:rsid w:val="000C0470"/>
    <w:rPr>
      <w:rFonts w:ascii="Times New Roman" w:eastAsia="Times New Roman" w:hAnsi="Times New Roman"/>
      <w:i/>
      <w:iCs/>
      <w:sz w:val="18"/>
      <w:szCs w:val="18"/>
    </w:rPr>
  </w:style>
  <w:style w:type="character" w:customStyle="1" w:styleId="Heading5Char">
    <w:name w:val="Heading 5 Char"/>
    <w:basedOn w:val="DefaultParagraphFont"/>
    <w:link w:val="Heading5"/>
    <w:uiPriority w:val="9"/>
    <w:rsid w:val="000C0470"/>
    <w:rPr>
      <w:rFonts w:ascii="Times New Roman" w:eastAsia="Times New Roman" w:hAnsi="Times New Roman"/>
      <w:sz w:val="18"/>
      <w:szCs w:val="18"/>
    </w:rPr>
  </w:style>
  <w:style w:type="character" w:customStyle="1" w:styleId="Heading6Char">
    <w:name w:val="Heading 6 Char"/>
    <w:basedOn w:val="DefaultParagraphFont"/>
    <w:link w:val="Heading6"/>
    <w:uiPriority w:val="9"/>
    <w:rsid w:val="000C0470"/>
    <w:rPr>
      <w:rFonts w:ascii="Times New Roman" w:eastAsia="Times New Roman" w:hAnsi="Times New Roman"/>
      <w:i/>
      <w:iCs/>
      <w:sz w:val="16"/>
      <w:szCs w:val="16"/>
    </w:rPr>
  </w:style>
  <w:style w:type="character" w:customStyle="1" w:styleId="Heading7Char">
    <w:name w:val="Heading 7 Char"/>
    <w:basedOn w:val="DefaultParagraphFont"/>
    <w:link w:val="Heading7"/>
    <w:uiPriority w:val="9"/>
    <w:rsid w:val="000C0470"/>
    <w:rPr>
      <w:rFonts w:ascii="Times New Roman" w:eastAsia="Times New Roman" w:hAnsi="Times New Roman"/>
      <w:sz w:val="16"/>
      <w:szCs w:val="16"/>
    </w:rPr>
  </w:style>
  <w:style w:type="character" w:customStyle="1" w:styleId="Heading8Char">
    <w:name w:val="Heading 8 Char"/>
    <w:basedOn w:val="DefaultParagraphFont"/>
    <w:link w:val="Heading8"/>
    <w:uiPriority w:val="9"/>
    <w:rsid w:val="000C0470"/>
    <w:rPr>
      <w:rFonts w:ascii="Times New Roman" w:eastAsia="Times New Roman" w:hAnsi="Times New Roman"/>
      <w:i/>
      <w:iCs/>
      <w:sz w:val="16"/>
      <w:szCs w:val="16"/>
    </w:rPr>
  </w:style>
  <w:style w:type="character" w:customStyle="1" w:styleId="Heading9Char">
    <w:name w:val="Heading 9 Char"/>
    <w:basedOn w:val="DefaultParagraphFont"/>
    <w:link w:val="Heading9"/>
    <w:uiPriority w:val="9"/>
    <w:rsid w:val="000C0470"/>
    <w:rPr>
      <w:rFonts w:ascii="Times New Roman" w:eastAsia="Times New Roman" w:hAnsi="Times New Roman"/>
      <w:sz w:val="16"/>
      <w:szCs w:val="16"/>
    </w:rPr>
  </w:style>
  <w:style w:type="paragraph" w:customStyle="1" w:styleId="References">
    <w:name w:val="References"/>
    <w:basedOn w:val="Normal"/>
    <w:rsid w:val="000C0470"/>
    <w:pPr>
      <w:numPr>
        <w:numId w:val="3"/>
      </w:numPr>
      <w:jc w:val="both"/>
    </w:pPr>
    <w:rPr>
      <w:sz w:val="16"/>
      <w:szCs w:val="16"/>
    </w:rPr>
  </w:style>
  <w:style w:type="character" w:styleId="Strong">
    <w:name w:val="Strong"/>
    <w:basedOn w:val="DefaultParagraphFont"/>
    <w:uiPriority w:val="22"/>
    <w:qFormat/>
    <w:rsid w:val="00093E6F"/>
    <w:rPr>
      <w:b/>
      <w:bCs/>
    </w:rPr>
  </w:style>
  <w:style w:type="paragraph" w:customStyle="1" w:styleId="Text">
    <w:name w:val="Text"/>
    <w:basedOn w:val="Normal"/>
    <w:rsid w:val="009C29EC"/>
    <w:pPr>
      <w:widowControl w:val="0"/>
      <w:spacing w:line="252" w:lineRule="auto"/>
      <w:ind w:firstLine="202"/>
      <w:jc w:val="both"/>
    </w:pPr>
    <w:rPr>
      <w:sz w:val="20"/>
      <w:szCs w:val="20"/>
    </w:rPr>
  </w:style>
  <w:style w:type="character" w:customStyle="1" w:styleId="MediumGrid11">
    <w:name w:val="Medium Grid 11"/>
    <w:uiPriority w:val="99"/>
    <w:semiHidden/>
    <w:rsid w:val="00CB563C"/>
    <w:rPr>
      <w:color w:val="808080"/>
    </w:rPr>
  </w:style>
  <w:style w:type="paragraph" w:customStyle="1" w:styleId="Els-caption">
    <w:name w:val="Els-caption"/>
    <w:rsid w:val="00852BE5"/>
    <w:pPr>
      <w:keepLines/>
      <w:spacing w:before="200" w:after="240" w:line="200" w:lineRule="exact"/>
    </w:pPr>
    <w:rPr>
      <w:rFonts w:eastAsia="SimSun"/>
      <w:sz w:val="16"/>
    </w:rPr>
  </w:style>
  <w:style w:type="paragraph" w:customStyle="1" w:styleId="Els-table-text">
    <w:name w:val="Els-table-text"/>
    <w:rsid w:val="006B2F85"/>
    <w:pPr>
      <w:spacing w:after="80" w:line="200" w:lineRule="exact"/>
    </w:pPr>
    <w:rPr>
      <w:rFonts w:eastAsia="SimSun"/>
      <w:sz w:val="16"/>
    </w:rPr>
  </w:style>
  <w:style w:type="character" w:styleId="CommentReference">
    <w:name w:val="annotation reference"/>
    <w:basedOn w:val="DefaultParagraphFont"/>
    <w:uiPriority w:val="99"/>
    <w:semiHidden/>
    <w:unhideWhenUsed/>
    <w:rsid w:val="001805D7"/>
    <w:rPr>
      <w:sz w:val="16"/>
      <w:szCs w:val="16"/>
    </w:rPr>
  </w:style>
  <w:style w:type="paragraph" w:styleId="CommentText">
    <w:name w:val="annotation text"/>
    <w:basedOn w:val="Normal"/>
    <w:link w:val="CommentTextChar"/>
    <w:uiPriority w:val="99"/>
    <w:semiHidden/>
    <w:unhideWhenUsed/>
    <w:rsid w:val="001805D7"/>
    <w:rPr>
      <w:szCs w:val="20"/>
    </w:rPr>
  </w:style>
  <w:style w:type="character" w:customStyle="1" w:styleId="CommentTextChar">
    <w:name w:val="Comment Text Char"/>
    <w:basedOn w:val="DefaultParagraphFont"/>
    <w:link w:val="CommentText"/>
    <w:uiPriority w:val="99"/>
    <w:semiHidden/>
    <w:rsid w:val="001805D7"/>
    <w:rPr>
      <w:szCs w:val="20"/>
    </w:rPr>
  </w:style>
  <w:style w:type="paragraph" w:styleId="CommentSubject">
    <w:name w:val="annotation subject"/>
    <w:basedOn w:val="CommentText"/>
    <w:next w:val="CommentText"/>
    <w:link w:val="CommentSubjectChar"/>
    <w:uiPriority w:val="99"/>
    <w:semiHidden/>
    <w:unhideWhenUsed/>
    <w:rsid w:val="001805D7"/>
    <w:rPr>
      <w:b/>
      <w:bCs/>
    </w:rPr>
  </w:style>
  <w:style w:type="character" w:customStyle="1" w:styleId="CommentSubjectChar">
    <w:name w:val="Comment Subject Char"/>
    <w:basedOn w:val="CommentTextChar"/>
    <w:link w:val="CommentSubject"/>
    <w:uiPriority w:val="99"/>
    <w:semiHidden/>
    <w:rsid w:val="001805D7"/>
    <w:rPr>
      <w:b/>
      <w:bCs/>
      <w:szCs w:val="20"/>
    </w:rPr>
  </w:style>
  <w:style w:type="paragraph" w:customStyle="1" w:styleId="TableTitle">
    <w:name w:val="Table Title"/>
    <w:basedOn w:val="Normal"/>
    <w:rsid w:val="003D0ECE"/>
    <w:pPr>
      <w:jc w:val="center"/>
    </w:pPr>
    <w:rPr>
      <w:rFonts w:eastAsia="Times New Roman"/>
      <w:smallCap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31594">
      <w:bodyDiv w:val="1"/>
      <w:marLeft w:val="0"/>
      <w:marRight w:val="0"/>
      <w:marTop w:val="0"/>
      <w:marBottom w:val="0"/>
      <w:divBdr>
        <w:top w:val="none" w:sz="0" w:space="0" w:color="auto"/>
        <w:left w:val="none" w:sz="0" w:space="0" w:color="auto"/>
        <w:bottom w:val="none" w:sz="0" w:space="0" w:color="auto"/>
        <w:right w:val="none" w:sz="0" w:space="0" w:color="auto"/>
      </w:divBdr>
    </w:div>
    <w:div w:id="856192442">
      <w:bodyDiv w:val="1"/>
      <w:marLeft w:val="0"/>
      <w:marRight w:val="0"/>
      <w:marTop w:val="0"/>
      <w:marBottom w:val="0"/>
      <w:divBdr>
        <w:top w:val="none" w:sz="0" w:space="0" w:color="auto"/>
        <w:left w:val="none" w:sz="0" w:space="0" w:color="auto"/>
        <w:bottom w:val="none" w:sz="0" w:space="0" w:color="auto"/>
        <w:right w:val="none" w:sz="0" w:space="0" w:color="auto"/>
      </w:divBdr>
      <w:divsChild>
        <w:div w:id="1456176868">
          <w:marLeft w:val="0"/>
          <w:marRight w:val="0"/>
          <w:marTop w:val="0"/>
          <w:marBottom w:val="0"/>
          <w:divBdr>
            <w:top w:val="none" w:sz="0" w:space="0" w:color="auto"/>
            <w:left w:val="none" w:sz="0" w:space="0" w:color="auto"/>
            <w:bottom w:val="none" w:sz="0" w:space="0" w:color="auto"/>
            <w:right w:val="none" w:sz="0" w:space="0" w:color="auto"/>
          </w:divBdr>
          <w:divsChild>
            <w:div w:id="881945997">
              <w:marLeft w:val="0"/>
              <w:marRight w:val="0"/>
              <w:marTop w:val="0"/>
              <w:marBottom w:val="0"/>
              <w:divBdr>
                <w:top w:val="none" w:sz="0" w:space="0" w:color="auto"/>
                <w:left w:val="none" w:sz="0" w:space="0" w:color="auto"/>
                <w:bottom w:val="none" w:sz="0" w:space="0" w:color="auto"/>
                <w:right w:val="none" w:sz="0" w:space="0" w:color="auto"/>
              </w:divBdr>
              <w:divsChild>
                <w:div w:id="1704400972">
                  <w:marLeft w:val="0"/>
                  <w:marRight w:val="0"/>
                  <w:marTop w:val="0"/>
                  <w:marBottom w:val="0"/>
                  <w:divBdr>
                    <w:top w:val="none" w:sz="0" w:space="0" w:color="auto"/>
                    <w:left w:val="none" w:sz="0" w:space="0" w:color="auto"/>
                    <w:bottom w:val="none" w:sz="0" w:space="0" w:color="auto"/>
                    <w:right w:val="none" w:sz="0" w:space="0" w:color="auto"/>
                  </w:divBdr>
                  <w:divsChild>
                    <w:div w:id="1641575872">
                      <w:marLeft w:val="0"/>
                      <w:marRight w:val="0"/>
                      <w:marTop w:val="0"/>
                      <w:marBottom w:val="0"/>
                      <w:divBdr>
                        <w:top w:val="none" w:sz="0" w:space="0" w:color="auto"/>
                        <w:left w:val="none" w:sz="0" w:space="0" w:color="auto"/>
                        <w:bottom w:val="none" w:sz="0" w:space="0" w:color="auto"/>
                        <w:right w:val="none" w:sz="0" w:space="0" w:color="auto"/>
                      </w:divBdr>
                      <w:divsChild>
                        <w:div w:id="510921187">
                          <w:marLeft w:val="0"/>
                          <w:marRight w:val="0"/>
                          <w:marTop w:val="0"/>
                          <w:marBottom w:val="0"/>
                          <w:divBdr>
                            <w:top w:val="none" w:sz="0" w:space="0" w:color="auto"/>
                            <w:left w:val="none" w:sz="0" w:space="0" w:color="auto"/>
                            <w:bottom w:val="none" w:sz="0" w:space="0" w:color="auto"/>
                            <w:right w:val="none" w:sz="0" w:space="0" w:color="auto"/>
                          </w:divBdr>
                          <w:divsChild>
                            <w:div w:id="729960925">
                              <w:marLeft w:val="0"/>
                              <w:marRight w:val="300"/>
                              <w:marTop w:val="180"/>
                              <w:marBottom w:val="0"/>
                              <w:divBdr>
                                <w:top w:val="none" w:sz="0" w:space="0" w:color="auto"/>
                                <w:left w:val="none" w:sz="0" w:space="0" w:color="auto"/>
                                <w:bottom w:val="none" w:sz="0" w:space="0" w:color="auto"/>
                                <w:right w:val="none" w:sz="0" w:space="0" w:color="auto"/>
                              </w:divBdr>
                              <w:divsChild>
                                <w:div w:id="6495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24581">
          <w:marLeft w:val="0"/>
          <w:marRight w:val="0"/>
          <w:marTop w:val="0"/>
          <w:marBottom w:val="0"/>
          <w:divBdr>
            <w:top w:val="none" w:sz="0" w:space="0" w:color="auto"/>
            <w:left w:val="none" w:sz="0" w:space="0" w:color="auto"/>
            <w:bottom w:val="none" w:sz="0" w:space="0" w:color="auto"/>
            <w:right w:val="none" w:sz="0" w:space="0" w:color="auto"/>
          </w:divBdr>
          <w:divsChild>
            <w:div w:id="1105925746">
              <w:marLeft w:val="0"/>
              <w:marRight w:val="0"/>
              <w:marTop w:val="0"/>
              <w:marBottom w:val="0"/>
              <w:divBdr>
                <w:top w:val="none" w:sz="0" w:space="0" w:color="auto"/>
                <w:left w:val="none" w:sz="0" w:space="0" w:color="auto"/>
                <w:bottom w:val="none" w:sz="0" w:space="0" w:color="auto"/>
                <w:right w:val="none" w:sz="0" w:space="0" w:color="auto"/>
              </w:divBdr>
              <w:divsChild>
                <w:div w:id="1025332105">
                  <w:marLeft w:val="0"/>
                  <w:marRight w:val="0"/>
                  <w:marTop w:val="0"/>
                  <w:marBottom w:val="0"/>
                  <w:divBdr>
                    <w:top w:val="none" w:sz="0" w:space="0" w:color="auto"/>
                    <w:left w:val="none" w:sz="0" w:space="0" w:color="auto"/>
                    <w:bottom w:val="none" w:sz="0" w:space="0" w:color="auto"/>
                    <w:right w:val="none" w:sz="0" w:space="0" w:color="auto"/>
                  </w:divBdr>
                  <w:divsChild>
                    <w:div w:id="1826044980">
                      <w:marLeft w:val="0"/>
                      <w:marRight w:val="0"/>
                      <w:marTop w:val="0"/>
                      <w:marBottom w:val="0"/>
                      <w:divBdr>
                        <w:top w:val="none" w:sz="0" w:space="0" w:color="auto"/>
                        <w:left w:val="none" w:sz="0" w:space="0" w:color="auto"/>
                        <w:bottom w:val="none" w:sz="0" w:space="0" w:color="auto"/>
                        <w:right w:val="none" w:sz="0" w:space="0" w:color="auto"/>
                      </w:divBdr>
                      <w:divsChild>
                        <w:div w:id="8183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1d16a3-e953-4da5-8753-da32fdf8435c" xsi:nil="true"/>
    <lcf76f155ced4ddcb4097134ff3c332f xmlns="1b86d119-29a9-49af-9e9e-bbde40dace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24A884288DE3449A27B5E0C0A885FE" ma:contentTypeVersion="15" ma:contentTypeDescription="Create a new document." ma:contentTypeScope="" ma:versionID="577f462f13328699b7c8b6a51b543652">
  <xsd:schema xmlns:xsd="http://www.w3.org/2001/XMLSchema" xmlns:xs="http://www.w3.org/2001/XMLSchema" xmlns:p="http://schemas.microsoft.com/office/2006/metadata/properties" xmlns:ns2="1b86d119-29a9-49af-9e9e-bbde40daceb7" xmlns:ns3="621d16a3-e953-4da5-8753-da32fdf8435c" targetNamespace="http://schemas.microsoft.com/office/2006/metadata/properties" ma:root="true" ma:fieldsID="bec13db64b11557ce9e1d0067a130d95" ns2:_="" ns3:_="">
    <xsd:import namespace="1b86d119-29a9-49af-9e9e-bbde40daceb7"/>
    <xsd:import namespace="621d16a3-e953-4da5-8753-da32fdf843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6d119-29a9-49af-9e9e-bbde40dac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1d16a3-e953-4da5-8753-da32fdf843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2c095f-bc30-4235-8476-e383642831ff}" ma:internalName="TaxCatchAll" ma:showField="CatchAllData" ma:web="621d16a3-e953-4da5-8753-da32fdf84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D9E70-49E5-4F79-A59F-20FB79C98D21}">
  <ds:schemaRefs>
    <ds:schemaRef ds:uri="http://schemas.microsoft.com/office/2006/metadata/properties"/>
    <ds:schemaRef ds:uri="http://schemas.microsoft.com/office/infopath/2007/PartnerControls"/>
    <ds:schemaRef ds:uri="621d16a3-e953-4da5-8753-da32fdf8435c"/>
    <ds:schemaRef ds:uri="1b86d119-29a9-49af-9e9e-bbde40daceb7"/>
  </ds:schemaRefs>
</ds:datastoreItem>
</file>

<file path=customXml/itemProps2.xml><?xml version="1.0" encoding="utf-8"?>
<ds:datastoreItem xmlns:ds="http://schemas.openxmlformats.org/officeDocument/2006/customXml" ds:itemID="{6D9A8543-2A3E-4E35-A529-5B8E0EF8F57E}">
  <ds:schemaRefs>
    <ds:schemaRef ds:uri="http://schemas.microsoft.com/sharepoint/v3/contenttype/forms"/>
  </ds:schemaRefs>
</ds:datastoreItem>
</file>

<file path=customXml/itemProps3.xml><?xml version="1.0" encoding="utf-8"?>
<ds:datastoreItem xmlns:ds="http://schemas.openxmlformats.org/officeDocument/2006/customXml" ds:itemID="{F88A06DD-088B-4066-A876-1EF449E13E6C}">
  <ds:schemaRefs>
    <ds:schemaRef ds:uri="http://schemas.openxmlformats.org/officeDocument/2006/bibliography"/>
  </ds:schemaRefs>
</ds:datastoreItem>
</file>

<file path=customXml/itemProps4.xml><?xml version="1.0" encoding="utf-8"?>
<ds:datastoreItem xmlns:ds="http://schemas.openxmlformats.org/officeDocument/2006/customXml" ds:itemID="{22178BF4-6768-4F82-8540-9E790D05F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6d119-29a9-49af-9e9e-bbde40daceb7"/>
    <ds:schemaRef ds:uri="621d16a3-e953-4da5-8753-da32fdf84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3811</Words>
  <Characters>14027</Characters>
  <Application>Microsoft Office Word</Application>
  <DocSecurity>0</DocSecurity>
  <Lines>425</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dc:creator>
  <cp:keywords/>
  <dc:description/>
  <cp:lastModifiedBy>Nguyen Minh Y</cp:lastModifiedBy>
  <cp:revision>5</cp:revision>
  <cp:lastPrinted>2025-05-27T14:28:00Z</cp:lastPrinted>
  <dcterms:created xsi:type="dcterms:W3CDTF">2025-11-18T15:10:00Z</dcterms:created>
  <dcterms:modified xsi:type="dcterms:W3CDTF">2025-11-21T15:53:00Z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0x010100FF24A884288DE3449A27B5E0C0A885FE</vt:lpwstr>
  </property>
</Properties>
</file>