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67BB" w:rsidRPr="005F67BB" w:rsidRDefault="005F67BB" w:rsidP="005F67BB">
      <w:pPr>
        <w:ind w:firstLine="0"/>
        <w:jc w:val="center"/>
        <w:rPr>
          <w:b/>
        </w:rPr>
      </w:pPr>
      <w:r w:rsidRPr="005F67BB">
        <w:rPr>
          <w:b/>
        </w:rPr>
        <w:t>NHẬN THỨC VÀ VẬN DỤNG MỐI QUAN HỆ BIỆN CHỨNG GIỮA VẬT CHẤT VÀ Ý THỨC TRONG PHÁT TRIỂNCÁC MÔ HÌNH KINH TẾ MỚI Ở VIỆT NAM HIỆN NAY</w:t>
      </w:r>
    </w:p>
    <w:p w:rsidR="00B92321" w:rsidRDefault="00B92321" w:rsidP="002E73AD">
      <w:pPr>
        <w:ind w:firstLine="0"/>
        <w:jc w:val="center"/>
        <w:rPr>
          <w:b/>
        </w:rPr>
      </w:pPr>
      <w:r>
        <w:rPr>
          <w:b/>
        </w:rPr>
        <w:t>TS. Nguyễn Thị Cẩm Tú, Bộ môn Mác - Lênin</w:t>
      </w:r>
    </w:p>
    <w:p w:rsidR="00B92321" w:rsidRPr="002E73AD" w:rsidRDefault="00B92321" w:rsidP="002E73AD">
      <w:pPr>
        <w:ind w:firstLine="0"/>
        <w:jc w:val="center"/>
        <w:rPr>
          <w:b/>
          <w:bCs/>
          <w:kern w:val="36"/>
        </w:rPr>
      </w:pPr>
      <w:r>
        <w:rPr>
          <w:b/>
        </w:rPr>
        <w:t>Email: Tuntc@tlu.edu.vn</w:t>
      </w:r>
    </w:p>
    <w:p w:rsidR="00395C6D" w:rsidRPr="002E73AD" w:rsidRDefault="00395C6D" w:rsidP="00B92321">
      <w:pPr>
        <w:pStyle w:val="Heading1"/>
        <w:rPr>
          <w:rFonts w:eastAsia="Times New Roman"/>
        </w:rPr>
      </w:pPr>
      <w:r w:rsidRPr="002E73AD">
        <w:rPr>
          <w:rFonts w:eastAsia="Times New Roman"/>
        </w:rPr>
        <w:t>1. Đặt vấn đề</w:t>
      </w:r>
    </w:p>
    <w:p w:rsidR="00330CB8" w:rsidRPr="009E6908" w:rsidRDefault="00330CB8" w:rsidP="00330CB8">
      <w:r w:rsidRPr="009E6908">
        <w:t>Trong bối cảnh toàn cầu hóa sâu rộng và cuộc Cách mạng công nghiệp lần thứ tư, nền kinh tế thế giới đang chứng kiến sự hình thành và phát triển nhanh chóng của nhiều mô hình kinh tế mới như kinh tế số, kinh tế xanh, kinh tế tuần hoàn. Những mô hình này không chỉ phản ánh sự biến đổi của lực lượng sản xuất và điều kiện vật chất của nền kinh tế, mà còn gắn liền với sự chuyển biến sâu sắc trong tư duy phát triển, phương thức quản trị và định hướng chính sách của các quốc gia.</w:t>
      </w:r>
    </w:p>
    <w:p w:rsidR="00330CB8" w:rsidRPr="009E6908" w:rsidRDefault="00330CB8" w:rsidP="00330CB8">
      <w:r w:rsidRPr="009E6908">
        <w:t>Ở Việt Nam, tiến trình đổi mới, hội nhập quốc tế và yêu cầu phát triển nhanh, bền vững đã tạo ra những tiền đề vật chất quan trọng cho sự xuất hiện các mô hình kinh tế mới. Tuy nhiên, thực tiễn cũng cho thấy quá trình triển khai các mô hình này còn gặp nhiều khó khăn, từ hạn chế về hạ tầng, nguồn lực, chất lượng thể chế đến những bất cập trong nhận thức và năng lực tổ chức thực hiện. Điều đó đặt ra yêu cầu phải nhìn nhận quá trình phát triển các mô hình kinh tế mới không chỉ như một vấn đề kinh tế – kỹ thuật, mà còn là vấn đề nhận thức và phương pháp luận.</w:t>
      </w:r>
    </w:p>
    <w:p w:rsidR="00330CB8" w:rsidRPr="009E6908" w:rsidRDefault="00330CB8" w:rsidP="00330CB8">
      <w:r w:rsidRPr="009E6908">
        <w:t xml:space="preserve">Trong bối cảnh đó, việc nghiên cứu </w:t>
      </w:r>
      <w:r w:rsidRPr="009E6908">
        <w:rPr>
          <w:bCs/>
        </w:rPr>
        <w:t>nhận thức và vận dụng mối quan hệ biện chứng giữa vật chất và ý thức</w:t>
      </w:r>
      <w:r w:rsidRPr="009E6908">
        <w:t xml:space="preserve"> – một nguyên lý nền tảng của triết học Mác – Lênin – có ý nghĩa đặc biệt quan trọng. Nguyên lý này cung cấp cơ sở khoa học để lý giải nguồn gốc, động lực và điều kiện bảo đảm cho sự phát triển hiệu quả, bền vững của các mô hình kinh tế mới ở Việt Nam hiện nay.</w:t>
      </w:r>
    </w:p>
    <w:p w:rsidR="00395C6D" w:rsidRPr="002E73AD" w:rsidRDefault="00395C6D" w:rsidP="00B92321">
      <w:pPr>
        <w:pStyle w:val="Heading1"/>
        <w:rPr>
          <w:rFonts w:eastAsia="Times New Roman"/>
        </w:rPr>
      </w:pPr>
      <w:r w:rsidRPr="002E73AD">
        <w:rPr>
          <w:rFonts w:eastAsia="Times New Roman"/>
        </w:rPr>
        <w:t>2. Cơ sở lý luận về mối quan hệ biện chứng giữa vật chất và ý thức trong phát triển các mô hình kinh tế mới ở Việt Nam</w:t>
      </w:r>
    </w:p>
    <w:p w:rsidR="00395C6D" w:rsidRPr="002E73AD" w:rsidRDefault="00395C6D" w:rsidP="002E73AD">
      <w:pPr>
        <w:pStyle w:val="Heading2"/>
      </w:pPr>
      <w:r w:rsidRPr="002E73AD">
        <w:t xml:space="preserve">2.1. Quan niệm của triết học Mác – Lênin về </w:t>
      </w:r>
      <w:r w:rsidR="00330CB8">
        <w:t>mối quan hệ giữa vật chất và ý thức</w:t>
      </w:r>
    </w:p>
    <w:p w:rsidR="00330CB8" w:rsidRPr="009E6908" w:rsidRDefault="00330CB8" w:rsidP="00330CB8">
      <w:r w:rsidRPr="009E6908">
        <w:lastRenderedPageBreak/>
        <w:t xml:space="preserve">Theo triết học Mác – Lênin, vật chất là thực tại khách quan, tồn tại độc lập với ý thức của con người; ý thức là sự phản ánh thế giới vật chất vào bộ não con người, nhưng không phải là sự phản ánh thụ động, máy móc, mà là quá trình phản ánh </w:t>
      </w:r>
      <w:r w:rsidRPr="009E6908">
        <w:rPr>
          <w:bCs/>
        </w:rPr>
        <w:t>tích cực, sáng tạo</w:t>
      </w:r>
      <w:r w:rsidRPr="009E6908">
        <w:t>, gắn liền với hoạt động thực tiễn.</w:t>
      </w:r>
    </w:p>
    <w:p w:rsidR="00330CB8" w:rsidRPr="009E6908" w:rsidRDefault="00330CB8" w:rsidP="00330CB8">
      <w:r w:rsidRPr="009E6908">
        <w:t>Mối quan hệ giữa vật chất và ý thức mang tính biện chứng: vật chất giữ vai trò quyết định đối với ý thức; đồng thời, ý thức có tính độc lập tương đối và có khả năng tác động trở lại vật chất thông qua hoạt động thực tiễn có mục đích của con người. Chính sự tác động qua lại đó tạo nên động lực vận động và phát triển của đời sống xã hội.</w:t>
      </w:r>
    </w:p>
    <w:p w:rsidR="00330CB8" w:rsidRPr="009E6908" w:rsidRDefault="00330CB8" w:rsidP="00330CB8">
      <w:r w:rsidRPr="009E6908">
        <w:t xml:space="preserve">Về phương pháp luận, nguyên lý này đòi hỏi trong nhận thức và hoạt động thực tiễn phải xuất phát từ điều kiện vật chất khách quan, tôn trọng quy luật phát triển; đồng thời phát huy vai trò của tư duy khoa học, của đường lối, chính sách đúng đắn, tránh cả hai khuynh hướng sai lầm: duy vật </w:t>
      </w:r>
      <w:r>
        <w:t>tầm thường</w:t>
      </w:r>
      <w:r w:rsidRPr="009E6908">
        <w:t xml:space="preserve"> và duy ý chí chủ quan.</w:t>
      </w:r>
    </w:p>
    <w:p w:rsidR="00395C6D" w:rsidRPr="002E73AD" w:rsidRDefault="00395C6D" w:rsidP="002E73AD">
      <w:pPr>
        <w:pStyle w:val="Heading2"/>
      </w:pPr>
      <w:r w:rsidRPr="002E73AD">
        <w:t>2.2. Khái niệm và đặc điểm của các mô hình kính tế mới ở Việt Nam hiện nay</w:t>
      </w:r>
    </w:p>
    <w:p w:rsidR="00395C6D" w:rsidRPr="002E73AD" w:rsidRDefault="00395C6D" w:rsidP="002E73AD">
      <w:pPr>
        <w:pStyle w:val="Heading3"/>
      </w:pPr>
      <w:r w:rsidRPr="002E73AD">
        <w:t xml:space="preserve">2.2.1. Khái niệm </w:t>
      </w:r>
      <w:proofErr w:type="gramStart"/>
      <w:r w:rsidRPr="002E73AD">
        <w:t>chung</w:t>
      </w:r>
      <w:proofErr w:type="gramEnd"/>
      <w:r w:rsidRPr="002E73AD">
        <w:t xml:space="preserve"> về các mô hình kinh tế mới</w:t>
      </w:r>
    </w:p>
    <w:p w:rsidR="00395C6D" w:rsidRPr="002E73AD" w:rsidRDefault="00395C6D" w:rsidP="002E73AD">
      <w:pPr>
        <w:rPr>
          <w:rFonts w:cs="Times New Roman"/>
          <w:szCs w:val="28"/>
        </w:rPr>
      </w:pPr>
      <w:r w:rsidRPr="002E73AD">
        <w:t>Trong bối cảnh phát triển hiện nay, các mô hình kinh tế mới được hiểu là những hình thức tổ chức và vận hành nền kinh tế dựa trên các điều kiện vật chất và phương thức sản xuất mới, phản ánh sự biến đổi của</w:t>
      </w:r>
      <w:r w:rsidRPr="002E73AD">
        <w:rPr>
          <w:rFonts w:cs="Times New Roman"/>
          <w:szCs w:val="28"/>
        </w:rPr>
        <w:t xml:space="preserve"> lực lượng sản xuất, trình độ khoa học – công nghệ và yêu cầu phát triển bền vững của xã hội.</w:t>
      </w:r>
    </w:p>
    <w:p w:rsidR="00395C6D" w:rsidRPr="002E73AD" w:rsidRDefault="00395C6D" w:rsidP="002E73AD">
      <w:pPr>
        <w:rPr>
          <w:rFonts w:cs="Times New Roman"/>
          <w:szCs w:val="28"/>
        </w:rPr>
      </w:pPr>
      <w:r w:rsidRPr="002E73AD">
        <w:t xml:space="preserve">Văn kiện Đại hội XIII của Đảng khẳng định yêu cầu “đổi mới mô hình tăng trưởng </w:t>
      </w:r>
      <w:proofErr w:type="gramStart"/>
      <w:r w:rsidRPr="002E73AD">
        <w:t>theo</w:t>
      </w:r>
      <w:proofErr w:type="gramEnd"/>
      <w:r w:rsidRPr="002E73AD">
        <w:t xml:space="preserve"> hướng nâng cao chất lượng, hiệu quả và sức cạnh tranh, dựa trên khoa học – công nghệ, đổi mới sáng tạo và chuyển đổi số”. Theo đó, các mô hình kinh tế mới ở Việt Nam không phải là sự phủ định hoàn toàn các mô hình kinh tế truyền thống, mà là sự bổ sung, kế thừa và phát triển, nhằm</w:t>
      </w:r>
      <w:r w:rsidRPr="002E73AD">
        <w:rPr>
          <w:rFonts w:cs="Times New Roman"/>
          <w:szCs w:val="28"/>
        </w:rPr>
        <w:t xml:space="preserve"> đáp ứng yêu cầu phát triển nhanh và bền vững trong điều kiện mới.</w:t>
      </w:r>
    </w:p>
    <w:p w:rsidR="00395C6D" w:rsidRPr="002E73AD" w:rsidRDefault="00395C6D" w:rsidP="002E73AD">
      <w:pPr>
        <w:pStyle w:val="Heading3"/>
      </w:pPr>
      <w:r w:rsidRPr="002E73AD">
        <w:t>2.2.2. Các mô hình kinh tế mới ở nước ta</w:t>
      </w:r>
    </w:p>
    <w:p w:rsidR="009A2DD7" w:rsidRPr="002E73AD" w:rsidRDefault="009A2DD7" w:rsidP="002E73AD">
      <w:pPr>
        <w:rPr>
          <w:rFonts w:eastAsia="Times New Roman"/>
          <w:b/>
          <w:bCs/>
        </w:rPr>
      </w:pPr>
      <w:r w:rsidRPr="002E73AD">
        <w:t xml:space="preserve">Trong bối cảnh đổi mới mô hình tăng trưởng và hội nhập quốc tế ngày càng sâu rộng, Việt Nam đang từng bước hình thành và phát triển một số mô hình kinh tế mới, tiêu biểu là kinh tế số, kinh tế xanh và kinh tế tuần hoàn. Các mô hình này phản ánh sự vận </w:t>
      </w:r>
      <w:r w:rsidRPr="002E73AD">
        <w:lastRenderedPageBreak/>
        <w:t xml:space="preserve">động của lực lượng sản xuất trong điều kiện mới, đồng thời thể hiện sự chuyển biến trong tư duy phát triển kinh tế </w:t>
      </w:r>
      <w:proofErr w:type="gramStart"/>
      <w:r w:rsidRPr="002E73AD">
        <w:t>theo</w:t>
      </w:r>
      <w:proofErr w:type="gramEnd"/>
      <w:r w:rsidRPr="002E73AD">
        <w:t xml:space="preserve"> hướng hiện đại, bền vững.</w:t>
      </w:r>
    </w:p>
    <w:p w:rsidR="00395C6D" w:rsidRPr="00937F76" w:rsidRDefault="00395C6D" w:rsidP="002E73AD">
      <w:r w:rsidRPr="002E73AD">
        <w:t xml:space="preserve">* </w:t>
      </w:r>
      <w:r w:rsidRPr="00937F76">
        <w:t>Kinh tế số</w:t>
      </w:r>
      <w:r w:rsidR="00B92321">
        <w:t xml:space="preserve"> và đặc điểm của kinh tế số</w:t>
      </w:r>
    </w:p>
    <w:p w:rsidR="009A2DD7" w:rsidRPr="009A2DD7" w:rsidRDefault="009A2DD7" w:rsidP="002E73AD">
      <w:pPr>
        <w:rPr>
          <w:rFonts w:eastAsia="Times New Roman" w:cs="Times New Roman"/>
          <w:szCs w:val="28"/>
        </w:rPr>
      </w:pPr>
      <w:r w:rsidRPr="002E73AD">
        <w:t>Kinh tế số là mô hình kinh tế trong đó dữ liệu số, công nghệ số và các nền tảng số trở thành yếu tố đầu vào quan trọng, trực tiếp tham gia vào quá trình sản xuất, phân phối, trao đổi và tiêu</w:t>
      </w:r>
      <w:r w:rsidRPr="009A2DD7">
        <w:rPr>
          <w:rFonts w:eastAsia="Times New Roman" w:cs="Times New Roman"/>
          <w:szCs w:val="28"/>
        </w:rPr>
        <w:t xml:space="preserve"> dùng. Không chỉ dừng lại ở việc ứng dụng công nghệ thông tin, kinh tế số còn làm thay đổi căn bản phương thức tổ chức sản xuất, kinh doanh và quản lý nền kinh tế.</w:t>
      </w:r>
    </w:p>
    <w:p w:rsidR="002E73AD" w:rsidRDefault="009A2DD7" w:rsidP="002E73AD">
      <w:r w:rsidRPr="009A2DD7">
        <w:t xml:space="preserve">Đại hội XIII của Đảng xác định rõ: </w:t>
      </w:r>
      <w:r w:rsidRPr="002E73AD">
        <w:rPr>
          <w:i/>
          <w:iCs/>
        </w:rPr>
        <w:t xml:space="preserve">“Phát triển mạnh mẽ kinh tế số, xã hội số, coi đây là một trong những động lực </w:t>
      </w:r>
      <w:r w:rsidRPr="002E73AD">
        <w:t>quan trọng của tăng trưởng kinh tế”</w:t>
      </w:r>
      <w:r w:rsidR="00572246" w:rsidRPr="002E73AD">
        <w:footnoteReference w:id="1"/>
      </w:r>
      <w:r w:rsidRPr="002E73AD">
        <w:t>. Trên cơ sở đó, kinh tế số ở Việt Nam được hiểu là quá trình số hóa toàn diện các hoạt động kinh tế – xã hội, gắn với việc ứng dụng</w:t>
      </w:r>
      <w:r w:rsidRPr="009A2DD7">
        <w:t xml:space="preserve"> rộng rãi công nghệ thông tin, Internet, trí tuệ nhân tạo, dữ liệu lớn nhằm nâng cao năng suất lao động, hiệu quả quản lý và năng lực cạnh tranh của nền kinh tế.</w:t>
      </w:r>
    </w:p>
    <w:p w:rsidR="00330CB8" w:rsidRDefault="00330CB8" w:rsidP="002E73AD">
      <w:r>
        <w:t>Một số mô hình kinh tế số ở nước ta hiện nay như:</w:t>
      </w:r>
    </w:p>
    <w:p w:rsidR="00330CB8" w:rsidRDefault="00330CB8" w:rsidP="00330CB8">
      <w:pPr>
        <w:rPr>
          <w:sz w:val="27"/>
        </w:rPr>
      </w:pPr>
      <w:r>
        <w:rPr>
          <w:rStyle w:val="Strong"/>
          <w:b w:val="0"/>
          <w:bCs w:val="0"/>
        </w:rPr>
        <w:t xml:space="preserve">- </w:t>
      </w:r>
      <w:r>
        <w:rPr>
          <w:rStyle w:val="Strong"/>
          <w:b w:val="0"/>
          <w:bCs w:val="0"/>
        </w:rPr>
        <w:t>Chính phủ số và chuyển đổi số trong quản lý nhà nước</w:t>
      </w:r>
    </w:p>
    <w:p w:rsidR="00330CB8" w:rsidRDefault="00330CB8" w:rsidP="00330CB8">
      <w:r>
        <w:t xml:space="preserve">Việt Nam đang từng bước xây </w:t>
      </w:r>
      <w:r w:rsidRPr="00330CB8">
        <w:t>dựng Chính phủ số thông</w:t>
      </w:r>
      <w:r>
        <w:t xml:space="preserve"> qua việc ứng dụng công nghệ số trong hoạt động quản lý, điều hành và cung cấp dịch vụ công. Cổng Dịch vụ công quốc gia, cơ sở dữ liệu quốc gia về dân cư, thuế, bảo hiểm xã hội là những ví dụ tiêu biểu cho việc sử dụng dữ liệu số và nền tảng số nhằm nâng cao hiệu quả quản lý nhà nước, giảm chi phí giao dịch và tăng tính minh bạch trong hoạt động công vụ.</w:t>
      </w:r>
    </w:p>
    <w:p w:rsidR="00330CB8" w:rsidRDefault="00330CB8" w:rsidP="00330CB8">
      <w:r>
        <w:t xml:space="preserve">Mô hình này thể hiện rõ vai trò </w:t>
      </w:r>
      <w:r w:rsidRPr="00330CB8">
        <w:t>của hạ tầng công nghệ và dữ liệu như</w:t>
      </w:r>
      <w:r>
        <w:t xml:space="preserve"> những điều kiện vật chất quyết định, đồng thời cho thấy sự tác động trở lại của ý thức thông qua chủ trương chuyển đổi số quốc gia trong việc cải biến phương thức quản lý nền kinh tế.</w:t>
      </w:r>
    </w:p>
    <w:p w:rsidR="00330CB8" w:rsidRDefault="00330CB8" w:rsidP="002E73AD">
      <w:r>
        <w:t>- Trong lĩnh vực thương mại điện tử:</w:t>
      </w:r>
    </w:p>
    <w:p w:rsidR="00330CB8" w:rsidRPr="00330CB8" w:rsidRDefault="00330CB8" w:rsidP="00330CB8">
      <w:r w:rsidRPr="00330CB8">
        <w:lastRenderedPageBreak/>
        <w:t xml:space="preserve">Sự phát triển mạnh mẽ của các nền tảng thương mại điện tử như Shopee, Lazada, Tiki, cùng với các nền tảng gọi </w:t>
      </w:r>
      <w:proofErr w:type="gramStart"/>
      <w:r w:rsidRPr="00330CB8">
        <w:t>xe</w:t>
      </w:r>
      <w:proofErr w:type="gramEnd"/>
      <w:r w:rsidRPr="00330CB8">
        <w:t>, giao hàng và thanh toán số như Grab, Gojek, Be, MoMo, ZaloPay, là những ví dụ tiêu biểu của kinh tế số ở Việt Nam.</w:t>
      </w:r>
    </w:p>
    <w:p w:rsidR="00330CB8" w:rsidRDefault="00330CB8" w:rsidP="00330CB8">
      <w:r w:rsidRPr="00330CB8">
        <w:t>Các nền tảng này dựa trên hạ tầng Internet, công nghệ dữ liệu và trí tuệ nhân tạo, góp phần thay đổi phương thức phân phối, tiêu dùng và tổ chức thị trường, đồng thời tạo ra nhiều mô hình kinh doanh mới, nâng cao hiệu quả lưu thông hàng hóa và dịch vụ trong nền kinh tế.</w:t>
      </w:r>
    </w:p>
    <w:p w:rsidR="00330CB8" w:rsidRDefault="00330CB8" w:rsidP="00330CB8">
      <w:r>
        <w:t xml:space="preserve">- </w:t>
      </w:r>
      <w:r>
        <w:t>Chuyển đổi số trong doanh nghiệp và sản xuất thông minh</w:t>
      </w:r>
      <w:r>
        <w:t xml:space="preserve">: </w:t>
      </w:r>
    </w:p>
    <w:p w:rsidR="00330CB8" w:rsidRPr="00330CB8" w:rsidRDefault="00330CB8" w:rsidP="00330CB8">
      <w:r w:rsidRPr="00330CB8">
        <w:t>Nhiều doanh nghiệp Việt Nam đã triển khai các giải pháp nhà máy thông minh, quản trị số, tự động hóa trong sản xuất và kinh doanh, tiêu biểu như Viettel, FPT, VNPT, hay các doanh nghiệp sản xuất lớn trong lĩnh vực điện tử, dệt may, chế biến thực phẩm.</w:t>
      </w:r>
    </w:p>
    <w:p w:rsidR="00330CB8" w:rsidRPr="00330CB8" w:rsidRDefault="00330CB8" w:rsidP="00330CB8">
      <w:r w:rsidRPr="00330CB8">
        <w:t xml:space="preserve">Việc ứng dụng công nghệ số giúp nâng cao năng suất </w:t>
      </w:r>
      <w:proofErr w:type="gramStart"/>
      <w:r w:rsidRPr="00330CB8">
        <w:t>lao</w:t>
      </w:r>
      <w:proofErr w:type="gramEnd"/>
      <w:r w:rsidRPr="00330CB8">
        <w:t xml:space="preserve"> động, tối ưu hóa quy trình sản xuất và quản trị, qua đó phản ánh trình độ phát triển mới của lực lượng sản xuất trong điều kiện cách mạng công nghiệp lần thứ tư.</w:t>
      </w:r>
    </w:p>
    <w:p w:rsidR="009A2DD7" w:rsidRPr="009A2DD7" w:rsidRDefault="009A2DD7" w:rsidP="002E73AD">
      <w:r w:rsidRPr="002E73AD">
        <w:t>Thực tiễn phát triển cho thấy, kinh tế số ở Việt Nam hiện nay mang những đặc trưng cơ bản như: vai trò trung tâm ngày càng nổi bật của công nghệ và dữ liệu trong các hoạt động kinh tế; sự phát triển nhanh của các nền tảng số và các mô hình kinh doanh mới dựa trên nền tảng công nghệ; cùng với đó là sự chuyển biến trong phương thức tổ chức sản xuất và quản trị kinh tế theo hướng linh hoạt, thông minh, phù hợp với định hướng chuyển đổi số quốc gia mà Đảng đã đề ra</w:t>
      </w:r>
      <w:r w:rsidR="00572246" w:rsidRPr="002E73AD">
        <w:rPr>
          <w:rStyle w:val="FootnoteReference"/>
          <w:rFonts w:eastAsia="Times New Roman" w:cs="Times New Roman"/>
          <w:szCs w:val="28"/>
        </w:rPr>
        <w:footnoteReference w:id="2"/>
      </w:r>
      <w:r w:rsidRPr="009A2DD7">
        <w:rPr>
          <w:rFonts w:eastAsia="Times New Roman" w:cs="Times New Roman"/>
          <w:szCs w:val="28"/>
        </w:rPr>
        <w:t>.</w:t>
      </w:r>
    </w:p>
    <w:p w:rsidR="00395C6D" w:rsidRPr="00937F76" w:rsidRDefault="00395C6D" w:rsidP="002E73AD">
      <w:r w:rsidRPr="002E73AD">
        <w:t>*</w:t>
      </w:r>
      <w:r w:rsidRPr="00937F76">
        <w:t xml:space="preserve"> Kinh tế xanh</w:t>
      </w:r>
      <w:r w:rsidR="00B92321">
        <w:t xml:space="preserve"> và đặc điểm của kinh tế xanh</w:t>
      </w:r>
    </w:p>
    <w:p w:rsidR="009A2DD7" w:rsidRPr="009A2DD7" w:rsidRDefault="009A2DD7" w:rsidP="002E73AD">
      <w:r w:rsidRPr="002E73AD">
        <w:t>Kinh tế xanh là mô hình phát triển kinh tế hướng tới giảm thiểu các tác động tiêu cực đến môi trường, sử</w:t>
      </w:r>
      <w:r w:rsidRPr="009A2DD7">
        <w:t xml:space="preserve"> dụng hiệu quả tài nguyên thiên nhiên, đồng thời bảo đảm tăng trưởng kinh tế và nâng cao chất lượng cuộc sống của con người. Đây là mô hình phát triển đặt trọng tâm vào sự hài hòa giữa mục tiêu kinh tế, xã hội và môi trường.</w:t>
      </w:r>
    </w:p>
    <w:p w:rsidR="002E73AD" w:rsidRDefault="009A2DD7" w:rsidP="002E73AD">
      <w:r w:rsidRPr="009A2DD7">
        <w:lastRenderedPageBreak/>
        <w:t xml:space="preserve">Văn kiện Đại hội XIII nhấn mạnh yêu cầu </w:t>
      </w:r>
      <w:r w:rsidRPr="002E73AD">
        <w:rPr>
          <w:i/>
          <w:iCs/>
        </w:rPr>
        <w:t>“phát triển kinh tế xanh, kinh tế tuần hoàn, thân thiện với môi trường”</w:t>
      </w:r>
      <w:r w:rsidRPr="009A2DD7">
        <w:t xml:space="preserve"> và coi đây là một trong những định hướng lớn của mô hình phát triển đất nước trong giai đoạn tới</w:t>
      </w:r>
      <w:r w:rsidR="00572246" w:rsidRPr="002E73AD">
        <w:rPr>
          <w:rStyle w:val="FootnoteReference"/>
          <w:rFonts w:eastAsia="Times New Roman" w:cs="Times New Roman"/>
          <w:szCs w:val="28"/>
        </w:rPr>
        <w:footnoteReference w:id="3"/>
      </w:r>
      <w:r w:rsidRPr="009A2DD7">
        <w:t xml:space="preserve">. Trong bối cảnh Việt Nam đang chịu tác động ngày càng rõ của biến đổi khí hậu và suy giảm tài nguyên, kinh tế xanh được hiểu </w:t>
      </w:r>
      <w:r w:rsidRPr="002E73AD">
        <w:t>là quá trình tái cấu trúc nền kinh tế theo hướng gắn tăng trưởng kinh tế với bảo vệ môi trường,</w:t>
      </w:r>
      <w:r w:rsidRPr="009A2DD7">
        <w:t xml:space="preserve"> ứng phó hiệu quả với biến đổi khí hậu và sử dụng bền vững tài nguyên thiên nhiên.</w:t>
      </w:r>
    </w:p>
    <w:p w:rsidR="009A2DD7" w:rsidRDefault="009A2DD7" w:rsidP="002E73AD">
      <w:pPr>
        <w:rPr>
          <w:rFonts w:eastAsia="Times New Roman" w:cs="Times New Roman"/>
          <w:szCs w:val="28"/>
        </w:rPr>
      </w:pPr>
      <w:r w:rsidRPr="002E73AD">
        <w:t>Các đặc trưng cơ bản của kinh tế xanh ở Việt Nam thể hiện ở việc giảm phát thải khí nhà kính thông qua chuyển đổi mô hình tăng trưởng và cơ cấu năng lượng; thúc đẩy phát triển các nguồn năng lượng tái tạo; đồng thời khuyến khích sản xuất và tiêu dùng bền vững theo định hướng phát triển bền vững mà Đại hội XIII đã xác lập</w:t>
      </w:r>
      <w:r w:rsidR="00572246" w:rsidRPr="002E73AD">
        <w:rPr>
          <w:rStyle w:val="FootnoteReference"/>
          <w:rFonts w:eastAsia="Times New Roman" w:cs="Times New Roman"/>
          <w:szCs w:val="28"/>
        </w:rPr>
        <w:footnoteReference w:id="4"/>
      </w:r>
      <w:r w:rsidRPr="009A2DD7">
        <w:rPr>
          <w:rFonts w:eastAsia="Times New Roman" w:cs="Times New Roman"/>
          <w:szCs w:val="28"/>
        </w:rPr>
        <w:t>.</w:t>
      </w:r>
    </w:p>
    <w:p w:rsidR="00330CB8" w:rsidRDefault="00330CB8" w:rsidP="002E73AD">
      <w:pPr>
        <w:rPr>
          <w:rFonts w:eastAsia="Times New Roman" w:cs="Times New Roman"/>
          <w:szCs w:val="28"/>
        </w:rPr>
      </w:pPr>
      <w:r>
        <w:rPr>
          <w:rFonts w:eastAsia="Times New Roman" w:cs="Times New Roman"/>
          <w:szCs w:val="28"/>
        </w:rPr>
        <w:t>Một số mô hình kinh tế xanh ở Việt Nam hiện nay:</w:t>
      </w:r>
    </w:p>
    <w:p w:rsidR="00330CB8" w:rsidRDefault="00330CB8" w:rsidP="00330CB8">
      <w:pPr>
        <w:rPr>
          <w:sz w:val="27"/>
        </w:rPr>
      </w:pPr>
      <w:r>
        <w:rPr>
          <w:rStyle w:val="Strong"/>
          <w:b w:val="0"/>
          <w:bCs w:val="0"/>
        </w:rPr>
        <w:t xml:space="preserve">- </w:t>
      </w:r>
      <w:r>
        <w:rPr>
          <w:rStyle w:val="Strong"/>
          <w:b w:val="0"/>
          <w:bCs w:val="0"/>
        </w:rPr>
        <w:t>Phát triển năng lượng tái tạo</w:t>
      </w:r>
    </w:p>
    <w:p w:rsidR="00330CB8" w:rsidRDefault="00330CB8" w:rsidP="00330CB8">
      <w:r>
        <w:t xml:space="preserve">Việt Nam là một trong những quốc gia có tốc độ phát </w:t>
      </w:r>
      <w:r w:rsidRPr="00330CB8">
        <w:t>triển điện mặt trời và điện gió nhanh trong khu vực. Các dự án điện mặt trời tại Ninh T</w:t>
      </w:r>
      <w:r>
        <w:t>huận, Bình Thuận, Tây Ninh; các dự án điện gió tại Quảng Trị, Bạc Liêu, Sóc Trăng là những ví dụ điển hình cho quá trình chuyển đổi cơ cấu năng lượng theo hướng giảm phát thải khí nhà kính và bảo vệ môi trường.</w:t>
      </w:r>
    </w:p>
    <w:p w:rsidR="00330CB8" w:rsidRDefault="00330CB8" w:rsidP="00330CB8">
      <w:r>
        <w:t xml:space="preserve">Đây là minh chứng cho việc kinh tế xanh được triển khai trên </w:t>
      </w:r>
      <w:r w:rsidRPr="00330CB8">
        <w:t>cơ sở điều kiện tự nhiên – địa lý và yêu cầu giảm phát thải, đồng thời thể hiện sự</w:t>
      </w:r>
      <w:r>
        <w:t xml:space="preserve"> điều chỉnh trong tư duy phát triển năng lượng </w:t>
      </w:r>
      <w:proofErr w:type="gramStart"/>
      <w:r>
        <w:t>theo</w:t>
      </w:r>
      <w:proofErr w:type="gramEnd"/>
      <w:r>
        <w:t xml:space="preserve"> định hướng bền vững.</w:t>
      </w:r>
    </w:p>
    <w:p w:rsidR="00330CB8" w:rsidRDefault="00330CB8" w:rsidP="00330CB8">
      <w:pPr>
        <w:rPr>
          <w:sz w:val="27"/>
        </w:rPr>
      </w:pPr>
      <w:r>
        <w:t xml:space="preserve">- </w:t>
      </w:r>
      <w:r>
        <w:rPr>
          <w:rStyle w:val="Strong"/>
          <w:b w:val="0"/>
          <w:bCs w:val="0"/>
        </w:rPr>
        <w:t>Nông nghiệp xanh, nông nghiệp hữu cơ</w:t>
      </w:r>
    </w:p>
    <w:p w:rsidR="00330CB8" w:rsidRDefault="00330CB8" w:rsidP="00330CB8">
      <w:r>
        <w:t xml:space="preserve">Nhiều địa phương đã phát </w:t>
      </w:r>
      <w:r w:rsidRPr="00330CB8">
        <w:t>triển nông nghiệp hữu cơ, nông nghiệp công nghệ cao, gắn với bảo vệ môi trường và nâng</w:t>
      </w:r>
      <w:r>
        <w:t xml:space="preserve"> cao giá trị sản phẩm, tiêu biểu như các mô hình trồng </w:t>
      </w:r>
      <w:r>
        <w:lastRenderedPageBreak/>
        <w:t>rau hữu cơ tại Lâm Đồng, sản xuất lúa chất lượng cao và ít phát thải ở Đồng bằng sông Cửu Long.</w:t>
      </w:r>
    </w:p>
    <w:p w:rsidR="00330CB8" w:rsidRDefault="00330CB8" w:rsidP="00330CB8">
      <w:r>
        <w:t xml:space="preserve">Những mô hình này vừa góp phần bảo vệ hệ sinh thái, vừa đáp ứng nhu cầu ngày càng cao của thị trường trong nước và quốc tế về sản phẩm xanh, </w:t>
      </w:r>
      <w:proofErr w:type="gramStart"/>
      <w:r>
        <w:t>an</w:t>
      </w:r>
      <w:proofErr w:type="gramEnd"/>
      <w:r>
        <w:t xml:space="preserve"> toàn.</w:t>
      </w:r>
    </w:p>
    <w:p w:rsidR="00330CB8" w:rsidRDefault="00330CB8" w:rsidP="00330CB8">
      <w:pPr>
        <w:rPr>
          <w:sz w:val="27"/>
        </w:rPr>
      </w:pPr>
      <w:r>
        <w:rPr>
          <w:rStyle w:val="Strong"/>
          <w:b w:val="0"/>
          <w:bCs w:val="0"/>
        </w:rPr>
        <w:t xml:space="preserve">- </w:t>
      </w:r>
      <w:r>
        <w:rPr>
          <w:rStyle w:val="Strong"/>
          <w:b w:val="0"/>
          <w:bCs w:val="0"/>
        </w:rPr>
        <w:t>Du lịch xanh và phát triển bền vững</w:t>
      </w:r>
    </w:p>
    <w:p w:rsidR="00330CB8" w:rsidRDefault="00330CB8" w:rsidP="00330CB8">
      <w:r>
        <w:t xml:space="preserve">Một số địa phương như </w:t>
      </w:r>
      <w:r w:rsidRPr="00330CB8">
        <w:t>Quảng Ninh, Ninh Bình, Thừa Thiên Huế</w:t>
      </w:r>
      <w:r>
        <w:t xml:space="preserve"> đang thúc đẩy mô hình du lịch xanh, du lịch sinh thái, gắn bảo tồn di sản văn hóa và thiên nhiên với phát triển kinh tế địa phương.</w:t>
      </w:r>
    </w:p>
    <w:p w:rsidR="00330CB8" w:rsidRDefault="00330CB8" w:rsidP="00330CB8">
      <w:r>
        <w:t>Du lịch xanh góp phần hạn chế tác động tiêu cực đến môi trường, đồng thời nâng cao ý thức bảo vệ môi trường của cộng đồng và du khách.</w:t>
      </w:r>
    </w:p>
    <w:p w:rsidR="002E73AD" w:rsidRDefault="00395C6D" w:rsidP="002E73AD">
      <w:r w:rsidRPr="002E73AD">
        <w:t>*</w:t>
      </w:r>
      <w:r w:rsidRPr="00937F76">
        <w:t xml:space="preserve"> Kinh tế tuần hoàn</w:t>
      </w:r>
      <w:r w:rsidR="00B92321">
        <w:t xml:space="preserve"> và đặc điểm của kinh tế tuần hoàn</w:t>
      </w:r>
    </w:p>
    <w:p w:rsidR="002E73AD" w:rsidRDefault="009A2DD7" w:rsidP="002E73AD">
      <w:r w:rsidRPr="002E73AD">
        <w:t xml:space="preserve">Kinh tế tuần hoàn là mô hình kinh tế trong đó dòng vật chất, năng lượng và tài nguyên được tổ chức </w:t>
      </w:r>
      <w:proofErr w:type="gramStart"/>
      <w:r w:rsidRPr="002E73AD">
        <w:t>theo</w:t>
      </w:r>
      <w:proofErr w:type="gramEnd"/>
      <w:r w:rsidRPr="002E73AD">
        <w:t xml:space="preserve"> chu trình khép kín, nhằm</w:t>
      </w:r>
      <w:r w:rsidRPr="009A2DD7">
        <w:rPr>
          <w:rFonts w:eastAsia="Times New Roman" w:cs="Times New Roman"/>
          <w:szCs w:val="28"/>
        </w:rPr>
        <w:t xml:space="preserve"> kéo dài vòng đời sản phẩm, giảm thiểu chất thải và tối ưu hóa việc sử dụng tài nguyên trong toàn bộ quá trình sản xuất và tiêu dùng.</w:t>
      </w:r>
    </w:p>
    <w:p w:rsidR="002E73AD" w:rsidRDefault="009A2DD7" w:rsidP="002E73AD">
      <w:r w:rsidRPr="009A2DD7">
        <w:rPr>
          <w:rFonts w:eastAsia="Times New Roman" w:cs="Times New Roman"/>
          <w:szCs w:val="28"/>
        </w:rPr>
        <w:t xml:space="preserve">Đại hội XIII xác định rõ nhiệm vụ </w:t>
      </w:r>
      <w:r w:rsidRPr="002E73AD">
        <w:rPr>
          <w:rFonts w:eastAsia="Times New Roman" w:cs="Times New Roman"/>
          <w:i/>
          <w:iCs/>
          <w:szCs w:val="28"/>
        </w:rPr>
        <w:t>“xây dựng nền kinh tế tuần hoàn, gắn tăng trưởng kinh tế với bảo vệ môi trường”</w:t>
      </w:r>
      <w:r w:rsidRPr="009A2DD7">
        <w:rPr>
          <w:rFonts w:eastAsia="Times New Roman" w:cs="Times New Roman"/>
          <w:szCs w:val="28"/>
        </w:rPr>
        <w:t xml:space="preserve">. Theo đó, kinh tế tuần </w:t>
      </w:r>
      <w:r w:rsidRPr="002E73AD">
        <w:t>hoàn ở Việt Nam được hiểu là cách tiếp cận phát triển kinh tế dựa trên đổi mới công nghệ, đổi mới quản lý và tổ chức sản xuất, hướng tới tái sử dụng, tái chế và tái</w:t>
      </w:r>
      <w:r w:rsidRPr="009A2DD7">
        <w:rPr>
          <w:rFonts w:eastAsia="Times New Roman" w:cs="Times New Roman"/>
          <w:szCs w:val="28"/>
        </w:rPr>
        <w:t xml:space="preserve"> tạo tài nguyên trong toàn bộ chuỗi giá trị.</w:t>
      </w:r>
    </w:p>
    <w:p w:rsidR="002E73AD" w:rsidRDefault="009A2DD7" w:rsidP="002E73AD">
      <w:pPr>
        <w:rPr>
          <w:rFonts w:eastAsia="Times New Roman" w:cs="Times New Roman"/>
          <w:szCs w:val="28"/>
        </w:rPr>
      </w:pPr>
      <w:r w:rsidRPr="009A2DD7">
        <w:rPr>
          <w:rFonts w:eastAsia="Times New Roman" w:cs="Times New Roman"/>
          <w:szCs w:val="28"/>
        </w:rPr>
        <w:t>Những đặc trưng nổi bật của kinh tế tuần hoàn thể hiện ở việc thiết kế sản phẩm theo vòng đời nhằm giảm thiểu phát sinh chất thải; tối ưu hóa việc sử dụng tài nguyên và năng lượng; đồng thời giảm thiểu lượng chất thải và phát thải ra môi trường, phù hợp với yêu cầu phát triển bền vững mà Đảng đã đề ra t</w:t>
      </w:r>
      <w:r w:rsidR="002E73AD">
        <w:rPr>
          <w:rFonts w:eastAsia="Times New Roman" w:cs="Times New Roman"/>
          <w:szCs w:val="28"/>
        </w:rPr>
        <w:t>rong các văn kiện quan trọng</w:t>
      </w:r>
      <w:r w:rsidRPr="009A2DD7">
        <w:rPr>
          <w:rFonts w:eastAsia="Times New Roman" w:cs="Times New Roman"/>
          <w:szCs w:val="28"/>
        </w:rPr>
        <w:t>.</w:t>
      </w:r>
    </w:p>
    <w:p w:rsidR="00330CB8" w:rsidRDefault="00330CB8" w:rsidP="002E73AD">
      <w:pPr>
        <w:rPr>
          <w:rFonts w:eastAsia="Times New Roman" w:cs="Times New Roman"/>
          <w:szCs w:val="28"/>
        </w:rPr>
      </w:pPr>
      <w:r>
        <w:rPr>
          <w:rFonts w:eastAsia="Times New Roman" w:cs="Times New Roman"/>
          <w:szCs w:val="28"/>
        </w:rPr>
        <w:t>Một số mô hình kinh tế tuần hoàn ở nước ta hiện nay:</w:t>
      </w:r>
    </w:p>
    <w:p w:rsidR="00330CB8" w:rsidRDefault="00330CB8" w:rsidP="00330CB8">
      <w:pPr>
        <w:rPr>
          <w:sz w:val="27"/>
        </w:rPr>
      </w:pPr>
      <w:r>
        <w:rPr>
          <w:rStyle w:val="Strong"/>
          <w:b w:val="0"/>
          <w:bCs w:val="0"/>
        </w:rPr>
        <w:t xml:space="preserve">- </w:t>
      </w:r>
      <w:r>
        <w:rPr>
          <w:rStyle w:val="Strong"/>
          <w:b w:val="0"/>
          <w:bCs w:val="0"/>
        </w:rPr>
        <w:t>Tái chế và tái sử dụng chất thải trong sản xuất công nghiệp</w:t>
      </w:r>
    </w:p>
    <w:p w:rsidR="00330CB8" w:rsidRDefault="00330CB8" w:rsidP="00330CB8">
      <w:r>
        <w:t xml:space="preserve">Một số doanh nghiệp lớn tại Việt Nam đã triển khai các </w:t>
      </w:r>
      <w:r w:rsidRPr="00330CB8">
        <w:t>mô hình tái chế, tái sử dụng chất thải trong sản xuất, tiêu bi</w:t>
      </w:r>
      <w:r>
        <w:t>ểu như:</w:t>
      </w:r>
    </w:p>
    <w:p w:rsidR="00330CB8" w:rsidRDefault="00330CB8" w:rsidP="00330CB8">
      <w:r>
        <w:rPr>
          <w:rStyle w:val="Strong"/>
        </w:rPr>
        <w:lastRenderedPageBreak/>
        <w:t xml:space="preserve">+ </w:t>
      </w:r>
      <w:r w:rsidRPr="00330CB8">
        <w:t>Xi măng đồng xử lý chất thải (s</w:t>
      </w:r>
      <w:r>
        <w:t>ử dụng rác thải, bùn thải làm nhiên liệu);</w:t>
      </w:r>
    </w:p>
    <w:p w:rsidR="00330CB8" w:rsidRDefault="00330CB8" w:rsidP="00330CB8">
      <w:r w:rsidRPr="00330CB8">
        <w:t>+ Ngành thép tái</w:t>
      </w:r>
      <w:r>
        <w:t xml:space="preserve"> sử dụng phế liệu </w:t>
      </w:r>
      <w:proofErr w:type="gramStart"/>
      <w:r>
        <w:t>kim</w:t>
      </w:r>
      <w:proofErr w:type="gramEnd"/>
      <w:r>
        <w:t xml:space="preserve"> loại;</w:t>
      </w:r>
    </w:p>
    <w:p w:rsidR="00330CB8" w:rsidRDefault="00330CB8" w:rsidP="00330CB8">
      <w:r w:rsidRPr="00330CB8">
        <w:t>+ Ngành nhựa phát</w:t>
      </w:r>
      <w:r>
        <w:t xml:space="preserve"> triển các sản phẩm nhựa tái chế.</w:t>
      </w:r>
    </w:p>
    <w:p w:rsidR="00330CB8" w:rsidRDefault="00330CB8" w:rsidP="00330CB8">
      <w:r>
        <w:t>Những mô hình này góp phần giảm lượng chất thải chôn lấp và tiết kiệm tài nguyên thiên nhiên.</w:t>
      </w:r>
    </w:p>
    <w:p w:rsidR="00330CB8" w:rsidRDefault="00330CB8" w:rsidP="00330CB8">
      <w:pPr>
        <w:rPr>
          <w:sz w:val="27"/>
        </w:rPr>
      </w:pPr>
      <w:r>
        <w:rPr>
          <w:rFonts w:eastAsia="Times New Roman" w:cs="Times New Roman"/>
          <w:szCs w:val="28"/>
        </w:rPr>
        <w:t xml:space="preserve">- </w:t>
      </w:r>
      <w:r>
        <w:rPr>
          <w:rStyle w:val="Strong"/>
          <w:b w:val="0"/>
          <w:bCs w:val="0"/>
        </w:rPr>
        <w:t>Kinh tế tuần hoàn trong nông nghiệp</w:t>
      </w:r>
    </w:p>
    <w:p w:rsidR="00330CB8" w:rsidRDefault="00330CB8" w:rsidP="00330CB8">
      <w:r>
        <w:t xml:space="preserve">Mô </w:t>
      </w:r>
      <w:r w:rsidRPr="00330CB8">
        <w:t>hình VAC (Vườn – Ao – Chuồng)</w:t>
      </w:r>
      <w:r>
        <w:t xml:space="preserve"> là ví dụ điển hình của kinh tế tuần hoàn trong nông nghiệp Việt Nam, trong đó chất thải từ chăn nuôi được sử dụng làm phân bón hoặc khí sinh học (biogas), góp phần khép kín chu trình sản xuất và giảm thiểu ô nhiễm môi trường.</w:t>
      </w:r>
    </w:p>
    <w:p w:rsidR="00330CB8" w:rsidRPr="00330CB8" w:rsidRDefault="00330CB8" w:rsidP="00330CB8">
      <w:r w:rsidRPr="00330CB8">
        <w:t>Một số doanh nghiệp tại Việt Nam đã chủ động áp dụng mô hình kinh tế tuần hoàn, tiêu biểu như:</w:t>
      </w:r>
    </w:p>
    <w:p w:rsidR="00330CB8" w:rsidRPr="00330CB8" w:rsidRDefault="00330CB8" w:rsidP="00330CB8">
      <w:r w:rsidRPr="00330CB8">
        <w:t>+ Vinamilk với việc tái sử dụng nước và năng lượng trong sản xuất;</w:t>
      </w:r>
    </w:p>
    <w:p w:rsidR="00330CB8" w:rsidRPr="00330CB8" w:rsidRDefault="00330CB8" w:rsidP="00330CB8">
      <w:r w:rsidRPr="00330CB8">
        <w:t>+ Unilever Việt Nam với chiến lược giảm nhựa, tái chế bao bì;</w:t>
      </w:r>
    </w:p>
    <w:p w:rsidR="00330CB8" w:rsidRPr="00330CB8" w:rsidRDefault="00330CB8" w:rsidP="00330CB8">
      <w:r w:rsidRPr="00330CB8">
        <w:t>+ Heineken Việt Nam với mục tiêu không chôn lấp chất thải ra môi trường.</w:t>
      </w:r>
    </w:p>
    <w:p w:rsidR="00330CB8" w:rsidRPr="00AB6A2D" w:rsidRDefault="00330CB8" w:rsidP="00AB6A2D">
      <w:r w:rsidRPr="00330CB8">
        <w:t xml:space="preserve">Các mô hình này cho thấy kinh tế tuần hoàn không chỉ là xu hướng, mà đang từng bước trở thành </w:t>
      </w:r>
      <w:r w:rsidRPr="00AB6A2D">
        <w:t>phương thức tổ chức sản xuất – tiêu dùng hiệu quả và bền vững.</w:t>
      </w:r>
    </w:p>
    <w:p w:rsidR="00395C6D" w:rsidRPr="002E73AD" w:rsidRDefault="009A2DD7" w:rsidP="002E73AD">
      <w:r w:rsidRPr="002E73AD">
        <w:rPr>
          <w:rFonts w:cs="Times New Roman"/>
          <w:szCs w:val="28"/>
        </w:rPr>
        <w:t xml:space="preserve">Tóm lại, từ phân tích trên có thể khẳng định rằng, các mô hình kinh tế mới ở Việt Nam hiện nay </w:t>
      </w:r>
      <w:r w:rsidRPr="002E73AD">
        <w:t>là kết quả tất yếu của sự phát triển lực lượng sản xuất và yêu cầu đổi mới mô hình tăng trưởng trong</w:t>
      </w:r>
      <w:r w:rsidRPr="002E73AD">
        <w:rPr>
          <w:rFonts w:cs="Times New Roman"/>
          <w:szCs w:val="28"/>
        </w:rPr>
        <w:t xml:space="preserve"> điều kiện mới. Các mô hình này không chỉ phản ánh sự thay đổi về điều kiện vật chất của nền kinh tế, mà còn </w:t>
      </w:r>
      <w:r w:rsidRPr="002E73AD">
        <w:t>thể hiện sự chuyển biến trong nhận thức và tư duy phát triển của Đảng và Nhà nước. Đồng thời, việc phát triển thành công các mô hình kinh tế mới đòi hỏi phải vận dụng đúng đắn mối quan hệ biện chứng giữa vật chất và ý thức trong quá</w:t>
      </w:r>
      <w:r w:rsidRPr="002E73AD">
        <w:rPr>
          <w:rFonts w:cs="Times New Roman"/>
          <w:szCs w:val="28"/>
        </w:rPr>
        <w:t xml:space="preserve"> trình hoạch định và thực thi chính sách phát triển kinh tế – xã hội ở Việt Nam hiện nay</w:t>
      </w:r>
      <w:r w:rsidR="00572246" w:rsidRPr="002E73AD">
        <w:rPr>
          <w:rStyle w:val="FootnoteReference"/>
          <w:rFonts w:cs="Times New Roman"/>
          <w:szCs w:val="28"/>
        </w:rPr>
        <w:footnoteReference w:id="5"/>
      </w:r>
      <w:r w:rsidRPr="002E73AD">
        <w:rPr>
          <w:rFonts w:cs="Times New Roman"/>
          <w:szCs w:val="28"/>
        </w:rPr>
        <w:t>.</w:t>
      </w:r>
    </w:p>
    <w:p w:rsidR="00395C6D" w:rsidRPr="002E73AD" w:rsidRDefault="00395C6D" w:rsidP="002E73AD">
      <w:pPr>
        <w:pStyle w:val="Heading1"/>
        <w:rPr>
          <w:rFonts w:eastAsia="Times New Roman"/>
        </w:rPr>
      </w:pPr>
      <w:r w:rsidRPr="002E73AD">
        <w:rPr>
          <w:rFonts w:eastAsia="Times New Roman"/>
        </w:rPr>
        <w:lastRenderedPageBreak/>
        <w:t xml:space="preserve">3. Biểu hiện mối quan hệ </w:t>
      </w:r>
      <w:r w:rsidR="00B92321">
        <w:rPr>
          <w:rFonts w:eastAsia="Times New Roman"/>
        </w:rPr>
        <w:t xml:space="preserve">biện chứng </w:t>
      </w:r>
      <w:r w:rsidRPr="002E73AD">
        <w:rPr>
          <w:rFonts w:eastAsia="Times New Roman"/>
        </w:rPr>
        <w:t>giữa vật chất và ý thức từ thực tiễn sự hình thành và phát triển các mô hình kinh tế mới ở nước ta hiện nay</w:t>
      </w:r>
    </w:p>
    <w:p w:rsidR="00AB6A2D" w:rsidRDefault="00395C6D" w:rsidP="00AB6A2D">
      <w:pPr>
        <w:pStyle w:val="Heading2"/>
      </w:pPr>
      <w:r w:rsidRPr="002E73AD">
        <w:t xml:space="preserve">3.1. </w:t>
      </w:r>
      <w:r w:rsidR="00AB6A2D" w:rsidRPr="009E6908">
        <w:rPr>
          <w:sz w:val="28"/>
          <w:szCs w:val="28"/>
        </w:rPr>
        <w:t>Điều kiện vật chất mới và sự hình thành tư duy phát triển các mô hình kinh tế</w:t>
      </w:r>
      <w:r w:rsidR="00AB6A2D" w:rsidRPr="002E73AD">
        <w:t xml:space="preserve"> </w:t>
      </w:r>
    </w:p>
    <w:p w:rsidR="00AB6A2D" w:rsidRDefault="00AB6A2D" w:rsidP="00AB6A2D">
      <w:pPr>
        <w:rPr>
          <w:sz w:val="24"/>
        </w:rPr>
      </w:pPr>
      <w:r>
        <w:t>Trong quá trình phát triển kinh tế – xã hội, sự hình thành và biến đổi của tư duy phát triển luôn gắn chặt với những thay đổi trong các điều kiện vật chất khách quan. Theo quan điểm của triết học Mác – Lênin, vật chất giữ vai trò quyết định đối với ý thức; do đó, mọi sự điều chỉnh trong nhận thức và tư duy phát triển kinh tế đều bắt nguồn từ những biến đổi của nền tảng vật chất của nền kinh tế. Thực tiễn Việt Nam những năm gần đây cho thấy, sự xuất hiện và phát triển của các mô hình kinh tế mới như kinh tế số, kinh tế xanh và kinh tế tuần hoàn là kết quả tất yếu của những điều kiện vật chất mới đang được hình thành.</w:t>
      </w:r>
    </w:p>
    <w:p w:rsidR="00AB6A2D" w:rsidRDefault="00AB6A2D" w:rsidP="00AB6A2D">
      <w:r>
        <w:t xml:space="preserve">Trước hết, </w:t>
      </w:r>
      <w:r w:rsidRPr="00AB6A2D">
        <w:t>sự phát triển mạnh mẽ của khoa học – công nghệ, đặc biệt là công nghệ số, đã tạ</w:t>
      </w:r>
      <w:r>
        <w:t>o ra nền tảng vật chất mới cho nền kinh tế Việt Nam. Việc phổ cập Internet, sự phát triển của hạ tầng viễn thông, dữ liệu lớn và trí tuệ nhân tạo không chỉ làm thay đổi phương thức sản xuất và kinh doanh, mà còn tác động sâu sắc đến cách thức tổ chức và quản trị nền kinh tế. Ví dụ, sự ra đời và phát triển nhanh chóng của các nền tảng thương mại điện tử, thanh toán số và dịch vụ số đã làm thay đổi hành vi tiêu dùng, phương thức phân phối và cơ cấu thị trường, từ đó đặt ra yêu cầu phải hình thành tư duy phát triển kinh tế số như một tất yếu khách quan. Trong bối cảnh đó, nhận thức về chuyển đổi số và phát triển kinh tế số ở Việt Nam không phải là sự lựa chọn mang tính chủ quan, mà là phản ánh trực tiếp những biến đổi của lực lượng sản xuất trong điều kiện Cách mạng công nghiệp lần thứ tư.</w:t>
      </w:r>
    </w:p>
    <w:p w:rsidR="00AB6A2D" w:rsidRDefault="00AB6A2D" w:rsidP="00AB6A2D">
      <w:r>
        <w:t>Bên cạnh đó</w:t>
      </w:r>
      <w:r w:rsidRPr="00AB6A2D">
        <w:t xml:space="preserve">, sự chuyển dịch cơ cấu </w:t>
      </w:r>
      <w:proofErr w:type="gramStart"/>
      <w:r w:rsidRPr="00AB6A2D">
        <w:t>lao</w:t>
      </w:r>
      <w:proofErr w:type="gramEnd"/>
      <w:r w:rsidRPr="00AB6A2D">
        <w:t xml:space="preserve"> động và nâng cao chất lượng nguồn nhân lực cũng là</w:t>
      </w:r>
      <w:r>
        <w:t xml:space="preserve"> một điều kiện vật chất quan trọng thúc đẩy sự thay đổi trong tư duy phát triển kinh tế. Quá trình công nghiệp hóa, hiện đại hóa và hội nhập quốc tế đã làm giảm dần tỷ trọng lao động trong khu vực nông nghiệp, đồng thời gia tăng lao động trong công nghiệp và dịch vụ, đặc biệt là các ngành nghề gắn với công nghệ và tri thức. Thực tiễn này đòi hỏi </w:t>
      </w:r>
      <w:r>
        <w:lastRenderedPageBreak/>
        <w:t>nền kinh tế phải chuyển sang mô hình phát triển dựa nhiều hơn vào tri thức, đổi mới sáng tạo và giá trị gia tăng cao. Chẳng hạn, sự phát triển của các doanh nghiệp công nghệ thông tin và dịch vụ số tại Việt Nam đã làm nảy sinh nhu cầu đào tạo nguồn nhân lực số và hình thành tư duy phát triển các ngành kinh tế dựa trên tri thức, qua đó tạo tiền đề cho việc lựa chọn mô hình kinh tế số.</w:t>
      </w:r>
    </w:p>
    <w:p w:rsidR="00AB6A2D" w:rsidRDefault="00AB6A2D" w:rsidP="00AB6A2D">
      <w:r>
        <w:t>Ngoài ra</w:t>
      </w:r>
      <w:r w:rsidRPr="00AB6A2D">
        <w:t>, áp lực ngày càng gia tăng từ suy giảm tài nguyên thiên nhiên, ô nhiễm môi trường và biến đổi khí hậu đã trở thành những điều kiện vật chất khách quan buộc tư duy phát triển kinh tế phải</w:t>
      </w:r>
      <w:r>
        <w:t xml:space="preserve"> thay đổi. Việt Nam là một trong những quốc gia chịu ảnh hưởng nặng nề của biến đổi khí hậu, với tình trạng xâm nhập mặn, nước biển dâng và thời tiết cực đoan ngày càng gia tăng. Thực tiễn này cho thấy, mô hình tăng trưởng dựa trên khai thác tài nguyên </w:t>
      </w:r>
      <w:proofErr w:type="gramStart"/>
      <w:r>
        <w:t>theo</w:t>
      </w:r>
      <w:proofErr w:type="gramEnd"/>
      <w:r>
        <w:t xml:space="preserve"> chiều rộng không còn phù hợp. Chính những giới hạn vật chất của môi trường đã đặt ra yêu cầu phải hình thành tư duy phát triển kinh tế xanh và kinh tế tuần hoàn, coi trọng việc sử dụng hiệu quả tài nguyên, giảm phát thải và bảo vệ hệ sinh thái. Ví dụ, việc thúc đẩy phát </w:t>
      </w:r>
      <w:proofErr w:type="gramStart"/>
      <w:r>
        <w:t>triển</w:t>
      </w:r>
      <w:proofErr w:type="gramEnd"/>
      <w:r>
        <w:t xml:space="preserve"> năng lượng tái tạo và nông nghiệp hữu cơ ở nhiều địa phương là sự phản ánh trực tiếp của yêu cầu khách quan từ các điều kiện tự nhiên và môi trường.</w:t>
      </w:r>
    </w:p>
    <w:p w:rsidR="00AB6A2D" w:rsidRDefault="00AB6A2D" w:rsidP="00AB6A2D">
      <w:r>
        <w:t>Cùng với đó</w:t>
      </w:r>
      <w:r w:rsidRPr="00AB6A2D">
        <w:t>, yêu cầu nâng cao chất lượng tăng trưởng và phát triển bền vững cũng là một yếu tố</w:t>
      </w:r>
      <w:r>
        <w:t xml:space="preserve"> vật chất quan trọng định hình tư duy phát triển các mô hình kinh tế mới. Sau một thời gian dài tăng trưởng dựa chủ yếu vào vốn đầu tư và lao động giá rẻ, nền kinh tế Việt Nam bộc lộ nhiều hạn chế về năng suất, hiệu quả và sức cạnh tranh. Thực tiễn này đặt ra yêu cầu phải chuyển từ tăng trưởng </w:t>
      </w:r>
      <w:proofErr w:type="gramStart"/>
      <w:r>
        <w:t>theo</w:t>
      </w:r>
      <w:proofErr w:type="gramEnd"/>
      <w:r>
        <w:t xml:space="preserve"> chiều rộng sang tăng trưởng theo chiều sâu, dựa trên khoa học – công nghệ và đổi mới sáng tạo. Chính trong bối cảnh đó, tư duy phát triển kinh tế số, kinh tế xanh và kinh tế tuần hoàn đã dần được hình thành như những lựa chọn phù hợp hơn với trình độ phát triển của lực lượng sản xuất.</w:t>
      </w:r>
    </w:p>
    <w:p w:rsidR="00AB6A2D" w:rsidRDefault="00AB6A2D" w:rsidP="00AB6A2D">
      <w:r>
        <w:t>Từ những phân tích trên có thể khẳng định rằng</w:t>
      </w:r>
      <w:r w:rsidRPr="00AB6A2D">
        <w:t>, nhận thức về đổi mới mô hình tăng trưởng và phát triển các mô hình kinh tế mới ở Việt Nam hiện nay không phải là sản phẩm của ý chí chủ quan, mà là sự phản</w:t>
      </w:r>
      <w:r>
        <w:t xml:space="preserve"> ánh tất yếu những biến đổi khách quan của nền tảng vật chất của nền kinh tế trong bối cảnh mới. Điều này một lần nữa khẳng định giá trị khoa học và ý nghĩa phương pháp luận của nguyên lý mối quan hệ biện chứng giữa vật </w:t>
      </w:r>
      <w:r>
        <w:lastRenderedPageBreak/>
        <w:t>chất và ý thức trong việc lý giải quá trình hình thành và phát triển các mô hình kinh tế mới ở Việt Nam hiện nay.</w:t>
      </w:r>
    </w:p>
    <w:p w:rsidR="00AB6A2D" w:rsidRDefault="00395C6D" w:rsidP="00AB6A2D">
      <w:pPr>
        <w:pStyle w:val="Heading2"/>
      </w:pPr>
      <w:r w:rsidRPr="002E73AD">
        <w:rPr>
          <w:rStyle w:val="Strong"/>
          <w:b/>
          <w:bCs/>
          <w:szCs w:val="28"/>
        </w:rPr>
        <w:t xml:space="preserve">3.2. </w:t>
      </w:r>
      <w:r w:rsidR="00AB6A2D">
        <w:t>Vai trò của ý thức, tư duy phát triển và thể chế trong thúc đẩy các mô hình kinh tế mới</w:t>
      </w:r>
    </w:p>
    <w:p w:rsidR="00AB6A2D" w:rsidRPr="00AB6A2D" w:rsidRDefault="00AB6A2D" w:rsidP="00AB6A2D">
      <w:r w:rsidRPr="00AB6A2D">
        <w:t>Trên cơ sở những điều kiện vật chất mới của nền kinh tế, ý thức với tư cách là sự phản ánh tích cực, sáng tạo hiện thực khách quan giữ vai trò đặc biệt quan trọng trong việc định hướng lựa chọn và tổ chức thực hiện các mô hình kinh tế mới ở Việt Nam hiện nay. Theo quan điểm của chủ nghĩa duy vật biện chứng, mặc dù vật chất giữ vai trò quyết định đối với ý thức, song ý thức có tính độc lập tương đối và có khả năng tác động trở lại vật chất thông qua hoạt động thực tiễn có mục đích của con người. Trong lĩnh vực phát triển kinh tế, sự tác động trở lại đó được thể hiện tập trung ở tư duy phát triển, đường lối, chủ trương và hệ thống thể chế, chính sách.</w:t>
      </w:r>
    </w:p>
    <w:p w:rsidR="00AB6A2D" w:rsidRPr="00AB6A2D" w:rsidRDefault="00AB6A2D" w:rsidP="00AB6A2D">
      <w:r w:rsidRPr="00AB6A2D">
        <w:t>Thực tiễn Việt Nam cho thấy, nhận thức đúng đắn của Đảng và Nhà nước về xu thế phát triển của thời đại đã đóng vai trò định hướng quan trọng trong việc hình thành và triển khai các mô hình kinh tế mới. Đại hội XIII của Đảng xác định phát triển kinh tế số, kinh tế xanh và kinh tế tuần hoàn là những định hướng lớn của mô hình phát triển đất nước trong giai đoạn mới</w:t>
      </w:r>
      <w:r w:rsidR="00806A1E">
        <w:rPr>
          <w:rStyle w:val="FootnoteReference"/>
        </w:rPr>
        <w:footnoteReference w:id="6"/>
      </w:r>
      <w:r w:rsidRPr="00AB6A2D">
        <w:t>. Trên cơ sở đó, hàng loạt nghị quyết, chiến lược và chương trình hành động đã được ban hành nhằm thúc đẩy chuyển đổi số, tăng trưởng xanh và phát triển bền vững. Những chủ trương này phản ánh sự vận động của tư duy phát triển từ chỗ coi trọng tốc độ tăng trưởng sang chú trọng hơn đến chất lượng, hiệu quả và tính bền vững của nền kinh tế.</w:t>
      </w:r>
    </w:p>
    <w:p w:rsidR="00806A1E" w:rsidRDefault="00AB6A2D" w:rsidP="00AB6A2D">
      <w:r w:rsidRPr="00AB6A2D">
        <w:t xml:space="preserve">Ý thức phát triển, khi được thể chế hóa thành hệ thống pháp luật, cơ chế và chính sách cụ thể, đã tạo ra những tác động rõ rệt đến các điều kiện vật chất của nền kinh tế. </w:t>
      </w:r>
    </w:p>
    <w:p w:rsidR="00AB6A2D" w:rsidRPr="00AB6A2D" w:rsidRDefault="00AB6A2D" w:rsidP="00AB6A2D">
      <w:r w:rsidRPr="00AB6A2D">
        <w:t xml:space="preserve">Trong lĩnh vực </w:t>
      </w:r>
      <w:r w:rsidRPr="00806A1E">
        <w:rPr>
          <w:b/>
        </w:rPr>
        <w:t>kinh tế số</w:t>
      </w:r>
      <w:r w:rsidRPr="00AB6A2D">
        <w:t xml:space="preserve">, nhận thức về vai trò của công nghệ và dữ liệu đã thúc đẩy đầu tư vào hạ tầng viễn thông, xây dựng cơ sở dữ liệu quốc gia, phát triển chính phủ số và doanh nghiệp số. Ví dụ, việc triển khai Chương trình chuyển đổi số quốc gia đã tạo </w:t>
      </w:r>
      <w:r w:rsidRPr="00AB6A2D">
        <w:lastRenderedPageBreak/>
        <w:t>điều kiện cho sự phát triển nhanh chóng của các nền tảng số, góp phần nâng cao năng suất lao động, hiệu quả quản lý và năng lực cạnh tranh của nền kinh tế</w:t>
      </w:r>
      <w:r w:rsidR="00806A1E">
        <w:rPr>
          <w:rStyle w:val="FootnoteReference"/>
        </w:rPr>
        <w:footnoteReference w:id="7"/>
      </w:r>
      <w:r w:rsidRPr="00AB6A2D">
        <w:t>. Trong trường hợp này, ý thức không chỉ phản ánh sự phát triển của lực lượng sản xuất, mà còn đẩy nhanh quá trình hình thành nền tảng vật chất của kinh tế số ở Việt Nam.</w:t>
      </w:r>
    </w:p>
    <w:p w:rsidR="00AB6A2D" w:rsidRPr="00AB6A2D" w:rsidRDefault="00AB6A2D" w:rsidP="00AB6A2D">
      <w:r w:rsidRPr="00AB6A2D">
        <w:t xml:space="preserve">Đối với </w:t>
      </w:r>
      <w:r w:rsidRPr="00AB6A2D">
        <w:rPr>
          <w:b/>
        </w:rPr>
        <w:t>kinh tế xanh</w:t>
      </w:r>
      <w:r w:rsidRPr="00AB6A2D">
        <w:t xml:space="preserve">, sự chuyển biến trong nhận thức về biến đổi khí hậu, suy thoái môi trường và giới hạn của tài nguyên thiên nhiên đã được thể hiện trong việc điều chỉnh chiến lược phát triển </w:t>
      </w:r>
      <w:proofErr w:type="gramStart"/>
      <w:r w:rsidRPr="00AB6A2D">
        <w:t>theo</w:t>
      </w:r>
      <w:proofErr w:type="gramEnd"/>
      <w:r w:rsidRPr="00AB6A2D">
        <w:t xml:space="preserve"> hướng giảm phát thải, sử dụng năng lượng tái tạo và thúc đẩy sản xuất, tiêu dùng bền vững. Các chính sách khuyến khích đầu tư vào năng lượng tái tạo, công nghệ sạch và nông nghiệp xanh đã góp phần làm thay đổi cách thức khai thác và sử dụng tài nguyên, qua đó từng bước cải biến nền tảng vật chất của nền kinh tế </w:t>
      </w:r>
      <w:proofErr w:type="gramStart"/>
      <w:r w:rsidRPr="00AB6A2D">
        <w:t>theo</w:t>
      </w:r>
      <w:proofErr w:type="gramEnd"/>
      <w:r w:rsidRPr="00AB6A2D">
        <w:t xml:space="preserve"> hướng thân thiện với môi trường [3]. Đây là minh chứng rõ nét cho vai trò của ý thức xã hội và ý thức chính sách trong việc tác động trở lại các điều kiện vật chất.</w:t>
      </w:r>
    </w:p>
    <w:p w:rsidR="00AB6A2D" w:rsidRPr="00AB6A2D" w:rsidRDefault="00AB6A2D" w:rsidP="00AB6A2D">
      <w:r w:rsidRPr="00AB6A2D">
        <w:t xml:space="preserve">Trong phát triển </w:t>
      </w:r>
      <w:r w:rsidRPr="00AB6A2D">
        <w:rPr>
          <w:b/>
          <w:bCs/>
        </w:rPr>
        <w:t>kinh tế tuần hoàn</w:t>
      </w:r>
      <w:r w:rsidRPr="00AB6A2D">
        <w:t>, tư duy đổi mới trong quản lý và tổ chức sản xuất – tiêu dùng đã thúc đẩy việc áp dụng các mô hình khép kín, tái chế, tái sử dụng và kéo dài vòng đời sản phẩm. Nhận thức về tính hữu hạn của tài nguyên và yêu cầu sử dụng hiệu quả các nguồn lực đã dẫn đến sự hình thành các chính sách khuyến khích doanh nghiệp triển khai mô hình kinh tế tuần hoàn, qua đó làm biến đổi dòng vận động của vật chất và năng lượng trong nền kinh tế. Thực tiễn triển khai các mô hình tái chế chất thải, sử dụng năng lượng tái tạo trong sản xuất cho thấy, ý thức đổi mới tư duy phát triển đã trở thành nhân tố quan trọng thúc đẩy sự chuyển biến của các điều kiện vật chất</w:t>
      </w:r>
      <w:r w:rsidR="00806A1E">
        <w:rPr>
          <w:rStyle w:val="FootnoteReference"/>
        </w:rPr>
        <w:footnoteReference w:id="8"/>
      </w:r>
      <w:r w:rsidRPr="00AB6A2D">
        <w:t>.</w:t>
      </w:r>
    </w:p>
    <w:p w:rsidR="00AB6A2D" w:rsidRPr="00AB6A2D" w:rsidRDefault="00AB6A2D" w:rsidP="00AB6A2D">
      <w:r w:rsidRPr="00AB6A2D">
        <w:t xml:space="preserve">Tuy nhiên, thực tiễn cũng đặt ra yêu cầu phải vận dụng đúng đắn mối quan hệ giữa vật chất và ý thức, tránh khuynh hướng duy ý chí trong quá trình thúc đẩy các mô hình kinh tế mới. Nếu tuyệt đối hóa vai trò của ý thức, chạy </w:t>
      </w:r>
      <w:proofErr w:type="gramStart"/>
      <w:r w:rsidRPr="00AB6A2D">
        <w:t>theo</w:t>
      </w:r>
      <w:proofErr w:type="gramEnd"/>
      <w:r w:rsidRPr="00AB6A2D">
        <w:t xml:space="preserve"> các mô hình kinh tế số, kinh tế xanh hoặc kinh tế tuần hoàn khi điều kiện vật chất chưa chín muồi, việc triển khai chính sách có thể dẫn đến lãng phí nguồn lực và giảm hiệu quả phát triển. Do đó, việc phát huy </w:t>
      </w:r>
      <w:r w:rsidRPr="00AB6A2D">
        <w:lastRenderedPageBreak/>
        <w:t>vai trò của ý thức, tư duy phát triển và thể chế phải luôn gắn liền với việc tôn trọng các điều kiện vật chất khách quan và quy luật vận động của nền kinh tế.</w:t>
      </w:r>
    </w:p>
    <w:p w:rsidR="00AB6A2D" w:rsidRDefault="00AB6A2D" w:rsidP="00806A1E">
      <w:r w:rsidRPr="00AB6A2D">
        <w:t xml:space="preserve">Như vậy, thông qua tư duy phát triển và hệ thống thể chế, </w:t>
      </w:r>
      <w:r w:rsidRPr="00806A1E">
        <w:t>ý thức đã và đang tác động trở lại các điều kiện vật chất, góp phần làm biến đổi ph</w:t>
      </w:r>
      <w:r w:rsidRPr="00AB6A2D">
        <w:t>ương thức tổ chức nền kinh tế, nâng cao năng suất lao động và hiệu quả sử dụng nguồn lực, từng bước hình thành nền tảng vật chất mới cho phát triển bền vững các mô hình kinh tế mới ở Việt Nam hiện nay.</w:t>
      </w:r>
    </w:p>
    <w:p w:rsidR="00806A1E" w:rsidRDefault="00806A1E" w:rsidP="00806A1E">
      <w:pPr>
        <w:pStyle w:val="Heading2"/>
        <w:rPr>
          <w:sz w:val="36"/>
        </w:rPr>
      </w:pPr>
      <w:r>
        <w:rPr>
          <w:rStyle w:val="Strong"/>
          <w:b/>
          <w:bCs/>
        </w:rPr>
        <w:t>3.3. Những mâu thuẫn biện chứng nảy sinh trong quá trình phát triển các mô hình kinh tế mới</w:t>
      </w:r>
    </w:p>
    <w:p w:rsidR="00806A1E" w:rsidRDefault="00806A1E" w:rsidP="00E30D64">
      <w:r>
        <w:t xml:space="preserve">Theo quan điểm của chủ nghĩa duy vật biện chứng, </w:t>
      </w:r>
      <w:r w:rsidRPr="00E30D64">
        <w:t>mâu thuẫn là nguồn gốc, động lực của sự vận động và phát triển. Trong quá trình hình thành và phát triển các mô hình kinh tế mới ở Việt Nam hiện nay, cùng với những thành tựu bước đầu, đã và đang xuất hiện nhiều mâu thuẫn biện chứng mang tính khách quan. Những mâu thuẫn này phản ánh sự chưa đồng bộ giữa điều kiện vật chất, trình độ phát triển của lực lượng sản xuất với tư duy phát triển, cơ chế quản lý và thể chế kinh tế, đồng thời đặt ra yêu cầu tiếp tục đổi mới nhận thức</w:t>
      </w:r>
      <w:r>
        <w:t xml:space="preserve"> và hoàn thiện phương thức tổ chức nền kinh tế.</w:t>
      </w:r>
    </w:p>
    <w:p w:rsidR="00806A1E" w:rsidRDefault="00806A1E" w:rsidP="00E30D64">
      <w:pPr>
        <w:pStyle w:val="Heading3"/>
      </w:pPr>
      <w:r>
        <w:rPr>
          <w:rStyle w:val="Strong"/>
          <w:b w:val="0"/>
          <w:bCs/>
        </w:rPr>
        <w:t>3.3.1. Mâu thuẫn giữa yêu cầu đổi mới tư duy phát triển với điều kiện vật chất còn hạn chế</w:t>
      </w:r>
    </w:p>
    <w:p w:rsidR="00806A1E" w:rsidRDefault="00806A1E" w:rsidP="00E30D64">
      <w:r>
        <w:t xml:space="preserve">Một trong những mâu thuẫn nổi bật hiện nay là mâu thuẫn </w:t>
      </w:r>
      <w:r w:rsidRPr="00E30D64">
        <w:t xml:space="preserve">giữa yêu cầu đổi mới mạnh mẽ tư duy phát triển </w:t>
      </w:r>
      <w:proofErr w:type="gramStart"/>
      <w:r w:rsidRPr="00E30D64">
        <w:t>theo</w:t>
      </w:r>
      <w:proofErr w:type="gramEnd"/>
      <w:r w:rsidRPr="00E30D64">
        <w:t xml:space="preserve"> hướng kinh tế số, kinh tế xanh và kinh tế tuần hoàn với điều kiện vật chất còn chưa đồng đều và chưa thực sự chín muồi. Mặc dù Việt Nam đã đạt được những bước tiến quan trọng về hạ tầng công</w:t>
      </w:r>
      <w:r>
        <w:t xml:space="preserve"> nghệ, năng lực sản xuất và chất lượng nguồn nhân lực, song nhìn tổng thể, nền tảng vật chất của nền kinh tế vẫn còn những hạn chế nhất định, đặc biệt là sự chênh lệch giữa các vùng, miền và giữa các khu vực kinh tế.</w:t>
      </w:r>
    </w:p>
    <w:p w:rsidR="00806A1E" w:rsidRDefault="00806A1E" w:rsidP="00E30D64">
      <w:r>
        <w:t xml:space="preserve">Trong lĩnh vực kinh tế số, mâu thuẫn này thể hiện ở việc nhận thức và mục tiêu chuyển đổi số đã đi trước, trong khi hạ tầng số, năng lực công nghệ và kỹ năng số của một bộ phận doanh nghiệp, người lao động còn hạn chế. Tương tự, đối với kinh tế xanh và kinh tế tuần hoàn, yêu cầu phát triển nhanh các mô hình thân thiện với môi trường đôi khi chưa tương xứng với khả năng đầu tư công nghệ sạch, chi phí chuyển đổi và năng lực quản trị </w:t>
      </w:r>
      <w:r>
        <w:lastRenderedPageBreak/>
        <w:t>của doanh nghiệp. Mâu thuẫn này đòi hỏi phải có lộ trình phù hợp, tránh khuynh hướng duy ý chí, đồng thời từng bước củng cố nền tảng vật chất cho việc hiện thực hóa tư duy phát triển mới.</w:t>
      </w:r>
    </w:p>
    <w:p w:rsidR="00806A1E" w:rsidRDefault="00806A1E" w:rsidP="00E30D64">
      <w:pPr>
        <w:pStyle w:val="Heading3"/>
      </w:pPr>
      <w:r>
        <w:rPr>
          <w:rStyle w:val="Strong"/>
          <w:b w:val="0"/>
          <w:bCs/>
        </w:rPr>
        <w:t>3.3.2. Mâu thuẫn giữa các mô hình kinh tế mới với cơ chế quản lý và thể chế kinh tế truyền thống</w:t>
      </w:r>
    </w:p>
    <w:p w:rsidR="00806A1E" w:rsidRDefault="00806A1E" w:rsidP="00E30D64">
      <w:r>
        <w:t xml:space="preserve">Một mâu thuẫn quan trọng khác là mâu thuẫn </w:t>
      </w:r>
      <w:r w:rsidRPr="00E30D64">
        <w:t>giữa tính năng động, linh hoạt của các mô hình kinh tế mới với cơ chế quản lý và thể chế kinh tế vốn được hình thành trong điều kiện của mô hình tăng trưởng truyền thống. Kinh</w:t>
      </w:r>
      <w:r>
        <w:t xml:space="preserve"> tế số, kinh tế xanh và kinh tế tuần hoàn đòi hỏi các cơ chế quản lý mở, linh hoạt, dựa trên đổi mới sáng tạo và ứng dụng công nghệ, trong khi một số quy định pháp luật, phương thức quản lý hiện hành vẫn còn mang tính hành chính, phân mảnh và chưa theo kịp thực tiễn phát triển.</w:t>
      </w:r>
    </w:p>
    <w:p w:rsidR="00806A1E" w:rsidRDefault="00806A1E" w:rsidP="00E30D64">
      <w:r>
        <w:t xml:space="preserve">Mâu thuẫn này thể hiện rõ trong quản lý các nền tảng số, dữ liệu số, các mô hình kinh doanh mới, cũng như trong việc xây dựng khung pháp lý cho kinh tế tuần hoàn và các dự </w:t>
      </w:r>
      <w:proofErr w:type="gramStart"/>
      <w:r>
        <w:t>án</w:t>
      </w:r>
      <w:proofErr w:type="gramEnd"/>
      <w:r>
        <w:t xml:space="preserve"> đầu tư xanh. Khi thể chế chưa </w:t>
      </w:r>
      <w:proofErr w:type="gramStart"/>
      <w:r>
        <w:t>theo</w:t>
      </w:r>
      <w:proofErr w:type="gramEnd"/>
      <w:r>
        <w:t xml:space="preserve"> kịp yêu cầu thực tiễn, các mô hình kinh tế mới có thể bị kìm hãm, làm giảm hiệu quả của quá trình chuyển đổi. Do đó, giải quyết mâu thuẫn này đòi hỏi phải tiếp tục đổi mới tư duy quản lý, hoàn thiện thể chế kinh tế thị trường định hướng xã hội chủ nghĩa </w:t>
      </w:r>
      <w:proofErr w:type="gramStart"/>
      <w:r>
        <w:t>theo</w:t>
      </w:r>
      <w:proofErr w:type="gramEnd"/>
      <w:r>
        <w:t xml:space="preserve"> hướng hiện đại, đồng bộ và phù hợp với các mô hình phát triển mới.</w:t>
      </w:r>
    </w:p>
    <w:p w:rsidR="00806A1E" w:rsidRDefault="00806A1E" w:rsidP="00E30D64">
      <w:pPr>
        <w:pStyle w:val="Heading3"/>
      </w:pPr>
      <w:r>
        <w:rPr>
          <w:rStyle w:val="Strong"/>
          <w:b w:val="0"/>
          <w:bCs/>
        </w:rPr>
        <w:t>3.3.3. Mâu thuẫn giữa yêu cầu phát triển nhanh và mục tiêu phát triển bền vững</w:t>
      </w:r>
    </w:p>
    <w:p w:rsidR="00806A1E" w:rsidRDefault="00806A1E" w:rsidP="00E30D64">
      <w:r>
        <w:t xml:space="preserve">Quá trình thúc đẩy các mô hình kinh tế mới cũng làm nảy sinh mâu thuẫn </w:t>
      </w:r>
      <w:r w:rsidRPr="00E30D64">
        <w:t>giữa yêu cầu phát triển nhanh để bắt kịp xu thế toàn cầu với mục tiêu phát triển bền vững, bảo đảm hài hòa giữa tăng trưởng kinh tế, tiến bộ xã hội và bảo vệ môi trường. Trong</w:t>
      </w:r>
      <w:r>
        <w:t xml:space="preserve"> bối cảnh cạnh tranh quốc tế ngày càng gay gắt, áp lực tăng trưởng kinh tế có thể dẫn đến việc ưu tiên tốc độ hơn chất lượng, từ đó làm suy giảm hiệu quả lâu dài của các mô hình kinh tế xanh và kinh tế tuần hoàn.</w:t>
      </w:r>
    </w:p>
    <w:p w:rsidR="00806A1E" w:rsidRDefault="00806A1E" w:rsidP="00E30D64">
      <w:r>
        <w:t xml:space="preserve">Mâu thuẫn này đặc biệt rõ nét trong việc lựa chọn dự </w:t>
      </w:r>
      <w:proofErr w:type="gramStart"/>
      <w:r>
        <w:t>án</w:t>
      </w:r>
      <w:proofErr w:type="gramEnd"/>
      <w:r>
        <w:t xml:space="preserve"> đầu tư, phân bổ nguồn lực và đánh giá hiệu quả phát triển. Nếu không giải quyết tốt mối quan hệ giữa phát triển nhanh </w:t>
      </w:r>
      <w:r>
        <w:lastRenderedPageBreak/>
        <w:t>và phát triển bền vững, các mô hình kinh tế mới có nguy cơ bị “hình thức hóa”, không đạt được mục tiêu chuyển đổi thực chất nền tảng vật chất của nền kinh tế.</w:t>
      </w:r>
    </w:p>
    <w:p w:rsidR="00806A1E" w:rsidRDefault="002928B7" w:rsidP="002928B7">
      <w:r w:rsidRPr="002928B7">
        <w:rPr>
          <w:b/>
        </w:rPr>
        <w:t>Tóm lại</w:t>
      </w:r>
      <w:r>
        <w:t>, t</w:t>
      </w:r>
      <w:r w:rsidR="00806A1E">
        <w:t xml:space="preserve">ừ góc độ biện chứng, các mâu thuẫn nảy sinh trong quá trình phát triển các mô hình kinh tế </w:t>
      </w:r>
      <w:r w:rsidR="00806A1E" w:rsidRPr="00E30D64">
        <w:t>mới không chỉ là thách thức, mà còn là động lực thúc đẩy đổi mới. Chính sự tồn tại và</w:t>
      </w:r>
      <w:r w:rsidR="00806A1E">
        <w:t xml:space="preserve"> đấu tranh của các mâu thuẫn này buộc chủ thể quản lý và toàn xã hội phải liên tục điều ch</w:t>
      </w:r>
      <w:bookmarkStart w:id="0" w:name="_GoBack"/>
      <w:bookmarkEnd w:id="0"/>
      <w:r w:rsidR="00806A1E">
        <w:t>ỉnh nhận thức, hoàn thiện thể chế và cải biến các điều kiện vật chất của nền kinh tế.</w:t>
      </w:r>
      <w:r>
        <w:t xml:space="preserve"> </w:t>
      </w:r>
      <w:r w:rsidR="00806A1E">
        <w:t xml:space="preserve">Việc giải quyết đúng đắn các mâu thuẫn biện chứng sẽ góp phần thúc đẩy sự vận động </w:t>
      </w:r>
      <w:proofErr w:type="gramStart"/>
      <w:r w:rsidR="00806A1E">
        <w:t>theo</w:t>
      </w:r>
      <w:proofErr w:type="gramEnd"/>
      <w:r w:rsidR="00806A1E">
        <w:t xml:space="preserve"> hướng tiến bộ của các mô hình kinh tế mới, bảo đảm sự thống nhất giữa vật chất và ý thức trong quá trình phát triển. Ngược lại, nếu không nhận diện đầy đủ và xử lý phù hợp các mâu thuẫn này, quá trình chuyển đổi mô hình kinh tế </w:t>
      </w:r>
      <w:proofErr w:type="gramStart"/>
      <w:r w:rsidR="00806A1E">
        <w:t>có</w:t>
      </w:r>
      <w:proofErr w:type="gramEnd"/>
      <w:r w:rsidR="00806A1E">
        <w:t xml:space="preserve"> thể gặp trở ngại, làm giảm hiệu quả phát triển và tác động tiêu cực đến mục tiêu phát triển bền vững của đất nước.</w:t>
      </w:r>
    </w:p>
    <w:p w:rsidR="00395C6D" w:rsidRPr="002E73AD" w:rsidRDefault="00395C6D" w:rsidP="007E6293">
      <w:pPr>
        <w:pStyle w:val="Heading1"/>
      </w:pPr>
      <w:r w:rsidRPr="002E73AD">
        <w:t xml:space="preserve">4. </w:t>
      </w:r>
      <w:r w:rsidR="00B92321">
        <w:t>Một số</w:t>
      </w:r>
      <w:r w:rsidRPr="002E73AD">
        <w:t xml:space="preserve"> vấn đề phương pháp luận trong vận dụng mối quan hệ giữa vật chất và ý thức từ thực tiễn phát triển các mô hình kinh tế mới ở Việt Nam hiện nay</w:t>
      </w:r>
    </w:p>
    <w:p w:rsidR="00395C6D" w:rsidRPr="002E73AD" w:rsidRDefault="00395C6D" w:rsidP="007E6293">
      <w:pPr>
        <w:pStyle w:val="Heading2"/>
      </w:pPr>
      <w:r w:rsidRPr="002E73AD">
        <w:rPr>
          <w:rStyle w:val="Strong"/>
          <w:b/>
          <w:bCs/>
          <w:szCs w:val="28"/>
        </w:rPr>
        <w:t>4.1. Vấn đề tôn trọng tính khách quan của các điều kiện vật chất trong nhận thức và lựa chọn mô hình kinh tế mới</w:t>
      </w:r>
    </w:p>
    <w:p w:rsidR="009A2DD7" w:rsidRPr="009A2DD7" w:rsidRDefault="009A2DD7" w:rsidP="007E6293">
      <w:r w:rsidRPr="009A2DD7">
        <w:t xml:space="preserve">Nguyên lý mối quan hệ biện chứng giữa vật chất và ý thức khẳng định rằng, vật chất giữ vai trò quyết định đối với ý thức, do đó mọi nhận thức và hoạt động thực tiễn phải xuất phát từ các điều kiện vật chất khách quan. Trong phát triển các mô hình kinh tế mới ở Việt Nam hiện nay, vấn đề phương pháp luận </w:t>
      </w:r>
      <w:r w:rsidRPr="007E6293">
        <w:t>trước hết là phải tôn trọng đầy đủ trình độ phát triển của lực lượng sản xuất, nguồn lực, hạ tầng và thể chế kinh tế khi lựa chọn và triển khai các mô hì</w:t>
      </w:r>
      <w:r w:rsidRPr="009A2DD7">
        <w:t>nh như kinh tế số, kinh tế xanh và kinh tế tuần hoàn.</w:t>
      </w:r>
    </w:p>
    <w:p w:rsidR="009A2DD7" w:rsidRPr="009A2DD7" w:rsidRDefault="009A2DD7" w:rsidP="007E6293">
      <w:r w:rsidRPr="009A2DD7">
        <w:t>Văn kiện Đại hội XIII của Đảng nhấn mạnh yêu cầu “đổi mới mô hình tăng trưởng trên cơ sở phát huy tối đa các nguồn lực, khoa học – công nghệ và đổi mới sáng tạ</w:t>
      </w:r>
      <w:r w:rsidR="007E6293">
        <w:t>o”</w:t>
      </w:r>
      <w:r w:rsidRPr="009A2DD7">
        <w:t>. Điều này cho thấy, việc lựa chọn các mô hình kinh tế mới không thể tách rời điều kiện vật chất cụ thể của đất nước, từng ngành, từng lĩnh vực. Nếu không xuất phát từ thực tiễn khách quan, các mô hình kinh tế mới sẽ khó phát huy hiệu quả, thậm chí có thể dẫn đến lãng phí nguồn lực và làm méo mó quá trình phát triển.</w:t>
      </w:r>
    </w:p>
    <w:p w:rsidR="00395C6D" w:rsidRPr="002E73AD" w:rsidRDefault="00395C6D" w:rsidP="007E6293">
      <w:pPr>
        <w:pStyle w:val="Heading2"/>
      </w:pPr>
      <w:r w:rsidRPr="002E73AD">
        <w:rPr>
          <w:rStyle w:val="Strong"/>
          <w:b/>
          <w:bCs/>
          <w:szCs w:val="28"/>
        </w:rPr>
        <w:lastRenderedPageBreak/>
        <w:t>4.2. Vấn đề chống khuynh hướng duy ý chí và tuyệt đối hóa vai trò của ý thức trong phát triển các mô hình kinh tế mới</w:t>
      </w:r>
    </w:p>
    <w:p w:rsidR="009A2DD7" w:rsidRPr="009A2DD7" w:rsidRDefault="009A2DD7" w:rsidP="007E6293">
      <w:r w:rsidRPr="009A2DD7">
        <w:t xml:space="preserve">Một vấn đề phương pháp luận quan trọng khác </w:t>
      </w:r>
      <w:r w:rsidRPr="007E6293">
        <w:t>là chống khuynh hướng duy ý chí, tuyệt đối hóa vai trò của ý thức, xem nhẹ các điều</w:t>
      </w:r>
      <w:r w:rsidRPr="009A2DD7">
        <w:t xml:space="preserve"> kiện vật chất khách quan trong phát triển các mô hình kinh tế mới. Trong bối cảnh toàn cầu hóa và cách mạng công nghiệp lần thứ tư, nguy cơ chạy </w:t>
      </w:r>
      <w:proofErr w:type="gramStart"/>
      <w:r w:rsidRPr="009A2DD7">
        <w:t>theo</w:t>
      </w:r>
      <w:proofErr w:type="gramEnd"/>
      <w:r w:rsidRPr="009A2DD7">
        <w:t xml:space="preserve"> các mô hình kinh tế số, kinh tế xanh hoặc kinh tế tuần hoàn một cách hình thức, phong trào là hiện hữu.</w:t>
      </w:r>
    </w:p>
    <w:p w:rsidR="009A2DD7" w:rsidRPr="009A2DD7" w:rsidRDefault="009A2DD7" w:rsidP="007E6293">
      <w:r w:rsidRPr="009A2DD7">
        <w:t>Đại hội XIII đã chỉ rõ yêu cầu “khắc phục tư duy nhiệm kỳ, bệnh hình thức, chủ quan, nóng vội trong lãnh đạo, chỉ đạo và tổ chức thực hiện”</w:t>
      </w:r>
      <w:r w:rsidR="002E73AD" w:rsidRPr="002E73AD">
        <w:rPr>
          <w:rStyle w:val="FootnoteReference"/>
          <w:rFonts w:eastAsia="Times New Roman" w:cs="Times New Roman"/>
          <w:szCs w:val="28"/>
        </w:rPr>
        <w:footnoteReference w:id="9"/>
      </w:r>
      <w:r w:rsidRPr="009A2DD7">
        <w:t>. Điều này có ý nghĩa phương pháp luận sâu sắc đối với việc vận dụng mối quan hệ giữa vật chất và ý thức. Việc phát triển các mô hình kinh tế mới chỉ thực sự có ý nghĩa khi phù hợp với trình độ phát triển của nền kinh tế, tránh áp đặt mục tiêu vượt quá khả năng hiện thực hóa của các điều kiện vật chất hiện có.</w:t>
      </w:r>
    </w:p>
    <w:p w:rsidR="00395C6D" w:rsidRPr="002E73AD" w:rsidRDefault="00395C6D" w:rsidP="007E6293">
      <w:pPr>
        <w:pStyle w:val="Heading2"/>
      </w:pPr>
      <w:r w:rsidRPr="002E73AD">
        <w:rPr>
          <w:rStyle w:val="Strong"/>
          <w:b/>
          <w:bCs/>
          <w:szCs w:val="28"/>
        </w:rPr>
        <w:t>4.3. Vấn đề phát huy tính năng động, sáng tạo của ý thức trên cơ sở nắm vững các quy luật khách quan</w:t>
      </w:r>
    </w:p>
    <w:p w:rsidR="009A2DD7" w:rsidRPr="009A2DD7" w:rsidRDefault="009A2DD7" w:rsidP="007E6293">
      <w:r w:rsidRPr="009A2DD7">
        <w:t xml:space="preserve">Tôn trọng vai trò quyết định của vật chất không đồng nghĩa với việc xem nhẹ vai trò của ý thức. Vấn đề phương pháp luận đặt ra là </w:t>
      </w:r>
      <w:r w:rsidRPr="007E6293">
        <w:t>phải phát huy tính năng động, sáng tạo của ý thức trên cơ sở nắm vững các quy luật khách quan.</w:t>
      </w:r>
      <w:r w:rsidRPr="009A2DD7">
        <w:t xml:space="preserve"> Trong phát triển các mô hình kinh tế mới, ý thức thể hiện tập trung ở tư duy chiến lược, năng lực hoạch định chính sách và khả năng dự báo xu thế phát triển.</w:t>
      </w:r>
    </w:p>
    <w:p w:rsidR="009A2DD7" w:rsidRPr="009A2DD7" w:rsidRDefault="009A2DD7" w:rsidP="007E6293">
      <w:r w:rsidRPr="009A2DD7">
        <w:t>Văn kiện Đại hội XIII khẳng định: “Phát triển mạnh mẽ khoa học, công nghệ và đổi mới sáng tạo, coi đây là động lực then chốt của phát triển”</w:t>
      </w:r>
      <w:r w:rsidR="002E73AD" w:rsidRPr="002E73AD">
        <w:rPr>
          <w:rStyle w:val="FootnoteReference"/>
          <w:rFonts w:eastAsia="Times New Roman" w:cs="Times New Roman"/>
          <w:szCs w:val="28"/>
        </w:rPr>
        <w:footnoteReference w:id="10"/>
      </w:r>
      <w:r w:rsidRPr="009A2DD7">
        <w:t xml:space="preserve">. Điều đó cho thấy, khi ý thức khoa học được hình thành trên nền tảng hiểu biết đúng đắn về điều kiện vật chất và quy luật vận động của nền kinh tế, nó sẽ trở thành nhân tố quan trọng thúc đẩy quá trình </w:t>
      </w:r>
      <w:r w:rsidRPr="009A2DD7">
        <w:lastRenderedPageBreak/>
        <w:t>cải biến các điều kiện vật chất, tạo động lực cho phát triển kinh tế số, kinh tế xanh và kinh tế tuần hoàn ở Việt Nam.</w:t>
      </w:r>
    </w:p>
    <w:p w:rsidR="00395C6D" w:rsidRPr="002E73AD" w:rsidRDefault="00395C6D" w:rsidP="007E6293">
      <w:pPr>
        <w:pStyle w:val="Heading2"/>
      </w:pPr>
      <w:r w:rsidRPr="002E73AD">
        <w:rPr>
          <w:rStyle w:val="Strong"/>
          <w:b/>
          <w:bCs/>
          <w:szCs w:val="28"/>
        </w:rPr>
        <w:t>4.4. Vấn đề gắn kết chặt chẽ giữa lý luận và thực tiễn trong quá trình vận dụng các mô hình kinh tế mới</w:t>
      </w:r>
    </w:p>
    <w:p w:rsidR="009A2DD7" w:rsidRPr="009A2DD7" w:rsidRDefault="009A2DD7" w:rsidP="007E6293">
      <w:r w:rsidRPr="009A2DD7">
        <w:t>Nguyên lý thống nhất giữa lý luận và thực tiễn là một yêu cầu phương pháp luận xuyên suốt trong vận dụng mối quan hệ giữa vật chất và ý thức. Trong phát triển các mô hình kinh tế mới, việc vận dụng lý luận triết học không thể dừng lại ở mức khái quát, mà phải được kiểm nghiệm, bổ sung và phát triển thông qua thực tiễn kinh tế – xã hội.</w:t>
      </w:r>
    </w:p>
    <w:p w:rsidR="009A2DD7" w:rsidRPr="009A2DD7" w:rsidRDefault="009A2DD7" w:rsidP="007E6293">
      <w:r w:rsidRPr="009A2DD7">
        <w:t>Đại hội XIII nhấn mạnh yêu cầu “tổng kết thực tiễn, nghiên cứu lý luận, kịp thời bổ sung, phát triển đường lối, chủ trương của Đảng”</w:t>
      </w:r>
      <w:r w:rsidR="002E73AD" w:rsidRPr="002E73AD">
        <w:rPr>
          <w:rStyle w:val="FootnoteReference"/>
          <w:rFonts w:eastAsia="Times New Roman" w:cs="Times New Roman"/>
          <w:szCs w:val="28"/>
        </w:rPr>
        <w:footnoteReference w:id="11"/>
      </w:r>
      <w:r w:rsidRPr="009A2DD7">
        <w:t>. Điều này đặt ra đòi hỏi phải thường xuyên đánh giá hiệu quả thực tiễn của các mô hình kinh tế số, kinh tế xanh và kinh tế tuần hoàn, từ đó điều chỉnh nhận thức và chính sách cho phù hợp, bảo đảm sự thống nhất biện chứng giữa nhận thức lý luận và hoạt động thực tiễn.</w:t>
      </w:r>
    </w:p>
    <w:p w:rsidR="00395C6D" w:rsidRPr="002E73AD" w:rsidRDefault="00395C6D" w:rsidP="007E6293">
      <w:pPr>
        <w:pStyle w:val="Heading2"/>
      </w:pPr>
      <w:r w:rsidRPr="002E73AD">
        <w:rPr>
          <w:rStyle w:val="Strong"/>
          <w:b/>
          <w:bCs/>
          <w:szCs w:val="28"/>
        </w:rPr>
        <w:t>4.5. Vấn đề thể chế hóa nhận thức đúng đắn thành cơ chế, chính sách và giải pháp thực tiễn</w:t>
      </w:r>
    </w:p>
    <w:p w:rsidR="009A2DD7" w:rsidRPr="009A2DD7" w:rsidRDefault="009A2DD7" w:rsidP="007E6293">
      <w:r w:rsidRPr="009A2DD7">
        <w:t xml:space="preserve">Một vấn đề phương pháp luận có ý nghĩa quyết định </w:t>
      </w:r>
      <w:r w:rsidRPr="007E6293">
        <w:t>là thể chế hóa nhận thức đúng đắn về mối quan hệ giữa vật chất và ý thức thành các cơ chế, chính sách và giải pháp cụ thể. Ý thức chỉ có thể tác động hiệu quả trở</w:t>
      </w:r>
      <w:r w:rsidRPr="009A2DD7">
        <w:t xml:space="preserve"> lại các điều kiện vật chất khi được hiện thực hóa thông qua hệ thống thể chế, pháp luật và chính sách phát triển.</w:t>
      </w:r>
    </w:p>
    <w:p w:rsidR="009A2DD7" w:rsidRPr="009A2DD7" w:rsidRDefault="009A2DD7" w:rsidP="007E6293">
      <w:r w:rsidRPr="009A2DD7">
        <w:t>Các nghị quyết của Đảng về chuyển đổi số, tăng trưởng xanh và phát triển bền vững đều nhấn mạnh yêu cầu hoàn thiện thể chế, tạo môi trường thuận lợi cho đổi mới sáng tạo và sử dụng hiệu quả nguồn lực</w:t>
      </w:r>
      <w:r w:rsidR="002E73AD" w:rsidRPr="002E73AD">
        <w:rPr>
          <w:rStyle w:val="FootnoteReference"/>
          <w:rFonts w:eastAsia="Times New Roman" w:cs="Times New Roman"/>
          <w:szCs w:val="28"/>
        </w:rPr>
        <w:footnoteReference w:id="12"/>
      </w:r>
      <w:r w:rsidRPr="009A2DD7">
        <w:t>. Đây chính là cầu nối giữa nhận thức lý luận và sự cải biến các điều kiện vật chất của nền kinh tế, bảo đảm cho các mô hình kinh tế mới được triển khai đồng bộ, hiệu quả và bền vững trong thực tiễn phát triển của Việt Nam hiện nay.</w:t>
      </w:r>
    </w:p>
    <w:p w:rsidR="00395C6D" w:rsidRPr="002E73AD" w:rsidRDefault="00395C6D" w:rsidP="00B92321">
      <w:pPr>
        <w:pStyle w:val="Heading1"/>
        <w:rPr>
          <w:rFonts w:eastAsia="Times New Roman"/>
        </w:rPr>
      </w:pPr>
      <w:r w:rsidRPr="002E73AD">
        <w:rPr>
          <w:rFonts w:eastAsia="Times New Roman"/>
        </w:rPr>
        <w:lastRenderedPageBreak/>
        <w:t>5. Kết luận</w:t>
      </w:r>
    </w:p>
    <w:p w:rsidR="00E30D64" w:rsidRPr="00E30D64" w:rsidRDefault="00E30D64" w:rsidP="00E30D64">
      <w:r w:rsidRPr="00E30D64">
        <w:t>Thực tiễn phát triển các mô hình kinh tế số, kinh tế xanh và kinh tế tuần hoàn ở Việt Nam hiện nay cho thấy đây là kết quả tất yếu của những biến đổi trong điều kiện vật chất của nền kinh tế, đặc biệt là sự phát triển của lực lượng sản xuất, khoa học – công nghệ và yêu cầu phát triển bền vững. Quá trình này khẳng định giá trị phương pháp luận của nguyên lý mối quan hệ biện chứng giữa vật chất và ý thức trong nhận thức và giải quyết các vấn đề phát triển kinh tế – xã hội.</w:t>
      </w:r>
    </w:p>
    <w:p w:rsidR="00E30D64" w:rsidRPr="00E30D64" w:rsidRDefault="00E30D64" w:rsidP="00E30D64">
      <w:r w:rsidRPr="00E30D64">
        <w:t>Vật chất giữ vai trò quyết định đối với sự hình thành tư duy phát triển và lựa chọn mô hình kinh tế, đồng thời ý thức, thông qua tư duy chiến lược, thể chế và chính sách, đã tác động trở lại, thúc đẩy cải biến các điều kiện vật chất của nền kinh tế. Những mâu thuẫn nảy sinh trong quá trình triển khai các mô hình kinh tế mới vừa là thách thức, vừa là động lực thúc đẩy đổi mới tư duy, hoàn thiện thể chế và nâng cao hiệu quả tổ chức nền kinh tế.</w:t>
      </w:r>
    </w:p>
    <w:p w:rsidR="00E30D64" w:rsidRPr="00E30D64" w:rsidRDefault="00E30D64" w:rsidP="00E30D64">
      <w:r w:rsidRPr="00E30D64">
        <w:t>Việc vận dụng đúng đắn mối quan hệ giữa vật chất và ý thức có ý nghĩa quan trọng trong bảo đảm sự thống nhất giữa phát triển nhanh và phát triển bền vững, góp phần thúc đẩy chuyển đổi mô hình tăng trưởng và hiện thực hóa các định hướng phát triển các mô hình kinh tế mới ở Việt Nam hiện nay.</w:t>
      </w:r>
    </w:p>
    <w:p w:rsidR="002E73AD" w:rsidRPr="00E30D64" w:rsidRDefault="002E73AD" w:rsidP="007E6293">
      <w:pPr>
        <w:pStyle w:val="Heading1"/>
        <w:rPr>
          <w:rFonts w:eastAsia="Times New Roman"/>
          <w:sz w:val="24"/>
          <w:szCs w:val="24"/>
        </w:rPr>
      </w:pPr>
      <w:r w:rsidRPr="00E30D64">
        <w:rPr>
          <w:rFonts w:eastAsia="Times New Roman"/>
          <w:sz w:val="24"/>
          <w:szCs w:val="24"/>
        </w:rPr>
        <w:t xml:space="preserve">TÀI LIỆU THAM KHẢO </w:t>
      </w:r>
    </w:p>
    <w:p w:rsidR="002E73AD" w:rsidRPr="00E30D64" w:rsidRDefault="006B2749" w:rsidP="007E6293">
      <w:pPr>
        <w:rPr>
          <w:sz w:val="24"/>
          <w:szCs w:val="24"/>
        </w:rPr>
      </w:pPr>
      <w:r w:rsidRPr="002E73AD">
        <w:rPr>
          <w:rFonts w:eastAsia="Times New Roman" w:cs="Times New Roman"/>
          <w:szCs w:val="28"/>
        </w:rPr>
        <w:t xml:space="preserve"> </w:t>
      </w:r>
      <w:r w:rsidRPr="00E30D64">
        <w:rPr>
          <w:rFonts w:eastAsia="Times New Roman" w:cs="Times New Roman"/>
          <w:sz w:val="24"/>
          <w:szCs w:val="24"/>
        </w:rPr>
        <w:t>[1</w:t>
      </w:r>
      <w:r w:rsidR="002E73AD" w:rsidRPr="00E30D64">
        <w:rPr>
          <w:rFonts w:eastAsia="Times New Roman" w:cs="Times New Roman"/>
          <w:sz w:val="24"/>
          <w:szCs w:val="24"/>
        </w:rPr>
        <w:t>] Ban Chấp hành Trung ương Đảng: Nghị quyết số 55-NQ/TW ngày 11/2/2020 về định hướng Chiến lược phát triển năng lượng quốc gia của Việt Nam đến năm 2030, tầm nhìn đến năm 2045, Nxb Chính trị quốc gia Sự thật, Hà Nội.</w:t>
      </w:r>
    </w:p>
    <w:p w:rsidR="002E73AD" w:rsidRPr="00E30D64" w:rsidRDefault="006B2749" w:rsidP="007E6293">
      <w:pPr>
        <w:rPr>
          <w:sz w:val="24"/>
          <w:szCs w:val="24"/>
        </w:rPr>
      </w:pPr>
      <w:r w:rsidRPr="00E30D64">
        <w:rPr>
          <w:sz w:val="24"/>
          <w:szCs w:val="24"/>
        </w:rPr>
        <w:t>[2</w:t>
      </w:r>
      <w:r w:rsidR="002E73AD" w:rsidRPr="00E30D64">
        <w:rPr>
          <w:sz w:val="24"/>
          <w:szCs w:val="24"/>
        </w:rPr>
        <w:t>] Ban Chấp hành Trung ương Đảng: Nghị quyết số 06-NQ/TW ngày 24/1/2022</w:t>
      </w:r>
      <w:r w:rsidR="007E6293" w:rsidRPr="00E30D64">
        <w:rPr>
          <w:sz w:val="24"/>
          <w:szCs w:val="24"/>
        </w:rPr>
        <w:t xml:space="preserve"> </w:t>
      </w:r>
      <w:r w:rsidR="002E73AD" w:rsidRPr="00E30D64">
        <w:rPr>
          <w:sz w:val="24"/>
          <w:szCs w:val="24"/>
        </w:rPr>
        <w:t>về quy hoạch, xây dựng, quản lý và phát triển bền vững đô thị Việt Nam</w:t>
      </w:r>
      <w:r w:rsidR="007E6293" w:rsidRPr="00E30D64">
        <w:rPr>
          <w:sz w:val="24"/>
          <w:szCs w:val="24"/>
        </w:rPr>
        <w:t xml:space="preserve"> </w:t>
      </w:r>
      <w:r w:rsidR="002E73AD" w:rsidRPr="00E30D64">
        <w:rPr>
          <w:sz w:val="24"/>
          <w:szCs w:val="24"/>
        </w:rPr>
        <w:t>đến năm 2030, tầm nhìn đến năm 2045, Nxb Chính trị quốc gia Sự thật, Hà Nội.</w:t>
      </w:r>
    </w:p>
    <w:p w:rsidR="002E73AD" w:rsidRPr="00E30D64" w:rsidRDefault="006B2749" w:rsidP="007E6293">
      <w:pPr>
        <w:rPr>
          <w:sz w:val="24"/>
          <w:szCs w:val="24"/>
        </w:rPr>
      </w:pPr>
      <w:r w:rsidRPr="00E30D64">
        <w:rPr>
          <w:sz w:val="24"/>
          <w:szCs w:val="24"/>
        </w:rPr>
        <w:t>[3</w:t>
      </w:r>
      <w:r w:rsidR="002E73AD" w:rsidRPr="00E30D64">
        <w:rPr>
          <w:sz w:val="24"/>
          <w:szCs w:val="24"/>
        </w:rPr>
        <w:t>] Bộ Chính trị: Nghị q</w:t>
      </w:r>
      <w:r w:rsidR="007E6293" w:rsidRPr="00E30D64">
        <w:rPr>
          <w:sz w:val="24"/>
          <w:szCs w:val="24"/>
        </w:rPr>
        <w:t xml:space="preserve">uyết số 52-NQ/TW ngày 27/9/2019 </w:t>
      </w:r>
      <w:r w:rsidR="002E73AD" w:rsidRPr="00E30D64">
        <w:rPr>
          <w:sz w:val="24"/>
          <w:szCs w:val="24"/>
        </w:rPr>
        <w:t>về một số chủ trương, chính sách chủ động tham gia cuộc Cách mạng công nghiệp lần thứ tư, Nxb Chính trị quốc gia Sự thật, Hà Nội.</w:t>
      </w:r>
    </w:p>
    <w:p w:rsidR="006B2749" w:rsidRPr="00E30D64" w:rsidRDefault="006B2749" w:rsidP="006B2749">
      <w:pPr>
        <w:rPr>
          <w:sz w:val="24"/>
          <w:szCs w:val="24"/>
        </w:rPr>
      </w:pPr>
      <w:r w:rsidRPr="00E30D64">
        <w:rPr>
          <w:sz w:val="24"/>
          <w:szCs w:val="24"/>
        </w:rPr>
        <w:t xml:space="preserve">[4] Đảng Cộng sản Việt Nam: Văn kiện Đại hội đại biểu toàn quốc lần thứ XIII, </w:t>
      </w:r>
      <w:r w:rsidRPr="00E30D64">
        <w:rPr>
          <w:rFonts w:eastAsia="Times New Roman" w:cs="Times New Roman"/>
          <w:sz w:val="24"/>
          <w:szCs w:val="24"/>
        </w:rPr>
        <w:t>Nxb Chính trị quốc gia Sự thật, Hà Nội, 2021.</w:t>
      </w:r>
    </w:p>
    <w:p w:rsidR="006B2749" w:rsidRPr="00E30D64" w:rsidRDefault="006B2749" w:rsidP="006B2749">
      <w:pPr>
        <w:rPr>
          <w:rFonts w:eastAsia="Times New Roman" w:cs="Times New Roman"/>
          <w:sz w:val="24"/>
          <w:szCs w:val="24"/>
        </w:rPr>
      </w:pPr>
      <w:r w:rsidRPr="00E30D64">
        <w:rPr>
          <w:rFonts w:eastAsia="Times New Roman" w:cs="Times New Roman"/>
          <w:sz w:val="24"/>
          <w:szCs w:val="24"/>
        </w:rPr>
        <w:lastRenderedPageBreak/>
        <w:t>[5] Đảng Cộng sản Việt Nam: Chiến lược phát triển kinh tế – xã hội 10 năm 2021–2030, Nxb Chính trị quốc gia Sự thật, Hà Nội, 2021.</w:t>
      </w:r>
    </w:p>
    <w:p w:rsidR="006B2749" w:rsidRPr="00E30D64" w:rsidRDefault="006B2749" w:rsidP="006B2749">
      <w:pPr>
        <w:rPr>
          <w:sz w:val="24"/>
          <w:szCs w:val="24"/>
        </w:rPr>
      </w:pPr>
      <w:r w:rsidRPr="00E30D64">
        <w:rPr>
          <w:rFonts w:eastAsia="Times New Roman" w:cs="Times New Roman"/>
          <w:sz w:val="24"/>
          <w:szCs w:val="24"/>
        </w:rPr>
        <w:t>[6] Hội đồng Lý luận Trung Ương chỉ đạo biên soạn, Giáo trình Triết học Mác –</w:t>
      </w:r>
      <w:r w:rsidR="00CF20C3" w:rsidRPr="00E30D64">
        <w:rPr>
          <w:rFonts w:eastAsia="Times New Roman" w:cs="Times New Roman"/>
          <w:sz w:val="24"/>
          <w:szCs w:val="24"/>
        </w:rPr>
        <w:t xml:space="preserve"> Lê</w:t>
      </w:r>
      <w:r w:rsidRPr="00E30D64">
        <w:rPr>
          <w:rFonts w:eastAsia="Times New Roman" w:cs="Times New Roman"/>
          <w:sz w:val="24"/>
          <w:szCs w:val="24"/>
        </w:rPr>
        <w:t>nin, Nxb. Chính trị Quốc gia, Hà Nội, 2015.</w:t>
      </w:r>
    </w:p>
    <w:p w:rsidR="006B2749" w:rsidRPr="002E73AD" w:rsidRDefault="006B2749" w:rsidP="007E6293"/>
    <w:p w:rsidR="00395C6D" w:rsidRPr="002E73AD" w:rsidRDefault="00395C6D" w:rsidP="002E73AD">
      <w:pPr>
        <w:rPr>
          <w:rFonts w:cs="Times New Roman"/>
          <w:szCs w:val="28"/>
        </w:rPr>
      </w:pPr>
    </w:p>
    <w:p w:rsidR="006E4047" w:rsidRPr="002E73AD" w:rsidRDefault="00864314" w:rsidP="002E73AD">
      <w:pPr>
        <w:rPr>
          <w:rFonts w:cs="Times New Roman"/>
          <w:szCs w:val="28"/>
        </w:rPr>
      </w:pPr>
    </w:p>
    <w:sectPr w:rsidR="006E4047" w:rsidRPr="002E73A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4314" w:rsidRDefault="00864314" w:rsidP="00572246">
      <w:pPr>
        <w:spacing w:before="0" w:after="0" w:line="240" w:lineRule="auto"/>
      </w:pPr>
      <w:r>
        <w:separator/>
      </w:r>
    </w:p>
  </w:endnote>
  <w:endnote w:type="continuationSeparator" w:id="0">
    <w:p w:rsidR="00864314" w:rsidRDefault="00864314" w:rsidP="0057224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4314" w:rsidRDefault="00864314" w:rsidP="00572246">
      <w:pPr>
        <w:spacing w:before="0" w:after="0" w:line="240" w:lineRule="auto"/>
      </w:pPr>
      <w:r>
        <w:separator/>
      </w:r>
    </w:p>
  </w:footnote>
  <w:footnote w:type="continuationSeparator" w:id="0">
    <w:p w:rsidR="00864314" w:rsidRDefault="00864314" w:rsidP="00572246">
      <w:pPr>
        <w:spacing w:before="0" w:after="0" w:line="240" w:lineRule="auto"/>
      </w:pPr>
      <w:r>
        <w:continuationSeparator/>
      </w:r>
    </w:p>
  </w:footnote>
  <w:footnote w:id="1">
    <w:p w:rsidR="00572246" w:rsidRDefault="00572246">
      <w:pPr>
        <w:pStyle w:val="FootnoteText"/>
      </w:pPr>
      <w:r>
        <w:rPr>
          <w:rStyle w:val="FootnoteReference"/>
        </w:rPr>
        <w:footnoteRef/>
      </w:r>
      <w:r>
        <w:t xml:space="preserve"> Đảng Cộng sản Việt Nam (2021), </w:t>
      </w:r>
      <w:r>
        <w:rPr>
          <w:rStyle w:val="Emphasis"/>
        </w:rPr>
        <w:t>Văn kiện Đại hội đại biểu toàn quốc lần thứ XIII</w:t>
      </w:r>
      <w:r>
        <w:t>, Nxb Chính trị quốc gia Sự thật, Hà Nội.</w:t>
      </w:r>
    </w:p>
  </w:footnote>
  <w:footnote w:id="2">
    <w:p w:rsidR="00572246" w:rsidRDefault="00572246">
      <w:pPr>
        <w:pStyle w:val="FootnoteText"/>
      </w:pPr>
      <w:r>
        <w:rPr>
          <w:rStyle w:val="FootnoteReference"/>
        </w:rPr>
        <w:footnoteRef/>
      </w:r>
      <w:r>
        <w:t xml:space="preserve"> Đảng Cộng sản Việt Nam (2021), </w:t>
      </w:r>
      <w:r>
        <w:rPr>
          <w:rStyle w:val="Emphasis"/>
        </w:rPr>
        <w:t>Văn kiện Đại hội đại biểu toàn quốc lần thứ XIII</w:t>
      </w:r>
      <w:r>
        <w:t>, Nxb Chính trị quốc gia Sự thật, Hà Nội.</w:t>
      </w:r>
    </w:p>
  </w:footnote>
  <w:footnote w:id="3">
    <w:p w:rsidR="00572246" w:rsidRDefault="00572246">
      <w:pPr>
        <w:pStyle w:val="FootnoteText"/>
      </w:pPr>
      <w:r>
        <w:rPr>
          <w:rStyle w:val="FootnoteReference"/>
        </w:rPr>
        <w:footnoteRef/>
      </w:r>
      <w:r>
        <w:t xml:space="preserve"> Đảng Cộng sản Việt Nam (2021), </w:t>
      </w:r>
      <w:r>
        <w:rPr>
          <w:rStyle w:val="Emphasis"/>
        </w:rPr>
        <w:t>Văn kiện Đại hội đại biểu toàn quốc lần thứ XIII</w:t>
      </w:r>
      <w:r>
        <w:t>, Nxb Chính trị quốc gia Sự thật, Hà Nội.</w:t>
      </w:r>
    </w:p>
  </w:footnote>
  <w:footnote w:id="4">
    <w:p w:rsidR="00572246" w:rsidRDefault="00572246">
      <w:pPr>
        <w:pStyle w:val="FootnoteText"/>
      </w:pPr>
      <w:r>
        <w:rPr>
          <w:rStyle w:val="FootnoteReference"/>
        </w:rPr>
        <w:footnoteRef/>
      </w:r>
      <w:r>
        <w:t xml:space="preserve"> Đảng Cộng sản Việt Nam (2021), </w:t>
      </w:r>
      <w:r>
        <w:rPr>
          <w:rStyle w:val="Emphasis"/>
        </w:rPr>
        <w:t>Văn kiện Đại hội đại biểu toàn quốc lần thứ XIII</w:t>
      </w:r>
      <w:r>
        <w:t>, Nxb Chính trị quốc gia Sự thật, Hà Nội.</w:t>
      </w:r>
    </w:p>
  </w:footnote>
  <w:footnote w:id="5">
    <w:p w:rsidR="00572246" w:rsidRDefault="00572246">
      <w:pPr>
        <w:pStyle w:val="FootnoteText"/>
      </w:pPr>
      <w:r>
        <w:rPr>
          <w:rStyle w:val="FootnoteReference"/>
        </w:rPr>
        <w:footnoteRef/>
      </w:r>
      <w:r>
        <w:t xml:space="preserve"> Đảng Cộng sản Việt Nam (2021), </w:t>
      </w:r>
      <w:r>
        <w:rPr>
          <w:rStyle w:val="Emphasis"/>
        </w:rPr>
        <w:t>Văn kiện Đại hội đại biểu toàn quốc lần thứ XIII</w:t>
      </w:r>
      <w:r>
        <w:t>, Nxb Chính trị quốc gia Sự thật, Hà Nội.</w:t>
      </w:r>
    </w:p>
  </w:footnote>
  <w:footnote w:id="6">
    <w:p w:rsidR="00806A1E" w:rsidRDefault="00806A1E">
      <w:pPr>
        <w:pStyle w:val="FootnoteText"/>
      </w:pPr>
      <w:r>
        <w:rPr>
          <w:rStyle w:val="FootnoteReference"/>
        </w:rPr>
        <w:footnoteRef/>
      </w:r>
      <w:r>
        <w:t xml:space="preserve"> </w:t>
      </w:r>
      <w:r>
        <w:t xml:space="preserve">Đảng Cộng sản Việt Nam (2021), </w:t>
      </w:r>
      <w:r>
        <w:rPr>
          <w:rStyle w:val="Emphasis"/>
        </w:rPr>
        <w:t>Văn kiện Đại hội đại biểu toàn quốc lần thứ XIII</w:t>
      </w:r>
      <w:r>
        <w:t>, Nxb Chính trị quốc gia Sự thật, Hà Nội.</w:t>
      </w:r>
    </w:p>
  </w:footnote>
  <w:footnote w:id="7">
    <w:p w:rsidR="00806A1E" w:rsidRDefault="00806A1E">
      <w:pPr>
        <w:pStyle w:val="FootnoteText"/>
      </w:pPr>
      <w:r>
        <w:rPr>
          <w:rStyle w:val="FootnoteReference"/>
        </w:rPr>
        <w:footnoteRef/>
      </w:r>
      <w:r>
        <w:t xml:space="preserve"> </w:t>
      </w:r>
      <w:r>
        <w:t xml:space="preserve">Thủ tướng Chính phủ (2020), </w:t>
      </w:r>
      <w:r>
        <w:rPr>
          <w:rStyle w:val="Emphasis"/>
        </w:rPr>
        <w:t>Quyết định phê duyệt Chương trình chuyển đổi số quốc gia đến năm 2025, định hướng đến năm 2030</w:t>
      </w:r>
      <w:r>
        <w:t>.</w:t>
      </w:r>
    </w:p>
  </w:footnote>
  <w:footnote w:id="8">
    <w:p w:rsidR="00806A1E" w:rsidRDefault="00806A1E">
      <w:pPr>
        <w:pStyle w:val="FootnoteText"/>
      </w:pPr>
      <w:r>
        <w:rPr>
          <w:rStyle w:val="FootnoteReference"/>
        </w:rPr>
        <w:footnoteRef/>
      </w:r>
      <w:r>
        <w:t xml:space="preserve"> </w:t>
      </w:r>
      <w:r>
        <w:t xml:space="preserve">Thủ tướng Chính phủ (2021), </w:t>
      </w:r>
      <w:r>
        <w:rPr>
          <w:rStyle w:val="Emphasis"/>
        </w:rPr>
        <w:t>Chiến lược tăng trưởng xanh giai đoạn 2021–2030, tầm nhìn 2050</w:t>
      </w:r>
      <w:r>
        <w:t>.</w:t>
      </w:r>
    </w:p>
  </w:footnote>
  <w:footnote w:id="9">
    <w:p w:rsidR="002E73AD" w:rsidRPr="00E852C9" w:rsidRDefault="002E73AD" w:rsidP="00E852C9">
      <w:pPr>
        <w:pStyle w:val="NormalWeb"/>
        <w:spacing w:before="0" w:beforeAutospacing="0" w:after="0" w:afterAutospacing="0"/>
        <w:ind w:firstLine="0"/>
        <w:rPr>
          <w:rFonts w:asciiTheme="minorHAnsi" w:hAnsiTheme="minorHAnsi" w:cstheme="minorHAnsi"/>
          <w:sz w:val="20"/>
          <w:szCs w:val="20"/>
        </w:rPr>
      </w:pPr>
      <w:r w:rsidRPr="00E852C9">
        <w:rPr>
          <w:rStyle w:val="FootnoteReference"/>
          <w:rFonts w:asciiTheme="minorHAnsi" w:hAnsiTheme="minorHAnsi" w:cstheme="minorHAnsi"/>
          <w:sz w:val="20"/>
          <w:szCs w:val="20"/>
        </w:rPr>
        <w:footnoteRef/>
      </w:r>
      <w:r w:rsidRPr="00E852C9">
        <w:rPr>
          <w:rFonts w:asciiTheme="minorHAnsi" w:hAnsiTheme="minorHAnsi" w:cstheme="minorHAnsi"/>
          <w:sz w:val="20"/>
          <w:szCs w:val="20"/>
        </w:rPr>
        <w:t xml:space="preserve"> Thủ tướng Chính phủ (2021), </w:t>
      </w:r>
      <w:r w:rsidRPr="00E852C9">
        <w:rPr>
          <w:rStyle w:val="Emphasis"/>
          <w:rFonts w:asciiTheme="minorHAnsi" w:hAnsiTheme="minorHAnsi" w:cstheme="minorHAnsi"/>
          <w:sz w:val="20"/>
          <w:szCs w:val="20"/>
        </w:rPr>
        <w:t>Quyết định phê duyệt Chiến lược tăng trưởng xanh giai đoạn 2021–2030, tầm nhìn 2050</w:t>
      </w:r>
      <w:r w:rsidRPr="00E852C9">
        <w:rPr>
          <w:rFonts w:asciiTheme="minorHAnsi" w:hAnsiTheme="minorHAnsi" w:cstheme="minorHAnsi"/>
          <w:sz w:val="20"/>
          <w:szCs w:val="20"/>
        </w:rPr>
        <w:t>.</w:t>
      </w:r>
    </w:p>
  </w:footnote>
  <w:footnote w:id="10">
    <w:p w:rsidR="002E73AD" w:rsidRPr="00806A1E" w:rsidRDefault="002E73AD" w:rsidP="00806A1E">
      <w:pPr>
        <w:pStyle w:val="NormalWeb"/>
        <w:spacing w:before="0" w:beforeAutospacing="0" w:after="0" w:afterAutospacing="0"/>
        <w:ind w:firstLine="0"/>
        <w:rPr>
          <w:rFonts w:asciiTheme="minorHAnsi" w:hAnsiTheme="minorHAnsi" w:cstheme="minorHAnsi"/>
          <w:sz w:val="20"/>
          <w:szCs w:val="20"/>
        </w:rPr>
      </w:pPr>
      <w:r w:rsidRPr="00E852C9">
        <w:rPr>
          <w:rStyle w:val="FootnoteReference"/>
          <w:rFonts w:asciiTheme="minorHAnsi" w:hAnsiTheme="minorHAnsi" w:cstheme="minorHAnsi"/>
          <w:sz w:val="20"/>
          <w:szCs w:val="20"/>
        </w:rPr>
        <w:footnoteRef/>
      </w:r>
      <w:r w:rsidRPr="00E852C9">
        <w:rPr>
          <w:rFonts w:asciiTheme="minorHAnsi" w:hAnsiTheme="minorHAnsi" w:cstheme="minorHAnsi"/>
          <w:sz w:val="20"/>
          <w:szCs w:val="20"/>
        </w:rPr>
        <w:t xml:space="preserve"> Thủ tướng Chính phủ (2021), </w:t>
      </w:r>
      <w:r w:rsidRPr="00E852C9">
        <w:rPr>
          <w:rStyle w:val="Emphasis"/>
          <w:rFonts w:asciiTheme="minorHAnsi" w:hAnsiTheme="minorHAnsi" w:cstheme="minorHAnsi"/>
          <w:sz w:val="20"/>
          <w:szCs w:val="20"/>
        </w:rPr>
        <w:t>Quyết định phê duyệt Chiến lược tăng trưởng xanh giai đoạn 2021–2030, tầm nhìn 2050</w:t>
      </w:r>
      <w:r w:rsidRPr="00E852C9">
        <w:rPr>
          <w:rFonts w:asciiTheme="minorHAnsi" w:hAnsiTheme="minorHAnsi" w:cstheme="minorHAnsi"/>
          <w:sz w:val="20"/>
          <w:szCs w:val="20"/>
        </w:rPr>
        <w:t>.</w:t>
      </w:r>
    </w:p>
  </w:footnote>
  <w:footnote w:id="11">
    <w:p w:rsidR="002E73AD" w:rsidRPr="00B92321" w:rsidRDefault="002E73AD" w:rsidP="007E6293">
      <w:pPr>
        <w:pStyle w:val="NormalWeb"/>
        <w:spacing w:before="0" w:beforeAutospacing="0" w:after="0" w:afterAutospacing="0"/>
        <w:ind w:firstLine="0"/>
        <w:rPr>
          <w:rFonts w:asciiTheme="minorHAnsi" w:hAnsiTheme="minorHAnsi" w:cstheme="minorHAnsi"/>
          <w:sz w:val="20"/>
          <w:szCs w:val="20"/>
        </w:rPr>
      </w:pPr>
      <w:r w:rsidRPr="00B92321">
        <w:rPr>
          <w:rStyle w:val="FootnoteReference"/>
          <w:rFonts w:asciiTheme="minorHAnsi" w:hAnsiTheme="minorHAnsi" w:cstheme="minorHAnsi"/>
          <w:sz w:val="20"/>
          <w:szCs w:val="20"/>
        </w:rPr>
        <w:footnoteRef/>
      </w:r>
      <w:r w:rsidRPr="00B92321">
        <w:rPr>
          <w:rFonts w:asciiTheme="minorHAnsi" w:hAnsiTheme="minorHAnsi" w:cstheme="minorHAnsi"/>
          <w:sz w:val="20"/>
          <w:szCs w:val="20"/>
        </w:rPr>
        <w:t xml:space="preserve"> Thủ tướng Chính phủ (2021), </w:t>
      </w:r>
      <w:r w:rsidRPr="00B92321">
        <w:rPr>
          <w:rStyle w:val="Emphasis"/>
          <w:rFonts w:asciiTheme="minorHAnsi" w:hAnsiTheme="minorHAnsi" w:cstheme="minorHAnsi"/>
          <w:sz w:val="20"/>
          <w:szCs w:val="20"/>
        </w:rPr>
        <w:t>Quyết định phê duyệt Chiến lược tăng trưởng xanh giai đoạn 2021–2030, tầm nhìn 2050</w:t>
      </w:r>
      <w:r w:rsidRPr="00B92321">
        <w:rPr>
          <w:rFonts w:asciiTheme="minorHAnsi" w:hAnsiTheme="minorHAnsi" w:cstheme="minorHAnsi"/>
          <w:sz w:val="20"/>
          <w:szCs w:val="20"/>
        </w:rPr>
        <w:t>.</w:t>
      </w:r>
    </w:p>
  </w:footnote>
  <w:footnote w:id="12">
    <w:p w:rsidR="002E73AD" w:rsidRPr="00B92321" w:rsidRDefault="002E73AD" w:rsidP="007E6293">
      <w:pPr>
        <w:pStyle w:val="FootnoteText"/>
        <w:spacing w:before="0"/>
        <w:ind w:firstLine="0"/>
        <w:rPr>
          <w:rFonts w:asciiTheme="minorHAnsi" w:hAnsiTheme="minorHAnsi" w:cstheme="minorHAnsi"/>
        </w:rPr>
      </w:pPr>
      <w:r w:rsidRPr="00B92321">
        <w:rPr>
          <w:rStyle w:val="FootnoteReference"/>
          <w:rFonts w:asciiTheme="minorHAnsi" w:hAnsiTheme="minorHAnsi" w:cstheme="minorHAnsi"/>
        </w:rPr>
        <w:footnoteRef/>
      </w:r>
      <w:r w:rsidRPr="00B92321">
        <w:rPr>
          <w:rFonts w:asciiTheme="minorHAnsi" w:hAnsiTheme="minorHAnsi" w:cstheme="minorHAnsi"/>
        </w:rPr>
        <w:t xml:space="preserve"> Bộ Chính trị (2020), </w:t>
      </w:r>
      <w:r w:rsidRPr="00B92321">
        <w:rPr>
          <w:rStyle w:val="Emphasis"/>
          <w:rFonts w:asciiTheme="minorHAnsi" w:hAnsiTheme="minorHAnsi" w:cstheme="minorHAnsi"/>
        </w:rPr>
        <w:t>Nghị quyết số 52-NQ/TW về một số chủ trương, chính sách chủ động tham gia cuộc Cách mạng công nghiệp lần thứ tư</w:t>
      </w:r>
      <w:r w:rsidRPr="00B92321">
        <w:rPr>
          <w:rFonts w:asciiTheme="minorHAnsi" w:hAnsiTheme="minorHAnsi" w:cstheme="minorHAnsi"/>
        </w:rPr>
        <w:t xml:space="preserve">; Thủ tướng Chính phủ (2021), </w:t>
      </w:r>
      <w:r w:rsidRPr="00B92321">
        <w:rPr>
          <w:rStyle w:val="Emphasis"/>
          <w:rFonts w:asciiTheme="minorHAnsi" w:hAnsiTheme="minorHAnsi" w:cstheme="minorHAnsi"/>
        </w:rPr>
        <w:t>Quyết định phê duyệt Chiến lược tăng trưởng xanh giai đoạn 2021–2030</w:t>
      </w:r>
      <w:r w:rsidRPr="00B92321">
        <w:rPr>
          <w:rFonts w:asciiTheme="minorHAnsi" w:hAnsiTheme="minorHAnsi" w:cstheme="minorHAnsi"/>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47A2D"/>
    <w:multiLevelType w:val="multilevel"/>
    <w:tmpl w:val="B7B071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AD936B5"/>
    <w:multiLevelType w:val="multilevel"/>
    <w:tmpl w:val="E82C8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0310E7"/>
    <w:multiLevelType w:val="multilevel"/>
    <w:tmpl w:val="58A89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75753E2"/>
    <w:multiLevelType w:val="multilevel"/>
    <w:tmpl w:val="A1944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7D682E"/>
    <w:multiLevelType w:val="multilevel"/>
    <w:tmpl w:val="E9AE7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C855152"/>
    <w:multiLevelType w:val="multilevel"/>
    <w:tmpl w:val="FDBCB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7E122CD"/>
    <w:multiLevelType w:val="multilevel"/>
    <w:tmpl w:val="947E2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612459"/>
    <w:multiLevelType w:val="multilevel"/>
    <w:tmpl w:val="61D6D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1030A01"/>
    <w:multiLevelType w:val="multilevel"/>
    <w:tmpl w:val="E71E0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3AE6739"/>
    <w:multiLevelType w:val="multilevel"/>
    <w:tmpl w:val="992A5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C2E676C"/>
    <w:multiLevelType w:val="multilevel"/>
    <w:tmpl w:val="CFF20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703152E9"/>
    <w:multiLevelType w:val="multilevel"/>
    <w:tmpl w:val="1B6EA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2"/>
  </w:num>
  <w:num w:numId="3">
    <w:abstractNumId w:val="7"/>
  </w:num>
  <w:num w:numId="4">
    <w:abstractNumId w:val="3"/>
  </w:num>
  <w:num w:numId="5">
    <w:abstractNumId w:val="0"/>
  </w:num>
  <w:num w:numId="6">
    <w:abstractNumId w:val="9"/>
  </w:num>
  <w:num w:numId="7">
    <w:abstractNumId w:val="5"/>
  </w:num>
  <w:num w:numId="8">
    <w:abstractNumId w:val="1"/>
  </w:num>
  <w:num w:numId="9">
    <w:abstractNumId w:val="11"/>
  </w:num>
  <w:num w:numId="10">
    <w:abstractNumId w:val="8"/>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oNotDisplayPageBoundaries/>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C6D"/>
    <w:rsid w:val="002928B7"/>
    <w:rsid w:val="002E73AD"/>
    <w:rsid w:val="00330CB8"/>
    <w:rsid w:val="00395C6D"/>
    <w:rsid w:val="004544B0"/>
    <w:rsid w:val="005339DC"/>
    <w:rsid w:val="00572246"/>
    <w:rsid w:val="005A0BDD"/>
    <w:rsid w:val="005F67BB"/>
    <w:rsid w:val="006B2749"/>
    <w:rsid w:val="007C494E"/>
    <w:rsid w:val="007E6293"/>
    <w:rsid w:val="00806A1E"/>
    <w:rsid w:val="00864314"/>
    <w:rsid w:val="00965975"/>
    <w:rsid w:val="009A2DD7"/>
    <w:rsid w:val="00AB6A2D"/>
    <w:rsid w:val="00B92321"/>
    <w:rsid w:val="00CF20C3"/>
    <w:rsid w:val="00E30D64"/>
    <w:rsid w:val="00E852C9"/>
    <w:rsid w:val="00F522E2"/>
    <w:rsid w:val="00F70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199778A-F8AB-473A-B45E-271C7A9C3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D64"/>
    <w:pPr>
      <w:spacing w:before="60" w:after="60" w:line="360" w:lineRule="auto"/>
      <w:ind w:firstLine="851"/>
      <w:jc w:val="both"/>
    </w:pPr>
    <w:rPr>
      <w:rFonts w:ascii="Times New Roman" w:hAnsi="Times New Roman"/>
      <w:sz w:val="26"/>
    </w:rPr>
  </w:style>
  <w:style w:type="paragraph" w:styleId="Heading1">
    <w:name w:val="heading 1"/>
    <w:basedOn w:val="Normal"/>
    <w:next w:val="Normal"/>
    <w:link w:val="Heading1Char"/>
    <w:uiPriority w:val="9"/>
    <w:qFormat/>
    <w:rsid w:val="002E73AD"/>
    <w:pPr>
      <w:keepNext/>
      <w:keepLines/>
      <w:outlineLvl w:val="0"/>
    </w:pPr>
    <w:rPr>
      <w:rFonts w:eastAsiaTheme="majorEastAsia" w:cstheme="majorBidi"/>
      <w:b/>
      <w:szCs w:val="32"/>
    </w:rPr>
  </w:style>
  <w:style w:type="paragraph" w:styleId="Heading2">
    <w:name w:val="heading 2"/>
    <w:basedOn w:val="Normal"/>
    <w:link w:val="Heading2Char"/>
    <w:uiPriority w:val="9"/>
    <w:qFormat/>
    <w:rsid w:val="002E73AD"/>
    <w:pPr>
      <w:outlineLvl w:val="1"/>
    </w:pPr>
    <w:rPr>
      <w:rFonts w:eastAsia="Times New Roman" w:cs="Times New Roman"/>
      <w:b/>
      <w:bCs/>
      <w:i/>
      <w:szCs w:val="36"/>
    </w:rPr>
  </w:style>
  <w:style w:type="paragraph" w:styleId="Heading3">
    <w:name w:val="heading 3"/>
    <w:basedOn w:val="Normal"/>
    <w:link w:val="Heading3Char"/>
    <w:uiPriority w:val="9"/>
    <w:qFormat/>
    <w:rsid w:val="002E73AD"/>
    <w:pPr>
      <w:outlineLvl w:val="2"/>
    </w:pPr>
    <w:rPr>
      <w:rFonts w:eastAsia="Times New Roman" w:cs="Times New Roman"/>
      <w:bCs/>
      <w:i/>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E73AD"/>
    <w:rPr>
      <w:rFonts w:ascii="Times New Roman" w:eastAsia="Times New Roman" w:hAnsi="Times New Roman" w:cs="Times New Roman"/>
      <w:b/>
      <w:bCs/>
      <w:i/>
      <w:sz w:val="28"/>
      <w:szCs w:val="36"/>
    </w:rPr>
  </w:style>
  <w:style w:type="character" w:customStyle="1" w:styleId="Heading3Char">
    <w:name w:val="Heading 3 Char"/>
    <w:basedOn w:val="DefaultParagraphFont"/>
    <w:link w:val="Heading3"/>
    <w:uiPriority w:val="9"/>
    <w:rsid w:val="002E73AD"/>
    <w:rPr>
      <w:rFonts w:ascii="Times New Roman" w:eastAsia="Times New Roman" w:hAnsi="Times New Roman" w:cs="Times New Roman"/>
      <w:bCs/>
      <w:i/>
      <w:sz w:val="28"/>
      <w:szCs w:val="27"/>
    </w:rPr>
  </w:style>
  <w:style w:type="paragraph" w:styleId="NormalWeb">
    <w:name w:val="Normal (Web)"/>
    <w:basedOn w:val="Normal"/>
    <w:uiPriority w:val="99"/>
    <w:unhideWhenUsed/>
    <w:rsid w:val="00395C6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95C6D"/>
    <w:rPr>
      <w:b/>
      <w:bCs/>
    </w:rPr>
  </w:style>
  <w:style w:type="character" w:styleId="Emphasis">
    <w:name w:val="Emphasis"/>
    <w:basedOn w:val="DefaultParagraphFont"/>
    <w:uiPriority w:val="20"/>
    <w:qFormat/>
    <w:rsid w:val="009A2DD7"/>
    <w:rPr>
      <w:i/>
      <w:iCs/>
    </w:rPr>
  </w:style>
  <w:style w:type="paragraph" w:styleId="FootnoteText">
    <w:name w:val="footnote text"/>
    <w:basedOn w:val="Normal"/>
    <w:link w:val="FootnoteTextChar"/>
    <w:uiPriority w:val="99"/>
    <w:semiHidden/>
    <w:unhideWhenUsed/>
    <w:rsid w:val="005722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2246"/>
    <w:rPr>
      <w:sz w:val="20"/>
      <w:szCs w:val="20"/>
    </w:rPr>
  </w:style>
  <w:style w:type="character" w:styleId="FootnoteReference">
    <w:name w:val="footnote reference"/>
    <w:basedOn w:val="DefaultParagraphFont"/>
    <w:uiPriority w:val="99"/>
    <w:semiHidden/>
    <w:unhideWhenUsed/>
    <w:rsid w:val="00572246"/>
    <w:rPr>
      <w:vertAlign w:val="superscript"/>
    </w:rPr>
  </w:style>
  <w:style w:type="character" w:customStyle="1" w:styleId="Heading1Char">
    <w:name w:val="Heading 1 Char"/>
    <w:basedOn w:val="DefaultParagraphFont"/>
    <w:link w:val="Heading1"/>
    <w:uiPriority w:val="9"/>
    <w:rsid w:val="002E73AD"/>
    <w:rPr>
      <w:rFonts w:ascii="Times New Roman" w:eastAsiaTheme="majorEastAsia" w:hAnsi="Times New Roman" w:cstheme="majorBidi"/>
      <w:b/>
      <w:sz w:val="28"/>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15566">
      <w:bodyDiv w:val="1"/>
      <w:marLeft w:val="0"/>
      <w:marRight w:val="0"/>
      <w:marTop w:val="0"/>
      <w:marBottom w:val="0"/>
      <w:divBdr>
        <w:top w:val="none" w:sz="0" w:space="0" w:color="auto"/>
        <w:left w:val="none" w:sz="0" w:space="0" w:color="auto"/>
        <w:bottom w:val="none" w:sz="0" w:space="0" w:color="auto"/>
        <w:right w:val="none" w:sz="0" w:space="0" w:color="auto"/>
      </w:divBdr>
    </w:div>
    <w:div w:id="25327371">
      <w:bodyDiv w:val="1"/>
      <w:marLeft w:val="0"/>
      <w:marRight w:val="0"/>
      <w:marTop w:val="0"/>
      <w:marBottom w:val="0"/>
      <w:divBdr>
        <w:top w:val="none" w:sz="0" w:space="0" w:color="auto"/>
        <w:left w:val="none" w:sz="0" w:space="0" w:color="auto"/>
        <w:bottom w:val="none" w:sz="0" w:space="0" w:color="auto"/>
        <w:right w:val="none" w:sz="0" w:space="0" w:color="auto"/>
      </w:divBdr>
    </w:div>
    <w:div w:id="205145326">
      <w:bodyDiv w:val="1"/>
      <w:marLeft w:val="0"/>
      <w:marRight w:val="0"/>
      <w:marTop w:val="0"/>
      <w:marBottom w:val="0"/>
      <w:divBdr>
        <w:top w:val="none" w:sz="0" w:space="0" w:color="auto"/>
        <w:left w:val="none" w:sz="0" w:space="0" w:color="auto"/>
        <w:bottom w:val="none" w:sz="0" w:space="0" w:color="auto"/>
        <w:right w:val="none" w:sz="0" w:space="0" w:color="auto"/>
      </w:divBdr>
    </w:div>
    <w:div w:id="275872433">
      <w:bodyDiv w:val="1"/>
      <w:marLeft w:val="0"/>
      <w:marRight w:val="0"/>
      <w:marTop w:val="0"/>
      <w:marBottom w:val="0"/>
      <w:divBdr>
        <w:top w:val="none" w:sz="0" w:space="0" w:color="auto"/>
        <w:left w:val="none" w:sz="0" w:space="0" w:color="auto"/>
        <w:bottom w:val="none" w:sz="0" w:space="0" w:color="auto"/>
        <w:right w:val="none" w:sz="0" w:space="0" w:color="auto"/>
      </w:divBdr>
    </w:div>
    <w:div w:id="413891298">
      <w:bodyDiv w:val="1"/>
      <w:marLeft w:val="0"/>
      <w:marRight w:val="0"/>
      <w:marTop w:val="0"/>
      <w:marBottom w:val="0"/>
      <w:divBdr>
        <w:top w:val="none" w:sz="0" w:space="0" w:color="auto"/>
        <w:left w:val="none" w:sz="0" w:space="0" w:color="auto"/>
        <w:bottom w:val="none" w:sz="0" w:space="0" w:color="auto"/>
        <w:right w:val="none" w:sz="0" w:space="0" w:color="auto"/>
      </w:divBdr>
    </w:div>
    <w:div w:id="502938991">
      <w:bodyDiv w:val="1"/>
      <w:marLeft w:val="0"/>
      <w:marRight w:val="0"/>
      <w:marTop w:val="0"/>
      <w:marBottom w:val="0"/>
      <w:divBdr>
        <w:top w:val="none" w:sz="0" w:space="0" w:color="auto"/>
        <w:left w:val="none" w:sz="0" w:space="0" w:color="auto"/>
        <w:bottom w:val="none" w:sz="0" w:space="0" w:color="auto"/>
        <w:right w:val="none" w:sz="0" w:space="0" w:color="auto"/>
      </w:divBdr>
    </w:div>
    <w:div w:id="589049344">
      <w:bodyDiv w:val="1"/>
      <w:marLeft w:val="0"/>
      <w:marRight w:val="0"/>
      <w:marTop w:val="0"/>
      <w:marBottom w:val="0"/>
      <w:divBdr>
        <w:top w:val="none" w:sz="0" w:space="0" w:color="auto"/>
        <w:left w:val="none" w:sz="0" w:space="0" w:color="auto"/>
        <w:bottom w:val="none" w:sz="0" w:space="0" w:color="auto"/>
        <w:right w:val="none" w:sz="0" w:space="0" w:color="auto"/>
      </w:divBdr>
    </w:div>
    <w:div w:id="621888498">
      <w:bodyDiv w:val="1"/>
      <w:marLeft w:val="0"/>
      <w:marRight w:val="0"/>
      <w:marTop w:val="0"/>
      <w:marBottom w:val="0"/>
      <w:divBdr>
        <w:top w:val="none" w:sz="0" w:space="0" w:color="auto"/>
        <w:left w:val="none" w:sz="0" w:space="0" w:color="auto"/>
        <w:bottom w:val="none" w:sz="0" w:space="0" w:color="auto"/>
        <w:right w:val="none" w:sz="0" w:space="0" w:color="auto"/>
      </w:divBdr>
    </w:div>
    <w:div w:id="626005899">
      <w:bodyDiv w:val="1"/>
      <w:marLeft w:val="0"/>
      <w:marRight w:val="0"/>
      <w:marTop w:val="0"/>
      <w:marBottom w:val="0"/>
      <w:divBdr>
        <w:top w:val="none" w:sz="0" w:space="0" w:color="auto"/>
        <w:left w:val="none" w:sz="0" w:space="0" w:color="auto"/>
        <w:bottom w:val="none" w:sz="0" w:space="0" w:color="auto"/>
        <w:right w:val="none" w:sz="0" w:space="0" w:color="auto"/>
      </w:divBdr>
    </w:div>
    <w:div w:id="812913919">
      <w:bodyDiv w:val="1"/>
      <w:marLeft w:val="0"/>
      <w:marRight w:val="0"/>
      <w:marTop w:val="0"/>
      <w:marBottom w:val="0"/>
      <w:divBdr>
        <w:top w:val="none" w:sz="0" w:space="0" w:color="auto"/>
        <w:left w:val="none" w:sz="0" w:space="0" w:color="auto"/>
        <w:bottom w:val="none" w:sz="0" w:space="0" w:color="auto"/>
        <w:right w:val="none" w:sz="0" w:space="0" w:color="auto"/>
      </w:divBdr>
    </w:div>
    <w:div w:id="822241570">
      <w:bodyDiv w:val="1"/>
      <w:marLeft w:val="0"/>
      <w:marRight w:val="0"/>
      <w:marTop w:val="0"/>
      <w:marBottom w:val="0"/>
      <w:divBdr>
        <w:top w:val="none" w:sz="0" w:space="0" w:color="auto"/>
        <w:left w:val="none" w:sz="0" w:space="0" w:color="auto"/>
        <w:bottom w:val="none" w:sz="0" w:space="0" w:color="auto"/>
        <w:right w:val="none" w:sz="0" w:space="0" w:color="auto"/>
      </w:divBdr>
    </w:div>
    <w:div w:id="885945282">
      <w:bodyDiv w:val="1"/>
      <w:marLeft w:val="0"/>
      <w:marRight w:val="0"/>
      <w:marTop w:val="0"/>
      <w:marBottom w:val="0"/>
      <w:divBdr>
        <w:top w:val="none" w:sz="0" w:space="0" w:color="auto"/>
        <w:left w:val="none" w:sz="0" w:space="0" w:color="auto"/>
        <w:bottom w:val="none" w:sz="0" w:space="0" w:color="auto"/>
        <w:right w:val="none" w:sz="0" w:space="0" w:color="auto"/>
      </w:divBdr>
    </w:div>
    <w:div w:id="986085308">
      <w:bodyDiv w:val="1"/>
      <w:marLeft w:val="0"/>
      <w:marRight w:val="0"/>
      <w:marTop w:val="0"/>
      <w:marBottom w:val="0"/>
      <w:divBdr>
        <w:top w:val="none" w:sz="0" w:space="0" w:color="auto"/>
        <w:left w:val="none" w:sz="0" w:space="0" w:color="auto"/>
        <w:bottom w:val="none" w:sz="0" w:space="0" w:color="auto"/>
        <w:right w:val="none" w:sz="0" w:space="0" w:color="auto"/>
      </w:divBdr>
    </w:div>
    <w:div w:id="1365709005">
      <w:bodyDiv w:val="1"/>
      <w:marLeft w:val="0"/>
      <w:marRight w:val="0"/>
      <w:marTop w:val="0"/>
      <w:marBottom w:val="0"/>
      <w:divBdr>
        <w:top w:val="none" w:sz="0" w:space="0" w:color="auto"/>
        <w:left w:val="none" w:sz="0" w:space="0" w:color="auto"/>
        <w:bottom w:val="none" w:sz="0" w:space="0" w:color="auto"/>
        <w:right w:val="none" w:sz="0" w:space="0" w:color="auto"/>
      </w:divBdr>
    </w:div>
    <w:div w:id="1417483547">
      <w:bodyDiv w:val="1"/>
      <w:marLeft w:val="0"/>
      <w:marRight w:val="0"/>
      <w:marTop w:val="0"/>
      <w:marBottom w:val="0"/>
      <w:divBdr>
        <w:top w:val="none" w:sz="0" w:space="0" w:color="auto"/>
        <w:left w:val="none" w:sz="0" w:space="0" w:color="auto"/>
        <w:bottom w:val="none" w:sz="0" w:space="0" w:color="auto"/>
        <w:right w:val="none" w:sz="0" w:space="0" w:color="auto"/>
      </w:divBdr>
    </w:div>
    <w:div w:id="1425615517">
      <w:bodyDiv w:val="1"/>
      <w:marLeft w:val="0"/>
      <w:marRight w:val="0"/>
      <w:marTop w:val="0"/>
      <w:marBottom w:val="0"/>
      <w:divBdr>
        <w:top w:val="none" w:sz="0" w:space="0" w:color="auto"/>
        <w:left w:val="none" w:sz="0" w:space="0" w:color="auto"/>
        <w:bottom w:val="none" w:sz="0" w:space="0" w:color="auto"/>
        <w:right w:val="none" w:sz="0" w:space="0" w:color="auto"/>
      </w:divBdr>
    </w:div>
    <w:div w:id="1598756670">
      <w:bodyDiv w:val="1"/>
      <w:marLeft w:val="0"/>
      <w:marRight w:val="0"/>
      <w:marTop w:val="0"/>
      <w:marBottom w:val="0"/>
      <w:divBdr>
        <w:top w:val="none" w:sz="0" w:space="0" w:color="auto"/>
        <w:left w:val="none" w:sz="0" w:space="0" w:color="auto"/>
        <w:bottom w:val="none" w:sz="0" w:space="0" w:color="auto"/>
        <w:right w:val="none" w:sz="0" w:space="0" w:color="auto"/>
      </w:divBdr>
    </w:div>
    <w:div w:id="1651398463">
      <w:bodyDiv w:val="1"/>
      <w:marLeft w:val="0"/>
      <w:marRight w:val="0"/>
      <w:marTop w:val="0"/>
      <w:marBottom w:val="0"/>
      <w:divBdr>
        <w:top w:val="none" w:sz="0" w:space="0" w:color="auto"/>
        <w:left w:val="none" w:sz="0" w:space="0" w:color="auto"/>
        <w:bottom w:val="none" w:sz="0" w:space="0" w:color="auto"/>
        <w:right w:val="none" w:sz="0" w:space="0" w:color="auto"/>
      </w:divBdr>
    </w:div>
    <w:div w:id="1652635515">
      <w:bodyDiv w:val="1"/>
      <w:marLeft w:val="0"/>
      <w:marRight w:val="0"/>
      <w:marTop w:val="0"/>
      <w:marBottom w:val="0"/>
      <w:divBdr>
        <w:top w:val="none" w:sz="0" w:space="0" w:color="auto"/>
        <w:left w:val="none" w:sz="0" w:space="0" w:color="auto"/>
        <w:bottom w:val="none" w:sz="0" w:space="0" w:color="auto"/>
        <w:right w:val="none" w:sz="0" w:space="0" w:color="auto"/>
      </w:divBdr>
    </w:div>
    <w:div w:id="1680883996">
      <w:bodyDiv w:val="1"/>
      <w:marLeft w:val="0"/>
      <w:marRight w:val="0"/>
      <w:marTop w:val="0"/>
      <w:marBottom w:val="0"/>
      <w:divBdr>
        <w:top w:val="none" w:sz="0" w:space="0" w:color="auto"/>
        <w:left w:val="none" w:sz="0" w:space="0" w:color="auto"/>
        <w:bottom w:val="none" w:sz="0" w:space="0" w:color="auto"/>
        <w:right w:val="none" w:sz="0" w:space="0" w:color="auto"/>
      </w:divBdr>
    </w:div>
    <w:div w:id="1734543432">
      <w:bodyDiv w:val="1"/>
      <w:marLeft w:val="0"/>
      <w:marRight w:val="0"/>
      <w:marTop w:val="0"/>
      <w:marBottom w:val="0"/>
      <w:divBdr>
        <w:top w:val="none" w:sz="0" w:space="0" w:color="auto"/>
        <w:left w:val="none" w:sz="0" w:space="0" w:color="auto"/>
        <w:bottom w:val="none" w:sz="0" w:space="0" w:color="auto"/>
        <w:right w:val="none" w:sz="0" w:space="0" w:color="auto"/>
      </w:divBdr>
    </w:div>
    <w:div w:id="1746301681">
      <w:bodyDiv w:val="1"/>
      <w:marLeft w:val="0"/>
      <w:marRight w:val="0"/>
      <w:marTop w:val="0"/>
      <w:marBottom w:val="0"/>
      <w:divBdr>
        <w:top w:val="none" w:sz="0" w:space="0" w:color="auto"/>
        <w:left w:val="none" w:sz="0" w:space="0" w:color="auto"/>
        <w:bottom w:val="none" w:sz="0" w:space="0" w:color="auto"/>
        <w:right w:val="none" w:sz="0" w:space="0" w:color="auto"/>
      </w:divBdr>
    </w:div>
    <w:div w:id="1750425453">
      <w:bodyDiv w:val="1"/>
      <w:marLeft w:val="0"/>
      <w:marRight w:val="0"/>
      <w:marTop w:val="0"/>
      <w:marBottom w:val="0"/>
      <w:divBdr>
        <w:top w:val="none" w:sz="0" w:space="0" w:color="auto"/>
        <w:left w:val="none" w:sz="0" w:space="0" w:color="auto"/>
        <w:bottom w:val="none" w:sz="0" w:space="0" w:color="auto"/>
        <w:right w:val="none" w:sz="0" w:space="0" w:color="auto"/>
      </w:divBdr>
    </w:div>
    <w:div w:id="1771244738">
      <w:bodyDiv w:val="1"/>
      <w:marLeft w:val="0"/>
      <w:marRight w:val="0"/>
      <w:marTop w:val="0"/>
      <w:marBottom w:val="0"/>
      <w:divBdr>
        <w:top w:val="none" w:sz="0" w:space="0" w:color="auto"/>
        <w:left w:val="none" w:sz="0" w:space="0" w:color="auto"/>
        <w:bottom w:val="none" w:sz="0" w:space="0" w:color="auto"/>
        <w:right w:val="none" w:sz="0" w:space="0" w:color="auto"/>
      </w:divBdr>
    </w:div>
    <w:div w:id="1809474236">
      <w:bodyDiv w:val="1"/>
      <w:marLeft w:val="0"/>
      <w:marRight w:val="0"/>
      <w:marTop w:val="0"/>
      <w:marBottom w:val="0"/>
      <w:divBdr>
        <w:top w:val="none" w:sz="0" w:space="0" w:color="auto"/>
        <w:left w:val="none" w:sz="0" w:space="0" w:color="auto"/>
        <w:bottom w:val="none" w:sz="0" w:space="0" w:color="auto"/>
        <w:right w:val="none" w:sz="0" w:space="0" w:color="auto"/>
      </w:divBdr>
    </w:div>
    <w:div w:id="1903439803">
      <w:bodyDiv w:val="1"/>
      <w:marLeft w:val="0"/>
      <w:marRight w:val="0"/>
      <w:marTop w:val="0"/>
      <w:marBottom w:val="0"/>
      <w:divBdr>
        <w:top w:val="none" w:sz="0" w:space="0" w:color="auto"/>
        <w:left w:val="none" w:sz="0" w:space="0" w:color="auto"/>
        <w:bottom w:val="none" w:sz="0" w:space="0" w:color="auto"/>
        <w:right w:val="none" w:sz="0" w:space="0" w:color="auto"/>
      </w:divBdr>
    </w:div>
    <w:div w:id="2033414925">
      <w:bodyDiv w:val="1"/>
      <w:marLeft w:val="0"/>
      <w:marRight w:val="0"/>
      <w:marTop w:val="0"/>
      <w:marBottom w:val="0"/>
      <w:divBdr>
        <w:top w:val="none" w:sz="0" w:space="0" w:color="auto"/>
        <w:left w:val="none" w:sz="0" w:space="0" w:color="auto"/>
        <w:bottom w:val="none" w:sz="0" w:space="0" w:color="auto"/>
        <w:right w:val="none" w:sz="0" w:space="0" w:color="auto"/>
      </w:divBdr>
    </w:div>
    <w:div w:id="2115981913">
      <w:bodyDiv w:val="1"/>
      <w:marLeft w:val="0"/>
      <w:marRight w:val="0"/>
      <w:marTop w:val="0"/>
      <w:marBottom w:val="0"/>
      <w:divBdr>
        <w:top w:val="none" w:sz="0" w:space="0" w:color="auto"/>
        <w:left w:val="none" w:sz="0" w:space="0" w:color="auto"/>
        <w:bottom w:val="none" w:sz="0" w:space="0" w:color="auto"/>
        <w:right w:val="none" w:sz="0" w:space="0" w:color="auto"/>
      </w:divBdr>
    </w:div>
    <w:div w:id="2126657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E018F2-73E1-4A94-9676-8CC2B7E50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18</Pages>
  <Words>5035</Words>
  <Characters>28703</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Cam Tu</dc:creator>
  <cp:keywords/>
  <dc:description/>
  <cp:lastModifiedBy>Nguyen Thi Cam Tu</cp:lastModifiedBy>
  <cp:revision>12</cp:revision>
  <dcterms:created xsi:type="dcterms:W3CDTF">2025-12-28T09:13:00Z</dcterms:created>
  <dcterms:modified xsi:type="dcterms:W3CDTF">2025-12-30T02:32:00Z</dcterms:modified>
</cp:coreProperties>
</file>