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582F" w14:textId="0F13B01D" w:rsidR="0084592B" w:rsidRPr="00280817" w:rsidRDefault="00730E0E" w:rsidP="00730E0E">
      <w:pPr>
        <w:spacing w:line="360" w:lineRule="auto"/>
        <w:contextualSpacing/>
        <w:jc w:val="center"/>
        <w:rPr>
          <w:b/>
          <w:bCs/>
          <w:sz w:val="26"/>
          <w:szCs w:val="26"/>
        </w:rPr>
      </w:pPr>
      <w:r w:rsidRPr="00280817">
        <w:rPr>
          <w:b/>
          <w:bCs/>
          <w:sz w:val="26"/>
          <w:szCs w:val="26"/>
        </w:rPr>
        <w:t>PHÁT TRIỂN DU LỊCH THIÊN VĂN THEO HƯỚNG BỀN VỮNG</w:t>
      </w:r>
    </w:p>
    <w:p w14:paraId="259465F9" w14:textId="7993ED0D" w:rsidR="00730E0E" w:rsidRPr="00280817" w:rsidRDefault="00A017AB" w:rsidP="00730E0E">
      <w:pPr>
        <w:spacing w:line="360" w:lineRule="auto"/>
        <w:contextualSpacing/>
        <w:jc w:val="center"/>
        <w:rPr>
          <w:b/>
          <w:bCs/>
          <w:sz w:val="26"/>
          <w:szCs w:val="26"/>
        </w:rPr>
      </w:pPr>
      <w:r w:rsidRPr="00280817">
        <w:rPr>
          <w:b/>
          <w:bCs/>
          <w:sz w:val="26"/>
          <w:szCs w:val="26"/>
        </w:rPr>
        <w:t xml:space="preserve">BÀI HỌC KINH NGHIỆM CHO </w:t>
      </w:r>
      <w:r w:rsidR="00730E0E" w:rsidRPr="00280817">
        <w:rPr>
          <w:b/>
          <w:bCs/>
          <w:sz w:val="26"/>
          <w:szCs w:val="26"/>
        </w:rPr>
        <w:t xml:space="preserve">VIỆT NAM </w:t>
      </w:r>
    </w:p>
    <w:p w14:paraId="2E4CCD10" w14:textId="5336B644" w:rsidR="00730E0E" w:rsidRPr="00280817" w:rsidRDefault="000C7866" w:rsidP="00730E0E">
      <w:pPr>
        <w:spacing w:line="360" w:lineRule="auto"/>
        <w:ind w:firstLine="720"/>
        <w:contextualSpacing/>
        <w:jc w:val="both"/>
        <w:rPr>
          <w:sz w:val="26"/>
          <w:szCs w:val="26"/>
        </w:rPr>
      </w:pPr>
      <w:r w:rsidRPr="00280817">
        <w:rPr>
          <w:sz w:val="26"/>
          <w:szCs w:val="26"/>
        </w:rPr>
        <w:t>Du lịch thiên văn, một loại hình du lịch ngách dựa trên sở thích đặc biệt của du khách đối với các hoạt động liên quan đến bầu trời như ngắm sao và chụp ảnh thiên văn</w:t>
      </w:r>
      <w:r w:rsidR="007C7D2C" w:rsidRPr="00280817">
        <w:rPr>
          <w:sz w:val="26"/>
          <w:szCs w:val="26"/>
        </w:rPr>
        <w:t xml:space="preserve"> </w:t>
      </w:r>
      <w:r w:rsidR="007810E5" w:rsidRPr="00280817">
        <w:rPr>
          <w:sz w:val="26"/>
          <w:szCs w:val="26"/>
        </w:rPr>
        <w:fldChar w:fldCharType="begin" w:fldLock="1"/>
      </w:r>
      <w:r w:rsidR="000C78CA" w:rsidRPr="00280817">
        <w:rPr>
          <w:sz w:val="26"/>
          <w:szCs w:val="26"/>
        </w:rPr>
        <w:instrText>ADDIN CSL_CITATION {"citationItems":[{"id":"ITEM-1","itemData":{"author":[{"dropping-particle":"","family":"Varela","given":"Antonia","non-dropping-particle":"","parse-names":false,"suffix":""}],"id":"ITEM-1","issue":"October","issued":{"date-parts":[["2021"]]},"page":"1-20","title":"Sustainable development and Astro-tourism","type":"article-journal"},"uris":["http://www.mendeley.com/documents/?uuid=dcd5c39c-a839-441c-86a7-bd9bf0f3eb4b"]}],"mendeley":{"formattedCitation":"(Varela, 2021)","plainTextFormattedCitation":"(Varela, 2021)","previouslyFormattedCitation":"(Varela, 2021)"},"properties":{"noteIndex":0},"schema":"https://github.com/citation-style-language/schema/raw/master/csl-citation.json"}</w:instrText>
      </w:r>
      <w:r w:rsidR="007810E5" w:rsidRPr="00280817">
        <w:rPr>
          <w:sz w:val="26"/>
          <w:szCs w:val="26"/>
        </w:rPr>
        <w:fldChar w:fldCharType="separate"/>
      </w:r>
      <w:r w:rsidR="007810E5" w:rsidRPr="00280817">
        <w:rPr>
          <w:noProof/>
          <w:sz w:val="26"/>
          <w:szCs w:val="26"/>
        </w:rPr>
        <w:t>(Varela, 2021)</w:t>
      </w:r>
      <w:r w:rsidR="007810E5" w:rsidRPr="00280817">
        <w:rPr>
          <w:sz w:val="26"/>
          <w:szCs w:val="26"/>
        </w:rPr>
        <w:fldChar w:fldCharType="end"/>
      </w:r>
      <w:r w:rsidRPr="00280817">
        <w:rPr>
          <w:sz w:val="26"/>
          <w:szCs w:val="26"/>
        </w:rPr>
        <w:t xml:space="preserve">; </w:t>
      </w:r>
      <w:r w:rsidR="000C78CA" w:rsidRPr="00280817">
        <w:rPr>
          <w:sz w:val="26"/>
          <w:szCs w:val="26"/>
        </w:rPr>
        <w:fldChar w:fldCharType="begin" w:fldLock="1"/>
      </w:r>
      <w:r w:rsidR="00D532EF" w:rsidRPr="00280817">
        <w:rPr>
          <w:sz w:val="26"/>
          <w:szCs w:val="26"/>
        </w:rPr>
        <w:instrText>ADDIN CSL_CITATION {"citationItems":[{"id":"ITEM-1","itemData":{"abstract":"Astrotourism has emerged as a powerful cross sectoral tool to promote science education, sustainable economic development, and cultural exchange. Recognising its potential, the International Astronomical Union's Office of Astronomy for Development (IAU OAD) has developed a suite of openly accessible resources to support individuals and institutions interested in implementing astrotourism initiatives globally. These resources also encourage individuals and existing businesses to broaden their offerings to include activities that use the night sky as a backdrop, such as food experiences, wellness practices, and cultural exploration. This paper offers a comprehensive summary of these resources, available on the OAD's Astrotourism Portal, and situates them within the broader context of astronomy for development work. The paper is targeted at educators, policymakers, tourism operators, grassroots organisers, and entrepreneurs, providing guidance on how they can foster inclusive, locally grounded, and sustainable astrotourism efforts, particularly in underresourced or emerging contexts.","author":[{"dropping-particle":"","family":"Mdhluli","given":"Joyful E.","non-dropping-particle":"","parse-names":false,"suffix":""},{"dropping-particle":"","family":"Development","given":"IAU Office of Astronomy for","non-dropping-particle":"","parse-names":false,"suffix":""}],"id":"ITEM-1","issued":{"date-parts":[["2025"]]},"title":"Astrotourism for Development: An Overview of Resources from the IAU Office of Astronomy for Development","type":"article-journal"},"uris":["http://www.mendeley.com/documents/?uuid=564c8829-5755-4c29-931d-222e3e67fb9f"]}],"mendeley":{"formattedCitation":"(Mdhluli and Development, 2025)","manualFormatting":"(Mdhluli, 2025)","plainTextFormattedCitation":"(Mdhluli and Development, 2025)","previouslyFormattedCitation":"(Mdhluli and Development, 2025)"},"properties":{"noteIndex":0},"schema":"https://github.com/citation-style-language/schema/raw/master/csl-citation.json"}</w:instrText>
      </w:r>
      <w:r w:rsidR="000C78CA" w:rsidRPr="00280817">
        <w:rPr>
          <w:sz w:val="26"/>
          <w:szCs w:val="26"/>
        </w:rPr>
        <w:fldChar w:fldCharType="separate"/>
      </w:r>
      <w:r w:rsidR="000C78CA" w:rsidRPr="00280817">
        <w:rPr>
          <w:noProof/>
          <w:sz w:val="26"/>
          <w:szCs w:val="26"/>
        </w:rPr>
        <w:t>(Mdhluli, 2025)</w:t>
      </w:r>
      <w:r w:rsidR="000C78CA" w:rsidRPr="00280817">
        <w:rPr>
          <w:sz w:val="26"/>
          <w:szCs w:val="26"/>
        </w:rPr>
        <w:fldChar w:fldCharType="end"/>
      </w:r>
      <w:r w:rsidRPr="00280817">
        <w:rPr>
          <w:sz w:val="26"/>
          <w:szCs w:val="26"/>
        </w:rPr>
        <w:t>, bao gồm việc du lịch đến những nơi có thể quan sát các hiện tượng thiên văn</w:t>
      </w:r>
      <w:r w:rsidR="007E3503" w:rsidRPr="00280817">
        <w:rPr>
          <w:sz w:val="26"/>
          <w:szCs w:val="26"/>
        </w:rPr>
        <w:t>:</w:t>
      </w:r>
      <w:r w:rsidRPr="00280817">
        <w:rPr>
          <w:sz w:val="26"/>
          <w:szCs w:val="26"/>
        </w:rPr>
        <w:t xml:space="preserve"> cực quang, nhật thực và nguyệt thực, sao chổi và mưa sao băng (Mitura và cộng sự, 2017). Mang đến trải nghiệm khám phá độc đáo, hòa mình vào thiên nhiên dưới bầu trời đêm huyền ảo, du lịch thiên văn là một phân khúc du lịch sáng tạo, khác biệt so với các loại hình du lịch truyền thống. Trải nghiệm quan sát </w:t>
      </w:r>
      <w:r w:rsidR="004079A5" w:rsidRPr="00280817">
        <w:rPr>
          <w:sz w:val="26"/>
          <w:szCs w:val="26"/>
        </w:rPr>
        <w:t>m</w:t>
      </w:r>
      <w:r w:rsidRPr="00280817">
        <w:rPr>
          <w:sz w:val="26"/>
          <w:szCs w:val="26"/>
        </w:rPr>
        <w:t xml:space="preserve">ặt </w:t>
      </w:r>
      <w:r w:rsidR="004079A5" w:rsidRPr="00280817">
        <w:rPr>
          <w:sz w:val="26"/>
          <w:szCs w:val="26"/>
        </w:rPr>
        <w:t>trời, mặt trăng</w:t>
      </w:r>
      <w:r w:rsidRPr="00280817">
        <w:rPr>
          <w:sz w:val="26"/>
          <w:szCs w:val="26"/>
        </w:rPr>
        <w:t xml:space="preserve">, các hành tinh, cụm sao và thiên hà cho phép du khách khám phá sâu sắc sự bao la của vũ trụ và những cảnh tượng kỳ vĩ mà thiên nhiên ban tặng </w:t>
      </w:r>
      <w:r w:rsidR="000C78CA" w:rsidRPr="00280817">
        <w:rPr>
          <w:sz w:val="26"/>
          <w:szCs w:val="26"/>
        </w:rPr>
        <w:fldChar w:fldCharType="begin" w:fldLock="1"/>
      </w:r>
      <w:r w:rsidR="000C78CA" w:rsidRPr="00280817">
        <w:rPr>
          <w:sz w:val="26"/>
          <w:szCs w:val="26"/>
        </w:rPr>
        <w:instrText>ADDIN CSL_CITATION {"citationItems":[{"id":"ITEM-1","itemData":{"DOI":"10.3390/su17219853","ISSN":"20711050","abstract":"Astrotourism is gaining international recognition as a practice that integrates science, culture and sustainability, addressing global challenges such as light pollution and fostering inclusive local development. Although its environmental and economic impacts are widely acknowledged, its potential as a driver of social innovation remains underexplored. This study addresses this gap by examining how astrotourism activates social innovation across multiple governance scales. The objective is to identify the mechanisms, enabling conditions, and territorial arrangements through which astrotourism operates as social innovation in peripheral contexts. The research adopts a qualitative and exploratory approach, based on documentary and bibliographic analysis of four international cases: Alfa Aldea in Chile, Dark Sky Alqueva in Portugal, the Jasper Dark Sky Festival in Canada, and the National Astrotourism Strategy in South Africa. A comparative framework was applied to identify three recurrent dimensions of social innovation—social capital, redistribution of power, and collaborative responses to crises—drawing on both classical and contemporary literature. Findings show that, despite institutional and territorial differences, all four cases demonstrate the capacity of astrotourism to build trust networks, strengthen community protagonism, and generate adaptive responses to socioeconomic vulnerabilities. The study proposes an interpretive matrix that outlines pathways of social innovation, offering policymakers tools to design multi-scalar strategies that connect community initiatives with national frameworks to achieve the Sustainable Development Goals. Beyond astrotourism, the framework also provides insights for other sustainable tourism modalities based on natural and cultural heritage.","author":[{"dropping-particle":"dos","family":"Santos","given":"Elieber Mateus","non-dropping-particle":"","parse-names":false,"suffix":""},{"dropping-particle":"","family":"Kamimura","given":"Quésia Postigo","non-dropping-particle":"","parse-names":false,"suffix":""},{"dropping-particle":"dos","family":"Santos","given":"Ademir Pereira","non-dropping-particle":"","parse-names":false,"suffix":""},{"dropping-particle":"","family":"Barbosa","given":"Wagner José Corradi","non-dropping-particle":"","parse-names":false,"suffix":""}],"container-title":"Sustainability (Switzerland)","id":"ITEM-1","issue":"21","issued":{"date-parts":[["2025"]]},"page":"1-25","title":"Astrotourism as Social Innovation for Peripheral Territories: Pathways for Sustainable Development Under Dark Skies","type":"article-journal","volume":"17"},"uris":["http://www.mendeley.com/documents/?uuid=85d6f219-ff60-48fd-8f73-db14a723e9d4"]}],"mendeley":{"formattedCitation":"(Santos &lt;i&gt;et al.&lt;/i&gt;, 2025)","manualFormatting":"(Santos cùng cộng sự., 2025)","plainTextFormattedCitation":"(Santos et al., 2025)","previouslyFormattedCitation":"(Santos &lt;i&gt;et al.&lt;/i&gt;, 2025)"},"properties":{"noteIndex":0},"schema":"https://github.com/citation-style-language/schema/raw/master/csl-citation.json"}</w:instrText>
      </w:r>
      <w:r w:rsidR="000C78CA" w:rsidRPr="00280817">
        <w:rPr>
          <w:sz w:val="26"/>
          <w:szCs w:val="26"/>
        </w:rPr>
        <w:fldChar w:fldCharType="separate"/>
      </w:r>
      <w:r w:rsidR="000C78CA" w:rsidRPr="00280817">
        <w:rPr>
          <w:noProof/>
          <w:sz w:val="26"/>
          <w:szCs w:val="26"/>
        </w:rPr>
        <w:t xml:space="preserve">(Santos </w:t>
      </w:r>
      <w:r w:rsidR="000C78CA" w:rsidRPr="00280817">
        <w:rPr>
          <w:i/>
          <w:noProof/>
          <w:sz w:val="26"/>
          <w:szCs w:val="26"/>
        </w:rPr>
        <w:t>cùng cộng sự.</w:t>
      </w:r>
      <w:r w:rsidR="000C78CA" w:rsidRPr="00280817">
        <w:rPr>
          <w:noProof/>
          <w:sz w:val="26"/>
          <w:szCs w:val="26"/>
        </w:rPr>
        <w:t>, 2025)</w:t>
      </w:r>
      <w:r w:rsidR="000C78CA" w:rsidRPr="00280817">
        <w:rPr>
          <w:sz w:val="26"/>
          <w:szCs w:val="26"/>
        </w:rPr>
        <w:fldChar w:fldCharType="end"/>
      </w:r>
      <w:r w:rsidRPr="00280817">
        <w:rPr>
          <w:sz w:val="26"/>
          <w:szCs w:val="26"/>
        </w:rPr>
        <w:t xml:space="preserve">. Trong khi các hình thức du lịch truyền thống thường được định hình xung quanh lịch sử, văn hóa, thiên nhiên, hoặc du lịch biển-cát-mặt trời (Demir và cộng sự, 2017), du lịch thiên văn mang đến một lựa chọn thay thế độc đáo bằng cách kết hợp khoa học, giáo dục và trải nghiệm thiên nhiên đắm chìm </w:t>
      </w:r>
      <w:r w:rsidR="000C78CA" w:rsidRPr="00280817">
        <w:rPr>
          <w:sz w:val="26"/>
          <w:szCs w:val="26"/>
        </w:rPr>
        <w:fldChar w:fldCharType="begin" w:fldLock="1"/>
      </w:r>
      <w:r w:rsidR="00A33FF0" w:rsidRPr="00280817">
        <w:rPr>
          <w:sz w:val="26"/>
          <w:szCs w:val="26"/>
        </w:rPr>
        <w:instrText>ADDIN CSL_CITATION {"citationItems":[{"id":"ITEM-1","itemData":{"abstract":"Astro tourism is the practice of going outside to observe the stars and other celestial occurrences. This promotes community engagement, empowerment, and participation as well as regional growth. Being one of the important industries for promoting sustainable development in rural areas is tourism. It is important to find a product that combines the specific resources of the rural area with consumer demand. India being a vast country with about 75% of the rural population has a vast potential for Astro tourism. This study aims at reviewing the literature on Astro tourism and tapping its potential. This study also aims at identifying and developing Astro destinations all over the country and providing basic facilities at these destinations for tourists.","author":[{"dropping-particle":"","family":"Khan","given":"Manzoor Ahmad","non-dropping-particle":"","parse-names":false,"suffix":""},{"dropping-particle":"","family":"Guleria","given":"Sandeep","non-dropping-particle":"","parse-names":false,"suffix":""}],"container-title":"Webology","id":"ITEM-1","issue":"6","issued":{"date-parts":[["2021"]]},"page":"8404-8413","title":"The Potential Of Astro-Tourism In India","type":"article-journal","volume":"18"},"uris":["http://www.mendeley.com/documents/?uuid=c393bd07-fd31-49eb-8633-0df7cd53ef4b"]}],"mendeley":{"formattedCitation":"(Khan and Guleria, 2021)","plainTextFormattedCitation":"(Khan and Guleria, 2021)","previouslyFormattedCitation":"(Khan and Guleria, 2021)"},"properties":{"noteIndex":0},"schema":"https://github.com/citation-style-language/schema/raw/master/csl-citation.json"}</w:instrText>
      </w:r>
      <w:r w:rsidR="000C78CA" w:rsidRPr="00280817">
        <w:rPr>
          <w:sz w:val="26"/>
          <w:szCs w:val="26"/>
        </w:rPr>
        <w:fldChar w:fldCharType="separate"/>
      </w:r>
      <w:r w:rsidR="000C78CA" w:rsidRPr="00280817">
        <w:rPr>
          <w:noProof/>
          <w:sz w:val="26"/>
          <w:szCs w:val="26"/>
        </w:rPr>
        <w:t>(Khan and Guleria, 2021)</w:t>
      </w:r>
      <w:r w:rsidR="000C78CA" w:rsidRPr="00280817">
        <w:rPr>
          <w:sz w:val="26"/>
          <w:szCs w:val="26"/>
        </w:rPr>
        <w:fldChar w:fldCharType="end"/>
      </w:r>
      <w:r w:rsidRPr="00280817">
        <w:rPr>
          <w:sz w:val="26"/>
          <w:szCs w:val="26"/>
        </w:rPr>
        <w:t>.</w:t>
      </w:r>
      <w:r w:rsidR="00730E0E" w:rsidRPr="00280817">
        <w:rPr>
          <w:sz w:val="26"/>
          <w:szCs w:val="26"/>
        </w:rPr>
        <w:t xml:space="preserve"> </w:t>
      </w:r>
    </w:p>
    <w:p w14:paraId="255DA273" w14:textId="04179D77" w:rsidR="00161E0E" w:rsidRPr="00280817" w:rsidRDefault="000C7866" w:rsidP="00DC6B10">
      <w:pPr>
        <w:spacing w:line="360" w:lineRule="auto"/>
        <w:ind w:firstLine="450"/>
        <w:contextualSpacing/>
        <w:jc w:val="both"/>
        <w:rPr>
          <w:sz w:val="26"/>
          <w:szCs w:val="26"/>
        </w:rPr>
      </w:pPr>
      <w:r w:rsidRPr="00280817">
        <w:rPr>
          <w:sz w:val="26"/>
          <w:szCs w:val="26"/>
        </w:rPr>
        <w:t xml:space="preserve">Ô nhiễm ánh sáng, tức là ánh sáng nhân tạo quá mức và bị lệch hướng được tạo ra ở các khu vực đô thị, khiến cư dân thành phố khó có thể trải nghiệm trọn vẹn vẻ đẹp lộng lẫy của bầu trời đêm </w:t>
      </w:r>
      <w:r w:rsidR="00A33FF0" w:rsidRPr="00280817">
        <w:rPr>
          <w:sz w:val="26"/>
          <w:szCs w:val="26"/>
        </w:rPr>
        <w:fldChar w:fldCharType="begin" w:fldLock="1"/>
      </w:r>
      <w:r w:rsidR="00A33FF0" w:rsidRPr="00280817">
        <w:rPr>
          <w:sz w:val="26"/>
          <w:szCs w:val="26"/>
        </w:rPr>
        <w:instrText>ADDIN CSL_CITATION {"citationItems":[{"id":"ITEM-1","itemData":{"DOI":"10.62672/joease.v3i4.109","abstract":"Light pollution has become an urgent environmental concern that reduces access to naturally dark skies and contributes to ecological amnesia, the fading of direct connections with the natural world. This study examines how first-time encounters with an unpolluted night sky through astrotourism evoke emotional responses that foster ecological awareness. The research used an interpretative phenomenological approach with ten novice participants who shared their initial experiences in dark-sky environments. The findings reveal affective responses of awe, wonder, existential reflection, and intergenerational concern. These responses transformed passive observation into embodied engagement with the cosmos. Within the framework of emotional geography, the night sky is conceptualized as an affective landscape that restores ecological intimacy and supports environmental reflection. The study positions astrotourism as more than recreation and highlights its potential as an affective pedagogy in environmental education and as a pathway for sustainable tourism. The novelty of this study lies in framing astrotourism as an affective bridge between emotional geography and environmental education.","author":[{"dropping-particle":"","family":"Putra","given":"Adhika Graha Irianto","non-dropping-particle":"","parse-names":false,"suffix":""},{"dropping-particle":"","family":"Hermanto","given":"Bambang","non-dropping-particle":"","parse-names":false,"suffix":""},{"dropping-particle":"","family":"Winoto","given":"Yunus","non-dropping-particle":"","parse-names":false,"suffix":""},{"dropping-particle":"","family":"Nugraha","given":"Awaludin","non-dropping-particle":"","parse-names":false,"suffix":""},{"dropping-particle":"","family":"Solihin","given":"Hanhan Hanafiah","non-dropping-particle":"","parse-names":false,"suffix":""}],"container-title":"Journal of Environment and Sustainability Education","id":"ITEM-1","issue":"4","issued":{"date-parts":[["2025"]]},"page":"511-521","title":"Astrotourism and ecological awareness: Investigating emotional encounters with the night sky","type":"article-journal","volume":"3"},"uris":["http://www.mendeley.com/documents/?uuid=6366a1f2-1b98-40d9-a639-5074fe5a5dd3"]}],"mendeley":{"formattedCitation":"(Putra &lt;i&gt;et al.&lt;/i&gt;, 2025)","manualFormatting":"(Putra cùng cộng sự., 2025)","plainTextFormattedCitation":"(Putra et al., 2025)","previouslyFormattedCitation":"(Putra &lt;i&gt;et al.&lt;/i&gt;, 2025)"},"properties":{"noteIndex":0},"schema":"https://github.com/citation-style-language/schema/raw/master/csl-citation.json"}</w:instrText>
      </w:r>
      <w:r w:rsidR="00A33FF0" w:rsidRPr="00280817">
        <w:rPr>
          <w:sz w:val="26"/>
          <w:szCs w:val="26"/>
        </w:rPr>
        <w:fldChar w:fldCharType="separate"/>
      </w:r>
      <w:r w:rsidR="00A33FF0" w:rsidRPr="00280817">
        <w:rPr>
          <w:noProof/>
          <w:sz w:val="26"/>
          <w:szCs w:val="26"/>
        </w:rPr>
        <w:t xml:space="preserve">(Putra </w:t>
      </w:r>
      <w:r w:rsidR="00A33FF0" w:rsidRPr="00280817">
        <w:rPr>
          <w:i/>
          <w:noProof/>
          <w:sz w:val="26"/>
          <w:szCs w:val="26"/>
        </w:rPr>
        <w:t>cùng cộng sự.</w:t>
      </w:r>
      <w:r w:rsidR="00A33FF0" w:rsidRPr="00280817">
        <w:rPr>
          <w:noProof/>
          <w:sz w:val="26"/>
          <w:szCs w:val="26"/>
        </w:rPr>
        <w:t>, 2025)</w:t>
      </w:r>
      <w:r w:rsidR="00A33FF0" w:rsidRPr="00280817">
        <w:rPr>
          <w:sz w:val="26"/>
          <w:szCs w:val="26"/>
        </w:rPr>
        <w:fldChar w:fldCharType="end"/>
      </w:r>
      <w:r w:rsidRPr="00280817">
        <w:rPr>
          <w:sz w:val="26"/>
          <w:szCs w:val="26"/>
        </w:rPr>
        <w:t>. Việc thiếu khả năng tiếp cận bầu trời đầy sao nguyên sơ nuôi dưỡng mong muốn thoát khỏi thành phố và đắm mình vào vẻ đẹp kỳ vĩ của vũ trụ</w:t>
      </w:r>
      <w:r w:rsidR="00AC5F40" w:rsidRPr="00280817">
        <w:rPr>
          <w:sz w:val="26"/>
          <w:szCs w:val="26"/>
        </w:rPr>
        <w:t xml:space="preserve"> (</w:t>
      </w:r>
      <w:r w:rsidRPr="00280817">
        <w:rPr>
          <w:sz w:val="26"/>
          <w:szCs w:val="26"/>
        </w:rPr>
        <w:t xml:space="preserve">Du lịch thiên văn được thực hiện ở những khu vực có mức độ ô nhiễm ánh sáng tối thiểu, độ cao lớn và điều kiện khí quyển phù </w:t>
      </w:r>
      <w:r w:rsidR="00FD1D1E" w:rsidRPr="00280817">
        <w:rPr>
          <w:sz w:val="26"/>
          <w:szCs w:val="26"/>
        </w:rPr>
        <w:t>hợp)</w:t>
      </w:r>
      <w:r w:rsidRPr="00280817">
        <w:rPr>
          <w:sz w:val="26"/>
          <w:szCs w:val="26"/>
        </w:rPr>
        <w:t xml:space="preserve"> (Hearnshaw, 2022). Nhờ những đặc điểm này, du lịch thiên văn không chỉ là một hoạt động du lịch mà còn là một thành phần quan trọng của du lịch sinh thái và bền vững (Escario-Sierra và cộng sự, 2022). Việc khuyến khích mọi người hòa hợp với thiên nhiên cho phép du lịch thiên văn giao thoa với du lịch sinh thái, đồng thời hỗ trợ sự tò mò khoa học và quá trình học tập, gắn kết nó với du lịch giáo dục (</w:t>
      </w:r>
      <w:r w:rsidR="00697C88" w:rsidRPr="00280817">
        <w:rPr>
          <w:sz w:val="26"/>
          <w:szCs w:val="26"/>
        </w:rPr>
        <w:fldChar w:fldCharType="begin" w:fldLock="1"/>
      </w:r>
      <w:r w:rsidR="00930458" w:rsidRPr="00280817">
        <w:rPr>
          <w:sz w:val="26"/>
          <w:szCs w:val="26"/>
        </w:rPr>
        <w:instrText>ADDIN CSL_CITATION {"citationItems":[{"id":"ITEM-1","itemData":{"DOI":"10.62672/joease.v3i4.109","abstract":"Light pollution has become an urgent environmental concern that reduces access to naturally dark skies and contributes to ecological amnesia, the fading of direct connections with the natural world. This study examines how first-time encounters with an unpolluted night sky through astrotourism evoke emotional responses that foster ecological awareness. The research used an interpretative phenomenological approach with ten novice participants who shared their initial experiences in dark-sky environments. The findings reveal affective responses of awe, wonder, existential reflection, and intergenerational concern. These responses transformed passive observation into embodied engagement with the cosmos. Within the framework of emotional geography, the night sky is conceptualized as an affective landscape that restores ecological intimacy and supports environmental reflection. The study positions astrotourism as more than recreation and highlights its potential as an affective pedagogy in environmental education and as a pathway for sustainable tourism. The novelty of this study lies in framing astrotourism as an affective bridge between emotional geography and environmental education.","author":[{"dropping-particle":"","family":"Putra","given":"Adhika Graha Irianto","non-dropping-particle":"","parse-names":false,"suffix":""},{"dropping-particle":"","family":"Hermanto","given":"Bambang","non-dropping-particle":"","parse-names":false,"suffix":""},{"dropping-particle":"","family":"Winoto","given":"Yunus","non-dropping-particle":"","parse-names":false,"suffix":""},{"dropping-particle":"","family":"Nugraha","given":"Awaludin","non-dropping-particle":"","parse-names":false,"suffix":""},{"dropping-particle":"","family":"Solihin","given":"Hanhan Hanafiah","non-dropping-particle":"","parse-names":false,"suffix":""}],"container-title":"Journal of Environment and Sustainability Education","id":"ITEM-1","issue":"4","issued":{"date-parts":[["2025"]]},"page":"511-521","title":"Astrotourism and ecological awareness: Investigating emotional encounters with the night sky","type":"article-journal","volume":"3"},"uris":["http://www.mendeley.com/documents/?uuid=6366a1f2-1b98-40d9-a639-5074fe5a5dd3"]}],"mendeley":{"formattedCitation":"(Putra &lt;i&gt;et al.&lt;/i&gt;, 2025)","manualFormatting":"(Putra cùng cộng sự., 2025)","plainTextFormattedCitation":"(Putra et al., 2025)","previouslyFormattedCitation":"(Putra &lt;i&gt;et al.&lt;/i&gt;, 2025)"},"properties":{"noteIndex":0},"schema":"https://github.com/citation-style-language/schema/raw/master/csl-citation.json"}</w:instrText>
      </w:r>
      <w:r w:rsidR="00697C88" w:rsidRPr="00280817">
        <w:rPr>
          <w:sz w:val="26"/>
          <w:szCs w:val="26"/>
        </w:rPr>
        <w:fldChar w:fldCharType="separate"/>
      </w:r>
      <w:r w:rsidR="00697C88" w:rsidRPr="00280817">
        <w:rPr>
          <w:noProof/>
          <w:sz w:val="26"/>
          <w:szCs w:val="26"/>
        </w:rPr>
        <w:t xml:space="preserve">(Putra </w:t>
      </w:r>
      <w:r w:rsidR="00697C88" w:rsidRPr="00280817">
        <w:rPr>
          <w:i/>
          <w:noProof/>
          <w:sz w:val="26"/>
          <w:szCs w:val="26"/>
        </w:rPr>
        <w:t>cùng cộng sự.</w:t>
      </w:r>
      <w:r w:rsidR="00697C88" w:rsidRPr="00280817">
        <w:rPr>
          <w:noProof/>
          <w:sz w:val="26"/>
          <w:szCs w:val="26"/>
        </w:rPr>
        <w:t>, 2025)</w:t>
      </w:r>
      <w:r w:rsidR="00697C88" w:rsidRPr="00280817">
        <w:rPr>
          <w:sz w:val="26"/>
          <w:szCs w:val="26"/>
        </w:rPr>
        <w:fldChar w:fldCharType="end"/>
      </w:r>
      <w:r w:rsidRPr="00280817">
        <w:rPr>
          <w:sz w:val="26"/>
          <w:szCs w:val="26"/>
        </w:rPr>
        <w:t xml:space="preserve">; Fayos và cộng sự, 2014). Ngoài ra, không giống như các hoạt động du lịch truyền thống, du lịch thiên văn diễn ra vào ban đêm, điều này có thể kéo dài thời gian lưu trú và do đó tăng cường đóng góp kinh tế cho khu vực </w:t>
      </w:r>
      <w:r w:rsidR="00A33FF0" w:rsidRPr="00280817">
        <w:rPr>
          <w:sz w:val="26"/>
          <w:szCs w:val="26"/>
        </w:rPr>
        <w:fldChar w:fldCharType="begin" w:fldLock="1"/>
      </w:r>
      <w:r w:rsidR="00697C88" w:rsidRPr="00280817">
        <w:rPr>
          <w:sz w:val="26"/>
          <w:szCs w:val="26"/>
        </w:rPr>
        <w:instrText>ADDIN CSL_CITATION {"citationItems":[{"id":"ITEM-1","itemData":{"DOI":"10.21608/mkaf.2022.257859","author":[{"dropping-particle":"","family":"Mohamed Abdelhakim","given":"Walaa","non-dropping-particle":"","parse-names":false,"suffix":""},{"dropping-particle":"","family":"Helmy Abouelazm","given":"Noha","non-dropping-particle":"","parse-names":false,"suffix":""},{"dropping-particle":"","family":"Ebeid Zaki","given":"Farag","non-dropping-particle":"","parse-names":false,"suffix":""}],"container-title":"مجلة کلیة السیاحة والفنادق. جامعة المنصورة","id":"ITEM-1","issue":"4","issued":{"date-parts":[["2022"]]},"page":"1-102","title":"Astronomy Tourism in Egypt: A New Trend-Ancient Origin","type":"article-journal","volume":"11"},"uris":["http://www.mendeley.com/documents/?uuid=cc996f3f-1aa2-46b7-b6fd-9e1b57df19ec"]}],"mendeley":{"formattedCitation":"(Mohamed Abdelhakim, Helmy Abouelazm and Ebeid Zaki, 2022)","plainTextFormattedCitation":"(Mohamed Abdelhakim, Helmy Abouelazm and Ebeid Zaki, 2022)","previouslyFormattedCitation":"(Mohamed Abdelhakim, Helmy Abouelazm and Ebeid Zaki, 2022)"},"properties":{"noteIndex":0},"schema":"https://github.com/citation-style-language/schema/raw/master/csl-citation.json"}</w:instrText>
      </w:r>
      <w:r w:rsidR="00A33FF0" w:rsidRPr="00280817">
        <w:rPr>
          <w:sz w:val="26"/>
          <w:szCs w:val="26"/>
        </w:rPr>
        <w:fldChar w:fldCharType="separate"/>
      </w:r>
      <w:r w:rsidR="00A33FF0" w:rsidRPr="00280817">
        <w:rPr>
          <w:noProof/>
          <w:sz w:val="26"/>
          <w:szCs w:val="26"/>
        </w:rPr>
        <w:t>(Mohamed Abdelhakim, Helmy Abouelazm and Ebeid Zaki, 2022)</w:t>
      </w:r>
      <w:r w:rsidR="00A33FF0" w:rsidRPr="00280817">
        <w:rPr>
          <w:sz w:val="26"/>
          <w:szCs w:val="26"/>
        </w:rPr>
        <w:fldChar w:fldCharType="end"/>
      </w:r>
      <w:r w:rsidR="00A33FF0" w:rsidRPr="00280817">
        <w:rPr>
          <w:sz w:val="26"/>
          <w:szCs w:val="26"/>
        </w:rPr>
        <w:t xml:space="preserve">. </w:t>
      </w:r>
      <w:r w:rsidR="00B571C6" w:rsidRPr="00280817">
        <w:rPr>
          <w:sz w:val="26"/>
          <w:szCs w:val="26"/>
        </w:rPr>
        <w:t xml:space="preserve"> </w:t>
      </w:r>
    </w:p>
    <w:p w14:paraId="497DFB2D" w14:textId="74D5B53D" w:rsidR="00DC6B10" w:rsidRPr="00280817" w:rsidRDefault="00DC6B10" w:rsidP="00DC6B10">
      <w:pPr>
        <w:spacing w:line="360" w:lineRule="auto"/>
        <w:contextualSpacing/>
        <w:jc w:val="both"/>
        <w:rPr>
          <w:b/>
          <w:bCs/>
          <w:sz w:val="26"/>
          <w:szCs w:val="26"/>
        </w:rPr>
      </w:pPr>
      <w:r w:rsidRPr="00280817">
        <w:rPr>
          <w:b/>
          <w:bCs/>
          <w:sz w:val="26"/>
          <w:szCs w:val="26"/>
        </w:rPr>
        <w:lastRenderedPageBreak/>
        <w:t xml:space="preserve">ĐẶT VẤN ĐỀ </w:t>
      </w:r>
    </w:p>
    <w:p w14:paraId="75CCFA19" w14:textId="197758AB" w:rsidR="00E84463" w:rsidRPr="00280817" w:rsidRDefault="00E84463" w:rsidP="00E66B42">
      <w:pPr>
        <w:spacing w:line="360" w:lineRule="auto"/>
        <w:ind w:firstLine="720"/>
        <w:contextualSpacing/>
        <w:jc w:val="both"/>
        <w:rPr>
          <w:sz w:val="26"/>
          <w:szCs w:val="26"/>
        </w:rPr>
      </w:pPr>
      <w:r w:rsidRPr="00280817">
        <w:rPr>
          <w:sz w:val="26"/>
          <w:szCs w:val="26"/>
        </w:rPr>
        <w:t xml:space="preserve">Du lịch thiên văn là hình ảnh thu nhỏ của xu hướng hướng tới những trải nghiệm du lịch có ý nghĩa hơn, dựa trên việc bảo tồn tài nguyên thiên nhiên, kiến thức và khoa học, có khả năng làm phong phú thêm </w:t>
      </w:r>
      <w:r w:rsidR="001F0A95" w:rsidRPr="00280817">
        <w:rPr>
          <w:sz w:val="26"/>
          <w:szCs w:val="26"/>
        </w:rPr>
        <w:t xml:space="preserve">cho </w:t>
      </w:r>
      <w:r w:rsidRPr="00280817">
        <w:rPr>
          <w:sz w:val="26"/>
          <w:szCs w:val="26"/>
        </w:rPr>
        <w:t xml:space="preserve">khách du lịch và cộng đồng chủ nhà. Trong những năm gần </w:t>
      </w:r>
      <w:r w:rsidR="001F0A95" w:rsidRPr="00280817">
        <w:rPr>
          <w:sz w:val="26"/>
          <w:szCs w:val="26"/>
        </w:rPr>
        <w:t>đây</w:t>
      </w:r>
      <w:r w:rsidRPr="00280817">
        <w:rPr>
          <w:sz w:val="26"/>
          <w:szCs w:val="26"/>
        </w:rPr>
        <w:t xml:space="preserve">, du lịch thiên văn đã đạt được tốc độ phát triển nhanh </w:t>
      </w:r>
      <w:r w:rsidR="00F425EC" w:rsidRPr="00280817">
        <w:rPr>
          <w:sz w:val="26"/>
          <w:szCs w:val="26"/>
        </w:rPr>
        <w:t xml:space="preserve">và là động lực mới </w:t>
      </w:r>
      <w:r w:rsidR="005A1DD2" w:rsidRPr="00280817">
        <w:rPr>
          <w:sz w:val="26"/>
          <w:szCs w:val="26"/>
        </w:rPr>
        <w:t>cho sự phát triển của</w:t>
      </w:r>
      <w:r w:rsidR="00F425EC" w:rsidRPr="00280817">
        <w:rPr>
          <w:sz w:val="26"/>
          <w:szCs w:val="26"/>
        </w:rPr>
        <w:t xml:space="preserve"> du lịch.</w:t>
      </w:r>
    </w:p>
    <w:p w14:paraId="15619960" w14:textId="1CD76160" w:rsidR="00D14834" w:rsidRPr="00280817" w:rsidRDefault="00D14834" w:rsidP="00E66B42">
      <w:pPr>
        <w:spacing w:line="360" w:lineRule="auto"/>
        <w:ind w:firstLine="720"/>
        <w:contextualSpacing/>
        <w:jc w:val="both"/>
        <w:rPr>
          <w:sz w:val="26"/>
          <w:szCs w:val="26"/>
        </w:rPr>
      </w:pPr>
      <w:r w:rsidRPr="00280817">
        <w:rPr>
          <w:sz w:val="26"/>
          <w:szCs w:val="26"/>
        </w:rPr>
        <w:t xml:space="preserve">Du lịch thiên văn thường bắt đầu như một nỗ lực cơ hội phát sinh từ các sự kiện thiên văn học quốc tế, chẳng hạn như nhật thực, được công bố rộng rãi trên phạm vi quốc </w:t>
      </w:r>
      <w:r w:rsidR="005A1DD2" w:rsidRPr="00280817">
        <w:rPr>
          <w:sz w:val="26"/>
          <w:szCs w:val="26"/>
        </w:rPr>
        <w:t>tế</w:t>
      </w:r>
      <w:r w:rsidRPr="00280817">
        <w:rPr>
          <w:sz w:val="26"/>
          <w:szCs w:val="26"/>
        </w:rPr>
        <w:t xml:space="preserve">. Nhật thực toàn phần gần đây ở Kenya đã mang lại cho </w:t>
      </w:r>
      <w:r w:rsidR="005A1DD2" w:rsidRPr="00280817">
        <w:rPr>
          <w:sz w:val="26"/>
          <w:szCs w:val="26"/>
        </w:rPr>
        <w:t>quốc gia đó rất</w:t>
      </w:r>
      <w:r w:rsidRPr="00280817">
        <w:rPr>
          <w:sz w:val="26"/>
          <w:szCs w:val="26"/>
        </w:rPr>
        <w:t xml:space="preserve"> nhiều sự công khai mặc dù nước láng giềng Uganda sẽ cung cấp các địa điểm xem hứa hẹn hơn (Premier Safaris, 2015). Nhiều nhà khoa học và những người đam mê thiên văn đã thiết lập các thí nghiệm tại các địa điểm nhật thực vì những sự kiện như vậy cung cấp khả năng </w:t>
      </w:r>
      <w:r w:rsidR="005A1DD2" w:rsidRPr="00280817">
        <w:rPr>
          <w:sz w:val="26"/>
          <w:szCs w:val="26"/>
        </w:rPr>
        <w:t>hiếm có và độc đáo để</w:t>
      </w:r>
      <w:r w:rsidRPr="00280817">
        <w:rPr>
          <w:sz w:val="26"/>
          <w:szCs w:val="26"/>
        </w:rPr>
        <w:t xml:space="preserve"> đo lường các hiện tượng mà nếu không sẽ cần các tàu vũ trụ đắt tiền. Các ấn phẩm thiên văn học lớn như Sky và Telescope cũng tổ chức các sự kiện du lịch để đưa khách du lịch đến trung tâm của sự kiện thiên văn (Sky and Telescope, 2015).</w:t>
      </w:r>
    </w:p>
    <w:p w14:paraId="29B43240" w14:textId="5F6FA5FA" w:rsidR="000A3C4B" w:rsidRPr="00280817" w:rsidRDefault="000A3C4B" w:rsidP="00AD0EFE">
      <w:pPr>
        <w:pStyle w:val="NormalWeb"/>
        <w:spacing w:before="0" w:beforeAutospacing="0" w:after="0" w:afterAutospacing="0" w:line="360" w:lineRule="auto"/>
        <w:ind w:firstLine="720"/>
        <w:contextualSpacing/>
        <w:jc w:val="both"/>
        <w:rPr>
          <w:sz w:val="26"/>
          <w:szCs w:val="26"/>
        </w:rPr>
      </w:pPr>
      <w:r w:rsidRPr="00280817">
        <w:rPr>
          <w:sz w:val="26"/>
          <w:szCs w:val="26"/>
        </w:rPr>
        <w:t>Du lịch thiên văn đại diện cho một hình thức du lịch dựa trên trải nghiệm và thiên nhiên, trong đó tài nguyên cốt lõi không phải là cảnh quan hữu hình mà là chất lượng của bầu trời đêm. Khác với các tài nguyên du lịch truyền thống như bãi biển, rừng hay di sản văn hóa, bầu trời tối có thể được khái niệm hóa như một dạng tài nguyên chung (common-pool resource), mang đặc tính phi loại trừ nhưng dễ suy thoái nếu thiếu cơ chế điều phối tập thể</w:t>
      </w:r>
      <w:r w:rsidR="00CE0ED0" w:rsidRPr="00280817">
        <w:rPr>
          <w:sz w:val="26"/>
          <w:szCs w:val="26"/>
        </w:rPr>
        <w:t xml:space="preserve">. </w:t>
      </w:r>
    </w:p>
    <w:p w14:paraId="00F88E81" w14:textId="234F8FF3" w:rsidR="000A3C4B" w:rsidRPr="00280817" w:rsidRDefault="000A3C4B" w:rsidP="00E66B42">
      <w:pPr>
        <w:pStyle w:val="NormalWeb"/>
        <w:spacing w:before="0" w:beforeAutospacing="0" w:after="0" w:afterAutospacing="0" w:line="360" w:lineRule="auto"/>
        <w:ind w:firstLine="720"/>
        <w:contextualSpacing/>
        <w:jc w:val="both"/>
        <w:rPr>
          <w:sz w:val="26"/>
          <w:szCs w:val="26"/>
        </w:rPr>
      </w:pPr>
      <w:r w:rsidRPr="00280817">
        <w:rPr>
          <w:sz w:val="26"/>
          <w:szCs w:val="26"/>
        </w:rPr>
        <w:t xml:space="preserve">Từ góc độ sinh thái học môi trường, ô nhiễm ánh sáng nhân tạo (artificial light at night – ALAN) không chỉ làm suy giảm khả năng quan sát thiên thể mà còn gây tác động tiêu cực đến hệ sinh thái và sức khỏe con người (Longcore &amp; Rich, 2004). Bản đồ toàn cầu về độ sáng bầu trời do Falchi </w:t>
      </w:r>
      <w:r w:rsidR="00656F88" w:rsidRPr="00280817">
        <w:rPr>
          <w:sz w:val="26"/>
          <w:szCs w:val="26"/>
        </w:rPr>
        <w:t>và cộng sự</w:t>
      </w:r>
      <w:r w:rsidR="00A017AB" w:rsidRPr="00280817">
        <w:rPr>
          <w:sz w:val="26"/>
          <w:szCs w:val="26"/>
        </w:rPr>
        <w:t xml:space="preserve"> (2016)</w:t>
      </w:r>
      <w:r w:rsidRPr="00280817">
        <w:rPr>
          <w:sz w:val="26"/>
          <w:szCs w:val="26"/>
        </w:rPr>
        <w:t xml:space="preserve"> công bố cho thấy phần lớn dân số thế giới đang sống dưới bầu trời bị ô nhiễm ánh sáng, làm gia tăng tính khan hiếm của các điểm đến có bầu trời tối tự nhiên.</w:t>
      </w:r>
    </w:p>
    <w:p w14:paraId="5A7FA8C1" w14:textId="77777777" w:rsidR="000A3C4B" w:rsidRPr="00280817" w:rsidRDefault="000A3C4B" w:rsidP="00E66B42">
      <w:pPr>
        <w:pStyle w:val="NormalWeb"/>
        <w:spacing w:before="0" w:beforeAutospacing="0" w:after="0" w:afterAutospacing="0" w:line="360" w:lineRule="auto"/>
        <w:ind w:firstLine="720"/>
        <w:contextualSpacing/>
        <w:jc w:val="both"/>
        <w:rPr>
          <w:sz w:val="26"/>
          <w:szCs w:val="26"/>
        </w:rPr>
      </w:pPr>
      <w:r w:rsidRPr="00280817">
        <w:rPr>
          <w:sz w:val="26"/>
          <w:szCs w:val="26"/>
        </w:rPr>
        <w:t xml:space="preserve">Trong bối cảnh đó, sự gia tăng chiếu sáng nhân tạo tại điểm đến – dù phục vụ mục tiêu an ninh hay phát triển kinh tế – có thể trực tiếp làm suy giảm giá trị trải nghiệm du </w:t>
      </w:r>
      <w:r w:rsidRPr="00280817">
        <w:rPr>
          <w:sz w:val="26"/>
          <w:szCs w:val="26"/>
        </w:rPr>
        <w:lastRenderedPageBreak/>
        <w:t>khách. Vì du lịch thiên văn phụ thuộc mạnh vào chất lượng điều kiện môi trường, bất kỳ sự suy thoái nào của bầu trời đêm đều có thể làm xói mòn nền tảng cạnh tranh của điểm đến (Weaver, 2011; Santos &amp; Moreira, 2019). Điều này tạo ra nghịch lý phát triển: tăng trưởng kinh tế ban ngày có thể làm suy giảm năng lực tạo giá trị ban đêm.</w:t>
      </w:r>
    </w:p>
    <w:p w14:paraId="6E79CF4D" w14:textId="5C58B2C8" w:rsidR="000A3C4B" w:rsidRPr="00280817" w:rsidRDefault="000A3C4B" w:rsidP="00AD0EFE">
      <w:pPr>
        <w:pStyle w:val="NormalWeb"/>
        <w:spacing w:before="0" w:beforeAutospacing="0" w:after="0" w:afterAutospacing="0" w:line="360" w:lineRule="auto"/>
        <w:ind w:firstLine="720"/>
        <w:contextualSpacing/>
        <w:jc w:val="both"/>
        <w:rPr>
          <w:sz w:val="26"/>
          <w:szCs w:val="26"/>
        </w:rPr>
      </w:pPr>
      <w:r w:rsidRPr="00280817">
        <w:rPr>
          <w:sz w:val="26"/>
          <w:szCs w:val="26"/>
        </w:rPr>
        <w:t xml:space="preserve">Theo cách tiếp cận phát triển bền vững, du lịch bền vững nhấn mạnh sự cân bằng giữa ba trụ cột môi trường, kinh tế và xã hội </w:t>
      </w:r>
      <w:r w:rsidR="00E12583" w:rsidRPr="00280817">
        <w:rPr>
          <w:sz w:val="26"/>
          <w:szCs w:val="26"/>
        </w:rPr>
        <w:fldChar w:fldCharType="begin" w:fldLock="1"/>
      </w:r>
      <w:r w:rsidR="00E12583" w:rsidRPr="00280817">
        <w:rPr>
          <w:sz w:val="26"/>
          <w:szCs w:val="26"/>
        </w:rPr>
        <w:instrText>ADDIN CSL_CITATION {"citationItems":[{"id":"ITEM-1","itemData":{"ISBN":"9789284419876","author":[{"dropping-particle":"","family":"UNTWO","given":"","non-dropping-particle":"","parse-names":false,"suffix":""}],"id":"ITEM-1","issued":{"date-parts":[["2018"]]},"page":"1-20","title":"UNWTO International Tourism Trends 2017","type":"article-journal"},"uris":["http://www.mendeley.com/documents/?uuid=ea3b4d36-fc3e-4c25-9435-52698804a06f"]}],"mendeley":{"formattedCitation":"(UNTWO, 2018)","plainTextFormattedCitation":"(UNTWO, 2018)"},"properties":{"noteIndex":0},"schema":"https://github.com/citation-style-language/schema/raw/master/csl-citation.json"}</w:instrText>
      </w:r>
      <w:r w:rsidR="00E12583" w:rsidRPr="00280817">
        <w:rPr>
          <w:sz w:val="26"/>
          <w:szCs w:val="26"/>
        </w:rPr>
        <w:fldChar w:fldCharType="separate"/>
      </w:r>
      <w:r w:rsidR="00E12583" w:rsidRPr="00280817">
        <w:rPr>
          <w:noProof/>
          <w:sz w:val="26"/>
          <w:szCs w:val="26"/>
        </w:rPr>
        <w:t>(UNTWO, 2018)</w:t>
      </w:r>
      <w:r w:rsidR="00E12583" w:rsidRPr="00280817">
        <w:rPr>
          <w:sz w:val="26"/>
          <w:szCs w:val="26"/>
        </w:rPr>
        <w:fldChar w:fldCharType="end"/>
      </w:r>
      <w:r w:rsidRPr="00280817">
        <w:rPr>
          <w:sz w:val="26"/>
          <w:szCs w:val="26"/>
        </w:rPr>
        <w:t>. Tuy nhiên, trong trường hợp du lịch thiên văn, khuôn khổ này cần được mở rộng để bao gồm quản trị không gian ban đêm và điều phối hành vi chiếu sáng ở cấp cộng đồng và thể chế. Điều này đòi hỏi sự tích hợp giữa quy hoạch đô thị, quản lý năng lượng và chiến lược phát triển du lịch – một mô hình quản trị đa cấp nhằm bảo đảm duy trì chất lượng tài nguyên vô hình trong dài hạn.</w:t>
      </w:r>
    </w:p>
    <w:p w14:paraId="273C7A8D" w14:textId="56B3F101" w:rsidR="00941518" w:rsidRPr="00280817" w:rsidRDefault="00B3055D" w:rsidP="00E66B42">
      <w:pPr>
        <w:pStyle w:val="NormalWeb"/>
        <w:spacing w:before="0" w:beforeAutospacing="0" w:after="0" w:afterAutospacing="0" w:line="360" w:lineRule="auto"/>
        <w:contextualSpacing/>
        <w:jc w:val="both"/>
        <w:rPr>
          <w:b/>
          <w:bCs/>
          <w:sz w:val="26"/>
          <w:szCs w:val="26"/>
        </w:rPr>
      </w:pPr>
      <w:r w:rsidRPr="00280817">
        <w:rPr>
          <w:b/>
          <w:bCs/>
          <w:sz w:val="26"/>
          <w:szCs w:val="26"/>
        </w:rPr>
        <w:t>I</w:t>
      </w:r>
      <w:r w:rsidR="00941518" w:rsidRPr="00280817">
        <w:rPr>
          <w:b/>
          <w:bCs/>
          <w:sz w:val="26"/>
          <w:szCs w:val="26"/>
        </w:rPr>
        <w:t xml:space="preserve">. Du lịch thiên văn – phát triển bền vững </w:t>
      </w:r>
    </w:p>
    <w:p w14:paraId="2D5B3AE7" w14:textId="4C5129EC" w:rsidR="00070343" w:rsidRPr="00280817" w:rsidRDefault="00BC1FFD" w:rsidP="00E66B42">
      <w:pPr>
        <w:spacing w:line="360" w:lineRule="auto"/>
        <w:contextualSpacing/>
        <w:jc w:val="both"/>
        <w:outlineLvl w:val="2"/>
        <w:rPr>
          <w:b/>
          <w:bCs/>
          <w:sz w:val="26"/>
          <w:szCs w:val="26"/>
        </w:rPr>
      </w:pPr>
      <w:r w:rsidRPr="00280817">
        <w:rPr>
          <w:b/>
          <w:bCs/>
          <w:sz w:val="26"/>
          <w:szCs w:val="26"/>
        </w:rPr>
        <w:t>1.</w:t>
      </w:r>
      <w:r w:rsidR="00941518" w:rsidRPr="00280817">
        <w:rPr>
          <w:b/>
          <w:bCs/>
          <w:sz w:val="26"/>
          <w:szCs w:val="26"/>
        </w:rPr>
        <w:t>1.</w:t>
      </w:r>
      <w:r w:rsidRPr="00280817">
        <w:rPr>
          <w:b/>
          <w:bCs/>
          <w:sz w:val="26"/>
          <w:szCs w:val="26"/>
        </w:rPr>
        <w:t xml:space="preserve"> Bền vững môi trường: </w:t>
      </w:r>
    </w:p>
    <w:p w14:paraId="10B8551C" w14:textId="77777777" w:rsidR="00BC1FFD" w:rsidRPr="00280817" w:rsidRDefault="00BC1FFD" w:rsidP="00E66B42">
      <w:pPr>
        <w:spacing w:line="360" w:lineRule="auto"/>
        <w:ind w:firstLine="720"/>
        <w:contextualSpacing/>
        <w:jc w:val="both"/>
        <w:rPr>
          <w:sz w:val="26"/>
          <w:szCs w:val="26"/>
        </w:rPr>
      </w:pPr>
      <w:r w:rsidRPr="00280817">
        <w:rPr>
          <w:sz w:val="26"/>
          <w:szCs w:val="26"/>
        </w:rPr>
        <w:t>Trong trụ cột môi trường của phát triển bền vững, thách thức cốt lõi đối với du lịch thiên văn nằm ở quản trị ô nhiễm ánh sáng. Các dạng ô nhiễm như skyglow (ánh sáng khuếch tán lên bầu trời), glare (chói lóa) và light trespass (ánh sáng xâm nhập không mong muốn) làm suy giảm khả năng quan sát thiên thể, tác động tiêu cực đến hệ sinh thái ban đêm và làm giảm chất lượng trải nghiệm du khách.</w:t>
      </w:r>
    </w:p>
    <w:p w14:paraId="0AA5DD34" w14:textId="2129D754" w:rsidR="00BC1FFD" w:rsidRPr="00280817" w:rsidRDefault="00BC1FFD" w:rsidP="00E66B42">
      <w:pPr>
        <w:pStyle w:val="NormalWeb"/>
        <w:spacing w:before="0" w:beforeAutospacing="0" w:after="0" w:afterAutospacing="0" w:line="360" w:lineRule="auto"/>
        <w:ind w:firstLine="720"/>
        <w:contextualSpacing/>
        <w:jc w:val="both"/>
        <w:rPr>
          <w:sz w:val="26"/>
          <w:szCs w:val="26"/>
        </w:rPr>
      </w:pPr>
      <w:r w:rsidRPr="00280817">
        <w:rPr>
          <w:rStyle w:val="Strong"/>
          <w:rFonts w:eastAsiaTheme="majorEastAsia"/>
          <w:b w:val="0"/>
          <w:bCs w:val="0"/>
          <w:sz w:val="26"/>
          <w:szCs w:val="26"/>
        </w:rPr>
        <w:t xml:space="preserve">Kiểm soát ALAN (Artificial Light </w:t>
      </w:r>
      <w:r w:rsidR="00E12583" w:rsidRPr="00280817">
        <w:rPr>
          <w:rStyle w:val="Strong"/>
          <w:rFonts w:eastAsiaTheme="majorEastAsia"/>
          <w:b w:val="0"/>
          <w:bCs w:val="0"/>
          <w:sz w:val="26"/>
          <w:szCs w:val="26"/>
        </w:rPr>
        <w:t>a</w:t>
      </w:r>
      <w:r w:rsidRPr="00280817">
        <w:rPr>
          <w:rStyle w:val="Strong"/>
          <w:rFonts w:eastAsiaTheme="majorEastAsia"/>
          <w:b w:val="0"/>
          <w:bCs w:val="0"/>
          <w:sz w:val="26"/>
          <w:szCs w:val="26"/>
        </w:rPr>
        <w:t>t Night</w:t>
      </w:r>
      <w:r w:rsidRPr="00280817">
        <w:rPr>
          <w:rStyle w:val="Strong"/>
          <w:rFonts w:eastAsiaTheme="majorEastAsia"/>
          <w:sz w:val="26"/>
          <w:szCs w:val="26"/>
        </w:rPr>
        <w:t>)</w:t>
      </w:r>
      <w:r w:rsidRPr="00280817">
        <w:rPr>
          <w:sz w:val="26"/>
          <w:szCs w:val="26"/>
        </w:rPr>
        <w:t xml:space="preserve"> là ánh sáng nhân tạo phát ra vào ban đêm, bao gồm chiếu sáng đô thị, khu du lịch, phương tiện giao thông và quảng cáo. Trong bối cảnh du lịch thiên văn, ALAN là </w:t>
      </w:r>
      <w:r w:rsidRPr="00280817">
        <w:rPr>
          <w:rStyle w:val="Strong"/>
          <w:rFonts w:eastAsiaTheme="majorEastAsia"/>
          <w:b w:val="0"/>
          <w:bCs w:val="0"/>
          <w:sz w:val="26"/>
          <w:szCs w:val="26"/>
        </w:rPr>
        <w:t>biến môi trường cốt lõi quyết định chất lượng tài nguyên bầu trời tối</w:t>
      </w:r>
      <w:r w:rsidRPr="00280817">
        <w:rPr>
          <w:b/>
          <w:bCs/>
          <w:sz w:val="26"/>
          <w:szCs w:val="26"/>
        </w:rPr>
        <w:t>.</w:t>
      </w:r>
      <w:r w:rsidRPr="00280817">
        <w:rPr>
          <w:sz w:val="26"/>
          <w:szCs w:val="26"/>
        </w:rPr>
        <w:t xml:space="preserve"> Theo </w:t>
      </w:r>
      <w:r w:rsidRPr="00280817">
        <w:rPr>
          <w:rStyle w:val="whitespace-normal"/>
          <w:rFonts w:eastAsiaTheme="majorEastAsia"/>
          <w:sz w:val="26"/>
          <w:szCs w:val="26"/>
        </w:rPr>
        <w:t>Falchi</w:t>
      </w:r>
      <w:r w:rsidRPr="00280817">
        <w:rPr>
          <w:sz w:val="26"/>
          <w:szCs w:val="26"/>
        </w:rPr>
        <w:t xml:space="preserve"> </w:t>
      </w:r>
      <w:r w:rsidR="00101838" w:rsidRPr="00280817">
        <w:rPr>
          <w:sz w:val="26"/>
          <w:szCs w:val="26"/>
        </w:rPr>
        <w:t>và cộng sự</w:t>
      </w:r>
      <w:r w:rsidRPr="00280817">
        <w:rPr>
          <w:sz w:val="26"/>
          <w:szCs w:val="26"/>
        </w:rPr>
        <w:t xml:space="preserve">. (2016), hơn 80% dân số thế giới sống dưới bầu trời bị ô nhiễm ánh sáng, làm suy giảm khả năng quan sát Dải Ngân Hà. Điều này trực tiếp đe dọa nền tảng tài nguyên của du lịch thiên văn. Bên cạnh đó, </w:t>
      </w:r>
      <w:r w:rsidRPr="00280817">
        <w:rPr>
          <w:rStyle w:val="whitespace-normal"/>
          <w:rFonts w:eastAsiaTheme="majorEastAsia"/>
          <w:sz w:val="26"/>
          <w:szCs w:val="26"/>
        </w:rPr>
        <w:t>Rich</w:t>
      </w:r>
      <w:r w:rsidRPr="00280817">
        <w:rPr>
          <w:sz w:val="26"/>
          <w:szCs w:val="26"/>
        </w:rPr>
        <w:t xml:space="preserve"> &amp; </w:t>
      </w:r>
      <w:r w:rsidRPr="00280817">
        <w:rPr>
          <w:rStyle w:val="whitespace-normal"/>
          <w:rFonts w:eastAsiaTheme="majorEastAsia"/>
          <w:sz w:val="26"/>
          <w:szCs w:val="26"/>
        </w:rPr>
        <w:t>Longcore</w:t>
      </w:r>
      <w:r w:rsidRPr="00280817">
        <w:rPr>
          <w:sz w:val="26"/>
          <w:szCs w:val="26"/>
        </w:rPr>
        <w:t xml:space="preserve"> (2006) khẳng định ALAN gây tác động tiêu cực đến hệ sinh thái ban đêm, nhịp sinh học và đa dạng sinh học — yếu tố quan trọng trong phát triển du lịch sinh thái – thiên văn.</w:t>
      </w:r>
    </w:p>
    <w:p w14:paraId="1823D90D" w14:textId="3311A082" w:rsidR="00BC1FFD" w:rsidRPr="00280817" w:rsidRDefault="00BC1FFD" w:rsidP="00E66B42">
      <w:pPr>
        <w:spacing w:line="360" w:lineRule="auto"/>
        <w:ind w:firstLine="720"/>
        <w:contextualSpacing/>
        <w:jc w:val="both"/>
        <w:rPr>
          <w:sz w:val="26"/>
          <w:szCs w:val="26"/>
        </w:rPr>
      </w:pPr>
      <w:r w:rsidRPr="00280817">
        <w:rPr>
          <w:sz w:val="26"/>
          <w:szCs w:val="26"/>
        </w:rPr>
        <w:t>Các chuẩn mực do</w:t>
      </w:r>
      <w:r w:rsidR="00E71063" w:rsidRPr="00280817">
        <w:rPr>
          <w:sz w:val="26"/>
          <w:szCs w:val="26"/>
        </w:rPr>
        <w:t xml:space="preserve"> Tổ chức</w:t>
      </w:r>
      <w:r w:rsidR="00B3680A" w:rsidRPr="00280817">
        <w:rPr>
          <w:sz w:val="26"/>
          <w:szCs w:val="26"/>
        </w:rPr>
        <w:t xml:space="preserve"> Bầu trời Tối Quốc tế </w:t>
      </w:r>
      <w:r w:rsidR="003D14EB" w:rsidRPr="00280817">
        <w:rPr>
          <w:sz w:val="26"/>
          <w:szCs w:val="26"/>
        </w:rPr>
        <w:t>(IDA)</w:t>
      </w:r>
      <w:r w:rsidR="00E71063" w:rsidRPr="00280817">
        <w:rPr>
          <w:color w:val="0A0A0A"/>
          <w:sz w:val="26"/>
          <w:szCs w:val="26"/>
          <w:shd w:val="clear" w:color="auto" w:fill="FFFFFF"/>
        </w:rPr>
        <w:t xml:space="preserve"> </w:t>
      </w:r>
      <w:r w:rsidRPr="00280817">
        <w:rPr>
          <w:sz w:val="26"/>
          <w:szCs w:val="26"/>
        </w:rPr>
        <w:t xml:space="preserve">đề xuất đã cung cấp nền tảng thể chế cho quản trị bầu trời tối, bao gồm quy định về nhiệt độ màu ánh sáng </w:t>
      </w:r>
      <w:r w:rsidR="00070343" w:rsidRPr="00280817">
        <w:rPr>
          <w:sz w:val="26"/>
          <w:szCs w:val="26"/>
        </w:rPr>
        <w:t>(≤3000 K)</w:t>
      </w:r>
      <w:r w:rsidRPr="00280817">
        <w:rPr>
          <w:sz w:val="26"/>
          <w:szCs w:val="26"/>
        </w:rPr>
        <w:t xml:space="preserve">, thiết kế đèn chiếu hướng xuống và kiểm soát cường độ chiếu sáng. Trường hợp Lake Tekapo cho thấy khi chính sách chiếu sáng được triển khai ở quy mô vùng và có sự tuân </w:t>
      </w:r>
      <w:r w:rsidRPr="00280817">
        <w:rPr>
          <w:sz w:val="26"/>
          <w:szCs w:val="26"/>
        </w:rPr>
        <w:lastRenderedPageBreak/>
        <w:t>thủ của cộng đồng, việc bảo tồn bầu trời tối có thể đồng thời trở thành một lợi thế cạnh tranh du lịch. Trong bối cảnh này, bảo vệ môi trường không chỉ là nghĩa vụ sinh thái mà còn là chiến lược tạo giá trị.</w:t>
      </w:r>
    </w:p>
    <w:p w14:paraId="3308F663" w14:textId="1D252AC7" w:rsidR="00DE3C0F" w:rsidRPr="00280817" w:rsidRDefault="00BC1FFD" w:rsidP="00280817">
      <w:pPr>
        <w:spacing w:line="360" w:lineRule="auto"/>
        <w:ind w:firstLine="720"/>
        <w:contextualSpacing/>
        <w:jc w:val="both"/>
        <w:rPr>
          <w:sz w:val="26"/>
          <w:szCs w:val="26"/>
        </w:rPr>
      </w:pPr>
      <w:r w:rsidRPr="00280817">
        <w:rPr>
          <w:sz w:val="26"/>
          <w:szCs w:val="26"/>
        </w:rPr>
        <w:t>Do đó, tích hợp bền vững môi trường trong du lịch thiên văn cần bao gồm: (i) xác lập vùng lõi bầu trời tối; (ii) ban hành quy chuẩn chiếu sáng bắt buộc; (iii) giám sát thường xuyên độ sáng bầu trời; và (iv) đưa chỉ số chất lượng bầu trời vào hệ thống đánh giá bền vững điểm đến.</w:t>
      </w:r>
    </w:p>
    <w:p w14:paraId="05748585" w14:textId="643C75AA" w:rsidR="007D204A" w:rsidRPr="00280817" w:rsidRDefault="00656B42" w:rsidP="00E66B42">
      <w:pPr>
        <w:spacing w:line="360" w:lineRule="auto"/>
        <w:contextualSpacing/>
        <w:jc w:val="both"/>
        <w:rPr>
          <w:b/>
          <w:bCs/>
          <w:sz w:val="26"/>
          <w:szCs w:val="26"/>
        </w:rPr>
      </w:pPr>
      <w:r w:rsidRPr="00280817">
        <w:rPr>
          <w:sz w:val="26"/>
          <w:szCs w:val="26"/>
        </w:rPr>
        <w:t xml:space="preserve">                     </w:t>
      </w:r>
      <w:r w:rsidR="007D204A" w:rsidRPr="00280817">
        <w:rPr>
          <w:b/>
          <w:bCs/>
          <w:sz w:val="26"/>
          <w:szCs w:val="26"/>
        </w:rPr>
        <w:t>Bảng</w:t>
      </w:r>
      <w:r w:rsidR="00DE3C0F" w:rsidRPr="00280817">
        <w:rPr>
          <w:b/>
          <w:bCs/>
          <w:sz w:val="26"/>
          <w:szCs w:val="26"/>
        </w:rPr>
        <w:t xml:space="preserve"> 1</w:t>
      </w:r>
      <w:r w:rsidR="007D204A" w:rsidRPr="00280817">
        <w:rPr>
          <w:b/>
          <w:bCs/>
          <w:sz w:val="26"/>
          <w:szCs w:val="26"/>
        </w:rPr>
        <w:t xml:space="preserve">: </w:t>
      </w:r>
      <w:r w:rsidRPr="00280817">
        <w:rPr>
          <w:b/>
          <w:bCs/>
          <w:sz w:val="26"/>
          <w:szCs w:val="26"/>
        </w:rPr>
        <w:t xml:space="preserve">So sánh tính bền vững môi trường loại hình du lịch </w:t>
      </w:r>
    </w:p>
    <w:tbl>
      <w:tblPr>
        <w:tblW w:w="0" w:type="auto"/>
        <w:tblCellSpacing w:w="15"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9"/>
        <w:gridCol w:w="1907"/>
        <w:gridCol w:w="1241"/>
        <w:gridCol w:w="1440"/>
      </w:tblGrid>
      <w:tr w:rsidR="001024D1" w:rsidRPr="00280817" w14:paraId="4E9E6A78" w14:textId="77777777" w:rsidTr="00DC6B10">
        <w:trPr>
          <w:tblHeader/>
          <w:tblCellSpacing w:w="15" w:type="dxa"/>
        </w:trPr>
        <w:tc>
          <w:tcPr>
            <w:tcW w:w="0" w:type="auto"/>
            <w:vAlign w:val="center"/>
            <w:hideMark/>
          </w:tcPr>
          <w:p w14:paraId="6366E7C6"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both"/>
              <w:rPr>
                <w:b/>
                <w:bCs/>
                <w:sz w:val="26"/>
                <w:szCs w:val="26"/>
              </w:rPr>
            </w:pPr>
            <w:r w:rsidRPr="00280817">
              <w:rPr>
                <w:b/>
                <w:bCs/>
                <w:sz w:val="26"/>
                <w:szCs w:val="26"/>
              </w:rPr>
              <w:t>Tiêu chí</w:t>
            </w:r>
          </w:p>
        </w:tc>
        <w:tc>
          <w:tcPr>
            <w:tcW w:w="0" w:type="auto"/>
            <w:vAlign w:val="center"/>
            <w:hideMark/>
          </w:tcPr>
          <w:p w14:paraId="7DD69568" w14:textId="77777777" w:rsidR="001024D1" w:rsidRPr="00280817" w:rsidRDefault="001024D1" w:rsidP="0057458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b/>
                <w:bCs/>
                <w:sz w:val="26"/>
                <w:szCs w:val="26"/>
              </w:rPr>
            </w:pPr>
            <w:r w:rsidRPr="00280817">
              <w:rPr>
                <w:b/>
                <w:bCs/>
                <w:sz w:val="26"/>
                <w:szCs w:val="26"/>
              </w:rPr>
              <w:t>Thiên văn</w:t>
            </w:r>
          </w:p>
        </w:tc>
        <w:tc>
          <w:tcPr>
            <w:tcW w:w="1211" w:type="dxa"/>
            <w:vAlign w:val="center"/>
            <w:hideMark/>
          </w:tcPr>
          <w:p w14:paraId="2C2EA800" w14:textId="77777777" w:rsidR="001024D1" w:rsidRPr="00280817" w:rsidRDefault="001024D1" w:rsidP="0057458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b/>
                <w:bCs/>
                <w:sz w:val="26"/>
                <w:szCs w:val="26"/>
              </w:rPr>
            </w:pPr>
            <w:r w:rsidRPr="00280817">
              <w:rPr>
                <w:b/>
                <w:bCs/>
                <w:sz w:val="26"/>
                <w:szCs w:val="26"/>
              </w:rPr>
              <w:t>Sinh thái</w:t>
            </w:r>
          </w:p>
        </w:tc>
        <w:tc>
          <w:tcPr>
            <w:tcW w:w="1395" w:type="dxa"/>
            <w:vAlign w:val="center"/>
            <w:hideMark/>
          </w:tcPr>
          <w:p w14:paraId="14EFCD29" w14:textId="77777777" w:rsidR="001024D1" w:rsidRPr="00280817" w:rsidRDefault="001024D1" w:rsidP="0057458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b/>
                <w:bCs/>
                <w:sz w:val="26"/>
                <w:szCs w:val="26"/>
              </w:rPr>
            </w:pPr>
            <w:r w:rsidRPr="00280817">
              <w:rPr>
                <w:b/>
                <w:bCs/>
                <w:sz w:val="26"/>
                <w:szCs w:val="26"/>
              </w:rPr>
              <w:t>Đại trà</w:t>
            </w:r>
          </w:p>
        </w:tc>
      </w:tr>
      <w:tr w:rsidR="001024D1" w:rsidRPr="00280817" w14:paraId="15129B9D" w14:textId="77777777" w:rsidTr="00DC6B10">
        <w:trPr>
          <w:tblCellSpacing w:w="15" w:type="dxa"/>
        </w:trPr>
        <w:tc>
          <w:tcPr>
            <w:tcW w:w="0" w:type="auto"/>
            <w:vAlign w:val="center"/>
            <w:hideMark/>
          </w:tcPr>
          <w:p w14:paraId="2E676FDC"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both"/>
              <w:rPr>
                <w:sz w:val="26"/>
                <w:szCs w:val="26"/>
              </w:rPr>
            </w:pPr>
            <w:r w:rsidRPr="00280817">
              <w:rPr>
                <w:sz w:val="26"/>
                <w:szCs w:val="26"/>
              </w:rPr>
              <w:t>Phụ thuộc tài nguyên tự nhiên</w:t>
            </w:r>
          </w:p>
        </w:tc>
        <w:tc>
          <w:tcPr>
            <w:tcW w:w="0" w:type="auto"/>
            <w:vAlign w:val="center"/>
            <w:hideMark/>
          </w:tcPr>
          <w:p w14:paraId="513B24D6"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Rất cao</w:t>
            </w:r>
          </w:p>
        </w:tc>
        <w:tc>
          <w:tcPr>
            <w:tcW w:w="1211" w:type="dxa"/>
            <w:vAlign w:val="center"/>
            <w:hideMark/>
          </w:tcPr>
          <w:p w14:paraId="6500FE61"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Cao</w:t>
            </w:r>
          </w:p>
        </w:tc>
        <w:tc>
          <w:tcPr>
            <w:tcW w:w="1395" w:type="dxa"/>
            <w:vAlign w:val="center"/>
            <w:hideMark/>
          </w:tcPr>
          <w:p w14:paraId="722BCADE"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Trung bình</w:t>
            </w:r>
          </w:p>
        </w:tc>
      </w:tr>
      <w:tr w:rsidR="001024D1" w:rsidRPr="00280817" w14:paraId="6F0A283A" w14:textId="77777777" w:rsidTr="00DC6B10">
        <w:trPr>
          <w:tblCellSpacing w:w="15" w:type="dxa"/>
        </w:trPr>
        <w:tc>
          <w:tcPr>
            <w:tcW w:w="0" w:type="auto"/>
            <w:vAlign w:val="center"/>
            <w:hideMark/>
          </w:tcPr>
          <w:p w14:paraId="05E89E58"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both"/>
              <w:rPr>
                <w:sz w:val="26"/>
                <w:szCs w:val="26"/>
              </w:rPr>
            </w:pPr>
            <w:r w:rsidRPr="00280817">
              <w:rPr>
                <w:sz w:val="26"/>
                <w:szCs w:val="26"/>
              </w:rPr>
              <w:t>Nhạy cảm suy thoái</w:t>
            </w:r>
          </w:p>
        </w:tc>
        <w:tc>
          <w:tcPr>
            <w:tcW w:w="0" w:type="auto"/>
            <w:vAlign w:val="center"/>
            <w:hideMark/>
          </w:tcPr>
          <w:p w14:paraId="480F544F"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Rất cao (ALAN)</w:t>
            </w:r>
          </w:p>
        </w:tc>
        <w:tc>
          <w:tcPr>
            <w:tcW w:w="1211" w:type="dxa"/>
            <w:vAlign w:val="center"/>
            <w:hideMark/>
          </w:tcPr>
          <w:p w14:paraId="0F223956"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Cao</w:t>
            </w:r>
          </w:p>
        </w:tc>
        <w:tc>
          <w:tcPr>
            <w:tcW w:w="1395" w:type="dxa"/>
            <w:vAlign w:val="center"/>
            <w:hideMark/>
          </w:tcPr>
          <w:p w14:paraId="2EFE5B87"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Trung bình</w:t>
            </w:r>
          </w:p>
        </w:tc>
      </w:tr>
      <w:tr w:rsidR="001024D1" w:rsidRPr="00280817" w14:paraId="3726B7B2" w14:textId="77777777" w:rsidTr="00DC6B10">
        <w:trPr>
          <w:tblCellSpacing w:w="15" w:type="dxa"/>
        </w:trPr>
        <w:tc>
          <w:tcPr>
            <w:tcW w:w="0" w:type="auto"/>
            <w:vAlign w:val="center"/>
            <w:hideMark/>
          </w:tcPr>
          <w:p w14:paraId="73B61F45"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both"/>
              <w:rPr>
                <w:sz w:val="26"/>
                <w:szCs w:val="26"/>
              </w:rPr>
            </w:pPr>
            <w:r w:rsidRPr="00280817">
              <w:rPr>
                <w:sz w:val="26"/>
                <w:szCs w:val="26"/>
              </w:rPr>
              <w:t>Tính không thể thay thế</w:t>
            </w:r>
          </w:p>
        </w:tc>
        <w:tc>
          <w:tcPr>
            <w:tcW w:w="0" w:type="auto"/>
            <w:vAlign w:val="center"/>
            <w:hideMark/>
          </w:tcPr>
          <w:p w14:paraId="2CDA90FB"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Rất cao</w:t>
            </w:r>
          </w:p>
        </w:tc>
        <w:tc>
          <w:tcPr>
            <w:tcW w:w="1211" w:type="dxa"/>
            <w:vAlign w:val="center"/>
            <w:hideMark/>
          </w:tcPr>
          <w:p w14:paraId="57F8AAD9"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Cao</w:t>
            </w:r>
          </w:p>
        </w:tc>
        <w:tc>
          <w:tcPr>
            <w:tcW w:w="1395" w:type="dxa"/>
            <w:vAlign w:val="center"/>
            <w:hideMark/>
          </w:tcPr>
          <w:p w14:paraId="79BF337A"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Thấp</w:t>
            </w:r>
          </w:p>
        </w:tc>
      </w:tr>
      <w:tr w:rsidR="001024D1" w:rsidRPr="00280817" w14:paraId="175E372F" w14:textId="77777777" w:rsidTr="00DC6B10">
        <w:trPr>
          <w:tblCellSpacing w:w="15" w:type="dxa"/>
        </w:trPr>
        <w:tc>
          <w:tcPr>
            <w:tcW w:w="0" w:type="auto"/>
            <w:vAlign w:val="center"/>
            <w:hideMark/>
          </w:tcPr>
          <w:p w14:paraId="6362028D"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both"/>
              <w:rPr>
                <w:sz w:val="26"/>
                <w:szCs w:val="26"/>
              </w:rPr>
            </w:pPr>
            <w:r w:rsidRPr="00280817">
              <w:rPr>
                <w:sz w:val="26"/>
                <w:szCs w:val="26"/>
              </w:rPr>
              <w:t>Nguy cơ quá tải</w:t>
            </w:r>
          </w:p>
        </w:tc>
        <w:tc>
          <w:tcPr>
            <w:tcW w:w="0" w:type="auto"/>
            <w:vAlign w:val="center"/>
            <w:hideMark/>
          </w:tcPr>
          <w:p w14:paraId="4208C1BA"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Thấp–Trung bình</w:t>
            </w:r>
          </w:p>
        </w:tc>
        <w:tc>
          <w:tcPr>
            <w:tcW w:w="1211" w:type="dxa"/>
            <w:vAlign w:val="center"/>
            <w:hideMark/>
          </w:tcPr>
          <w:p w14:paraId="64FCC2A0"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Cao</w:t>
            </w:r>
          </w:p>
        </w:tc>
        <w:tc>
          <w:tcPr>
            <w:tcW w:w="1395" w:type="dxa"/>
            <w:vAlign w:val="center"/>
            <w:hideMark/>
          </w:tcPr>
          <w:p w14:paraId="4FC36DF5" w14:textId="77777777" w:rsidR="001024D1" w:rsidRPr="00280817" w:rsidRDefault="001024D1" w:rsidP="00E66B42">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contextualSpacing/>
              <w:jc w:val="center"/>
              <w:rPr>
                <w:sz w:val="26"/>
                <w:szCs w:val="26"/>
              </w:rPr>
            </w:pPr>
            <w:r w:rsidRPr="00280817">
              <w:rPr>
                <w:sz w:val="26"/>
                <w:szCs w:val="26"/>
              </w:rPr>
              <w:t>Rất cao</w:t>
            </w:r>
          </w:p>
        </w:tc>
      </w:tr>
    </w:tbl>
    <w:p w14:paraId="3122F386" w14:textId="1F0837F3" w:rsidR="007D204A" w:rsidRPr="00280817" w:rsidRDefault="007D204A" w:rsidP="00E66B42">
      <w:pPr>
        <w:spacing w:line="360" w:lineRule="auto"/>
        <w:contextualSpacing/>
        <w:jc w:val="both"/>
        <w:rPr>
          <w:sz w:val="26"/>
          <w:szCs w:val="26"/>
        </w:rPr>
      </w:pPr>
      <w:r w:rsidRPr="00280817">
        <w:rPr>
          <w:b/>
          <w:bCs/>
          <w:sz w:val="26"/>
          <w:szCs w:val="26"/>
        </w:rPr>
        <w:t xml:space="preserve">                                                                                          </w:t>
      </w:r>
      <w:r w:rsidRPr="00280817">
        <w:rPr>
          <w:sz w:val="26"/>
          <w:szCs w:val="26"/>
        </w:rPr>
        <w:t xml:space="preserve">Nguồn: </w:t>
      </w:r>
      <w:r w:rsidRPr="00280817">
        <w:rPr>
          <w:i/>
          <w:iCs/>
          <w:sz w:val="26"/>
          <w:szCs w:val="26"/>
        </w:rPr>
        <w:t>Tác giả tổng hợp</w:t>
      </w:r>
      <w:r w:rsidRPr="00280817">
        <w:rPr>
          <w:sz w:val="26"/>
          <w:szCs w:val="26"/>
        </w:rPr>
        <w:t xml:space="preserve"> </w:t>
      </w:r>
    </w:p>
    <w:p w14:paraId="1EF6B1DA" w14:textId="37CB21F3" w:rsidR="00473F8F" w:rsidRPr="00280817" w:rsidRDefault="00941518" w:rsidP="00E66B42">
      <w:pPr>
        <w:spacing w:line="360" w:lineRule="auto"/>
        <w:contextualSpacing/>
        <w:jc w:val="both"/>
        <w:outlineLvl w:val="2"/>
        <w:rPr>
          <w:b/>
          <w:bCs/>
          <w:sz w:val="26"/>
          <w:szCs w:val="26"/>
        </w:rPr>
      </w:pPr>
      <w:r w:rsidRPr="00280817">
        <w:rPr>
          <w:b/>
          <w:bCs/>
          <w:sz w:val="26"/>
          <w:szCs w:val="26"/>
        </w:rPr>
        <w:t>1.</w:t>
      </w:r>
      <w:r w:rsidR="00BC1FFD" w:rsidRPr="00280817">
        <w:rPr>
          <w:b/>
          <w:bCs/>
          <w:sz w:val="26"/>
          <w:szCs w:val="26"/>
        </w:rPr>
        <w:t>2. Bền vững kinh tế</w:t>
      </w:r>
    </w:p>
    <w:p w14:paraId="722819DF" w14:textId="1DC162C4" w:rsidR="00BC1FFD" w:rsidRPr="00280817" w:rsidRDefault="00BC1FFD" w:rsidP="00E66B42">
      <w:pPr>
        <w:spacing w:line="360" w:lineRule="auto"/>
        <w:contextualSpacing/>
        <w:jc w:val="both"/>
        <w:outlineLvl w:val="2"/>
        <w:rPr>
          <w:i/>
          <w:iCs/>
          <w:sz w:val="26"/>
          <w:szCs w:val="26"/>
        </w:rPr>
      </w:pPr>
      <w:r w:rsidRPr="00280817">
        <w:rPr>
          <w:i/>
          <w:iCs/>
          <w:sz w:val="26"/>
          <w:szCs w:val="26"/>
        </w:rPr>
        <w:t>Du lịch thiên văn như một cấu phần của kinh tế đêm</w:t>
      </w:r>
    </w:p>
    <w:p w14:paraId="41C76F86" w14:textId="326B7D3A" w:rsidR="00BC1FFD" w:rsidRPr="00280817" w:rsidRDefault="00BC1FFD" w:rsidP="00E66B42">
      <w:pPr>
        <w:spacing w:line="360" w:lineRule="auto"/>
        <w:ind w:firstLine="720"/>
        <w:contextualSpacing/>
        <w:jc w:val="both"/>
        <w:rPr>
          <w:sz w:val="26"/>
          <w:szCs w:val="26"/>
        </w:rPr>
      </w:pPr>
      <w:r w:rsidRPr="00280817">
        <w:rPr>
          <w:sz w:val="26"/>
          <w:szCs w:val="26"/>
        </w:rPr>
        <w:t>Du lịch thiên văn đóng góp vào sự bền vững kinh tế thông qua việc mở rộng hoạt động du lịch sang khung giờ ban đêm và giảm tính mùa vụ. Các hiện tượng thiên văn đặc biệt (nhật thực, mưa sao băng, cực quang) tạo ra các đỉnh nhu cầu theo sự kiện, cho phép điểm đến phát triển sản phẩm chuyên biệt có giá trị gia tăng cao.</w:t>
      </w:r>
      <w:r w:rsidR="00656B42" w:rsidRPr="00280817">
        <w:rPr>
          <w:sz w:val="26"/>
          <w:szCs w:val="26"/>
        </w:rPr>
        <w:t xml:space="preserve"> </w:t>
      </w:r>
      <w:r w:rsidRPr="00280817">
        <w:rPr>
          <w:sz w:val="26"/>
          <w:szCs w:val="26"/>
        </w:rPr>
        <w:t xml:space="preserve">Tại </w:t>
      </w:r>
      <w:r w:rsidR="0055420C" w:rsidRPr="00280817">
        <w:rPr>
          <w:sz w:val="26"/>
          <w:szCs w:val="26"/>
        </w:rPr>
        <w:t xml:space="preserve">sa mạc </w:t>
      </w:r>
      <w:r w:rsidRPr="00280817">
        <w:rPr>
          <w:sz w:val="26"/>
          <w:szCs w:val="26"/>
        </w:rPr>
        <w:t>Atacama, du lịch thiên văn đã hình thành chuỗi giá trị hoàn chỉnh, bao gồm tham quan đài quan sát, tour ngắm sao chuyên sâu, lưu trú sinh thái và workshop khoa học. Tuy nhiên, sự bền vững kinh tế trong trường hợp này phụ thuộc chặt chẽ vào việc duy trì chất lượng tài nguyên. Phát triển cơ sở hạ tầng ồ ạt hoặc gia tăng chiếu sáng thiếu kiểm soát có thể làm suy giảm chính nền tảng kinh tế của sản phẩm.</w:t>
      </w:r>
    </w:p>
    <w:p w14:paraId="1B0E3CF3" w14:textId="77777777" w:rsidR="00BC1FFD" w:rsidRPr="00280817" w:rsidRDefault="00BC1FFD" w:rsidP="0049431B">
      <w:pPr>
        <w:spacing w:line="360" w:lineRule="auto"/>
        <w:ind w:firstLine="720"/>
        <w:contextualSpacing/>
        <w:jc w:val="both"/>
        <w:rPr>
          <w:sz w:val="26"/>
          <w:szCs w:val="26"/>
        </w:rPr>
      </w:pPr>
      <w:r w:rsidRPr="00280817">
        <w:rPr>
          <w:sz w:val="26"/>
          <w:szCs w:val="26"/>
        </w:rPr>
        <w:lastRenderedPageBreak/>
        <w:t>Do đó, tích hợp bền vững kinh tế cần dựa trên các nguyên tắc: kiểm soát sức chứa du khách, tái đầu tư doanh thu vào bảo tồn bầu trời tối, và phát triển dịch vụ do cộng đồng địa phương cung cấp.</w:t>
      </w:r>
    </w:p>
    <w:p w14:paraId="3A307C0C" w14:textId="4C2061E3" w:rsidR="001420CC" w:rsidRPr="00280817" w:rsidRDefault="001420CC" w:rsidP="00E66B42">
      <w:pPr>
        <w:spacing w:line="360" w:lineRule="auto"/>
        <w:contextualSpacing/>
        <w:jc w:val="both"/>
        <w:rPr>
          <w:sz w:val="26"/>
          <w:szCs w:val="26"/>
        </w:rPr>
      </w:pPr>
      <w:r w:rsidRPr="00280817">
        <w:rPr>
          <w:sz w:val="26"/>
          <w:szCs w:val="26"/>
        </w:rPr>
        <w:t xml:space="preserve">            </w:t>
      </w:r>
      <w:r w:rsidRPr="00280817">
        <w:rPr>
          <w:i/>
          <w:iCs/>
          <w:sz w:val="26"/>
          <w:szCs w:val="26"/>
        </w:rPr>
        <w:t>Bảng</w:t>
      </w:r>
      <w:r w:rsidR="00DE3C0F" w:rsidRPr="00280817">
        <w:rPr>
          <w:i/>
          <w:iCs/>
          <w:sz w:val="26"/>
          <w:szCs w:val="26"/>
        </w:rPr>
        <w:t xml:space="preserve"> 2</w:t>
      </w:r>
      <w:r w:rsidRPr="00280817">
        <w:rPr>
          <w:sz w:val="26"/>
          <w:szCs w:val="26"/>
        </w:rPr>
        <w:t xml:space="preserve">: </w:t>
      </w:r>
      <w:r w:rsidRPr="00280817">
        <w:rPr>
          <w:b/>
          <w:bCs/>
          <w:sz w:val="26"/>
          <w:szCs w:val="26"/>
        </w:rPr>
        <w:t>So sánh tính bền vững kinh tế loại hình du lịch</w:t>
      </w:r>
    </w:p>
    <w:tbl>
      <w:tblPr>
        <w:tblW w:w="0" w:type="auto"/>
        <w:tblCellSpacing w:w="15"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0"/>
        <w:gridCol w:w="1409"/>
        <w:gridCol w:w="1243"/>
        <w:gridCol w:w="1922"/>
      </w:tblGrid>
      <w:tr w:rsidR="00B762A4" w:rsidRPr="00280817" w14:paraId="266878A8" w14:textId="77777777" w:rsidTr="00B762A4">
        <w:trPr>
          <w:tblHeader/>
          <w:tblCellSpacing w:w="15" w:type="dxa"/>
        </w:trPr>
        <w:tc>
          <w:tcPr>
            <w:tcW w:w="0" w:type="auto"/>
            <w:vAlign w:val="center"/>
            <w:hideMark/>
          </w:tcPr>
          <w:p w14:paraId="31FE16F1" w14:textId="77777777" w:rsidR="00B762A4" w:rsidRPr="00280817" w:rsidRDefault="00B762A4" w:rsidP="00E66B42">
            <w:pPr>
              <w:spacing w:line="360" w:lineRule="auto"/>
              <w:contextualSpacing/>
              <w:jc w:val="center"/>
              <w:rPr>
                <w:b/>
                <w:bCs/>
                <w:sz w:val="26"/>
                <w:szCs w:val="26"/>
              </w:rPr>
            </w:pPr>
            <w:r w:rsidRPr="00280817">
              <w:rPr>
                <w:b/>
                <w:bCs/>
                <w:sz w:val="26"/>
                <w:szCs w:val="26"/>
              </w:rPr>
              <w:t>Tiêu chí</w:t>
            </w:r>
          </w:p>
        </w:tc>
        <w:tc>
          <w:tcPr>
            <w:tcW w:w="0" w:type="auto"/>
            <w:vAlign w:val="center"/>
            <w:hideMark/>
          </w:tcPr>
          <w:p w14:paraId="7BC2F636" w14:textId="77777777" w:rsidR="00B762A4" w:rsidRPr="00280817" w:rsidRDefault="00B762A4" w:rsidP="00E66B42">
            <w:pPr>
              <w:spacing w:line="360" w:lineRule="auto"/>
              <w:contextualSpacing/>
              <w:jc w:val="center"/>
              <w:rPr>
                <w:b/>
                <w:bCs/>
                <w:sz w:val="26"/>
                <w:szCs w:val="26"/>
              </w:rPr>
            </w:pPr>
            <w:r w:rsidRPr="00280817">
              <w:rPr>
                <w:b/>
                <w:bCs/>
                <w:sz w:val="26"/>
                <w:szCs w:val="26"/>
              </w:rPr>
              <w:t>Thiên văn</w:t>
            </w:r>
          </w:p>
        </w:tc>
        <w:tc>
          <w:tcPr>
            <w:tcW w:w="0" w:type="auto"/>
            <w:vAlign w:val="center"/>
            <w:hideMark/>
          </w:tcPr>
          <w:p w14:paraId="016C6D95" w14:textId="77777777" w:rsidR="00B762A4" w:rsidRPr="00280817" w:rsidRDefault="00B762A4" w:rsidP="00E66B42">
            <w:pPr>
              <w:spacing w:line="360" w:lineRule="auto"/>
              <w:contextualSpacing/>
              <w:jc w:val="center"/>
              <w:rPr>
                <w:b/>
                <w:bCs/>
                <w:sz w:val="26"/>
                <w:szCs w:val="26"/>
              </w:rPr>
            </w:pPr>
            <w:r w:rsidRPr="00280817">
              <w:rPr>
                <w:b/>
                <w:bCs/>
                <w:sz w:val="26"/>
                <w:szCs w:val="26"/>
              </w:rPr>
              <w:t>Sinh thái</w:t>
            </w:r>
          </w:p>
        </w:tc>
        <w:tc>
          <w:tcPr>
            <w:tcW w:w="0" w:type="auto"/>
            <w:vAlign w:val="center"/>
            <w:hideMark/>
          </w:tcPr>
          <w:p w14:paraId="37B49943" w14:textId="77777777" w:rsidR="00B762A4" w:rsidRPr="00280817" w:rsidRDefault="00B762A4" w:rsidP="00E66B42">
            <w:pPr>
              <w:spacing w:line="360" w:lineRule="auto"/>
              <w:contextualSpacing/>
              <w:jc w:val="center"/>
              <w:rPr>
                <w:b/>
                <w:bCs/>
                <w:sz w:val="26"/>
                <w:szCs w:val="26"/>
              </w:rPr>
            </w:pPr>
            <w:r w:rsidRPr="00280817">
              <w:rPr>
                <w:b/>
                <w:bCs/>
                <w:sz w:val="26"/>
                <w:szCs w:val="26"/>
              </w:rPr>
              <w:t>Đại trà</w:t>
            </w:r>
          </w:p>
        </w:tc>
      </w:tr>
      <w:tr w:rsidR="00B762A4" w:rsidRPr="00280817" w14:paraId="2BB08F72" w14:textId="77777777" w:rsidTr="00B762A4">
        <w:trPr>
          <w:tblCellSpacing w:w="15" w:type="dxa"/>
        </w:trPr>
        <w:tc>
          <w:tcPr>
            <w:tcW w:w="0" w:type="auto"/>
            <w:vAlign w:val="center"/>
            <w:hideMark/>
          </w:tcPr>
          <w:p w14:paraId="10E997C1" w14:textId="77777777" w:rsidR="00B762A4" w:rsidRPr="00280817" w:rsidRDefault="00B762A4" w:rsidP="00E66B42">
            <w:pPr>
              <w:spacing w:line="360" w:lineRule="auto"/>
              <w:contextualSpacing/>
              <w:rPr>
                <w:sz w:val="26"/>
                <w:szCs w:val="26"/>
              </w:rPr>
            </w:pPr>
            <w:r w:rsidRPr="00280817">
              <w:rPr>
                <w:sz w:val="26"/>
                <w:szCs w:val="26"/>
              </w:rPr>
              <w:t>Quy mô thị trường</w:t>
            </w:r>
          </w:p>
        </w:tc>
        <w:tc>
          <w:tcPr>
            <w:tcW w:w="0" w:type="auto"/>
            <w:vAlign w:val="center"/>
            <w:hideMark/>
          </w:tcPr>
          <w:p w14:paraId="6C6F8EF8" w14:textId="77777777" w:rsidR="00B762A4" w:rsidRPr="00280817" w:rsidRDefault="00B762A4" w:rsidP="00E66B42">
            <w:pPr>
              <w:spacing w:line="360" w:lineRule="auto"/>
              <w:contextualSpacing/>
              <w:rPr>
                <w:sz w:val="26"/>
                <w:szCs w:val="26"/>
              </w:rPr>
            </w:pPr>
            <w:r w:rsidRPr="00280817">
              <w:rPr>
                <w:sz w:val="26"/>
                <w:szCs w:val="26"/>
              </w:rPr>
              <w:t>Nhỏ – ngách</w:t>
            </w:r>
          </w:p>
        </w:tc>
        <w:tc>
          <w:tcPr>
            <w:tcW w:w="0" w:type="auto"/>
            <w:vAlign w:val="center"/>
            <w:hideMark/>
          </w:tcPr>
          <w:p w14:paraId="0ECCA15B" w14:textId="77777777" w:rsidR="00B762A4" w:rsidRPr="00280817" w:rsidRDefault="00B762A4" w:rsidP="00E66B42">
            <w:pPr>
              <w:spacing w:line="360" w:lineRule="auto"/>
              <w:contextualSpacing/>
              <w:rPr>
                <w:sz w:val="26"/>
                <w:szCs w:val="26"/>
              </w:rPr>
            </w:pPr>
            <w:r w:rsidRPr="00280817">
              <w:rPr>
                <w:sz w:val="26"/>
                <w:szCs w:val="26"/>
              </w:rPr>
              <w:t>Trung bình</w:t>
            </w:r>
          </w:p>
        </w:tc>
        <w:tc>
          <w:tcPr>
            <w:tcW w:w="0" w:type="auto"/>
            <w:vAlign w:val="center"/>
            <w:hideMark/>
          </w:tcPr>
          <w:p w14:paraId="5B56CAD7" w14:textId="77777777" w:rsidR="00B762A4" w:rsidRPr="00280817" w:rsidRDefault="00B762A4" w:rsidP="00E66B42">
            <w:pPr>
              <w:spacing w:line="360" w:lineRule="auto"/>
              <w:contextualSpacing/>
              <w:rPr>
                <w:sz w:val="26"/>
                <w:szCs w:val="26"/>
              </w:rPr>
            </w:pPr>
            <w:r w:rsidRPr="00280817">
              <w:rPr>
                <w:sz w:val="26"/>
                <w:szCs w:val="26"/>
              </w:rPr>
              <w:t>Rất lớn</w:t>
            </w:r>
          </w:p>
        </w:tc>
      </w:tr>
      <w:tr w:rsidR="00B762A4" w:rsidRPr="00280817" w14:paraId="6FF2EEB4" w14:textId="77777777" w:rsidTr="00B762A4">
        <w:trPr>
          <w:tblCellSpacing w:w="15" w:type="dxa"/>
        </w:trPr>
        <w:tc>
          <w:tcPr>
            <w:tcW w:w="0" w:type="auto"/>
            <w:vAlign w:val="center"/>
            <w:hideMark/>
          </w:tcPr>
          <w:p w14:paraId="2F7BCD20" w14:textId="77777777" w:rsidR="00B762A4" w:rsidRPr="00280817" w:rsidRDefault="00B762A4" w:rsidP="00E66B42">
            <w:pPr>
              <w:spacing w:line="360" w:lineRule="auto"/>
              <w:contextualSpacing/>
              <w:rPr>
                <w:sz w:val="26"/>
                <w:szCs w:val="26"/>
              </w:rPr>
            </w:pPr>
            <w:r w:rsidRPr="00280817">
              <w:rPr>
                <w:sz w:val="26"/>
                <w:szCs w:val="26"/>
              </w:rPr>
              <w:t>Giá trị trên mỗi khách</w:t>
            </w:r>
          </w:p>
        </w:tc>
        <w:tc>
          <w:tcPr>
            <w:tcW w:w="0" w:type="auto"/>
            <w:vAlign w:val="center"/>
            <w:hideMark/>
          </w:tcPr>
          <w:p w14:paraId="3B790DC1" w14:textId="77777777" w:rsidR="00B762A4" w:rsidRPr="00280817" w:rsidRDefault="00B762A4" w:rsidP="00E66B42">
            <w:pPr>
              <w:spacing w:line="360" w:lineRule="auto"/>
              <w:contextualSpacing/>
              <w:rPr>
                <w:sz w:val="26"/>
                <w:szCs w:val="26"/>
              </w:rPr>
            </w:pPr>
            <w:r w:rsidRPr="00280817">
              <w:rPr>
                <w:sz w:val="26"/>
                <w:szCs w:val="26"/>
              </w:rPr>
              <w:t>Cao</w:t>
            </w:r>
          </w:p>
        </w:tc>
        <w:tc>
          <w:tcPr>
            <w:tcW w:w="0" w:type="auto"/>
            <w:vAlign w:val="center"/>
            <w:hideMark/>
          </w:tcPr>
          <w:p w14:paraId="2E1189BE" w14:textId="77777777" w:rsidR="00B762A4" w:rsidRPr="00280817" w:rsidRDefault="00B762A4" w:rsidP="00E66B42">
            <w:pPr>
              <w:spacing w:line="360" w:lineRule="auto"/>
              <w:contextualSpacing/>
              <w:rPr>
                <w:sz w:val="26"/>
                <w:szCs w:val="26"/>
              </w:rPr>
            </w:pPr>
            <w:r w:rsidRPr="00280817">
              <w:rPr>
                <w:sz w:val="26"/>
                <w:szCs w:val="26"/>
              </w:rPr>
              <w:t>Trung bình</w:t>
            </w:r>
          </w:p>
        </w:tc>
        <w:tc>
          <w:tcPr>
            <w:tcW w:w="0" w:type="auto"/>
            <w:vAlign w:val="center"/>
            <w:hideMark/>
          </w:tcPr>
          <w:p w14:paraId="71DE15B0" w14:textId="77777777" w:rsidR="00B762A4" w:rsidRPr="00280817" w:rsidRDefault="00B762A4" w:rsidP="00E66B42">
            <w:pPr>
              <w:spacing w:line="360" w:lineRule="auto"/>
              <w:contextualSpacing/>
              <w:rPr>
                <w:sz w:val="26"/>
                <w:szCs w:val="26"/>
              </w:rPr>
            </w:pPr>
            <w:r w:rsidRPr="00280817">
              <w:rPr>
                <w:sz w:val="26"/>
                <w:szCs w:val="26"/>
              </w:rPr>
              <w:t>Thấp–Trung bình</w:t>
            </w:r>
          </w:p>
        </w:tc>
      </w:tr>
      <w:tr w:rsidR="00B762A4" w:rsidRPr="00280817" w14:paraId="584B4FEB" w14:textId="77777777" w:rsidTr="00B762A4">
        <w:trPr>
          <w:tblCellSpacing w:w="15" w:type="dxa"/>
        </w:trPr>
        <w:tc>
          <w:tcPr>
            <w:tcW w:w="0" w:type="auto"/>
            <w:vAlign w:val="center"/>
            <w:hideMark/>
          </w:tcPr>
          <w:p w14:paraId="55BC73A3" w14:textId="77777777" w:rsidR="00B762A4" w:rsidRPr="00280817" w:rsidRDefault="00B762A4" w:rsidP="00E66B42">
            <w:pPr>
              <w:spacing w:line="360" w:lineRule="auto"/>
              <w:contextualSpacing/>
              <w:rPr>
                <w:sz w:val="26"/>
                <w:szCs w:val="26"/>
              </w:rPr>
            </w:pPr>
            <w:r w:rsidRPr="00280817">
              <w:rPr>
                <w:sz w:val="26"/>
                <w:szCs w:val="26"/>
              </w:rPr>
              <w:t>Tính đa dạng hóa kinh tế nông thôn</w:t>
            </w:r>
          </w:p>
        </w:tc>
        <w:tc>
          <w:tcPr>
            <w:tcW w:w="0" w:type="auto"/>
            <w:vAlign w:val="center"/>
            <w:hideMark/>
          </w:tcPr>
          <w:p w14:paraId="39AD24FC" w14:textId="77777777" w:rsidR="00B762A4" w:rsidRPr="00280817" w:rsidRDefault="00B762A4" w:rsidP="00E66B42">
            <w:pPr>
              <w:spacing w:line="360" w:lineRule="auto"/>
              <w:contextualSpacing/>
              <w:rPr>
                <w:sz w:val="26"/>
                <w:szCs w:val="26"/>
              </w:rPr>
            </w:pPr>
            <w:r w:rsidRPr="00280817">
              <w:rPr>
                <w:sz w:val="26"/>
                <w:szCs w:val="26"/>
              </w:rPr>
              <w:t>Cao</w:t>
            </w:r>
          </w:p>
        </w:tc>
        <w:tc>
          <w:tcPr>
            <w:tcW w:w="0" w:type="auto"/>
            <w:vAlign w:val="center"/>
            <w:hideMark/>
          </w:tcPr>
          <w:p w14:paraId="4270992F" w14:textId="77777777" w:rsidR="00B762A4" w:rsidRPr="00280817" w:rsidRDefault="00B762A4" w:rsidP="00E66B42">
            <w:pPr>
              <w:spacing w:line="360" w:lineRule="auto"/>
              <w:contextualSpacing/>
              <w:rPr>
                <w:sz w:val="26"/>
                <w:szCs w:val="26"/>
              </w:rPr>
            </w:pPr>
            <w:r w:rsidRPr="00280817">
              <w:rPr>
                <w:sz w:val="26"/>
                <w:szCs w:val="26"/>
              </w:rPr>
              <w:t>Cao</w:t>
            </w:r>
          </w:p>
        </w:tc>
        <w:tc>
          <w:tcPr>
            <w:tcW w:w="0" w:type="auto"/>
            <w:vAlign w:val="center"/>
            <w:hideMark/>
          </w:tcPr>
          <w:p w14:paraId="74B17E68" w14:textId="77777777" w:rsidR="00B762A4" w:rsidRPr="00280817" w:rsidRDefault="00B762A4" w:rsidP="00E66B42">
            <w:pPr>
              <w:spacing w:line="360" w:lineRule="auto"/>
              <w:contextualSpacing/>
              <w:rPr>
                <w:sz w:val="26"/>
                <w:szCs w:val="26"/>
              </w:rPr>
            </w:pPr>
            <w:r w:rsidRPr="00280817">
              <w:rPr>
                <w:sz w:val="26"/>
                <w:szCs w:val="26"/>
              </w:rPr>
              <w:t>Thấp</w:t>
            </w:r>
          </w:p>
        </w:tc>
      </w:tr>
      <w:tr w:rsidR="00B762A4" w:rsidRPr="00280817" w14:paraId="78E9A7F8" w14:textId="77777777" w:rsidTr="00B762A4">
        <w:trPr>
          <w:tblCellSpacing w:w="15" w:type="dxa"/>
        </w:trPr>
        <w:tc>
          <w:tcPr>
            <w:tcW w:w="0" w:type="auto"/>
            <w:vAlign w:val="center"/>
            <w:hideMark/>
          </w:tcPr>
          <w:p w14:paraId="5C45D930" w14:textId="77777777" w:rsidR="00B762A4" w:rsidRPr="00280817" w:rsidRDefault="00B762A4" w:rsidP="00E66B42">
            <w:pPr>
              <w:spacing w:line="360" w:lineRule="auto"/>
              <w:contextualSpacing/>
              <w:rPr>
                <w:sz w:val="26"/>
                <w:szCs w:val="26"/>
              </w:rPr>
            </w:pPr>
            <w:r w:rsidRPr="00280817">
              <w:rPr>
                <w:sz w:val="26"/>
                <w:szCs w:val="26"/>
              </w:rPr>
              <w:t>Phụ thuộc mùa vụ</w:t>
            </w:r>
          </w:p>
        </w:tc>
        <w:tc>
          <w:tcPr>
            <w:tcW w:w="0" w:type="auto"/>
            <w:vAlign w:val="center"/>
            <w:hideMark/>
          </w:tcPr>
          <w:p w14:paraId="7EA9F913" w14:textId="77777777" w:rsidR="00B762A4" w:rsidRPr="00280817" w:rsidRDefault="00B762A4" w:rsidP="00E66B42">
            <w:pPr>
              <w:spacing w:line="360" w:lineRule="auto"/>
              <w:contextualSpacing/>
              <w:rPr>
                <w:sz w:val="26"/>
                <w:szCs w:val="26"/>
              </w:rPr>
            </w:pPr>
            <w:r w:rsidRPr="00280817">
              <w:rPr>
                <w:sz w:val="26"/>
                <w:szCs w:val="26"/>
              </w:rPr>
              <w:t>Trung bình</w:t>
            </w:r>
          </w:p>
        </w:tc>
        <w:tc>
          <w:tcPr>
            <w:tcW w:w="0" w:type="auto"/>
            <w:vAlign w:val="center"/>
            <w:hideMark/>
          </w:tcPr>
          <w:p w14:paraId="59C54AA8" w14:textId="77777777" w:rsidR="00B762A4" w:rsidRPr="00280817" w:rsidRDefault="00B762A4" w:rsidP="00E66B42">
            <w:pPr>
              <w:spacing w:line="360" w:lineRule="auto"/>
              <w:contextualSpacing/>
              <w:rPr>
                <w:sz w:val="26"/>
                <w:szCs w:val="26"/>
              </w:rPr>
            </w:pPr>
            <w:r w:rsidRPr="00280817">
              <w:rPr>
                <w:sz w:val="26"/>
                <w:szCs w:val="26"/>
              </w:rPr>
              <w:t>Cao</w:t>
            </w:r>
          </w:p>
        </w:tc>
        <w:tc>
          <w:tcPr>
            <w:tcW w:w="0" w:type="auto"/>
            <w:vAlign w:val="center"/>
            <w:hideMark/>
          </w:tcPr>
          <w:p w14:paraId="00CDF982" w14:textId="77777777" w:rsidR="00B762A4" w:rsidRPr="00280817" w:rsidRDefault="00B762A4" w:rsidP="00E66B42">
            <w:pPr>
              <w:spacing w:line="360" w:lineRule="auto"/>
              <w:contextualSpacing/>
              <w:rPr>
                <w:sz w:val="26"/>
                <w:szCs w:val="26"/>
              </w:rPr>
            </w:pPr>
            <w:r w:rsidRPr="00280817">
              <w:rPr>
                <w:sz w:val="26"/>
                <w:szCs w:val="26"/>
              </w:rPr>
              <w:t>Cao</w:t>
            </w:r>
          </w:p>
        </w:tc>
      </w:tr>
    </w:tbl>
    <w:p w14:paraId="054BFC30" w14:textId="572E97D1" w:rsidR="00B762A4" w:rsidRPr="00280817" w:rsidRDefault="00B762A4" w:rsidP="00E66B42">
      <w:pPr>
        <w:spacing w:line="360" w:lineRule="auto"/>
        <w:ind w:right="480"/>
        <w:contextualSpacing/>
        <w:rPr>
          <w:sz w:val="26"/>
          <w:szCs w:val="26"/>
        </w:rPr>
      </w:pPr>
      <w:r w:rsidRPr="00280817">
        <w:rPr>
          <w:sz w:val="26"/>
          <w:szCs w:val="26"/>
        </w:rPr>
        <w:t xml:space="preserve">                                                                                                Nguồn: Tác giả tổng hợp </w:t>
      </w:r>
    </w:p>
    <w:p w14:paraId="6A1D522B" w14:textId="77777777" w:rsidR="0049431B" w:rsidRPr="00280817" w:rsidRDefault="0049431B" w:rsidP="00E66B42">
      <w:pPr>
        <w:spacing w:line="360" w:lineRule="auto"/>
        <w:contextualSpacing/>
        <w:jc w:val="both"/>
        <w:outlineLvl w:val="2"/>
        <w:rPr>
          <w:b/>
          <w:bCs/>
          <w:sz w:val="26"/>
          <w:szCs w:val="26"/>
        </w:rPr>
      </w:pPr>
    </w:p>
    <w:p w14:paraId="2D5116F5" w14:textId="266E220F" w:rsidR="00473F8F" w:rsidRPr="00280817" w:rsidRDefault="00941518" w:rsidP="00E66B42">
      <w:pPr>
        <w:spacing w:line="360" w:lineRule="auto"/>
        <w:contextualSpacing/>
        <w:jc w:val="both"/>
        <w:outlineLvl w:val="2"/>
        <w:rPr>
          <w:b/>
          <w:bCs/>
          <w:sz w:val="26"/>
          <w:szCs w:val="26"/>
        </w:rPr>
      </w:pPr>
      <w:r w:rsidRPr="00280817">
        <w:rPr>
          <w:b/>
          <w:bCs/>
          <w:sz w:val="26"/>
          <w:szCs w:val="26"/>
        </w:rPr>
        <w:t>1.</w:t>
      </w:r>
      <w:r w:rsidR="00BC1FFD" w:rsidRPr="00280817">
        <w:rPr>
          <w:b/>
          <w:bCs/>
          <w:sz w:val="26"/>
          <w:szCs w:val="26"/>
        </w:rPr>
        <w:t>3. Bền vững xã hội</w:t>
      </w:r>
    </w:p>
    <w:p w14:paraId="0C4504E1" w14:textId="06E22925" w:rsidR="00BC1FFD" w:rsidRPr="00280817" w:rsidRDefault="00BC1FFD" w:rsidP="00E66B42">
      <w:pPr>
        <w:spacing w:line="360" w:lineRule="auto"/>
        <w:contextualSpacing/>
        <w:jc w:val="both"/>
        <w:outlineLvl w:val="2"/>
        <w:rPr>
          <w:i/>
          <w:iCs/>
          <w:sz w:val="26"/>
          <w:szCs w:val="26"/>
        </w:rPr>
      </w:pPr>
      <w:r w:rsidRPr="00280817">
        <w:rPr>
          <w:i/>
          <w:iCs/>
          <w:sz w:val="26"/>
          <w:szCs w:val="26"/>
        </w:rPr>
        <w:t>Sự tham gia cộng đồng và nâng cao nhận thức khoa học</w:t>
      </w:r>
    </w:p>
    <w:p w14:paraId="74144ED4" w14:textId="264BDBFA" w:rsidR="00BC1FFD" w:rsidRPr="00280817" w:rsidRDefault="00BC1FFD" w:rsidP="00AD0EFE">
      <w:pPr>
        <w:spacing w:line="360" w:lineRule="auto"/>
        <w:ind w:firstLine="720"/>
        <w:contextualSpacing/>
        <w:jc w:val="both"/>
        <w:rPr>
          <w:sz w:val="26"/>
          <w:szCs w:val="26"/>
        </w:rPr>
      </w:pPr>
      <w:r w:rsidRPr="00280817">
        <w:rPr>
          <w:sz w:val="26"/>
          <w:szCs w:val="26"/>
        </w:rPr>
        <w:t>Trong du lịch thiên văn, hành vi chiếu sáng không chỉ là vấn đề kỹ thuật mà còn là vấn đề xã hội. Do đó, sự tham gia của cộng đồng địa phương đóng vai trò trung tâm trong việc đảm bảo tính tuân thủ và duy trì chất lượng tài nguyên.</w:t>
      </w:r>
      <w:r w:rsidR="00AD0EFE" w:rsidRPr="00280817">
        <w:rPr>
          <w:sz w:val="26"/>
          <w:szCs w:val="26"/>
        </w:rPr>
        <w:t xml:space="preserve"> </w:t>
      </w:r>
      <w:r w:rsidRPr="00280817">
        <w:rPr>
          <w:sz w:val="26"/>
          <w:szCs w:val="26"/>
        </w:rPr>
        <w:t>Tại Hanle, việc đào tạo cư dân địa phương trở thành hướng dẫn viên thiên văn (astro-guides) đã tạo sinh kế mới, đồng thời nâng cao nhận thức về bảo vệ bầu trời đêm. Du lịch thiên văn trong trường hợp này không chỉ tạo thu nhập mà còn thúc đẩy giáo dục khoa học và củng cố bản sắc cộng đồng gắn với môi trường tự nhiên.</w:t>
      </w:r>
    </w:p>
    <w:p w14:paraId="4A20FDC5" w14:textId="77777777" w:rsidR="00BC1FFD" w:rsidRDefault="00BC1FFD" w:rsidP="00E66B42">
      <w:pPr>
        <w:spacing w:line="360" w:lineRule="auto"/>
        <w:contextualSpacing/>
        <w:jc w:val="both"/>
        <w:rPr>
          <w:sz w:val="26"/>
          <w:szCs w:val="26"/>
        </w:rPr>
      </w:pPr>
      <w:r w:rsidRPr="00280817">
        <w:rPr>
          <w:sz w:val="26"/>
          <w:szCs w:val="26"/>
        </w:rPr>
        <w:t>Do đó, tích hợp bền vững xã hội cần tập trung vào: (i) đào tạo nguồn nhân lực địa phương; (ii) nâng cao nhận thức về ô nhiễm ánh sáng; (iii) cơ chế chia sẻ lợi ích minh bạch; và (iv) lồng ghép tri thức thiên văn bản địa vào sản phẩm du lịch.</w:t>
      </w:r>
    </w:p>
    <w:p w14:paraId="2A4EA378" w14:textId="77777777" w:rsidR="00280817" w:rsidRDefault="00280817" w:rsidP="00E66B42">
      <w:pPr>
        <w:spacing w:line="360" w:lineRule="auto"/>
        <w:contextualSpacing/>
        <w:jc w:val="both"/>
        <w:rPr>
          <w:sz w:val="26"/>
          <w:szCs w:val="26"/>
        </w:rPr>
      </w:pPr>
    </w:p>
    <w:p w14:paraId="67C540E1" w14:textId="77777777" w:rsidR="00280817" w:rsidRDefault="00280817" w:rsidP="00E66B42">
      <w:pPr>
        <w:spacing w:line="360" w:lineRule="auto"/>
        <w:contextualSpacing/>
        <w:jc w:val="both"/>
        <w:rPr>
          <w:sz w:val="26"/>
          <w:szCs w:val="26"/>
        </w:rPr>
      </w:pPr>
    </w:p>
    <w:p w14:paraId="421CC51F" w14:textId="77777777" w:rsidR="00280817" w:rsidRDefault="00280817" w:rsidP="00E66B42">
      <w:pPr>
        <w:spacing w:line="360" w:lineRule="auto"/>
        <w:contextualSpacing/>
        <w:jc w:val="both"/>
        <w:rPr>
          <w:sz w:val="26"/>
          <w:szCs w:val="26"/>
        </w:rPr>
      </w:pPr>
    </w:p>
    <w:p w14:paraId="2C363122" w14:textId="77777777" w:rsidR="00280817" w:rsidRDefault="00280817" w:rsidP="00E66B42">
      <w:pPr>
        <w:spacing w:line="360" w:lineRule="auto"/>
        <w:contextualSpacing/>
        <w:jc w:val="both"/>
        <w:rPr>
          <w:sz w:val="26"/>
          <w:szCs w:val="26"/>
        </w:rPr>
      </w:pPr>
    </w:p>
    <w:p w14:paraId="60AC1E94" w14:textId="77777777" w:rsidR="00280817" w:rsidRPr="00280817" w:rsidRDefault="00280817" w:rsidP="00E66B42">
      <w:pPr>
        <w:spacing w:line="360" w:lineRule="auto"/>
        <w:contextualSpacing/>
        <w:jc w:val="both"/>
        <w:rPr>
          <w:sz w:val="26"/>
          <w:szCs w:val="26"/>
        </w:rPr>
      </w:pPr>
    </w:p>
    <w:p w14:paraId="074024CE" w14:textId="27093F2E" w:rsidR="00BC1FFD" w:rsidRPr="00280817" w:rsidRDefault="001420CC" w:rsidP="00E66B42">
      <w:pPr>
        <w:spacing w:line="360" w:lineRule="auto"/>
        <w:contextualSpacing/>
        <w:jc w:val="both"/>
        <w:outlineLvl w:val="1"/>
        <w:rPr>
          <w:b/>
          <w:bCs/>
          <w:sz w:val="26"/>
          <w:szCs w:val="26"/>
        </w:rPr>
      </w:pPr>
      <w:r w:rsidRPr="00280817">
        <w:rPr>
          <w:b/>
          <w:bCs/>
          <w:sz w:val="26"/>
          <w:szCs w:val="26"/>
        </w:rPr>
        <w:lastRenderedPageBreak/>
        <w:t xml:space="preserve">                                    Bảng: So sánh tính bền vững văn hóa loại hình du lịch</w:t>
      </w:r>
    </w:p>
    <w:tbl>
      <w:tblPr>
        <w:tblW w:w="0" w:type="auto"/>
        <w:tblCellSpacing w:w="15"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2"/>
        <w:gridCol w:w="1792"/>
        <w:gridCol w:w="1792"/>
        <w:gridCol w:w="1362"/>
      </w:tblGrid>
      <w:tr w:rsidR="00BC1FFD" w:rsidRPr="00280817" w14:paraId="09C70176" w14:textId="77777777" w:rsidTr="00941518">
        <w:trPr>
          <w:tblHeader/>
          <w:tblCellSpacing w:w="15" w:type="dxa"/>
        </w:trPr>
        <w:tc>
          <w:tcPr>
            <w:tcW w:w="0" w:type="auto"/>
            <w:vAlign w:val="center"/>
            <w:hideMark/>
          </w:tcPr>
          <w:p w14:paraId="42D0B05A" w14:textId="77777777" w:rsidR="00BC1FFD" w:rsidRPr="00280817" w:rsidRDefault="00BC1FFD" w:rsidP="00E66B42">
            <w:pPr>
              <w:spacing w:line="360" w:lineRule="auto"/>
              <w:contextualSpacing/>
              <w:jc w:val="both"/>
              <w:rPr>
                <w:b/>
                <w:bCs/>
                <w:sz w:val="26"/>
                <w:szCs w:val="26"/>
              </w:rPr>
            </w:pPr>
            <w:r w:rsidRPr="00280817">
              <w:rPr>
                <w:b/>
                <w:bCs/>
                <w:sz w:val="26"/>
                <w:szCs w:val="26"/>
              </w:rPr>
              <w:t>Tiêu chí</w:t>
            </w:r>
          </w:p>
        </w:tc>
        <w:tc>
          <w:tcPr>
            <w:tcW w:w="0" w:type="auto"/>
            <w:vAlign w:val="center"/>
            <w:hideMark/>
          </w:tcPr>
          <w:p w14:paraId="5B0A4B67" w14:textId="77777777" w:rsidR="00BC1FFD" w:rsidRPr="00280817" w:rsidRDefault="00BC1FFD" w:rsidP="00E66B42">
            <w:pPr>
              <w:spacing w:line="360" w:lineRule="auto"/>
              <w:contextualSpacing/>
              <w:jc w:val="center"/>
              <w:rPr>
                <w:b/>
                <w:bCs/>
                <w:sz w:val="26"/>
                <w:szCs w:val="26"/>
              </w:rPr>
            </w:pPr>
            <w:r w:rsidRPr="00280817">
              <w:rPr>
                <w:b/>
                <w:bCs/>
                <w:sz w:val="26"/>
                <w:szCs w:val="26"/>
              </w:rPr>
              <w:t>Thiên văn</w:t>
            </w:r>
          </w:p>
        </w:tc>
        <w:tc>
          <w:tcPr>
            <w:tcW w:w="0" w:type="auto"/>
            <w:vAlign w:val="center"/>
            <w:hideMark/>
          </w:tcPr>
          <w:p w14:paraId="34FB9F09" w14:textId="77777777" w:rsidR="00BC1FFD" w:rsidRPr="00280817" w:rsidRDefault="00BC1FFD" w:rsidP="00E66B42">
            <w:pPr>
              <w:spacing w:line="360" w:lineRule="auto"/>
              <w:contextualSpacing/>
              <w:jc w:val="center"/>
              <w:rPr>
                <w:b/>
                <w:bCs/>
                <w:sz w:val="26"/>
                <w:szCs w:val="26"/>
              </w:rPr>
            </w:pPr>
            <w:r w:rsidRPr="00280817">
              <w:rPr>
                <w:b/>
                <w:bCs/>
                <w:sz w:val="26"/>
                <w:szCs w:val="26"/>
              </w:rPr>
              <w:t>Sinh thái</w:t>
            </w:r>
          </w:p>
        </w:tc>
        <w:tc>
          <w:tcPr>
            <w:tcW w:w="1317" w:type="dxa"/>
            <w:vAlign w:val="center"/>
            <w:hideMark/>
          </w:tcPr>
          <w:p w14:paraId="3410F656" w14:textId="77777777" w:rsidR="00BC1FFD" w:rsidRPr="00280817" w:rsidRDefault="00BC1FFD" w:rsidP="00E66B42">
            <w:pPr>
              <w:spacing w:line="360" w:lineRule="auto"/>
              <w:contextualSpacing/>
              <w:jc w:val="center"/>
              <w:rPr>
                <w:b/>
                <w:bCs/>
                <w:sz w:val="26"/>
                <w:szCs w:val="26"/>
              </w:rPr>
            </w:pPr>
            <w:r w:rsidRPr="00280817">
              <w:rPr>
                <w:b/>
                <w:bCs/>
                <w:sz w:val="26"/>
                <w:szCs w:val="26"/>
              </w:rPr>
              <w:t>Đại trà</w:t>
            </w:r>
          </w:p>
        </w:tc>
      </w:tr>
      <w:tr w:rsidR="00BC1FFD" w:rsidRPr="00280817" w14:paraId="273C1185" w14:textId="77777777" w:rsidTr="00941518">
        <w:trPr>
          <w:tblCellSpacing w:w="15" w:type="dxa"/>
        </w:trPr>
        <w:tc>
          <w:tcPr>
            <w:tcW w:w="0" w:type="auto"/>
            <w:vAlign w:val="center"/>
            <w:hideMark/>
          </w:tcPr>
          <w:p w14:paraId="328FB288" w14:textId="77777777" w:rsidR="00BC1FFD" w:rsidRPr="00280817" w:rsidRDefault="00BC1FFD" w:rsidP="00E66B42">
            <w:pPr>
              <w:spacing w:line="360" w:lineRule="auto"/>
              <w:contextualSpacing/>
              <w:jc w:val="both"/>
              <w:rPr>
                <w:sz w:val="26"/>
                <w:szCs w:val="26"/>
              </w:rPr>
            </w:pPr>
            <w:r w:rsidRPr="00280817">
              <w:rPr>
                <w:sz w:val="26"/>
                <w:szCs w:val="26"/>
              </w:rPr>
              <w:t>Giáo dục &amp; nhận thức</w:t>
            </w:r>
          </w:p>
        </w:tc>
        <w:tc>
          <w:tcPr>
            <w:tcW w:w="0" w:type="auto"/>
            <w:vAlign w:val="center"/>
            <w:hideMark/>
          </w:tcPr>
          <w:p w14:paraId="4DC0DAC1" w14:textId="77777777" w:rsidR="00BC1FFD" w:rsidRPr="00280817" w:rsidRDefault="00BC1FFD" w:rsidP="00E66B42">
            <w:pPr>
              <w:spacing w:line="360" w:lineRule="auto"/>
              <w:contextualSpacing/>
              <w:jc w:val="center"/>
              <w:rPr>
                <w:sz w:val="26"/>
                <w:szCs w:val="26"/>
              </w:rPr>
            </w:pPr>
            <w:r w:rsidRPr="00280817">
              <w:rPr>
                <w:sz w:val="26"/>
                <w:szCs w:val="26"/>
              </w:rPr>
              <w:t>Rất cao</w:t>
            </w:r>
          </w:p>
        </w:tc>
        <w:tc>
          <w:tcPr>
            <w:tcW w:w="0" w:type="auto"/>
            <w:vAlign w:val="center"/>
            <w:hideMark/>
          </w:tcPr>
          <w:p w14:paraId="7A9505A9" w14:textId="77777777" w:rsidR="00BC1FFD" w:rsidRPr="00280817" w:rsidRDefault="00BC1FFD" w:rsidP="00E66B42">
            <w:pPr>
              <w:spacing w:line="360" w:lineRule="auto"/>
              <w:contextualSpacing/>
              <w:jc w:val="center"/>
              <w:rPr>
                <w:sz w:val="26"/>
                <w:szCs w:val="26"/>
              </w:rPr>
            </w:pPr>
            <w:r w:rsidRPr="00280817">
              <w:rPr>
                <w:sz w:val="26"/>
                <w:szCs w:val="26"/>
              </w:rPr>
              <w:t>Trung bình–Cao</w:t>
            </w:r>
          </w:p>
        </w:tc>
        <w:tc>
          <w:tcPr>
            <w:tcW w:w="1317" w:type="dxa"/>
            <w:vAlign w:val="center"/>
            <w:hideMark/>
          </w:tcPr>
          <w:p w14:paraId="420725A5" w14:textId="77777777" w:rsidR="00BC1FFD" w:rsidRPr="00280817" w:rsidRDefault="00BC1FFD" w:rsidP="00E66B42">
            <w:pPr>
              <w:spacing w:line="360" w:lineRule="auto"/>
              <w:contextualSpacing/>
              <w:jc w:val="center"/>
              <w:rPr>
                <w:sz w:val="26"/>
                <w:szCs w:val="26"/>
              </w:rPr>
            </w:pPr>
            <w:r w:rsidRPr="00280817">
              <w:rPr>
                <w:sz w:val="26"/>
                <w:szCs w:val="26"/>
              </w:rPr>
              <w:t>Thấp</w:t>
            </w:r>
          </w:p>
        </w:tc>
      </w:tr>
      <w:tr w:rsidR="00BC1FFD" w:rsidRPr="00280817" w14:paraId="5F47B054" w14:textId="77777777" w:rsidTr="00941518">
        <w:trPr>
          <w:tblCellSpacing w:w="15" w:type="dxa"/>
        </w:trPr>
        <w:tc>
          <w:tcPr>
            <w:tcW w:w="0" w:type="auto"/>
            <w:vAlign w:val="center"/>
            <w:hideMark/>
          </w:tcPr>
          <w:p w14:paraId="4678E858" w14:textId="77777777" w:rsidR="00BC1FFD" w:rsidRPr="00280817" w:rsidRDefault="00BC1FFD" w:rsidP="00E66B42">
            <w:pPr>
              <w:spacing w:line="360" w:lineRule="auto"/>
              <w:contextualSpacing/>
              <w:jc w:val="both"/>
              <w:rPr>
                <w:sz w:val="26"/>
                <w:szCs w:val="26"/>
              </w:rPr>
            </w:pPr>
            <w:r w:rsidRPr="00280817">
              <w:rPr>
                <w:sz w:val="26"/>
                <w:szCs w:val="26"/>
              </w:rPr>
              <w:t>Gắn kết cộng đồng</w:t>
            </w:r>
          </w:p>
        </w:tc>
        <w:tc>
          <w:tcPr>
            <w:tcW w:w="0" w:type="auto"/>
            <w:vAlign w:val="center"/>
            <w:hideMark/>
          </w:tcPr>
          <w:p w14:paraId="27764752" w14:textId="77777777" w:rsidR="00BC1FFD" w:rsidRPr="00280817" w:rsidRDefault="00BC1FFD" w:rsidP="00E66B42">
            <w:pPr>
              <w:spacing w:line="360" w:lineRule="auto"/>
              <w:contextualSpacing/>
              <w:jc w:val="center"/>
              <w:rPr>
                <w:sz w:val="26"/>
                <w:szCs w:val="26"/>
              </w:rPr>
            </w:pPr>
            <w:r w:rsidRPr="00280817">
              <w:rPr>
                <w:sz w:val="26"/>
                <w:szCs w:val="26"/>
              </w:rPr>
              <w:t>Trung bình–Cao</w:t>
            </w:r>
          </w:p>
        </w:tc>
        <w:tc>
          <w:tcPr>
            <w:tcW w:w="0" w:type="auto"/>
            <w:vAlign w:val="center"/>
            <w:hideMark/>
          </w:tcPr>
          <w:p w14:paraId="7F9AD5F9" w14:textId="77777777" w:rsidR="00BC1FFD" w:rsidRPr="00280817" w:rsidRDefault="00BC1FFD" w:rsidP="00E66B42">
            <w:pPr>
              <w:spacing w:line="360" w:lineRule="auto"/>
              <w:contextualSpacing/>
              <w:jc w:val="center"/>
              <w:rPr>
                <w:sz w:val="26"/>
                <w:szCs w:val="26"/>
              </w:rPr>
            </w:pPr>
            <w:r w:rsidRPr="00280817">
              <w:rPr>
                <w:sz w:val="26"/>
                <w:szCs w:val="26"/>
              </w:rPr>
              <w:t>Cao</w:t>
            </w:r>
          </w:p>
        </w:tc>
        <w:tc>
          <w:tcPr>
            <w:tcW w:w="1317" w:type="dxa"/>
            <w:vAlign w:val="center"/>
            <w:hideMark/>
          </w:tcPr>
          <w:p w14:paraId="720FB2B5" w14:textId="77777777" w:rsidR="00BC1FFD" w:rsidRPr="00280817" w:rsidRDefault="00BC1FFD" w:rsidP="00E66B42">
            <w:pPr>
              <w:spacing w:line="360" w:lineRule="auto"/>
              <w:contextualSpacing/>
              <w:jc w:val="center"/>
              <w:rPr>
                <w:sz w:val="26"/>
                <w:szCs w:val="26"/>
              </w:rPr>
            </w:pPr>
            <w:r w:rsidRPr="00280817">
              <w:rPr>
                <w:sz w:val="26"/>
                <w:szCs w:val="26"/>
              </w:rPr>
              <w:t>Thấp</w:t>
            </w:r>
          </w:p>
        </w:tc>
      </w:tr>
      <w:tr w:rsidR="00BC1FFD" w:rsidRPr="00280817" w14:paraId="12AB4E31" w14:textId="77777777" w:rsidTr="00941518">
        <w:trPr>
          <w:tblCellSpacing w:w="15" w:type="dxa"/>
        </w:trPr>
        <w:tc>
          <w:tcPr>
            <w:tcW w:w="0" w:type="auto"/>
            <w:vAlign w:val="center"/>
            <w:hideMark/>
          </w:tcPr>
          <w:p w14:paraId="5C4479FB" w14:textId="77777777" w:rsidR="00BC1FFD" w:rsidRPr="00280817" w:rsidRDefault="00BC1FFD" w:rsidP="00E66B42">
            <w:pPr>
              <w:spacing w:line="360" w:lineRule="auto"/>
              <w:contextualSpacing/>
              <w:jc w:val="both"/>
              <w:rPr>
                <w:sz w:val="26"/>
                <w:szCs w:val="26"/>
              </w:rPr>
            </w:pPr>
            <w:r w:rsidRPr="00280817">
              <w:rPr>
                <w:sz w:val="26"/>
                <w:szCs w:val="26"/>
              </w:rPr>
              <w:t>Bảo tồn văn hóa</w:t>
            </w:r>
          </w:p>
        </w:tc>
        <w:tc>
          <w:tcPr>
            <w:tcW w:w="0" w:type="auto"/>
            <w:vAlign w:val="center"/>
            <w:hideMark/>
          </w:tcPr>
          <w:p w14:paraId="4A086880" w14:textId="77777777" w:rsidR="00BC1FFD" w:rsidRPr="00280817" w:rsidRDefault="00BC1FFD" w:rsidP="00E66B42">
            <w:pPr>
              <w:spacing w:line="360" w:lineRule="auto"/>
              <w:contextualSpacing/>
              <w:jc w:val="center"/>
              <w:rPr>
                <w:sz w:val="26"/>
                <w:szCs w:val="26"/>
              </w:rPr>
            </w:pPr>
            <w:r w:rsidRPr="00280817">
              <w:rPr>
                <w:sz w:val="26"/>
                <w:szCs w:val="26"/>
              </w:rPr>
              <w:t>Trung bình</w:t>
            </w:r>
          </w:p>
        </w:tc>
        <w:tc>
          <w:tcPr>
            <w:tcW w:w="0" w:type="auto"/>
            <w:vAlign w:val="center"/>
            <w:hideMark/>
          </w:tcPr>
          <w:p w14:paraId="3F9DD9EE" w14:textId="77777777" w:rsidR="00BC1FFD" w:rsidRPr="00280817" w:rsidRDefault="00BC1FFD" w:rsidP="00E66B42">
            <w:pPr>
              <w:spacing w:line="360" w:lineRule="auto"/>
              <w:contextualSpacing/>
              <w:jc w:val="center"/>
              <w:rPr>
                <w:sz w:val="26"/>
                <w:szCs w:val="26"/>
              </w:rPr>
            </w:pPr>
            <w:r w:rsidRPr="00280817">
              <w:rPr>
                <w:sz w:val="26"/>
                <w:szCs w:val="26"/>
              </w:rPr>
              <w:t>Cao</w:t>
            </w:r>
          </w:p>
        </w:tc>
        <w:tc>
          <w:tcPr>
            <w:tcW w:w="1317" w:type="dxa"/>
            <w:vAlign w:val="center"/>
            <w:hideMark/>
          </w:tcPr>
          <w:p w14:paraId="25BE5ABA" w14:textId="77777777" w:rsidR="00BC1FFD" w:rsidRPr="00280817" w:rsidRDefault="00BC1FFD" w:rsidP="00E66B42">
            <w:pPr>
              <w:spacing w:line="360" w:lineRule="auto"/>
              <w:contextualSpacing/>
              <w:jc w:val="center"/>
              <w:rPr>
                <w:sz w:val="26"/>
                <w:szCs w:val="26"/>
              </w:rPr>
            </w:pPr>
            <w:r w:rsidRPr="00280817">
              <w:rPr>
                <w:sz w:val="26"/>
                <w:szCs w:val="26"/>
              </w:rPr>
              <w:t>Thấp</w:t>
            </w:r>
          </w:p>
        </w:tc>
      </w:tr>
      <w:tr w:rsidR="00BC1FFD" w:rsidRPr="00280817" w14:paraId="678393B3" w14:textId="77777777" w:rsidTr="00941518">
        <w:trPr>
          <w:tblCellSpacing w:w="15" w:type="dxa"/>
        </w:trPr>
        <w:tc>
          <w:tcPr>
            <w:tcW w:w="0" w:type="auto"/>
            <w:vAlign w:val="center"/>
            <w:hideMark/>
          </w:tcPr>
          <w:p w14:paraId="50E35F41" w14:textId="77777777" w:rsidR="00BC1FFD" w:rsidRPr="00280817" w:rsidRDefault="00BC1FFD" w:rsidP="00E66B42">
            <w:pPr>
              <w:spacing w:line="360" w:lineRule="auto"/>
              <w:contextualSpacing/>
              <w:jc w:val="both"/>
              <w:rPr>
                <w:sz w:val="26"/>
                <w:szCs w:val="26"/>
              </w:rPr>
            </w:pPr>
            <w:r w:rsidRPr="00280817">
              <w:rPr>
                <w:sz w:val="26"/>
                <w:szCs w:val="26"/>
              </w:rPr>
              <w:t>Áp lực xã hội</w:t>
            </w:r>
          </w:p>
        </w:tc>
        <w:tc>
          <w:tcPr>
            <w:tcW w:w="0" w:type="auto"/>
            <w:vAlign w:val="center"/>
            <w:hideMark/>
          </w:tcPr>
          <w:p w14:paraId="3DCA15F5" w14:textId="77777777" w:rsidR="00BC1FFD" w:rsidRPr="00280817" w:rsidRDefault="00BC1FFD" w:rsidP="00E66B42">
            <w:pPr>
              <w:spacing w:line="360" w:lineRule="auto"/>
              <w:contextualSpacing/>
              <w:jc w:val="center"/>
              <w:rPr>
                <w:sz w:val="26"/>
                <w:szCs w:val="26"/>
              </w:rPr>
            </w:pPr>
            <w:r w:rsidRPr="00280817">
              <w:rPr>
                <w:sz w:val="26"/>
                <w:szCs w:val="26"/>
              </w:rPr>
              <w:t>Thấp</w:t>
            </w:r>
          </w:p>
        </w:tc>
        <w:tc>
          <w:tcPr>
            <w:tcW w:w="0" w:type="auto"/>
            <w:vAlign w:val="center"/>
            <w:hideMark/>
          </w:tcPr>
          <w:p w14:paraId="0CB92D93" w14:textId="77777777" w:rsidR="00BC1FFD" w:rsidRPr="00280817" w:rsidRDefault="00BC1FFD" w:rsidP="00E66B42">
            <w:pPr>
              <w:spacing w:line="360" w:lineRule="auto"/>
              <w:contextualSpacing/>
              <w:jc w:val="center"/>
              <w:rPr>
                <w:sz w:val="26"/>
                <w:szCs w:val="26"/>
              </w:rPr>
            </w:pPr>
            <w:r w:rsidRPr="00280817">
              <w:rPr>
                <w:sz w:val="26"/>
                <w:szCs w:val="26"/>
              </w:rPr>
              <w:t>Trung bình</w:t>
            </w:r>
          </w:p>
        </w:tc>
        <w:tc>
          <w:tcPr>
            <w:tcW w:w="1317" w:type="dxa"/>
            <w:vAlign w:val="center"/>
            <w:hideMark/>
          </w:tcPr>
          <w:p w14:paraId="37162483" w14:textId="77777777" w:rsidR="00BC1FFD" w:rsidRPr="00280817" w:rsidRDefault="00BC1FFD" w:rsidP="00E66B42">
            <w:pPr>
              <w:spacing w:line="360" w:lineRule="auto"/>
              <w:contextualSpacing/>
              <w:jc w:val="center"/>
              <w:rPr>
                <w:sz w:val="26"/>
                <w:szCs w:val="26"/>
              </w:rPr>
            </w:pPr>
            <w:r w:rsidRPr="00280817">
              <w:rPr>
                <w:sz w:val="26"/>
                <w:szCs w:val="26"/>
              </w:rPr>
              <w:t>Cao</w:t>
            </w:r>
          </w:p>
        </w:tc>
      </w:tr>
    </w:tbl>
    <w:p w14:paraId="3DC61943" w14:textId="31B538B7" w:rsidR="00BC1FFD" w:rsidRPr="00280817" w:rsidRDefault="00941518" w:rsidP="00E66B42">
      <w:pPr>
        <w:spacing w:line="360" w:lineRule="auto"/>
        <w:ind w:right="360"/>
        <w:contextualSpacing/>
        <w:jc w:val="right"/>
        <w:rPr>
          <w:sz w:val="26"/>
          <w:szCs w:val="26"/>
        </w:rPr>
      </w:pPr>
      <w:r w:rsidRPr="00280817">
        <w:rPr>
          <w:sz w:val="26"/>
          <w:szCs w:val="26"/>
        </w:rPr>
        <w:t>Nguồn: Tác giả tổng hợp</w:t>
      </w:r>
    </w:p>
    <w:p w14:paraId="4B4613E8" w14:textId="77777777" w:rsidR="00BC1FFD" w:rsidRPr="00280817" w:rsidRDefault="00BC1FFD" w:rsidP="00E66B42">
      <w:pPr>
        <w:pStyle w:val="NormalWeb"/>
        <w:spacing w:before="0" w:beforeAutospacing="0" w:after="0" w:afterAutospacing="0" w:line="360" w:lineRule="auto"/>
        <w:contextualSpacing/>
        <w:jc w:val="both"/>
        <w:rPr>
          <w:sz w:val="26"/>
          <w:szCs w:val="26"/>
        </w:rPr>
      </w:pPr>
    </w:p>
    <w:p w14:paraId="497259EA" w14:textId="4C766901" w:rsidR="00941518" w:rsidRPr="00280817" w:rsidRDefault="000A3C4B" w:rsidP="0051023B">
      <w:pPr>
        <w:pStyle w:val="NormalWeb"/>
        <w:spacing w:before="0" w:beforeAutospacing="0" w:after="0" w:afterAutospacing="0" w:line="360" w:lineRule="auto"/>
        <w:contextualSpacing/>
        <w:jc w:val="both"/>
        <w:rPr>
          <w:sz w:val="26"/>
          <w:szCs w:val="26"/>
        </w:rPr>
      </w:pPr>
      <w:r w:rsidRPr="00280817">
        <w:rPr>
          <w:b/>
          <w:bCs/>
          <w:noProof/>
          <w:sz w:val="26"/>
          <w:szCs w:val="26"/>
        </w:rPr>
        <w:drawing>
          <wp:inline distT="0" distB="0" distL="0" distR="0" wp14:anchorId="467DE00D" wp14:editId="2ABCE593">
            <wp:extent cx="5941143" cy="2512679"/>
            <wp:effectExtent l="0" t="0" r="2540" b="2540"/>
            <wp:docPr id="920040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7608" cy="2519643"/>
                    </a:xfrm>
                    <a:prstGeom prst="rect">
                      <a:avLst/>
                    </a:prstGeom>
                    <a:noFill/>
                  </pic:spPr>
                </pic:pic>
              </a:graphicData>
            </a:graphic>
          </wp:inline>
        </w:drawing>
      </w:r>
    </w:p>
    <w:p w14:paraId="75B4E04D" w14:textId="781CEBA8" w:rsidR="0049431B" w:rsidRPr="00280817" w:rsidRDefault="0049431B" w:rsidP="0049431B">
      <w:pPr>
        <w:spacing w:line="360" w:lineRule="auto"/>
        <w:ind w:right="360"/>
        <w:contextualSpacing/>
        <w:jc w:val="right"/>
        <w:rPr>
          <w:sz w:val="26"/>
          <w:szCs w:val="26"/>
        </w:rPr>
      </w:pPr>
      <w:r w:rsidRPr="00280817">
        <w:rPr>
          <w:i/>
          <w:iCs/>
          <w:sz w:val="26"/>
          <w:szCs w:val="26"/>
        </w:rPr>
        <w:t>Nguồn</w:t>
      </w:r>
      <w:r w:rsidRPr="00280817">
        <w:rPr>
          <w:sz w:val="26"/>
          <w:szCs w:val="26"/>
        </w:rPr>
        <w:t>: Tác giả tổng hợp</w:t>
      </w:r>
    </w:p>
    <w:p w14:paraId="7D0C8C10" w14:textId="57FEE669" w:rsidR="00941518" w:rsidRPr="00280817" w:rsidRDefault="00941518" w:rsidP="00E66B42">
      <w:pPr>
        <w:spacing w:line="360" w:lineRule="auto"/>
        <w:contextualSpacing/>
        <w:jc w:val="both"/>
        <w:rPr>
          <w:b/>
          <w:bCs/>
          <w:sz w:val="26"/>
          <w:szCs w:val="26"/>
        </w:rPr>
      </w:pPr>
      <w:r w:rsidRPr="00280817">
        <w:rPr>
          <w:b/>
          <w:bCs/>
          <w:sz w:val="26"/>
          <w:szCs w:val="26"/>
        </w:rPr>
        <w:t xml:space="preserve">2. Tác động của du lịch thiên văn phát triển bền vững </w:t>
      </w:r>
    </w:p>
    <w:p w14:paraId="15E799B6" w14:textId="7008B7EF" w:rsidR="00B85868" w:rsidRPr="00280817" w:rsidRDefault="00941518" w:rsidP="00E66B42">
      <w:pPr>
        <w:spacing w:line="360" w:lineRule="auto"/>
        <w:contextualSpacing/>
        <w:jc w:val="both"/>
        <w:rPr>
          <w:b/>
          <w:bCs/>
          <w:sz w:val="26"/>
          <w:szCs w:val="26"/>
        </w:rPr>
      </w:pPr>
      <w:r w:rsidRPr="00280817">
        <w:rPr>
          <w:b/>
          <w:bCs/>
          <w:sz w:val="26"/>
          <w:szCs w:val="26"/>
        </w:rPr>
        <w:t xml:space="preserve">2.1. </w:t>
      </w:r>
      <w:r w:rsidR="00B85868" w:rsidRPr="00280817">
        <w:rPr>
          <w:b/>
          <w:bCs/>
          <w:sz w:val="26"/>
          <w:szCs w:val="26"/>
        </w:rPr>
        <w:t xml:space="preserve">Tác động của du lịch thiên văn phát triển kinh tế địa phương </w:t>
      </w:r>
    </w:p>
    <w:p w14:paraId="7684F491" w14:textId="59982B86" w:rsidR="000C7866" w:rsidRPr="00280817" w:rsidRDefault="008D2574" w:rsidP="00E66B42">
      <w:pPr>
        <w:spacing w:line="360" w:lineRule="auto"/>
        <w:ind w:firstLine="720"/>
        <w:contextualSpacing/>
        <w:jc w:val="both"/>
        <w:rPr>
          <w:sz w:val="26"/>
          <w:szCs w:val="26"/>
        </w:rPr>
      </w:pPr>
      <w:r w:rsidRPr="00280817">
        <w:rPr>
          <w:sz w:val="26"/>
          <w:szCs w:val="26"/>
        </w:rPr>
        <w:t xml:space="preserve">Du lịch </w:t>
      </w:r>
      <w:r w:rsidR="00C01CA0" w:rsidRPr="00280817">
        <w:rPr>
          <w:sz w:val="26"/>
          <w:szCs w:val="26"/>
        </w:rPr>
        <w:t>thiên văn</w:t>
      </w:r>
      <w:r w:rsidRPr="00280817">
        <w:rPr>
          <w:sz w:val="26"/>
          <w:szCs w:val="26"/>
        </w:rPr>
        <w:t xml:space="preserve"> </w:t>
      </w:r>
      <w:r w:rsidR="002D6F48" w:rsidRPr="00280817">
        <w:rPr>
          <w:sz w:val="26"/>
          <w:szCs w:val="26"/>
        </w:rPr>
        <w:t xml:space="preserve">là </w:t>
      </w:r>
      <w:r w:rsidRPr="00280817">
        <w:rPr>
          <w:sz w:val="26"/>
          <w:szCs w:val="26"/>
        </w:rPr>
        <w:t xml:space="preserve">một loại hình du lịch phát triển mạnh ở những khu vực có mức độ ô nhiễm ánh sáng thấp và giá trị tự nhiên và sinh thái cao (Escario-Sierra và cộng sự, 2022), mang đến những cơ hội đáng kể cho phát triển kinh tế khu vực (Jacobs và cộng sự, 2019). So với các hình thức du lịch truyền thống, du lịch </w:t>
      </w:r>
      <w:r w:rsidR="000D5327" w:rsidRPr="00280817">
        <w:rPr>
          <w:sz w:val="26"/>
          <w:szCs w:val="26"/>
        </w:rPr>
        <w:t xml:space="preserve">thiên văn </w:t>
      </w:r>
      <w:r w:rsidRPr="00280817">
        <w:rPr>
          <w:sz w:val="26"/>
          <w:szCs w:val="26"/>
        </w:rPr>
        <w:t>được coi là bền vững hơn (Jacobs và cộng sự, 2020)</w:t>
      </w:r>
      <w:r w:rsidR="0064264B" w:rsidRPr="00280817">
        <w:rPr>
          <w:sz w:val="26"/>
          <w:szCs w:val="26"/>
        </w:rPr>
        <w:t xml:space="preserve">, </w:t>
      </w:r>
      <w:r w:rsidRPr="00280817">
        <w:rPr>
          <w:sz w:val="26"/>
          <w:szCs w:val="26"/>
        </w:rPr>
        <w:t xml:space="preserve">do chi phí đầu tư cơ sở hạ tầng tương đối thấp (Jiwaji, 2016) và việc thúc đẩy bảo tồn tài nguyên thiên nhiên </w:t>
      </w:r>
      <w:r w:rsidR="000D5327" w:rsidRPr="00280817">
        <w:rPr>
          <w:sz w:val="26"/>
          <w:szCs w:val="26"/>
        </w:rPr>
        <w:fldChar w:fldCharType="begin" w:fldLock="1"/>
      </w:r>
      <w:r w:rsidR="00E12583" w:rsidRPr="00280817">
        <w:rPr>
          <w:sz w:val="26"/>
          <w:szCs w:val="26"/>
        </w:rPr>
        <w:instrText>ADDIN CSL_CITATION {"citationItems":[{"id":"ITEM-1","itemData":{"abstract":"Astrotourism has emerged as a powerful cross sectoral tool to promote science education, sustainable economic development, and cultural exchange. Recognising its potential, the International Astronomical Union's Office of Astronomy for Development (IAU OAD) has developed a suite of openly accessible resources to support individuals and institutions interested in implementing astrotourism initiatives globally. These resources also encourage individuals and existing businesses to broaden their offerings to include activities that use the night sky as a backdrop, such as food experiences, wellness practices, and cultural exploration. This paper offers a comprehensive summary of these resources, available on the OAD's Astrotourism Portal, and situates them within the broader context of astronomy for development work. The paper is targeted at educators, policymakers, tourism operators, grassroots organisers, and entrepreneurs, providing guidance on how they can foster inclusive, locally grounded, and sustainable astrotourism efforts, particularly in underresourced or emerging contexts.","author":[{"dropping-particle":"","family":"Mdhluli","given":"Joyful E.","non-dropping-particle":"","parse-names":false,"suffix":""},{"dropping-particle":"","family":"Development","given":"IAU Office of Astronomy for","non-dropping-particle":"","parse-names":false,"suffix":""}],"id":"ITEM-1","issued":{"date-parts":[["2025"]]},"title":"Astrotourism for Development: An Overview of Resources from the IAU Office of Astronomy for Development","type":"article-journal"},"uris":["http://www.mendeley.com/documents/?uuid=564c8829-5755-4c29-931d-222e3e67fb9f"]}],"mendeley":{"formattedCitation":"(Mdhluli and Development, 2025)","plainTextFormattedCitation":"(Mdhluli and Development, 2025)","previouslyFormattedCitation":"(Mdhluli and Development, 2025)"},"properties":{"noteIndex":0},"schema":"https://github.com/citation-style-language/schema/raw/master/csl-citation.json"}</w:instrText>
      </w:r>
      <w:r w:rsidR="000D5327" w:rsidRPr="00280817">
        <w:rPr>
          <w:sz w:val="26"/>
          <w:szCs w:val="26"/>
        </w:rPr>
        <w:fldChar w:fldCharType="separate"/>
      </w:r>
      <w:r w:rsidR="000D5327" w:rsidRPr="00280817">
        <w:rPr>
          <w:noProof/>
          <w:sz w:val="26"/>
          <w:szCs w:val="26"/>
        </w:rPr>
        <w:t>(Mdhluli and Development, 2025)</w:t>
      </w:r>
      <w:r w:rsidR="000D5327" w:rsidRPr="00280817">
        <w:rPr>
          <w:sz w:val="26"/>
          <w:szCs w:val="26"/>
        </w:rPr>
        <w:fldChar w:fldCharType="end"/>
      </w:r>
      <w:r w:rsidRPr="00280817">
        <w:rPr>
          <w:sz w:val="26"/>
          <w:szCs w:val="26"/>
        </w:rPr>
        <w:t>. Đặc biệt ở các vùng nông thôn và</w:t>
      </w:r>
      <w:r w:rsidR="0064264B" w:rsidRPr="00280817">
        <w:rPr>
          <w:sz w:val="26"/>
          <w:szCs w:val="26"/>
        </w:rPr>
        <w:t xml:space="preserve"> </w:t>
      </w:r>
      <w:r w:rsidRPr="00280817">
        <w:rPr>
          <w:sz w:val="26"/>
          <w:szCs w:val="26"/>
        </w:rPr>
        <w:t xml:space="preserve">khu vực đang phát triển, các hoạt động du lịch thiên văn giúp tăng cường sự đa dạng kinh tế bằng cách cung cấp nguồn thu nhập mới cho cộng đồng địa </w:t>
      </w:r>
      <w:r w:rsidRPr="00280817">
        <w:rPr>
          <w:sz w:val="26"/>
          <w:szCs w:val="26"/>
        </w:rPr>
        <w:lastRenderedPageBreak/>
        <w:t>phương. Tác động kinh tế của du lịch thiên văn đối với sự phát triển</w:t>
      </w:r>
      <w:r w:rsidR="000D36F8" w:rsidRPr="00280817">
        <w:rPr>
          <w:sz w:val="26"/>
          <w:szCs w:val="26"/>
        </w:rPr>
        <w:t xml:space="preserve"> </w:t>
      </w:r>
      <w:r w:rsidR="002D6F48" w:rsidRPr="00280817">
        <w:rPr>
          <w:sz w:val="26"/>
          <w:szCs w:val="26"/>
        </w:rPr>
        <w:t xml:space="preserve">của </w:t>
      </w:r>
      <w:r w:rsidRPr="00280817">
        <w:rPr>
          <w:sz w:val="26"/>
          <w:szCs w:val="26"/>
        </w:rPr>
        <w:t>khu vực có thể được xem xét theo hai loại chính:</w:t>
      </w:r>
      <w:r w:rsidR="000D36F8" w:rsidRPr="00280817">
        <w:rPr>
          <w:sz w:val="26"/>
          <w:szCs w:val="26"/>
        </w:rPr>
        <w:t xml:space="preserve"> </w:t>
      </w:r>
      <w:r w:rsidRPr="00280817">
        <w:rPr>
          <w:sz w:val="26"/>
          <w:szCs w:val="26"/>
        </w:rPr>
        <w:t>tác động trực tiếp và</w:t>
      </w:r>
      <w:r w:rsidR="000D36F8" w:rsidRPr="00280817">
        <w:rPr>
          <w:sz w:val="26"/>
          <w:szCs w:val="26"/>
        </w:rPr>
        <w:t xml:space="preserve"> </w:t>
      </w:r>
      <w:r w:rsidRPr="00280817">
        <w:rPr>
          <w:sz w:val="26"/>
          <w:szCs w:val="26"/>
        </w:rPr>
        <w:t>gián tiếp</w:t>
      </w:r>
      <w:r w:rsidR="005F1BDC" w:rsidRPr="00280817">
        <w:rPr>
          <w:sz w:val="26"/>
          <w:szCs w:val="26"/>
        </w:rPr>
        <w:t xml:space="preserve">. </w:t>
      </w:r>
      <w:r w:rsidRPr="00280817">
        <w:rPr>
          <w:sz w:val="26"/>
          <w:szCs w:val="26"/>
        </w:rPr>
        <w:t>Tác động trực tiếp bao gồm nhu cầu ngày càng tăng đối với các dịch vụ liên quan đến du lịch như chỗ ở, thực phẩm và đồ uống,</w:t>
      </w:r>
      <w:r w:rsidR="000D36F8" w:rsidRPr="00280817">
        <w:rPr>
          <w:sz w:val="26"/>
          <w:szCs w:val="26"/>
        </w:rPr>
        <w:t xml:space="preserve"> </w:t>
      </w:r>
      <w:r w:rsidRPr="00280817">
        <w:rPr>
          <w:sz w:val="26"/>
          <w:szCs w:val="26"/>
        </w:rPr>
        <w:t>vận chuyển và các tour du lịch có hướng dẫn viên. Sự phổ biến ngày càng tăng của</w:t>
      </w:r>
      <w:r w:rsidR="000D36F8" w:rsidRPr="00280817">
        <w:rPr>
          <w:sz w:val="26"/>
          <w:szCs w:val="26"/>
        </w:rPr>
        <w:t xml:space="preserve"> </w:t>
      </w:r>
      <w:r w:rsidRPr="00280817">
        <w:rPr>
          <w:sz w:val="26"/>
          <w:szCs w:val="26"/>
        </w:rPr>
        <w:t>du lịch thiên văn đã dẫn đến sự gia tăng nhu cầu về khách sạn b,</w:t>
      </w:r>
      <w:r w:rsidR="000D36F8" w:rsidRPr="00280817">
        <w:rPr>
          <w:sz w:val="26"/>
          <w:szCs w:val="26"/>
        </w:rPr>
        <w:t xml:space="preserve"> </w:t>
      </w:r>
      <w:r w:rsidRPr="00280817">
        <w:rPr>
          <w:sz w:val="26"/>
          <w:szCs w:val="26"/>
        </w:rPr>
        <w:t>khu cắm trại và nhà nghỉ sinh thái, từ đó thúc đẩy các doanh nhân địa phương đầu tư vào các lĩnh vực này (Van Wyk-Jacobs,</w:t>
      </w:r>
      <w:r w:rsidR="000D36F8" w:rsidRPr="00280817">
        <w:rPr>
          <w:sz w:val="26"/>
          <w:szCs w:val="26"/>
        </w:rPr>
        <w:t xml:space="preserve"> </w:t>
      </w:r>
      <w:r w:rsidRPr="00280817">
        <w:rPr>
          <w:sz w:val="26"/>
          <w:szCs w:val="26"/>
        </w:rPr>
        <w:t>2018). Ngoài ra, các nhà hàng địa phương và các nhà sản xuất địa phương đang trải qua sự phục hồi kinh tế, tạo ra cơ hội việc làm mới trong các ngành công nghiệp thực phẩm, nông nghiệp và thủ công mỹ nghệ.</w:t>
      </w:r>
    </w:p>
    <w:p w14:paraId="5B210675" w14:textId="578550B5" w:rsidR="00B85868" w:rsidRPr="00280817" w:rsidRDefault="00941518" w:rsidP="00E66B42">
      <w:pPr>
        <w:spacing w:line="360" w:lineRule="auto"/>
        <w:contextualSpacing/>
        <w:jc w:val="both"/>
        <w:rPr>
          <w:b/>
          <w:bCs/>
          <w:sz w:val="26"/>
          <w:szCs w:val="26"/>
        </w:rPr>
      </w:pPr>
      <w:r w:rsidRPr="00280817">
        <w:rPr>
          <w:b/>
          <w:bCs/>
          <w:sz w:val="26"/>
          <w:szCs w:val="26"/>
        </w:rPr>
        <w:t xml:space="preserve">2.2. </w:t>
      </w:r>
      <w:r w:rsidR="00B85868" w:rsidRPr="00280817">
        <w:rPr>
          <w:b/>
          <w:bCs/>
          <w:sz w:val="26"/>
          <w:szCs w:val="26"/>
        </w:rPr>
        <w:t>Tác động du lịch thiên văn tới môi trường</w:t>
      </w:r>
    </w:p>
    <w:p w14:paraId="10665DFE" w14:textId="277834D0" w:rsidR="004900EC" w:rsidRPr="00280817" w:rsidRDefault="004900EC" w:rsidP="0051023B">
      <w:pPr>
        <w:spacing w:line="360" w:lineRule="auto"/>
        <w:ind w:firstLine="720"/>
        <w:contextualSpacing/>
        <w:jc w:val="both"/>
        <w:rPr>
          <w:sz w:val="26"/>
          <w:szCs w:val="26"/>
        </w:rPr>
      </w:pPr>
      <w:r w:rsidRPr="00280817">
        <w:rPr>
          <w:sz w:val="26"/>
          <w:szCs w:val="26"/>
        </w:rPr>
        <w:t>Là một phân khúc du lịch được thực hiện trong mối tương tác chặt chẽ với thiên nhiên, du lịch thiên văn mang lại những lợi thế đáng kể phù hợp với các mục tiêu phát triển bền vững, đồng thời đặt ra những thách thức cụ thể về môi trường. Không giống như du lịch truyền thống, du lịch thiên văn được thực hiện ở những khu vực có mức độ ô nhiễm ánh sáng tối thiểu và cân bằng sinh thái được bảo tồn tốt, dẫn đến tác động trực tiếp đến môi trường tương đối thấp. Tuy nhiên, sự phát triển thiếu quy hoạch và kiểm soát của các hoạt động này có thể gây hại cho các hệ sinh thái tự nhiên về lâu dài. Do đó, việc đánh giá tác động môi trường của du lịch thiên văn và xây dựng các chiến lược quản lý bền vững là rất quan trọng. Một trong những đóng góp đáng chú ý nhất của du lịch thiên văn đối với môi trường là vai trò của nó trong việc giảm thiểu ô nhiễm ánh sáng. Cùng với quá trình đô thị hóa và công nghiệp hóa ngày càng tăng, ô nhiễm ánh sáng ảnh hưởng tiêu cực đến các hệ sinh thái tự nhiên và sức khỏe con người (Falchi và cộng sự, 2011). Du lịch thiên văn thúc đẩy các chính sách quản lý ô nhiễm ánh sáng và thiết lập các khu bảo tồn bầu trời đêm, đóng góp trực tiếp vào việc bảo tồn môi trường.</w:t>
      </w:r>
    </w:p>
    <w:p w14:paraId="77EA300E" w14:textId="198531F4" w:rsidR="00617A9D" w:rsidRPr="00280817" w:rsidRDefault="00941518" w:rsidP="00E66B42">
      <w:pPr>
        <w:spacing w:line="360" w:lineRule="auto"/>
        <w:contextualSpacing/>
        <w:jc w:val="both"/>
        <w:rPr>
          <w:b/>
          <w:bCs/>
          <w:sz w:val="26"/>
          <w:szCs w:val="26"/>
        </w:rPr>
      </w:pPr>
      <w:r w:rsidRPr="00280817">
        <w:rPr>
          <w:b/>
          <w:bCs/>
          <w:sz w:val="26"/>
          <w:szCs w:val="26"/>
        </w:rPr>
        <w:t xml:space="preserve">2.3. </w:t>
      </w:r>
      <w:r w:rsidR="00617A9D" w:rsidRPr="00280817">
        <w:rPr>
          <w:b/>
          <w:bCs/>
          <w:sz w:val="26"/>
          <w:szCs w:val="26"/>
        </w:rPr>
        <w:t xml:space="preserve">Tác động của du lịch thiên văn tới văn hóa </w:t>
      </w:r>
    </w:p>
    <w:p w14:paraId="480974D3" w14:textId="2C5E3AD7" w:rsidR="00617A9D" w:rsidRPr="00280817" w:rsidRDefault="00617A9D" w:rsidP="0051023B">
      <w:pPr>
        <w:spacing w:line="360" w:lineRule="auto"/>
        <w:ind w:firstLine="720"/>
        <w:contextualSpacing/>
        <w:jc w:val="both"/>
        <w:rPr>
          <w:sz w:val="26"/>
          <w:szCs w:val="26"/>
        </w:rPr>
      </w:pPr>
      <w:r w:rsidRPr="00280817">
        <w:rPr>
          <w:sz w:val="26"/>
          <w:szCs w:val="26"/>
        </w:rPr>
        <w:t>Du lịch thiên văn có những tác động văn hóa xã hội đáng kể, vượt ra ngoài những tác động kinh tế và môi trường (Jacobs và cộng sự,</w:t>
      </w:r>
      <w:r w:rsidR="00964622" w:rsidRPr="00280817">
        <w:rPr>
          <w:sz w:val="26"/>
          <w:szCs w:val="26"/>
        </w:rPr>
        <w:t xml:space="preserve"> </w:t>
      </w:r>
      <w:r w:rsidRPr="00280817">
        <w:rPr>
          <w:sz w:val="26"/>
          <w:szCs w:val="26"/>
        </w:rPr>
        <w:t xml:space="preserve">2020). Bên cạnh việc giới thiệu di sản thiên nhiên và văn hóa, nó cũng mang đến cả cơ hội và thách thức cho cộng đồng khu vực và người dân địa phương. Tác động văn hóa xã hội của du lịch thiên văn phát sinh từ sự </w:t>
      </w:r>
      <w:r w:rsidRPr="00280817">
        <w:rPr>
          <w:sz w:val="26"/>
          <w:szCs w:val="26"/>
        </w:rPr>
        <w:lastRenderedPageBreak/>
        <w:t>tương tác giữa khách du lịch và cộng đồng địa phương, dẫn đến nhiều chuyển đổi khác nhau. Hiểu được những khía cạnh tích cực và tiêu cực của những tương tác này giúp hiểu rõ hơn về kết quả văn hóa xã hội của du lịch thiên văn. Du lịch thiên văn mang đến cơ hội quảng bá và bảo tồn văn hóa địa phương. Vì khách du lịch thiên văn chủ yếu đến các điểm đến để</w:t>
      </w:r>
      <w:r w:rsidR="00C8523C" w:rsidRPr="00280817">
        <w:rPr>
          <w:sz w:val="26"/>
          <w:szCs w:val="26"/>
        </w:rPr>
        <w:t xml:space="preserve"> </w:t>
      </w:r>
      <w:r w:rsidRPr="00280817">
        <w:rPr>
          <w:sz w:val="26"/>
          <w:szCs w:val="26"/>
        </w:rPr>
        <w:t xml:space="preserve">quan sát bầu trời đêm và các hoạt động thiên văn, nên các truyền thống địa phương, đồ thủ công mỹ nghệ và ẩm thực vùng miền thường được chú trọng </w:t>
      </w:r>
      <w:r w:rsidR="00930458" w:rsidRPr="00280817">
        <w:rPr>
          <w:sz w:val="26"/>
          <w:szCs w:val="26"/>
        </w:rPr>
        <w:fldChar w:fldCharType="begin" w:fldLock="1"/>
      </w:r>
      <w:r w:rsidR="000D5327" w:rsidRPr="00280817">
        <w:rPr>
          <w:sz w:val="26"/>
          <w:szCs w:val="26"/>
        </w:rPr>
        <w:instrText>ADDIN CSL_CITATION {"citationItems":[{"id":"ITEM-1","itemData":{"abstract":"Thesis (PhD)--University of Pretoria, 2018.","author":[{"dropping-particle":"","family":"Wyk-Jacobs","given":"Laeticia","non-dropping-particle":"van","parse-names":false,"suffix":""}],"id":"ITEM-1","issued":{"date-parts":[["2018"]]},"title":"Astro-tourism as a catalyst for rural route development","type":"article-journal"},"uris":["http://www.mendeley.com/documents/?uuid=26c8bf3f-2095-409a-bd39-f1aaf4a67c1d"]}],"mendeley":{"formattedCitation":"(van Wyk-Jacobs, 2018)","plainTextFormattedCitation":"(van Wyk-Jacobs, 2018)","previouslyFormattedCitation":"(van Wyk-Jacobs, 2018)"},"properties":{"noteIndex":0},"schema":"https://github.com/citation-style-language/schema/raw/master/csl-citation.json"}</w:instrText>
      </w:r>
      <w:r w:rsidR="00930458" w:rsidRPr="00280817">
        <w:rPr>
          <w:sz w:val="26"/>
          <w:szCs w:val="26"/>
        </w:rPr>
        <w:fldChar w:fldCharType="separate"/>
      </w:r>
      <w:r w:rsidR="00930458" w:rsidRPr="00280817">
        <w:rPr>
          <w:noProof/>
          <w:sz w:val="26"/>
          <w:szCs w:val="26"/>
        </w:rPr>
        <w:t>(van Wyk-Jacobs, 2018)</w:t>
      </w:r>
      <w:r w:rsidR="00930458" w:rsidRPr="00280817">
        <w:rPr>
          <w:sz w:val="26"/>
          <w:szCs w:val="26"/>
        </w:rPr>
        <w:fldChar w:fldCharType="end"/>
      </w:r>
      <w:r w:rsidRPr="00280817">
        <w:rPr>
          <w:sz w:val="26"/>
          <w:szCs w:val="26"/>
        </w:rPr>
        <w:t>. Du lịch thiên văn cho phép cộng đồng địa phương giới thiệu các giá trị văn hóa của họ đến du khách. Ví dụ, các lễ hội địa phương, biểu diễn âm nhạc truyền thống và</w:t>
      </w:r>
      <w:r w:rsidR="00C8523C" w:rsidRPr="00280817">
        <w:rPr>
          <w:sz w:val="26"/>
          <w:szCs w:val="26"/>
        </w:rPr>
        <w:t xml:space="preserve"> </w:t>
      </w:r>
      <w:r w:rsidRPr="00280817">
        <w:rPr>
          <w:sz w:val="26"/>
          <w:szCs w:val="26"/>
        </w:rPr>
        <w:t>các điệu múa dân gian thu hút khách du lịch</w:t>
      </w:r>
      <w:r w:rsidR="0017143C" w:rsidRPr="00280817">
        <w:rPr>
          <w:sz w:val="26"/>
          <w:szCs w:val="26"/>
        </w:rPr>
        <w:t>,</w:t>
      </w:r>
      <w:r w:rsidRPr="00280817">
        <w:rPr>
          <w:sz w:val="26"/>
          <w:szCs w:val="26"/>
        </w:rPr>
        <w:t xml:space="preserve"> đồng thời củng cố bản sắc văn hóa địa phương (Escario-Sierra và cộng sự, 2022)</w:t>
      </w:r>
      <w:r w:rsidR="008A2CC6" w:rsidRPr="00280817">
        <w:rPr>
          <w:sz w:val="26"/>
          <w:szCs w:val="26"/>
        </w:rPr>
        <w:t xml:space="preserve">. </w:t>
      </w:r>
    </w:p>
    <w:p w14:paraId="0893D958" w14:textId="70F85F69" w:rsidR="008A2CC6" w:rsidRPr="00280817" w:rsidRDefault="00941518" w:rsidP="00E66B42">
      <w:pPr>
        <w:spacing w:line="360" w:lineRule="auto"/>
        <w:contextualSpacing/>
        <w:jc w:val="both"/>
        <w:rPr>
          <w:b/>
          <w:bCs/>
          <w:sz w:val="26"/>
          <w:szCs w:val="26"/>
        </w:rPr>
      </w:pPr>
      <w:r w:rsidRPr="00280817">
        <w:rPr>
          <w:b/>
          <w:bCs/>
          <w:sz w:val="26"/>
          <w:szCs w:val="26"/>
        </w:rPr>
        <w:t xml:space="preserve">3. </w:t>
      </w:r>
      <w:r w:rsidR="008A2CC6" w:rsidRPr="00280817">
        <w:rPr>
          <w:b/>
          <w:bCs/>
          <w:sz w:val="26"/>
          <w:szCs w:val="26"/>
        </w:rPr>
        <w:t xml:space="preserve">Kinh nghiệm phát triển du lịch thiên văn trên thế giới </w:t>
      </w:r>
    </w:p>
    <w:p w14:paraId="570C5D5A" w14:textId="77777777" w:rsidR="00E66B42" w:rsidRPr="00280817" w:rsidRDefault="00E66B42" w:rsidP="00E66B42">
      <w:pPr>
        <w:shd w:val="clear" w:color="auto" w:fill="FFFFFF"/>
        <w:spacing w:line="360" w:lineRule="auto"/>
        <w:ind w:firstLine="720"/>
        <w:contextualSpacing/>
        <w:jc w:val="both"/>
        <w:rPr>
          <w:color w:val="111111"/>
          <w:sz w:val="26"/>
          <w:szCs w:val="26"/>
        </w:rPr>
      </w:pPr>
      <w:r w:rsidRPr="00280817">
        <w:rPr>
          <w:color w:val="111111"/>
          <w:sz w:val="26"/>
          <w:szCs w:val="26"/>
        </w:rPr>
        <w:t>Theo báo cáo của Great American Eclipse, ước tính có khoảng 4 triệu du khách sẵn sàng đi du lịch để chiêm ngưỡng các hiện tượng thiên văn nói trên. Nhu cầu du lịch thiên văn tăng vọt đã khiến các công ty du lịch tại Mỹ đẩy mạnh phát triển các sản phẩm du lịch "ngắm sao". Cụ thể, công ty du lịch Black Tomato đã triển khai loạt tour trải nghiệm ngắm nhật thực tại vùng núi Patagonia thuộc địa phận Argentina, cũng như các tour du thuyền ngắm cực quang ở Nam Cực.</w:t>
      </w:r>
    </w:p>
    <w:p w14:paraId="3C699330" w14:textId="77777777" w:rsidR="00E66B42" w:rsidRPr="00280817" w:rsidRDefault="00E66B42" w:rsidP="00E66B42">
      <w:pPr>
        <w:shd w:val="clear" w:color="auto" w:fill="FFFFFF"/>
        <w:spacing w:line="360" w:lineRule="auto"/>
        <w:contextualSpacing/>
        <w:jc w:val="both"/>
        <w:rPr>
          <w:color w:val="111111"/>
          <w:sz w:val="26"/>
          <w:szCs w:val="26"/>
        </w:rPr>
      </w:pPr>
      <w:r w:rsidRPr="00280817">
        <w:rPr>
          <w:color w:val="111111"/>
          <w:sz w:val="26"/>
          <w:szCs w:val="26"/>
        </w:rPr>
        <w:t>Wilderness Travel (một công ty du lịch thám hiểm có trụ sở tại California) cũng tổ chức các chuyến đi ngắm nhật thực do các chuyên gia dẫn đoàn. Để "đón đầu" đợt mưa sao băng, các công ty du lịch xứ cờ hoa sẽ đưa du khách đến các địa điểm ngắm sao băng phổ biến như bang Colorado, California, Nebraska hoặc Nam Carolina.</w:t>
      </w:r>
    </w:p>
    <w:p w14:paraId="76D1D1F5" w14:textId="77777777" w:rsidR="00E66B42" w:rsidRPr="00280817" w:rsidRDefault="00E66B42" w:rsidP="00E66B42">
      <w:pPr>
        <w:shd w:val="clear" w:color="auto" w:fill="FFFFFF"/>
        <w:spacing w:line="360" w:lineRule="auto"/>
        <w:ind w:firstLine="720"/>
        <w:contextualSpacing/>
        <w:jc w:val="both"/>
        <w:rPr>
          <w:color w:val="111111"/>
          <w:sz w:val="26"/>
          <w:szCs w:val="26"/>
        </w:rPr>
      </w:pPr>
      <w:r w:rsidRPr="00280817">
        <w:rPr>
          <w:color w:val="111111"/>
          <w:sz w:val="26"/>
          <w:szCs w:val="26"/>
        </w:rPr>
        <w:t>Báo cáo xu hướng du lịch năm 2025 “Khám phá khác biệt, trải nghiệm tốt hơn - Exploring Differently, Travelling Better” của Euronews nhận định, với sự phục hồi mạnh mẽ hậu đại dịch, thế giới đang tập trung vào việc định hình lại phương thức đi du lịch hướng đến điều tốt đẹp hơn cho con người và hành tinh. Đặc biệt, do sự thay đổi nhu cầu của du khách, ngành du lịch thế giới sẽ chuyển hướng sang mô hình ưu tiên môi trường, cộng đồng, tích hợp công nghệ, nâng cao trải nghiệm.</w:t>
      </w:r>
    </w:p>
    <w:p w14:paraId="6A708B41" w14:textId="77777777" w:rsidR="00E66B42" w:rsidRPr="00280817" w:rsidRDefault="00E66B42" w:rsidP="00E66B42">
      <w:pPr>
        <w:shd w:val="clear" w:color="auto" w:fill="FFFFFF"/>
        <w:spacing w:line="360" w:lineRule="auto"/>
        <w:ind w:firstLine="720"/>
        <w:contextualSpacing/>
        <w:jc w:val="both"/>
        <w:rPr>
          <w:color w:val="111111"/>
          <w:sz w:val="26"/>
          <w:szCs w:val="26"/>
        </w:rPr>
      </w:pPr>
      <w:r w:rsidRPr="00280817">
        <w:rPr>
          <w:color w:val="111111"/>
          <w:sz w:val="26"/>
          <w:szCs w:val="26"/>
        </w:rPr>
        <w:t xml:space="preserve">Trong đó, du lịch thiên văn đã trở thành một xu hướng phát triển mạnh mẽ trong ngành du lịch bền vững và mang lại lợi ích kinh tế đáng kể. Tại Mỹ, Cục Công viên Quốc </w:t>
      </w:r>
      <w:r w:rsidRPr="00280817">
        <w:rPr>
          <w:color w:val="111111"/>
          <w:sz w:val="26"/>
          <w:szCs w:val="26"/>
        </w:rPr>
        <w:lastRenderedPageBreak/>
        <w:t>gia ghi nhận du khách yêu thích thiên văn đã đóng góp hàng tỷ USD cho nền kinh tế với những khoản chi tiêu cho lưu trú, ăn uống và thiết bị quan sát. Các quốc gia như Ấn Độ, Australia cũng chứng kiến sự gia tăng của du khách vào ban đêm, đặc biệt là trong các sự kiện thiên văn như nhật thực.</w:t>
      </w:r>
    </w:p>
    <w:p w14:paraId="7A9B2223" w14:textId="3B7939C4" w:rsidR="00E66B42" w:rsidRPr="00280817" w:rsidRDefault="00E66B42" w:rsidP="00E66B42">
      <w:pPr>
        <w:spacing w:line="360" w:lineRule="auto"/>
        <w:contextualSpacing/>
        <w:jc w:val="both"/>
        <w:rPr>
          <w:sz w:val="26"/>
          <w:szCs w:val="26"/>
        </w:rPr>
      </w:pPr>
      <w:r w:rsidRPr="00280817">
        <w:rPr>
          <w:sz w:val="26"/>
          <w:szCs w:val="26"/>
        </w:rPr>
        <w:t>Các tour du thuyền ngắm cực quang ở Nam Cực cũng rất đắt khách.</w:t>
      </w:r>
    </w:p>
    <w:p w14:paraId="2C799DA4" w14:textId="195447AD" w:rsidR="00E66B42" w:rsidRPr="00280817" w:rsidRDefault="00E66B42" w:rsidP="00E66B42">
      <w:pPr>
        <w:shd w:val="clear" w:color="auto" w:fill="FFFFFF"/>
        <w:spacing w:line="360" w:lineRule="auto"/>
        <w:ind w:firstLine="720"/>
        <w:contextualSpacing/>
        <w:jc w:val="both"/>
        <w:rPr>
          <w:color w:val="111111"/>
          <w:sz w:val="26"/>
          <w:szCs w:val="26"/>
        </w:rPr>
      </w:pPr>
      <w:r w:rsidRPr="00280817">
        <w:rPr>
          <w:color w:val="111111"/>
          <w:sz w:val="26"/>
          <w:szCs w:val="26"/>
        </w:rPr>
        <w:t xml:space="preserve">Theo CNN Travel, Arab Saudi vừa ghi tên mình vào danh sách 22 điểm đến ngắm bầu trời đêm đẹp nhất thế giới cùng các quốc gia nổi tiếng như Mỹ, New </w:t>
      </w:r>
      <w:r w:rsidR="00D87875" w:rsidRPr="00280817">
        <w:rPr>
          <w:color w:val="111111"/>
          <w:sz w:val="26"/>
          <w:szCs w:val="26"/>
        </w:rPr>
        <w:t>Zealand</w:t>
      </w:r>
      <w:r w:rsidRPr="00280817">
        <w:rPr>
          <w:color w:val="111111"/>
          <w:sz w:val="26"/>
          <w:szCs w:val="26"/>
        </w:rPr>
        <w:t xml:space="preserve"> và Đức. Quốc gia này sở hữu những vùng sa mạc rộng lớn với bầu trời trong xanh, ít ô nhiễm ánh sáng - điều kiện lý tưởng để chiêm ngưỡng vẻ đẹp huyền diệu của vũ trụ. Nắm bắt được lợi thế này, </w:t>
      </w:r>
      <w:r w:rsidR="00D87875" w:rsidRPr="00280817">
        <w:rPr>
          <w:color w:val="111111"/>
          <w:sz w:val="26"/>
          <w:szCs w:val="26"/>
        </w:rPr>
        <w:t>Chính</w:t>
      </w:r>
      <w:r w:rsidRPr="00280817">
        <w:rPr>
          <w:color w:val="111111"/>
          <w:sz w:val="26"/>
          <w:szCs w:val="26"/>
        </w:rPr>
        <w:t xml:space="preserve"> phủ Arab Saudi đã và đang triển khai nhiều dự án nhằm biến quốc gia này thành thiên đường cho những người yêu thích thiên văn học.</w:t>
      </w:r>
    </w:p>
    <w:p w14:paraId="50A1590B" w14:textId="4AB14738" w:rsidR="00E66B42" w:rsidRPr="00280817" w:rsidRDefault="00E66B42" w:rsidP="00473F8F">
      <w:pPr>
        <w:shd w:val="clear" w:color="auto" w:fill="FFFFFF"/>
        <w:spacing w:line="360" w:lineRule="auto"/>
        <w:ind w:firstLine="720"/>
        <w:contextualSpacing/>
        <w:jc w:val="both"/>
        <w:rPr>
          <w:color w:val="111111"/>
          <w:sz w:val="26"/>
          <w:szCs w:val="26"/>
        </w:rPr>
      </w:pPr>
      <w:r w:rsidRPr="00280817">
        <w:rPr>
          <w:color w:val="111111"/>
          <w:sz w:val="26"/>
          <w:szCs w:val="26"/>
        </w:rPr>
        <w:t xml:space="preserve">Tháng 11/2024, hai khu bảo tồn thiên nhiên AlUla Manara và AlGharameel, nằm gần thành phố cổ AlUla, đã được tổ chức DarkSky International công nhận là Công viên Bầu trời đêm đầu tiên tại Trung Đông. Khu bảo tồn rộng 2.334 </w:t>
      </w:r>
      <w:r w:rsidR="00D87875" w:rsidRPr="00280817">
        <w:rPr>
          <w:color w:val="111111"/>
          <w:sz w:val="26"/>
          <w:szCs w:val="26"/>
        </w:rPr>
        <w:t xml:space="preserve">km² </w:t>
      </w:r>
      <w:r w:rsidRPr="00280817">
        <w:rPr>
          <w:color w:val="111111"/>
          <w:sz w:val="26"/>
          <w:szCs w:val="26"/>
        </w:rPr>
        <w:t>này cam kết bảo tồn bầu trời đêm bằng cách thiết kế hệ thống chiếu sáng phù hợp, như sử dụng đèn có chụp để hướng ánh sáng xuống đất thay vì chiếu lên bầu trời. Đài quan sát cũng đang xây dựng chương trình hướng dẫn chiếu sáng ngoài trời cho các công trình trong khu vực AlUla, giúp người dân và du khách có thể chiêm ngưỡng bầu trời đêm một cách trọn vẹn nhất.</w:t>
      </w:r>
    </w:p>
    <w:p w14:paraId="161EAC66" w14:textId="7CE122BB" w:rsidR="00E66B42" w:rsidRPr="00280817" w:rsidRDefault="00E66B42" w:rsidP="00E66B42">
      <w:pPr>
        <w:shd w:val="clear" w:color="auto" w:fill="FFFFFF"/>
        <w:spacing w:line="360" w:lineRule="auto"/>
        <w:ind w:firstLine="720"/>
        <w:contextualSpacing/>
        <w:jc w:val="both"/>
        <w:rPr>
          <w:color w:val="111111"/>
          <w:sz w:val="26"/>
          <w:szCs w:val="26"/>
        </w:rPr>
      </w:pPr>
      <w:r w:rsidRPr="00280817">
        <w:rPr>
          <w:color w:val="111111"/>
          <w:sz w:val="26"/>
          <w:szCs w:val="26"/>
        </w:rPr>
        <w:t xml:space="preserve">Trong khi đó, tại </w:t>
      </w:r>
      <w:r w:rsidR="007F7EE9" w:rsidRPr="00280817">
        <w:rPr>
          <w:color w:val="111111"/>
          <w:sz w:val="26"/>
          <w:szCs w:val="26"/>
        </w:rPr>
        <w:t>c</w:t>
      </w:r>
      <w:r w:rsidRPr="00280817">
        <w:rPr>
          <w:color w:val="111111"/>
          <w:sz w:val="26"/>
          <w:szCs w:val="26"/>
        </w:rPr>
        <w:t xml:space="preserve">ông viên bang Desengano, nằm cách thành phố Rio de Janeiro 260 km về phía </w:t>
      </w:r>
      <w:r w:rsidR="00D87875" w:rsidRPr="00280817">
        <w:rPr>
          <w:color w:val="111111"/>
          <w:sz w:val="26"/>
          <w:szCs w:val="26"/>
        </w:rPr>
        <w:t>bắc</w:t>
      </w:r>
      <w:r w:rsidRPr="00280817">
        <w:rPr>
          <w:color w:val="111111"/>
          <w:sz w:val="26"/>
          <w:szCs w:val="26"/>
        </w:rPr>
        <w:t>, hàng ngàn du khách tới đây mỗi ngày để có thể ngắm nhìn khoảng 3.000 ngôi sao của dải thiên hà chỉ bằng mắt thường. Bên cạnh đó, công viên còn trang bị thêm 2 kính viễn vọng phục vụ du khách có nhu cầu quan sát các ngôi sao rõ và xa hơn. Chính phủ và các doanh nghiệp địa phương cũng tổ chức một lễ hội sao để thu hút du khách và nâng cao nhận thức về bảo vệ môi trường.</w:t>
      </w:r>
    </w:p>
    <w:p w14:paraId="1AD11E03" w14:textId="77777777" w:rsidR="00020312" w:rsidRPr="00280817" w:rsidRDefault="00020312" w:rsidP="00E66B42">
      <w:pPr>
        <w:shd w:val="clear" w:color="auto" w:fill="FFFFFF"/>
        <w:spacing w:line="360" w:lineRule="auto"/>
        <w:ind w:firstLine="720"/>
        <w:contextualSpacing/>
        <w:jc w:val="both"/>
        <w:rPr>
          <w:color w:val="111111"/>
          <w:sz w:val="26"/>
          <w:szCs w:val="26"/>
        </w:rPr>
      </w:pPr>
    </w:p>
    <w:p w14:paraId="35EF67D5" w14:textId="77777777" w:rsidR="00020312" w:rsidRPr="00280817" w:rsidRDefault="00020312" w:rsidP="00E66B42">
      <w:pPr>
        <w:shd w:val="clear" w:color="auto" w:fill="FFFFFF"/>
        <w:spacing w:line="360" w:lineRule="auto"/>
        <w:ind w:firstLine="720"/>
        <w:contextualSpacing/>
        <w:jc w:val="both"/>
        <w:rPr>
          <w:color w:val="111111"/>
          <w:sz w:val="26"/>
          <w:szCs w:val="26"/>
        </w:rPr>
      </w:pPr>
    </w:p>
    <w:p w14:paraId="56CE1EDE" w14:textId="77777777" w:rsidR="00020312" w:rsidRDefault="00020312" w:rsidP="00E66B42">
      <w:pPr>
        <w:shd w:val="clear" w:color="auto" w:fill="FFFFFF"/>
        <w:spacing w:line="360" w:lineRule="auto"/>
        <w:ind w:firstLine="720"/>
        <w:contextualSpacing/>
        <w:jc w:val="both"/>
        <w:rPr>
          <w:color w:val="111111"/>
          <w:sz w:val="26"/>
          <w:szCs w:val="26"/>
        </w:rPr>
      </w:pPr>
    </w:p>
    <w:p w14:paraId="0559632C" w14:textId="77777777" w:rsidR="00280817" w:rsidRDefault="00280817" w:rsidP="00E66B42">
      <w:pPr>
        <w:shd w:val="clear" w:color="auto" w:fill="FFFFFF"/>
        <w:spacing w:line="360" w:lineRule="auto"/>
        <w:ind w:firstLine="720"/>
        <w:contextualSpacing/>
        <w:jc w:val="both"/>
        <w:rPr>
          <w:color w:val="111111"/>
          <w:sz w:val="26"/>
          <w:szCs w:val="26"/>
        </w:rPr>
      </w:pPr>
    </w:p>
    <w:p w14:paraId="5F515A77" w14:textId="77777777" w:rsidR="00280817" w:rsidRPr="00280817" w:rsidRDefault="00280817" w:rsidP="00E66B42">
      <w:pPr>
        <w:shd w:val="clear" w:color="auto" w:fill="FFFFFF"/>
        <w:spacing w:line="360" w:lineRule="auto"/>
        <w:ind w:firstLine="720"/>
        <w:contextualSpacing/>
        <w:jc w:val="both"/>
        <w:rPr>
          <w:color w:val="111111"/>
          <w:sz w:val="26"/>
          <w:szCs w:val="26"/>
        </w:rPr>
      </w:pPr>
    </w:p>
    <w:p w14:paraId="2F00DA59" w14:textId="78A9A161" w:rsidR="00E66B42" w:rsidRPr="00280817" w:rsidRDefault="00E66B42" w:rsidP="00E66B42">
      <w:pPr>
        <w:shd w:val="clear" w:color="auto" w:fill="FFFFFF"/>
        <w:spacing w:line="360" w:lineRule="auto"/>
        <w:ind w:firstLine="720"/>
        <w:contextualSpacing/>
        <w:jc w:val="center"/>
        <w:rPr>
          <w:b/>
          <w:bCs/>
          <w:color w:val="111111"/>
          <w:sz w:val="26"/>
          <w:szCs w:val="26"/>
        </w:rPr>
      </w:pPr>
      <w:r w:rsidRPr="00280817">
        <w:rPr>
          <w:b/>
          <w:bCs/>
          <w:color w:val="111111"/>
          <w:sz w:val="26"/>
          <w:szCs w:val="26"/>
        </w:rPr>
        <w:lastRenderedPageBreak/>
        <w:t>Bảng: Tổng hợp điểm đến du lịch thiên văn trên thế giới</w:t>
      </w:r>
    </w:p>
    <w:tbl>
      <w:tblPr>
        <w:tblStyle w:val="TableGrid"/>
        <w:tblW w:w="0" w:type="auto"/>
        <w:tblLook w:val="04A0" w:firstRow="1" w:lastRow="0" w:firstColumn="1" w:lastColumn="0" w:noHBand="0" w:noVBand="1"/>
      </w:tblPr>
      <w:tblGrid>
        <w:gridCol w:w="3271"/>
        <w:gridCol w:w="3564"/>
        <w:gridCol w:w="2515"/>
      </w:tblGrid>
      <w:tr w:rsidR="0002573E" w:rsidRPr="00280817" w14:paraId="46629CFC" w14:textId="77777777" w:rsidTr="003162A8">
        <w:tc>
          <w:tcPr>
            <w:tcW w:w="3271" w:type="dxa"/>
          </w:tcPr>
          <w:p w14:paraId="212AB112" w14:textId="7B0622B6" w:rsidR="0002573E" w:rsidRPr="00280817" w:rsidRDefault="0095477F" w:rsidP="00E66B42">
            <w:pPr>
              <w:spacing w:line="360" w:lineRule="auto"/>
              <w:contextualSpacing/>
              <w:jc w:val="both"/>
              <w:rPr>
                <w:sz w:val="26"/>
                <w:szCs w:val="26"/>
              </w:rPr>
            </w:pPr>
            <w:r w:rsidRPr="00280817">
              <w:rPr>
                <w:b/>
                <w:bCs/>
                <w:sz w:val="26"/>
                <w:szCs w:val="26"/>
              </w:rPr>
              <w:t>Cơ sở thiên văn học kết hợp trài nghiệm du lịch</w:t>
            </w:r>
          </w:p>
        </w:tc>
        <w:tc>
          <w:tcPr>
            <w:tcW w:w="3564" w:type="dxa"/>
          </w:tcPr>
          <w:p w14:paraId="7DD7B1AA" w14:textId="356E9216" w:rsidR="0002573E" w:rsidRPr="00280817" w:rsidRDefault="00872E97" w:rsidP="00E66B42">
            <w:pPr>
              <w:spacing w:line="360" w:lineRule="auto"/>
              <w:contextualSpacing/>
              <w:jc w:val="both"/>
              <w:rPr>
                <w:b/>
                <w:bCs/>
                <w:sz w:val="26"/>
                <w:szCs w:val="26"/>
              </w:rPr>
            </w:pPr>
            <w:r w:rsidRPr="00280817">
              <w:rPr>
                <w:b/>
                <w:bCs/>
                <w:sz w:val="26"/>
                <w:szCs w:val="26"/>
              </w:rPr>
              <w:t>Sáng kiến lấy cộng đồng làm trung tâm</w:t>
            </w:r>
          </w:p>
        </w:tc>
        <w:tc>
          <w:tcPr>
            <w:tcW w:w="2515" w:type="dxa"/>
          </w:tcPr>
          <w:p w14:paraId="56C7B474" w14:textId="481DBA65" w:rsidR="0002573E" w:rsidRPr="00280817" w:rsidRDefault="0097449C" w:rsidP="00E66B42">
            <w:pPr>
              <w:spacing w:line="360" w:lineRule="auto"/>
              <w:contextualSpacing/>
              <w:jc w:val="both"/>
              <w:rPr>
                <w:b/>
                <w:bCs/>
                <w:sz w:val="26"/>
                <w:szCs w:val="26"/>
              </w:rPr>
            </w:pPr>
            <w:r w:rsidRPr="00280817">
              <w:rPr>
                <w:b/>
                <w:bCs/>
                <w:sz w:val="26"/>
                <w:szCs w:val="26"/>
              </w:rPr>
              <w:t>Tuyến du lịch thiên văn</w:t>
            </w:r>
          </w:p>
        </w:tc>
      </w:tr>
      <w:tr w:rsidR="0002573E" w:rsidRPr="00280817" w14:paraId="40F540DB" w14:textId="77777777" w:rsidTr="003162A8">
        <w:tc>
          <w:tcPr>
            <w:tcW w:w="3271" w:type="dxa"/>
          </w:tcPr>
          <w:p w14:paraId="5D1F582E" w14:textId="77777777" w:rsidR="0095477F" w:rsidRPr="00280817" w:rsidRDefault="0095477F" w:rsidP="003F41BD">
            <w:pPr>
              <w:contextualSpacing/>
              <w:jc w:val="both"/>
              <w:rPr>
                <w:b/>
                <w:bCs/>
                <w:sz w:val="26"/>
                <w:szCs w:val="26"/>
                <w:u w:val="single"/>
              </w:rPr>
            </w:pPr>
            <w:r w:rsidRPr="00280817">
              <w:rPr>
                <w:b/>
                <w:bCs/>
                <w:sz w:val="26"/>
                <w:szCs w:val="26"/>
                <w:u w:val="single"/>
              </w:rPr>
              <w:t>Hoa Kỳ</w:t>
            </w:r>
          </w:p>
          <w:p w14:paraId="1686CE9B" w14:textId="77777777" w:rsidR="0095477F" w:rsidRPr="00280817" w:rsidRDefault="0095477F" w:rsidP="003F41BD">
            <w:pPr>
              <w:contextualSpacing/>
              <w:jc w:val="both"/>
              <w:rPr>
                <w:sz w:val="26"/>
                <w:szCs w:val="26"/>
              </w:rPr>
            </w:pPr>
            <w:r w:rsidRPr="00280817">
              <w:rPr>
                <w:sz w:val="26"/>
                <w:szCs w:val="26"/>
              </w:rPr>
              <w:t>• Kính viễn vọng vô tuyến JVLA, New</w:t>
            </w:r>
          </w:p>
          <w:p w14:paraId="4CB0DE62" w14:textId="77777777" w:rsidR="0095477F" w:rsidRPr="00280817" w:rsidRDefault="0095477F" w:rsidP="003F41BD">
            <w:pPr>
              <w:contextualSpacing/>
              <w:jc w:val="both"/>
              <w:rPr>
                <w:sz w:val="26"/>
                <w:szCs w:val="26"/>
              </w:rPr>
            </w:pPr>
            <w:r w:rsidRPr="00280817">
              <w:rPr>
                <w:sz w:val="26"/>
                <w:szCs w:val="26"/>
              </w:rPr>
              <w:t>Mexico</w:t>
            </w:r>
          </w:p>
          <w:p w14:paraId="78C581DF" w14:textId="28CE81C8" w:rsidR="0095477F" w:rsidRPr="00280817" w:rsidRDefault="0095477F" w:rsidP="003F41BD">
            <w:pPr>
              <w:contextualSpacing/>
              <w:jc w:val="both"/>
              <w:rPr>
                <w:sz w:val="26"/>
                <w:szCs w:val="26"/>
              </w:rPr>
            </w:pPr>
            <w:r w:rsidRPr="00280817">
              <w:rPr>
                <w:sz w:val="26"/>
                <w:szCs w:val="26"/>
              </w:rPr>
              <w:t>• Đài quan sát McDonald,</w:t>
            </w:r>
            <w:r w:rsidR="00DD316A" w:rsidRPr="00280817">
              <w:rPr>
                <w:sz w:val="26"/>
                <w:szCs w:val="26"/>
              </w:rPr>
              <w:t xml:space="preserve"> Texas</w:t>
            </w:r>
          </w:p>
          <w:p w14:paraId="4214ACDD" w14:textId="25400E37" w:rsidR="0095477F" w:rsidRPr="00280817" w:rsidRDefault="0095477F" w:rsidP="003F41BD">
            <w:pPr>
              <w:contextualSpacing/>
              <w:jc w:val="both"/>
              <w:rPr>
                <w:sz w:val="26"/>
                <w:szCs w:val="26"/>
              </w:rPr>
            </w:pPr>
            <w:r w:rsidRPr="00280817">
              <w:rPr>
                <w:sz w:val="26"/>
                <w:szCs w:val="26"/>
              </w:rPr>
              <w:t>• Hợp tác xã Bầu trời đêm Cao nguyên Colorado</w:t>
            </w:r>
          </w:p>
          <w:p w14:paraId="2E3879BF" w14:textId="77777777" w:rsidR="0095477F" w:rsidRPr="00280817" w:rsidRDefault="0095477F" w:rsidP="003F41BD">
            <w:pPr>
              <w:contextualSpacing/>
              <w:jc w:val="both"/>
              <w:rPr>
                <w:sz w:val="26"/>
                <w:szCs w:val="26"/>
              </w:rPr>
            </w:pPr>
            <w:r w:rsidRPr="00280817">
              <w:rPr>
                <w:sz w:val="26"/>
                <w:szCs w:val="26"/>
              </w:rPr>
              <w:t>• Cung thiên văn Hayden, New</w:t>
            </w:r>
          </w:p>
          <w:p w14:paraId="47A35799" w14:textId="77777777" w:rsidR="0095477F" w:rsidRPr="00280817" w:rsidRDefault="0095477F" w:rsidP="003F41BD">
            <w:pPr>
              <w:contextualSpacing/>
              <w:jc w:val="both"/>
              <w:rPr>
                <w:sz w:val="26"/>
                <w:szCs w:val="26"/>
              </w:rPr>
            </w:pPr>
            <w:r w:rsidRPr="00280817">
              <w:rPr>
                <w:sz w:val="26"/>
                <w:szCs w:val="26"/>
              </w:rPr>
              <w:t>York</w:t>
            </w:r>
          </w:p>
          <w:p w14:paraId="60645FCC" w14:textId="77777777" w:rsidR="0095477F" w:rsidRPr="00280817" w:rsidRDefault="0095477F" w:rsidP="003F41BD">
            <w:pPr>
              <w:contextualSpacing/>
              <w:jc w:val="both"/>
              <w:rPr>
                <w:sz w:val="26"/>
                <w:szCs w:val="26"/>
              </w:rPr>
            </w:pPr>
            <w:r w:rsidRPr="00280817">
              <w:rPr>
                <w:b/>
                <w:bCs/>
                <w:sz w:val="26"/>
                <w:szCs w:val="26"/>
                <w:u w:val="single"/>
              </w:rPr>
              <w:t>TRUNG QUỐC</w:t>
            </w:r>
            <w:r w:rsidRPr="00280817">
              <w:rPr>
                <w:sz w:val="26"/>
                <w:szCs w:val="26"/>
              </w:rPr>
              <w:t xml:space="preserve"> - Kính viễn vọng vô tuyến hình cầu khẩu độ 500 mét (FAST), Quý Châu</w:t>
            </w:r>
          </w:p>
          <w:p w14:paraId="05BBFF70" w14:textId="77777777" w:rsidR="0095477F" w:rsidRPr="00280817" w:rsidRDefault="0095477F" w:rsidP="003F41BD">
            <w:pPr>
              <w:contextualSpacing/>
              <w:jc w:val="both"/>
              <w:rPr>
                <w:b/>
                <w:bCs/>
                <w:sz w:val="26"/>
                <w:szCs w:val="26"/>
                <w:u w:val="single"/>
              </w:rPr>
            </w:pPr>
            <w:r w:rsidRPr="00280817">
              <w:rPr>
                <w:b/>
                <w:bCs/>
                <w:sz w:val="26"/>
                <w:szCs w:val="26"/>
                <w:u w:val="single"/>
              </w:rPr>
              <w:t>VƯƠNG QUỐC ANH</w:t>
            </w:r>
          </w:p>
          <w:p w14:paraId="18431580" w14:textId="77777777" w:rsidR="0095477F" w:rsidRPr="00280817" w:rsidRDefault="0095477F" w:rsidP="003F41BD">
            <w:pPr>
              <w:contextualSpacing/>
              <w:jc w:val="both"/>
              <w:rPr>
                <w:sz w:val="26"/>
                <w:szCs w:val="26"/>
              </w:rPr>
            </w:pPr>
            <w:r w:rsidRPr="00280817">
              <w:rPr>
                <w:sz w:val="26"/>
                <w:szCs w:val="26"/>
              </w:rPr>
              <w:t>• Đài quan sát Jodrell Bank,</w:t>
            </w:r>
          </w:p>
          <w:p w14:paraId="609C909C" w14:textId="77777777" w:rsidR="0095477F" w:rsidRPr="00280817" w:rsidRDefault="0095477F" w:rsidP="003F41BD">
            <w:pPr>
              <w:contextualSpacing/>
              <w:jc w:val="both"/>
              <w:rPr>
                <w:sz w:val="26"/>
                <w:szCs w:val="26"/>
              </w:rPr>
            </w:pPr>
            <w:r w:rsidRPr="00280817">
              <w:rPr>
                <w:sz w:val="26"/>
                <w:szCs w:val="26"/>
              </w:rPr>
              <w:t>Macclesfield</w:t>
            </w:r>
          </w:p>
          <w:p w14:paraId="502D3707" w14:textId="7164AAF4" w:rsidR="0002573E" w:rsidRPr="00280817" w:rsidRDefault="0095477F" w:rsidP="003F41BD">
            <w:pPr>
              <w:contextualSpacing/>
              <w:jc w:val="both"/>
              <w:rPr>
                <w:sz w:val="26"/>
                <w:szCs w:val="26"/>
              </w:rPr>
            </w:pPr>
            <w:r w:rsidRPr="00280817">
              <w:rPr>
                <w:sz w:val="26"/>
                <w:szCs w:val="26"/>
              </w:rPr>
              <w:t>• Đài quan sát Hoàng gia ở Greenwich, Luân Đôn</w:t>
            </w:r>
          </w:p>
        </w:tc>
        <w:tc>
          <w:tcPr>
            <w:tcW w:w="3564" w:type="dxa"/>
          </w:tcPr>
          <w:p w14:paraId="67CC3B14" w14:textId="33BBCFEC" w:rsidR="0097449C" w:rsidRPr="00280817" w:rsidRDefault="00CD60CE" w:rsidP="003F41BD">
            <w:pPr>
              <w:contextualSpacing/>
              <w:jc w:val="both"/>
              <w:rPr>
                <w:b/>
                <w:bCs/>
                <w:sz w:val="26"/>
                <w:szCs w:val="26"/>
                <w:u w:val="single"/>
              </w:rPr>
            </w:pPr>
            <w:r w:rsidRPr="00280817">
              <w:rPr>
                <w:b/>
                <w:bCs/>
                <w:sz w:val="26"/>
                <w:szCs w:val="26"/>
                <w:u w:val="single"/>
              </w:rPr>
              <w:t>ẤN ĐỘ</w:t>
            </w:r>
          </w:p>
          <w:p w14:paraId="4897AAA0" w14:textId="440CB0ED" w:rsidR="00CD60CE" w:rsidRPr="00280817" w:rsidRDefault="00CD60CE" w:rsidP="003F41BD">
            <w:pPr>
              <w:contextualSpacing/>
              <w:jc w:val="both"/>
              <w:rPr>
                <w:sz w:val="26"/>
                <w:szCs w:val="26"/>
              </w:rPr>
            </w:pPr>
            <w:r w:rsidRPr="00280817">
              <w:rPr>
                <w:sz w:val="26"/>
                <w:szCs w:val="26"/>
              </w:rPr>
              <w:t>Dự án Astro-stays -</w:t>
            </w:r>
          </w:p>
          <w:p w14:paraId="7D799A9B" w14:textId="77777777" w:rsidR="00CD60CE" w:rsidRPr="00280817" w:rsidRDefault="00CD60CE" w:rsidP="003F41BD">
            <w:pPr>
              <w:contextualSpacing/>
              <w:jc w:val="both"/>
              <w:rPr>
                <w:sz w:val="26"/>
                <w:szCs w:val="26"/>
              </w:rPr>
            </w:pPr>
            <w:r w:rsidRPr="00280817">
              <w:rPr>
                <w:sz w:val="26"/>
                <w:szCs w:val="26"/>
              </w:rPr>
              <w:t>Dãy Himalaya</w:t>
            </w:r>
          </w:p>
          <w:p w14:paraId="3D2D2E62" w14:textId="08AC4597" w:rsidR="00CD60CE" w:rsidRPr="00280817" w:rsidRDefault="00CD60CE" w:rsidP="003F41BD">
            <w:pPr>
              <w:contextualSpacing/>
              <w:jc w:val="both"/>
              <w:rPr>
                <w:b/>
                <w:bCs/>
                <w:sz w:val="26"/>
                <w:szCs w:val="26"/>
                <w:u w:val="single"/>
              </w:rPr>
            </w:pPr>
            <w:r w:rsidRPr="00280817">
              <w:rPr>
                <w:b/>
                <w:bCs/>
                <w:sz w:val="26"/>
                <w:szCs w:val="26"/>
                <w:u w:val="single"/>
              </w:rPr>
              <w:t>NEW ZEALAND</w:t>
            </w:r>
          </w:p>
          <w:p w14:paraId="09594C08" w14:textId="77777777" w:rsidR="00CD60CE" w:rsidRPr="00280817" w:rsidRDefault="00CD60CE" w:rsidP="003F41BD">
            <w:pPr>
              <w:contextualSpacing/>
              <w:jc w:val="both"/>
              <w:rPr>
                <w:sz w:val="26"/>
                <w:szCs w:val="26"/>
              </w:rPr>
            </w:pPr>
            <w:r w:rsidRPr="00280817">
              <w:rPr>
                <w:sz w:val="26"/>
                <w:szCs w:val="26"/>
              </w:rPr>
              <w:t>Khu bảo tồn bầu trời đêm quốc tế Aoraki Mackenzie, Đảo Nam</w:t>
            </w:r>
          </w:p>
          <w:p w14:paraId="41C68DFF" w14:textId="77777777" w:rsidR="00CD60CE" w:rsidRPr="00280817" w:rsidRDefault="00CD60CE" w:rsidP="003F41BD">
            <w:pPr>
              <w:contextualSpacing/>
              <w:jc w:val="both"/>
              <w:rPr>
                <w:b/>
                <w:bCs/>
                <w:sz w:val="26"/>
                <w:szCs w:val="26"/>
                <w:u w:val="single"/>
              </w:rPr>
            </w:pPr>
            <w:r w:rsidRPr="00280817">
              <w:rPr>
                <w:b/>
                <w:bCs/>
                <w:sz w:val="26"/>
                <w:szCs w:val="26"/>
                <w:u w:val="single"/>
              </w:rPr>
              <w:t>ÚC</w:t>
            </w:r>
          </w:p>
          <w:p w14:paraId="7EB362DE" w14:textId="587F5697" w:rsidR="00CD60CE" w:rsidRPr="00280817" w:rsidRDefault="00CD60CE" w:rsidP="003F41BD">
            <w:pPr>
              <w:contextualSpacing/>
              <w:jc w:val="both"/>
              <w:rPr>
                <w:sz w:val="26"/>
                <w:szCs w:val="26"/>
              </w:rPr>
            </w:pPr>
            <w:r w:rsidRPr="00280817">
              <w:rPr>
                <w:sz w:val="26"/>
                <w:szCs w:val="26"/>
              </w:rPr>
              <w:t>• Công viên bầu trời đêm Warrumbungle, New South Wales;</w:t>
            </w:r>
          </w:p>
          <w:p w14:paraId="627C94F9" w14:textId="2829C07D" w:rsidR="00CD60CE" w:rsidRPr="00280817" w:rsidRDefault="00CD60CE" w:rsidP="003F41BD">
            <w:pPr>
              <w:contextualSpacing/>
              <w:jc w:val="both"/>
              <w:rPr>
                <w:sz w:val="26"/>
                <w:szCs w:val="26"/>
              </w:rPr>
            </w:pPr>
            <w:r w:rsidRPr="00280817">
              <w:rPr>
                <w:sz w:val="26"/>
                <w:szCs w:val="26"/>
              </w:rPr>
              <w:t>• Khu bảo tồn bầu trời đêm sông Murray, Nam Úc;</w:t>
            </w:r>
          </w:p>
          <w:p w14:paraId="606C0419" w14:textId="77777777" w:rsidR="00CD60CE" w:rsidRPr="00280817" w:rsidRDefault="00CD60CE" w:rsidP="003F41BD">
            <w:pPr>
              <w:contextualSpacing/>
              <w:jc w:val="both"/>
              <w:rPr>
                <w:sz w:val="26"/>
                <w:szCs w:val="26"/>
              </w:rPr>
            </w:pPr>
            <w:r w:rsidRPr="00280817">
              <w:rPr>
                <w:sz w:val="26"/>
                <w:szCs w:val="26"/>
              </w:rPr>
              <w:t>• The Jump-Up, Queensland</w:t>
            </w:r>
          </w:p>
          <w:p w14:paraId="2AE625A6" w14:textId="77777777" w:rsidR="00CD60CE" w:rsidRPr="00280817" w:rsidRDefault="00CD60CE" w:rsidP="003F41BD">
            <w:pPr>
              <w:contextualSpacing/>
              <w:jc w:val="both"/>
              <w:rPr>
                <w:sz w:val="26"/>
                <w:szCs w:val="26"/>
              </w:rPr>
            </w:pPr>
            <w:r w:rsidRPr="00280817">
              <w:rPr>
                <w:sz w:val="26"/>
                <w:szCs w:val="26"/>
              </w:rPr>
              <w:t>(Một phần của Bảo tàng Khủng long Thời đại Úc)</w:t>
            </w:r>
          </w:p>
          <w:p w14:paraId="5A3F20BA" w14:textId="77777777" w:rsidR="00CD60CE" w:rsidRPr="00280817" w:rsidRDefault="00CD60CE" w:rsidP="003F41BD">
            <w:pPr>
              <w:contextualSpacing/>
              <w:jc w:val="both"/>
              <w:rPr>
                <w:sz w:val="26"/>
                <w:szCs w:val="26"/>
              </w:rPr>
            </w:pPr>
            <w:r w:rsidRPr="00280817">
              <w:rPr>
                <w:sz w:val="26"/>
                <w:szCs w:val="26"/>
              </w:rPr>
              <w:t>• Bindoon, Tây Úc</w:t>
            </w:r>
          </w:p>
          <w:p w14:paraId="42D76E17" w14:textId="77777777" w:rsidR="00CD60CE" w:rsidRPr="00280817" w:rsidRDefault="00CD60CE" w:rsidP="003F41BD">
            <w:pPr>
              <w:contextualSpacing/>
              <w:jc w:val="both"/>
              <w:rPr>
                <w:sz w:val="26"/>
                <w:szCs w:val="26"/>
              </w:rPr>
            </w:pPr>
            <w:r w:rsidRPr="00280817">
              <w:rPr>
                <w:sz w:val="26"/>
                <w:szCs w:val="26"/>
              </w:rPr>
              <w:t>• Khu bảo tồn East Point, Lãnh thổ Bắc Úc</w:t>
            </w:r>
          </w:p>
          <w:p w14:paraId="5DA73F1F" w14:textId="77777777" w:rsidR="00CD60CE" w:rsidRPr="00280817" w:rsidRDefault="00CD60CE" w:rsidP="003F41BD">
            <w:pPr>
              <w:contextualSpacing/>
              <w:jc w:val="both"/>
              <w:rPr>
                <w:sz w:val="26"/>
                <w:szCs w:val="26"/>
              </w:rPr>
            </w:pPr>
            <w:r w:rsidRPr="00280817">
              <w:rPr>
                <w:sz w:val="26"/>
                <w:szCs w:val="26"/>
              </w:rPr>
              <w:t>• Thung lũng Snake, Victoria</w:t>
            </w:r>
          </w:p>
          <w:p w14:paraId="71A4EC52" w14:textId="742D6F23" w:rsidR="0002573E" w:rsidRPr="00280817" w:rsidRDefault="00CD60CE" w:rsidP="003F41BD">
            <w:pPr>
              <w:contextualSpacing/>
              <w:jc w:val="both"/>
              <w:rPr>
                <w:sz w:val="26"/>
                <w:szCs w:val="26"/>
              </w:rPr>
            </w:pPr>
            <w:r w:rsidRPr="00280817">
              <w:rPr>
                <w:sz w:val="26"/>
                <w:szCs w:val="26"/>
              </w:rPr>
              <w:t>• Taroona, Tasmania</w:t>
            </w:r>
          </w:p>
        </w:tc>
        <w:tc>
          <w:tcPr>
            <w:tcW w:w="2515"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99"/>
            </w:tblGrid>
            <w:tr w:rsidR="00E21F3C" w:rsidRPr="00280817" w14:paraId="3AE7A14F" w14:textId="77777777">
              <w:tc>
                <w:tcPr>
                  <w:tcW w:w="3000" w:type="dxa"/>
                  <w:tcBorders>
                    <w:top w:val="nil"/>
                    <w:left w:val="nil"/>
                    <w:bottom w:val="nil"/>
                    <w:right w:val="nil"/>
                  </w:tcBorders>
                  <w:vAlign w:val="center"/>
                  <w:hideMark/>
                </w:tcPr>
                <w:p w14:paraId="4CC09730" w14:textId="4FE3E394" w:rsidR="00E21F3C" w:rsidRPr="00280817" w:rsidRDefault="00E21F3C" w:rsidP="003F41BD">
                  <w:pPr>
                    <w:contextualSpacing/>
                    <w:jc w:val="both"/>
                    <w:rPr>
                      <w:color w:val="000000"/>
                      <w:sz w:val="26"/>
                      <w:szCs w:val="26"/>
                    </w:rPr>
                  </w:pPr>
                  <w:r w:rsidRPr="00280817">
                    <w:rPr>
                      <w:b/>
                      <w:bCs/>
                      <w:color w:val="000000"/>
                      <w:sz w:val="26"/>
                      <w:szCs w:val="26"/>
                    </w:rPr>
                    <w:t>Italy</w:t>
                  </w:r>
                  <w:r w:rsidRPr="00280817">
                    <w:rPr>
                      <w:color w:val="000000"/>
                      <w:sz w:val="26"/>
                      <w:szCs w:val="26"/>
                    </w:rPr>
                    <w:t>: Marche Region</w:t>
                  </w:r>
                  <w:r w:rsidR="006C7D2D" w:rsidRPr="00280817">
                    <w:rPr>
                      <w:color w:val="000000"/>
                      <w:sz w:val="26"/>
                      <w:szCs w:val="26"/>
                    </w:rPr>
                    <w:t xml:space="preserve">; </w:t>
                  </w:r>
                  <w:r w:rsidR="003F41BD" w:rsidRPr="00280817">
                    <w:rPr>
                      <w:color w:val="000000"/>
                      <w:sz w:val="26"/>
                      <w:szCs w:val="26"/>
                    </w:rPr>
                    <w:t>Sardinia</w:t>
                  </w:r>
                </w:p>
                <w:p w14:paraId="3D534DEB" w14:textId="77777777" w:rsidR="006C7D2D" w:rsidRPr="00280817" w:rsidRDefault="00E21F3C" w:rsidP="003F41BD">
                  <w:pPr>
                    <w:contextualSpacing/>
                    <w:jc w:val="both"/>
                    <w:rPr>
                      <w:color w:val="000000"/>
                      <w:sz w:val="26"/>
                      <w:szCs w:val="26"/>
                    </w:rPr>
                  </w:pPr>
                  <w:r w:rsidRPr="00280817">
                    <w:rPr>
                      <w:color w:val="000000"/>
                      <w:sz w:val="26"/>
                      <w:szCs w:val="26"/>
                    </w:rPr>
                    <w:t xml:space="preserve"> </w:t>
                  </w:r>
                  <w:r w:rsidRPr="00280817">
                    <w:rPr>
                      <w:b/>
                      <w:bCs/>
                      <w:color w:val="000000"/>
                      <w:sz w:val="26"/>
                      <w:szCs w:val="26"/>
                    </w:rPr>
                    <w:t>Spain</w:t>
                  </w:r>
                  <w:r w:rsidRPr="00280817">
                    <w:rPr>
                      <w:color w:val="000000"/>
                      <w:sz w:val="26"/>
                      <w:szCs w:val="26"/>
                    </w:rPr>
                    <w:t>: Valencia•</w:t>
                  </w:r>
                </w:p>
                <w:p w14:paraId="73F28BBC" w14:textId="42EDF16A" w:rsidR="00E21F3C" w:rsidRPr="00280817" w:rsidRDefault="00E21F3C" w:rsidP="003F41BD">
                  <w:pPr>
                    <w:contextualSpacing/>
                    <w:jc w:val="both"/>
                    <w:rPr>
                      <w:sz w:val="26"/>
                      <w:szCs w:val="26"/>
                    </w:rPr>
                  </w:pPr>
                  <w:r w:rsidRPr="00280817">
                    <w:rPr>
                      <w:b/>
                      <w:bCs/>
                      <w:color w:val="000000"/>
                      <w:sz w:val="26"/>
                      <w:szCs w:val="26"/>
                    </w:rPr>
                    <w:t>Greece</w:t>
                  </w:r>
                  <w:r w:rsidRPr="00280817">
                    <w:rPr>
                      <w:color w:val="000000"/>
                      <w:sz w:val="26"/>
                      <w:szCs w:val="26"/>
                    </w:rPr>
                    <w:t>: Taxiarchis</w:t>
                  </w:r>
                </w:p>
              </w:tc>
            </w:tr>
          </w:tbl>
          <w:p w14:paraId="31FE21C5" w14:textId="3F5ACC28" w:rsidR="003162A8" w:rsidRPr="00280817" w:rsidRDefault="006C7D2D" w:rsidP="003F41BD">
            <w:pPr>
              <w:contextualSpacing/>
              <w:jc w:val="both"/>
              <w:rPr>
                <w:b/>
                <w:bCs/>
                <w:color w:val="000000"/>
                <w:sz w:val="26"/>
                <w:szCs w:val="26"/>
                <w:u w:val="single"/>
              </w:rPr>
            </w:pPr>
            <w:r w:rsidRPr="00280817">
              <w:rPr>
                <w:b/>
                <w:bCs/>
                <w:color w:val="000000"/>
                <w:sz w:val="26"/>
                <w:szCs w:val="26"/>
                <w:u w:val="single"/>
              </w:rPr>
              <w:t>BOTSWANA</w:t>
            </w:r>
          </w:p>
          <w:p w14:paraId="26D9A78C" w14:textId="5EC12039" w:rsidR="006C7D2D" w:rsidRPr="00280817" w:rsidRDefault="006C7D2D" w:rsidP="003F41BD">
            <w:pPr>
              <w:contextualSpacing/>
              <w:jc w:val="both"/>
              <w:rPr>
                <w:color w:val="000000"/>
                <w:sz w:val="26"/>
                <w:szCs w:val="26"/>
              </w:rPr>
            </w:pPr>
            <w:r w:rsidRPr="00280817">
              <w:rPr>
                <w:color w:val="000000"/>
                <w:sz w:val="26"/>
                <w:szCs w:val="26"/>
              </w:rPr>
              <w:t>Central Kalahari Game Reserve, Nxai Pan, Makgadikgadi Pan</w:t>
            </w:r>
          </w:p>
          <w:p w14:paraId="351552C6" w14:textId="213A1888" w:rsidR="003162A8" w:rsidRPr="00280817" w:rsidRDefault="006C7D2D" w:rsidP="003F41BD">
            <w:pPr>
              <w:contextualSpacing/>
              <w:jc w:val="both"/>
              <w:rPr>
                <w:b/>
                <w:bCs/>
                <w:color w:val="000000"/>
                <w:sz w:val="26"/>
                <w:szCs w:val="26"/>
                <w:u w:val="single"/>
              </w:rPr>
            </w:pPr>
            <w:r w:rsidRPr="00280817">
              <w:rPr>
                <w:b/>
                <w:bCs/>
                <w:color w:val="000000"/>
                <w:sz w:val="26"/>
                <w:szCs w:val="26"/>
                <w:u w:val="single"/>
              </w:rPr>
              <w:t>EGYPT</w:t>
            </w:r>
          </w:p>
          <w:p w14:paraId="06FD60FB" w14:textId="1956E17E" w:rsidR="006C7D2D" w:rsidRPr="00280817" w:rsidRDefault="006C7D2D" w:rsidP="003F41BD">
            <w:pPr>
              <w:contextualSpacing/>
              <w:jc w:val="both"/>
              <w:rPr>
                <w:color w:val="000000"/>
                <w:sz w:val="26"/>
                <w:szCs w:val="26"/>
              </w:rPr>
            </w:pPr>
            <w:r w:rsidRPr="00280817">
              <w:rPr>
                <w:color w:val="000000"/>
                <w:sz w:val="26"/>
                <w:szCs w:val="26"/>
              </w:rPr>
              <w:t>Sharm El Sheikh</w:t>
            </w:r>
          </w:p>
          <w:p w14:paraId="468D5194" w14:textId="07DC3622" w:rsidR="003162A8" w:rsidRPr="00280817" w:rsidRDefault="006C7D2D" w:rsidP="003F41BD">
            <w:pPr>
              <w:contextualSpacing/>
              <w:jc w:val="both"/>
              <w:rPr>
                <w:b/>
                <w:bCs/>
                <w:color w:val="000000"/>
                <w:sz w:val="26"/>
                <w:szCs w:val="26"/>
                <w:u w:val="single"/>
              </w:rPr>
            </w:pPr>
            <w:r w:rsidRPr="00280817">
              <w:rPr>
                <w:b/>
                <w:bCs/>
                <w:color w:val="000000"/>
                <w:sz w:val="26"/>
                <w:szCs w:val="26"/>
                <w:u w:val="single"/>
              </w:rPr>
              <w:t>KENYA</w:t>
            </w:r>
          </w:p>
          <w:p w14:paraId="417E3CB9" w14:textId="4CCBEE99" w:rsidR="006C7D2D" w:rsidRPr="00280817" w:rsidRDefault="006C7D2D" w:rsidP="003F41BD">
            <w:pPr>
              <w:contextualSpacing/>
              <w:jc w:val="both"/>
              <w:rPr>
                <w:color w:val="000000"/>
                <w:sz w:val="26"/>
                <w:szCs w:val="26"/>
              </w:rPr>
            </w:pPr>
            <w:r w:rsidRPr="00280817">
              <w:rPr>
                <w:color w:val="000000"/>
                <w:sz w:val="26"/>
                <w:szCs w:val="26"/>
              </w:rPr>
              <w:t>Travelling Telescope, The Bamboo Tree Planetarium</w:t>
            </w:r>
          </w:p>
          <w:p w14:paraId="1F6FB158" w14:textId="3AF386CA" w:rsidR="003162A8" w:rsidRPr="00280817" w:rsidRDefault="006C7D2D" w:rsidP="003F41BD">
            <w:pPr>
              <w:contextualSpacing/>
              <w:jc w:val="both"/>
              <w:rPr>
                <w:color w:val="000000"/>
                <w:sz w:val="26"/>
                <w:szCs w:val="26"/>
              </w:rPr>
            </w:pPr>
            <w:r w:rsidRPr="00280817">
              <w:rPr>
                <w:b/>
                <w:bCs/>
                <w:color w:val="000000"/>
                <w:sz w:val="26"/>
                <w:szCs w:val="26"/>
                <w:u w:val="single"/>
              </w:rPr>
              <w:t>NAMIBIA</w:t>
            </w:r>
          </w:p>
          <w:p w14:paraId="22EC603F" w14:textId="26156FD3" w:rsidR="006C7D2D" w:rsidRPr="00280817" w:rsidRDefault="006C7D2D" w:rsidP="003F41BD">
            <w:pPr>
              <w:contextualSpacing/>
              <w:jc w:val="both"/>
              <w:rPr>
                <w:color w:val="000000"/>
                <w:sz w:val="26"/>
                <w:szCs w:val="26"/>
              </w:rPr>
            </w:pPr>
            <w:r w:rsidRPr="00280817">
              <w:rPr>
                <w:color w:val="000000"/>
                <w:sz w:val="26"/>
                <w:szCs w:val="26"/>
              </w:rPr>
              <w:t>Gamsberg Observatory, NamibRand Nature Reserve, Sossusvlei Desert</w:t>
            </w:r>
          </w:p>
          <w:p w14:paraId="61351EF6" w14:textId="77777777" w:rsidR="006C7D2D" w:rsidRPr="00280817" w:rsidRDefault="006C7D2D" w:rsidP="003F41BD">
            <w:pPr>
              <w:contextualSpacing/>
              <w:jc w:val="both"/>
              <w:rPr>
                <w:color w:val="000000"/>
                <w:sz w:val="26"/>
                <w:szCs w:val="26"/>
              </w:rPr>
            </w:pPr>
            <w:r w:rsidRPr="00280817">
              <w:rPr>
                <w:color w:val="000000"/>
                <w:sz w:val="26"/>
                <w:szCs w:val="26"/>
              </w:rPr>
              <w:t>Lodge, Hakos Guest Farm, Tivoli Astrofarm, HESS, Sossusvlei - &amp;Beyond Group</w:t>
            </w:r>
          </w:p>
          <w:p w14:paraId="60FA43F7" w14:textId="77777777" w:rsidR="003162A8" w:rsidRPr="00280817" w:rsidRDefault="006C7D2D" w:rsidP="003F41BD">
            <w:pPr>
              <w:contextualSpacing/>
              <w:jc w:val="both"/>
              <w:rPr>
                <w:b/>
                <w:bCs/>
                <w:color w:val="000000"/>
                <w:sz w:val="26"/>
                <w:szCs w:val="26"/>
                <w:u w:val="single"/>
              </w:rPr>
            </w:pPr>
            <w:r w:rsidRPr="00280817">
              <w:rPr>
                <w:b/>
                <w:bCs/>
                <w:color w:val="000000"/>
                <w:sz w:val="26"/>
                <w:szCs w:val="26"/>
                <w:u w:val="single"/>
              </w:rPr>
              <w:t>MOROCCO</w:t>
            </w:r>
          </w:p>
          <w:p w14:paraId="5F0AEB64" w14:textId="6D8D4E1B" w:rsidR="0002573E" w:rsidRPr="00280817" w:rsidRDefault="006C7D2D" w:rsidP="003F41BD">
            <w:pPr>
              <w:contextualSpacing/>
              <w:jc w:val="both"/>
              <w:rPr>
                <w:sz w:val="26"/>
                <w:szCs w:val="26"/>
              </w:rPr>
            </w:pPr>
            <w:r w:rsidRPr="00280817">
              <w:rPr>
                <w:color w:val="000000"/>
                <w:sz w:val="26"/>
                <w:szCs w:val="26"/>
              </w:rPr>
              <w:t>Stargazing Hotel SaharaSky48, Observatoire Astronomie Centre Culturel Atlas Golf Marrakec</w:t>
            </w:r>
          </w:p>
        </w:tc>
      </w:tr>
    </w:tbl>
    <w:p w14:paraId="6974BFF9" w14:textId="77777777" w:rsidR="0002573E" w:rsidRPr="00280817" w:rsidRDefault="0002573E" w:rsidP="00E66B42">
      <w:pPr>
        <w:spacing w:line="360" w:lineRule="auto"/>
        <w:contextualSpacing/>
        <w:jc w:val="both"/>
        <w:rPr>
          <w:sz w:val="26"/>
          <w:szCs w:val="26"/>
        </w:rPr>
      </w:pPr>
    </w:p>
    <w:p w14:paraId="47E6824B" w14:textId="55CDEE5F" w:rsidR="002463C4" w:rsidRPr="00280817" w:rsidRDefault="00941518" w:rsidP="00E66B42">
      <w:pPr>
        <w:spacing w:line="360" w:lineRule="auto"/>
        <w:ind w:left="360"/>
        <w:contextualSpacing/>
        <w:jc w:val="both"/>
        <w:rPr>
          <w:b/>
          <w:bCs/>
          <w:sz w:val="26"/>
          <w:szCs w:val="26"/>
        </w:rPr>
      </w:pPr>
      <w:r w:rsidRPr="00280817">
        <w:rPr>
          <w:b/>
          <w:bCs/>
          <w:sz w:val="26"/>
          <w:szCs w:val="26"/>
        </w:rPr>
        <w:t xml:space="preserve">3.1. </w:t>
      </w:r>
      <w:r w:rsidR="00F8309B" w:rsidRPr="00280817">
        <w:rPr>
          <w:b/>
          <w:bCs/>
          <w:sz w:val="26"/>
          <w:szCs w:val="26"/>
        </w:rPr>
        <w:t>Scot</w:t>
      </w:r>
      <w:r w:rsidR="00096883" w:rsidRPr="00280817">
        <w:rPr>
          <w:b/>
          <w:bCs/>
          <w:sz w:val="26"/>
          <w:szCs w:val="26"/>
        </w:rPr>
        <w:t>l</w:t>
      </w:r>
      <w:r w:rsidR="00F8309B" w:rsidRPr="00280817">
        <w:rPr>
          <w:b/>
          <w:bCs/>
          <w:sz w:val="26"/>
          <w:szCs w:val="26"/>
        </w:rPr>
        <w:t xml:space="preserve">and </w:t>
      </w:r>
    </w:p>
    <w:p w14:paraId="010C6906" w14:textId="764F8080" w:rsidR="003D46C1" w:rsidRPr="00280817" w:rsidRDefault="003D46C1" w:rsidP="00B84F8E">
      <w:pPr>
        <w:pStyle w:val="ListParagraph"/>
        <w:spacing w:line="360" w:lineRule="auto"/>
        <w:ind w:left="-90" w:firstLine="720"/>
        <w:jc w:val="both"/>
        <w:rPr>
          <w:sz w:val="26"/>
          <w:szCs w:val="26"/>
        </w:rPr>
      </w:pPr>
      <w:r w:rsidRPr="00280817">
        <w:rPr>
          <w:sz w:val="26"/>
          <w:szCs w:val="26"/>
        </w:rPr>
        <w:t xml:space="preserve">Scotland có bốn </w:t>
      </w:r>
      <w:r w:rsidR="00D87875" w:rsidRPr="00280817">
        <w:rPr>
          <w:sz w:val="26"/>
          <w:szCs w:val="26"/>
        </w:rPr>
        <w:t>đ</w:t>
      </w:r>
      <w:r w:rsidRPr="00280817">
        <w:rPr>
          <w:sz w:val="26"/>
          <w:szCs w:val="26"/>
        </w:rPr>
        <w:t xml:space="preserve">ịa điểm Bầu trời Tối Quốc tế - hai công viên và hai cộng đồng. Công viên Bầu trời Tối Quốc tế IDA là vùng </w:t>
      </w:r>
      <w:r w:rsidR="00941518" w:rsidRPr="00280817">
        <w:rPr>
          <w:sz w:val="26"/>
          <w:szCs w:val="26"/>
        </w:rPr>
        <w:t>đất sở hữu chất</w:t>
      </w:r>
      <w:r w:rsidRPr="00280817">
        <w:rPr>
          <w:sz w:val="26"/>
          <w:szCs w:val="26"/>
        </w:rPr>
        <w:t xml:space="preserve"> lượng đặc biệt hoặc nổi bật </w:t>
      </w:r>
      <w:r w:rsidRPr="00280817">
        <w:rPr>
          <w:sz w:val="26"/>
          <w:szCs w:val="26"/>
        </w:rPr>
        <w:lastRenderedPageBreak/>
        <w:t>của những đêm đầy sao và môi trường về đêm được bảo vệ đặc biệt cho khoa học, thiên nhiên, giáo dục, di sản văn hóa và/hoặc sự thích thú công cộng. Cộng đồng IDA là những điểm đến được tổ chức hợp pháp nhằm giảm thiểu ô nhiễm ánh sáng và nỗ lực giáo dục về tầm quan trọng của bầu trời tối.</w:t>
      </w:r>
      <w:r w:rsidR="00C85606" w:rsidRPr="00280817">
        <w:rPr>
          <w:sz w:val="26"/>
          <w:szCs w:val="26"/>
        </w:rPr>
        <w:t xml:space="preserve"> </w:t>
      </w:r>
      <w:r w:rsidRPr="00280817">
        <w:rPr>
          <w:sz w:val="26"/>
          <w:szCs w:val="26"/>
        </w:rPr>
        <w:t>Mỗi điểm đến đều quảng bá tiềm năng ngắm sao mạnh mẽ của họ cho du khách. Ví dụ "Coll &amp; The Cosmos" là sự hợp tác giữa Coll Bunkhouse, nhà cung cấp chỗ ở</w:t>
      </w:r>
      <w:r w:rsidR="00941518" w:rsidRPr="00280817">
        <w:rPr>
          <w:sz w:val="26"/>
          <w:szCs w:val="26"/>
        </w:rPr>
        <w:t>, và Cosmos Planetarium, một dịch vụ cung cấp thiên văn di động, cung cấp các cơ sở du lịch thiên văn tại</w:t>
      </w:r>
      <w:r w:rsidRPr="00280817">
        <w:rPr>
          <w:sz w:val="26"/>
          <w:szCs w:val="26"/>
        </w:rPr>
        <w:t xml:space="preserve"> </w:t>
      </w:r>
      <w:r w:rsidR="00941518" w:rsidRPr="00280817">
        <w:rPr>
          <w:sz w:val="26"/>
          <w:szCs w:val="26"/>
        </w:rPr>
        <w:t xml:space="preserve">điểm đến du </w:t>
      </w:r>
      <w:r w:rsidR="00B84F8E" w:rsidRPr="00280817">
        <w:rPr>
          <w:sz w:val="26"/>
          <w:szCs w:val="26"/>
        </w:rPr>
        <w:t>lịch</w:t>
      </w:r>
      <w:r w:rsidRPr="00280817">
        <w:rPr>
          <w:sz w:val="26"/>
          <w:szCs w:val="26"/>
        </w:rPr>
        <w:t xml:space="preserve">. </w:t>
      </w:r>
    </w:p>
    <w:p w14:paraId="7E4FCB7A" w14:textId="76470DF1" w:rsidR="00F8309B" w:rsidRPr="00280817" w:rsidRDefault="003D46C1" w:rsidP="00E66B42">
      <w:pPr>
        <w:pStyle w:val="ListParagraph"/>
        <w:spacing w:line="360" w:lineRule="auto"/>
        <w:ind w:left="-90" w:firstLine="810"/>
        <w:jc w:val="both"/>
        <w:rPr>
          <w:sz w:val="26"/>
          <w:szCs w:val="26"/>
        </w:rPr>
      </w:pPr>
      <w:r w:rsidRPr="00280817">
        <w:rPr>
          <w:sz w:val="26"/>
          <w:szCs w:val="26"/>
        </w:rPr>
        <w:t>Công viên Rừng Galloway ở phía tây nam Scotland trải dài 777 km - những khu rừng, hồ và một số vùng đất cao nhất ở miền nam Scotland.</w:t>
      </w:r>
      <w:r w:rsidR="00C85606" w:rsidRPr="00280817">
        <w:rPr>
          <w:sz w:val="26"/>
          <w:szCs w:val="26"/>
        </w:rPr>
        <w:t xml:space="preserve"> </w:t>
      </w:r>
      <w:r w:rsidRPr="00280817">
        <w:rPr>
          <w:sz w:val="26"/>
          <w:szCs w:val="26"/>
        </w:rPr>
        <w:t>Đây là nơi có Đài quan sát Bầu trời tối Scotland, gần Dalmellington.</w:t>
      </w:r>
      <w:r w:rsidR="00C85606" w:rsidRPr="00280817">
        <w:rPr>
          <w:sz w:val="26"/>
          <w:szCs w:val="26"/>
        </w:rPr>
        <w:t xml:space="preserve"> </w:t>
      </w:r>
      <w:r w:rsidRPr="00280817">
        <w:rPr>
          <w:sz w:val="26"/>
          <w:szCs w:val="26"/>
        </w:rPr>
        <w:t>Có hai kính thiên văn mạnh mẽ và mái của đài quan sát lăn ra, vì vậy du khách cảm thấy như họ đang thực sự ở trong tự nhiên.</w:t>
      </w:r>
      <w:r w:rsidR="00C85606" w:rsidRPr="00280817">
        <w:rPr>
          <w:sz w:val="26"/>
          <w:szCs w:val="26"/>
        </w:rPr>
        <w:t xml:space="preserve"> </w:t>
      </w:r>
      <w:r w:rsidRPr="00280817">
        <w:rPr>
          <w:sz w:val="26"/>
          <w:szCs w:val="26"/>
        </w:rPr>
        <w:t xml:space="preserve">Tomintoul và </w:t>
      </w:r>
      <w:r w:rsidR="003F41BD" w:rsidRPr="00280817">
        <w:rPr>
          <w:sz w:val="26"/>
          <w:szCs w:val="26"/>
        </w:rPr>
        <w:t>Glenlivet</w:t>
      </w:r>
      <w:r w:rsidRPr="00280817">
        <w:rPr>
          <w:sz w:val="26"/>
          <w:szCs w:val="26"/>
        </w:rPr>
        <w:t xml:space="preserve"> đã giành được giải thưởng trở thành Công viên Bầu trời Tối Quốc tế thứ hai của Scotland. Công viên không chỉ là công viên tối nhất ở Vương quốc Anh mà còn là </w:t>
      </w:r>
      <w:r w:rsidR="003F41BD" w:rsidRPr="00280817">
        <w:rPr>
          <w:sz w:val="26"/>
          <w:szCs w:val="26"/>
        </w:rPr>
        <w:t>công viên bầu trời tối nhất về phía bắc trên thế</w:t>
      </w:r>
      <w:r w:rsidRPr="00280817">
        <w:rPr>
          <w:sz w:val="26"/>
          <w:szCs w:val="26"/>
        </w:rPr>
        <w:t xml:space="preserve"> giới. Những con đường được đánh </w:t>
      </w:r>
      <w:r w:rsidR="003F41BD" w:rsidRPr="00280817">
        <w:rPr>
          <w:sz w:val="26"/>
          <w:szCs w:val="26"/>
        </w:rPr>
        <w:t>dấu dẫn đến</w:t>
      </w:r>
      <w:r w:rsidRPr="00280817">
        <w:rPr>
          <w:sz w:val="26"/>
          <w:szCs w:val="26"/>
        </w:rPr>
        <w:t xml:space="preserve"> những điểm thuận lợi với bầu trời rộng lớn và những chân trời xa xôi.</w:t>
      </w:r>
    </w:p>
    <w:p w14:paraId="087669CF" w14:textId="56153DEE" w:rsidR="0000726F" w:rsidRPr="00280817" w:rsidRDefault="00AA7426">
      <w:pPr>
        <w:pStyle w:val="ListParagraph"/>
        <w:numPr>
          <w:ilvl w:val="1"/>
          <w:numId w:val="2"/>
        </w:numPr>
        <w:spacing w:line="360" w:lineRule="auto"/>
        <w:jc w:val="both"/>
        <w:rPr>
          <w:b/>
          <w:bCs/>
          <w:sz w:val="26"/>
          <w:szCs w:val="26"/>
        </w:rPr>
      </w:pPr>
      <w:r w:rsidRPr="00280817">
        <w:rPr>
          <w:b/>
          <w:bCs/>
          <w:sz w:val="26"/>
          <w:szCs w:val="26"/>
        </w:rPr>
        <w:t xml:space="preserve"> </w:t>
      </w:r>
      <w:r w:rsidR="00096883" w:rsidRPr="00280817">
        <w:rPr>
          <w:b/>
          <w:bCs/>
          <w:sz w:val="26"/>
          <w:szCs w:val="26"/>
        </w:rPr>
        <w:t>Mỹ (Utah)</w:t>
      </w:r>
    </w:p>
    <w:tbl>
      <w:tblPr>
        <w:tblStyle w:val="TableGrid"/>
        <w:tblW w:w="0" w:type="auto"/>
        <w:tblInd w:w="-90" w:type="dxa"/>
        <w:tblLook w:val="04A0" w:firstRow="1" w:lastRow="0" w:firstColumn="1" w:lastColumn="0" w:noHBand="0" w:noVBand="1"/>
      </w:tblPr>
      <w:tblGrid>
        <w:gridCol w:w="5485"/>
        <w:gridCol w:w="3865"/>
      </w:tblGrid>
      <w:tr w:rsidR="0000726F" w:rsidRPr="00280817" w14:paraId="7385F540" w14:textId="77777777" w:rsidTr="00B84F8E">
        <w:tc>
          <w:tcPr>
            <w:tcW w:w="5485" w:type="dxa"/>
          </w:tcPr>
          <w:p w14:paraId="213535BC" w14:textId="77777777" w:rsidR="0000726F" w:rsidRPr="00280817" w:rsidRDefault="0000726F" w:rsidP="00E66B42">
            <w:pPr>
              <w:pStyle w:val="ListParagraph"/>
              <w:spacing w:line="360" w:lineRule="auto"/>
              <w:ind w:left="0"/>
              <w:jc w:val="both"/>
              <w:rPr>
                <w:sz w:val="26"/>
                <w:szCs w:val="26"/>
              </w:rPr>
            </w:pPr>
          </w:p>
        </w:tc>
        <w:tc>
          <w:tcPr>
            <w:tcW w:w="3865" w:type="dxa"/>
          </w:tcPr>
          <w:p w14:paraId="115B3827" w14:textId="77777777" w:rsidR="0000726F" w:rsidRPr="00280817" w:rsidRDefault="0000726F" w:rsidP="00E66B42">
            <w:pPr>
              <w:pStyle w:val="ListParagraph"/>
              <w:spacing w:line="360" w:lineRule="auto"/>
              <w:ind w:left="0"/>
              <w:jc w:val="both"/>
              <w:rPr>
                <w:sz w:val="26"/>
                <w:szCs w:val="26"/>
              </w:rPr>
            </w:pPr>
          </w:p>
        </w:tc>
      </w:tr>
      <w:tr w:rsidR="0000726F" w:rsidRPr="00280817" w14:paraId="15B3156C" w14:textId="77777777" w:rsidTr="00B84F8E">
        <w:tc>
          <w:tcPr>
            <w:tcW w:w="5485" w:type="dxa"/>
          </w:tcPr>
          <w:p w14:paraId="760E1D90" w14:textId="5E15E831" w:rsidR="00E30392" w:rsidRPr="00280817" w:rsidRDefault="00F47B68" w:rsidP="00E66B42">
            <w:pPr>
              <w:pStyle w:val="ListParagraph"/>
              <w:spacing w:line="360" w:lineRule="auto"/>
              <w:ind w:left="-90" w:firstLine="810"/>
              <w:jc w:val="both"/>
              <w:rPr>
                <w:sz w:val="26"/>
                <w:szCs w:val="26"/>
              </w:rPr>
            </w:pPr>
            <w:r w:rsidRPr="00280817">
              <w:rPr>
                <w:b/>
                <w:bCs/>
                <w:sz w:val="26"/>
                <w:szCs w:val="26"/>
              </w:rPr>
              <w:t xml:space="preserve">Thị trấn </w:t>
            </w:r>
            <w:r w:rsidR="00E30392" w:rsidRPr="00280817">
              <w:rPr>
                <w:b/>
                <w:bCs/>
                <w:sz w:val="26"/>
                <w:szCs w:val="26"/>
              </w:rPr>
              <w:t>Torrey</w:t>
            </w:r>
          </w:p>
          <w:p w14:paraId="429B1D15" w14:textId="5D8F0EAD" w:rsidR="00E30392" w:rsidRPr="00280817" w:rsidRDefault="00E30392" w:rsidP="00E66B42">
            <w:pPr>
              <w:pStyle w:val="ListParagraph"/>
              <w:spacing w:line="360" w:lineRule="auto"/>
              <w:ind w:left="-90" w:firstLine="810"/>
              <w:jc w:val="both"/>
              <w:rPr>
                <w:sz w:val="26"/>
                <w:szCs w:val="26"/>
              </w:rPr>
            </w:pPr>
            <w:r w:rsidRPr="00280817">
              <w:rPr>
                <w:sz w:val="26"/>
                <w:szCs w:val="26"/>
              </w:rPr>
              <w:t>Thị trấn du lịch cổ kính này được biết đến nhiều nhất với tư cách là cộng đồng cửa ngõ và</w:t>
            </w:r>
            <w:r w:rsidR="002B7884" w:rsidRPr="00280817">
              <w:rPr>
                <w:sz w:val="26"/>
                <w:szCs w:val="26"/>
              </w:rPr>
              <w:t xml:space="preserve">o </w:t>
            </w:r>
            <w:r w:rsidR="00430863" w:rsidRPr="00280817">
              <w:rPr>
                <w:sz w:val="26"/>
                <w:szCs w:val="26"/>
              </w:rPr>
              <w:t>Công viên Quốc gia Capitol Reef (Công viên Bầu trời Tối Quốc tế IDA) đã cùng nhau bảo vệ bầu trời đêm bằng cách áp dụng các sắc lệnh chiếu</w:t>
            </w:r>
            <w:r w:rsidRPr="00280817">
              <w:rPr>
                <w:sz w:val="26"/>
                <w:szCs w:val="26"/>
              </w:rPr>
              <w:t xml:space="preserve"> sáng ngoài trời chất lượng và phát động các nỗ lực để giáo dục cư dân về tầm quan trọng của bầu trời tối.</w:t>
            </w:r>
            <w:r w:rsidR="002B7884" w:rsidRPr="00280817">
              <w:rPr>
                <w:sz w:val="26"/>
                <w:szCs w:val="26"/>
              </w:rPr>
              <w:t xml:space="preserve"> </w:t>
            </w:r>
            <w:r w:rsidRPr="00280817">
              <w:rPr>
                <w:sz w:val="26"/>
                <w:szCs w:val="26"/>
              </w:rPr>
              <w:t>Những nỗ lực đã được đền đáp khi Torrey là người đầu tiên của Utah</w:t>
            </w:r>
          </w:p>
          <w:p w14:paraId="751E8438" w14:textId="0EF42AA5" w:rsidR="0000726F" w:rsidRPr="00280817" w:rsidRDefault="00E30392" w:rsidP="00E66B42">
            <w:pPr>
              <w:pStyle w:val="ListParagraph"/>
              <w:spacing w:line="360" w:lineRule="auto"/>
              <w:ind w:left="-90" w:firstLine="810"/>
              <w:jc w:val="both"/>
              <w:rPr>
                <w:sz w:val="26"/>
                <w:szCs w:val="26"/>
              </w:rPr>
            </w:pPr>
            <w:r w:rsidRPr="00280817">
              <w:rPr>
                <w:sz w:val="26"/>
                <w:szCs w:val="26"/>
              </w:rPr>
              <w:lastRenderedPageBreak/>
              <w:t>Cộng đồng Bầu trời Tối Quốc tế IDA. Điều đó có nghĩa là bạn có thể ở bất cứ đâu trong thị trấn và ngắm nhìn bầu trời đêm tuyệt đẹp mà không cần phải đi sâu vào vùng hoang dã</w:t>
            </w:r>
            <w:r w:rsidR="00F47B68" w:rsidRPr="00280817">
              <w:rPr>
                <w:sz w:val="26"/>
                <w:szCs w:val="26"/>
              </w:rPr>
              <w:t xml:space="preserve">. </w:t>
            </w:r>
            <w:r w:rsidRPr="00280817">
              <w:rPr>
                <w:sz w:val="26"/>
                <w:szCs w:val="26"/>
              </w:rPr>
              <w:t>Cung cấp nhiều sự kiện buổi tối mỗi tháng, chẳng hạn như đi bộ đường dài ban đêm, chương trình kính thiê</w:t>
            </w:r>
            <w:r w:rsidR="00F47B68" w:rsidRPr="00280817">
              <w:rPr>
                <w:sz w:val="26"/>
                <w:szCs w:val="26"/>
              </w:rPr>
              <w:t xml:space="preserve">n </w:t>
            </w:r>
            <w:r w:rsidRPr="00280817">
              <w:rPr>
                <w:sz w:val="26"/>
                <w:szCs w:val="26"/>
              </w:rPr>
              <w:t>v</w:t>
            </w:r>
            <w:r w:rsidR="00F47B68" w:rsidRPr="00280817">
              <w:rPr>
                <w:sz w:val="26"/>
                <w:szCs w:val="26"/>
              </w:rPr>
              <w:t>ă</w:t>
            </w:r>
            <w:r w:rsidRPr="00280817">
              <w:rPr>
                <w:sz w:val="26"/>
                <w:szCs w:val="26"/>
              </w:rPr>
              <w:t>n v</w:t>
            </w:r>
            <w:r w:rsidR="00F47B68" w:rsidRPr="00280817">
              <w:rPr>
                <w:sz w:val="26"/>
                <w:szCs w:val="26"/>
              </w:rPr>
              <w:t>à</w:t>
            </w:r>
            <w:r w:rsidRPr="00280817">
              <w:rPr>
                <w:sz w:val="26"/>
                <w:szCs w:val="26"/>
              </w:rPr>
              <w:t xml:space="preserve"> c</w:t>
            </w:r>
            <w:r w:rsidR="00F47B68" w:rsidRPr="00280817">
              <w:rPr>
                <w:sz w:val="26"/>
                <w:szCs w:val="26"/>
              </w:rPr>
              <w:t>ác</w:t>
            </w:r>
            <w:r w:rsidRPr="00280817">
              <w:rPr>
                <w:sz w:val="26"/>
                <w:szCs w:val="26"/>
              </w:rPr>
              <w:t xml:space="preserve"> chu</w:t>
            </w:r>
            <w:r w:rsidR="00F47B68" w:rsidRPr="00280817">
              <w:rPr>
                <w:sz w:val="26"/>
                <w:szCs w:val="26"/>
              </w:rPr>
              <w:t>yến</w:t>
            </w:r>
            <w:r w:rsidRPr="00280817">
              <w:rPr>
                <w:sz w:val="26"/>
                <w:szCs w:val="26"/>
              </w:rPr>
              <w:t xml:space="preserve"> tham quan ch</w:t>
            </w:r>
            <w:r w:rsidR="00F47B68" w:rsidRPr="00280817">
              <w:rPr>
                <w:sz w:val="26"/>
                <w:szCs w:val="26"/>
              </w:rPr>
              <w:t>ò</w:t>
            </w:r>
            <w:r w:rsidRPr="00280817">
              <w:rPr>
                <w:sz w:val="26"/>
                <w:szCs w:val="26"/>
              </w:rPr>
              <w:t>m sao. Ngay c</w:t>
            </w:r>
            <w:r w:rsidR="00F47B68" w:rsidRPr="00280817">
              <w:rPr>
                <w:sz w:val="26"/>
                <w:szCs w:val="26"/>
              </w:rPr>
              <w:t>ả</w:t>
            </w:r>
            <w:r w:rsidRPr="00280817">
              <w:rPr>
                <w:sz w:val="26"/>
                <w:szCs w:val="26"/>
              </w:rPr>
              <w:t xml:space="preserve"> trong điều kiện thời tiết xấu, các cuộc nói chuyện thiên văn học đa phương tiện vẫn có th</w:t>
            </w:r>
            <w:r w:rsidR="00F47B68" w:rsidRPr="00280817">
              <w:rPr>
                <w:sz w:val="26"/>
                <w:szCs w:val="26"/>
              </w:rPr>
              <w:t>ể</w:t>
            </w:r>
            <w:r w:rsidRPr="00280817">
              <w:rPr>
                <w:sz w:val="26"/>
                <w:szCs w:val="26"/>
              </w:rPr>
              <w:t xml:space="preserve"> được </w:t>
            </w:r>
            <w:r w:rsidR="00F47B68" w:rsidRPr="00280817">
              <w:rPr>
                <w:sz w:val="26"/>
                <w:szCs w:val="26"/>
              </w:rPr>
              <w:t>tổ</w:t>
            </w:r>
            <w:r w:rsidRPr="00280817">
              <w:rPr>
                <w:sz w:val="26"/>
                <w:szCs w:val="26"/>
              </w:rPr>
              <w:t xml:space="preserve"> chức bên trong trung tâm du khách.</w:t>
            </w:r>
          </w:p>
        </w:tc>
        <w:tc>
          <w:tcPr>
            <w:tcW w:w="3865" w:type="dxa"/>
          </w:tcPr>
          <w:p w14:paraId="727EE991" w14:textId="0EED4ECE" w:rsidR="002B7884" w:rsidRPr="00280817" w:rsidRDefault="002B7884" w:rsidP="00E66B42">
            <w:pPr>
              <w:pStyle w:val="ListParagraph"/>
              <w:spacing w:line="360" w:lineRule="auto"/>
              <w:ind w:left="-90"/>
              <w:jc w:val="both"/>
              <w:rPr>
                <w:b/>
                <w:bCs/>
                <w:sz w:val="26"/>
                <w:szCs w:val="26"/>
              </w:rPr>
            </w:pPr>
            <w:r w:rsidRPr="00280817">
              <w:rPr>
                <w:b/>
                <w:bCs/>
                <w:sz w:val="26"/>
                <w:szCs w:val="26"/>
              </w:rPr>
              <w:lastRenderedPageBreak/>
              <w:t xml:space="preserve">Công viện </w:t>
            </w:r>
            <w:r w:rsidR="00AB750B" w:rsidRPr="00280817">
              <w:rPr>
                <w:b/>
                <w:bCs/>
                <w:sz w:val="26"/>
                <w:szCs w:val="26"/>
              </w:rPr>
              <w:t>t</w:t>
            </w:r>
            <w:r w:rsidRPr="00280817">
              <w:rPr>
                <w:b/>
                <w:bCs/>
                <w:sz w:val="26"/>
                <w:szCs w:val="26"/>
              </w:rPr>
              <w:t>iều bang Goblin Valley</w:t>
            </w:r>
          </w:p>
          <w:p w14:paraId="5FEB8E1D" w14:textId="4FD131A4" w:rsidR="002B7884" w:rsidRPr="00280817" w:rsidRDefault="002B7884" w:rsidP="00E66B42">
            <w:pPr>
              <w:pStyle w:val="ListParagraph"/>
              <w:spacing w:line="360" w:lineRule="auto"/>
              <w:ind w:left="-90"/>
              <w:jc w:val="both"/>
              <w:rPr>
                <w:sz w:val="26"/>
                <w:szCs w:val="26"/>
              </w:rPr>
            </w:pPr>
            <w:r w:rsidRPr="00280817">
              <w:rPr>
                <w:sz w:val="26"/>
                <w:szCs w:val="26"/>
              </w:rPr>
              <w:t xml:space="preserve"> Công viên không giống bất kỳ nơi nào khác trên thế giới - và là nơ</w:t>
            </w:r>
            <w:r w:rsidR="00E077D5" w:rsidRPr="00280817">
              <w:rPr>
                <w:sz w:val="26"/>
                <w:szCs w:val="26"/>
              </w:rPr>
              <w:t xml:space="preserve">i </w:t>
            </w:r>
            <w:r w:rsidRPr="00280817">
              <w:rPr>
                <w:sz w:val="26"/>
                <w:szCs w:val="26"/>
              </w:rPr>
              <w:t xml:space="preserve">thu hút và mở rộng trí tưởng tượng, thách thức bạn với sự thay đổi địa chất của nó. Không có bất kỳ nguồn ô nhiễm ánh sáng đáng kể nào, </w:t>
            </w:r>
            <w:r w:rsidR="00E077D5" w:rsidRPr="00280817">
              <w:rPr>
                <w:sz w:val="26"/>
                <w:szCs w:val="26"/>
              </w:rPr>
              <w:t>t</w:t>
            </w:r>
            <w:r w:rsidRPr="00280817">
              <w:rPr>
                <w:sz w:val="26"/>
                <w:szCs w:val="26"/>
              </w:rPr>
              <w:t>hung lũng</w:t>
            </w:r>
          </w:p>
          <w:p w14:paraId="6AB7D5B6" w14:textId="25F5FFDF" w:rsidR="002B7884" w:rsidRPr="00280817" w:rsidRDefault="002B7884" w:rsidP="00E66B42">
            <w:pPr>
              <w:pStyle w:val="ListParagraph"/>
              <w:spacing w:line="360" w:lineRule="auto"/>
              <w:ind w:left="-90" w:firstLine="810"/>
              <w:jc w:val="both"/>
              <w:rPr>
                <w:sz w:val="26"/>
                <w:szCs w:val="26"/>
              </w:rPr>
            </w:pPr>
            <w:r w:rsidRPr="00280817">
              <w:rPr>
                <w:sz w:val="26"/>
                <w:szCs w:val="26"/>
              </w:rPr>
              <w:t xml:space="preserve">Goblin là nơi có một trong những bầu trời đêm trong xanh nhất, </w:t>
            </w:r>
            <w:r w:rsidRPr="00280817">
              <w:rPr>
                <w:sz w:val="26"/>
                <w:szCs w:val="26"/>
              </w:rPr>
              <w:lastRenderedPageBreak/>
              <w:t xml:space="preserve">tối nhất trên thế giới. Mở cửa hàng ngày đến 10:00 tối và có 24 khu cắm trại và </w:t>
            </w:r>
            <w:r w:rsidR="00E077D5" w:rsidRPr="00280817">
              <w:rPr>
                <w:sz w:val="26"/>
                <w:szCs w:val="26"/>
              </w:rPr>
              <w:t xml:space="preserve">hai </w:t>
            </w:r>
            <w:r w:rsidR="00E54490" w:rsidRPr="00280817">
              <w:rPr>
                <w:sz w:val="26"/>
                <w:szCs w:val="26"/>
              </w:rPr>
              <w:t xml:space="preserve">khu lều </w:t>
            </w:r>
            <w:r w:rsidRPr="00280817">
              <w:rPr>
                <w:sz w:val="26"/>
                <w:szCs w:val="26"/>
              </w:rPr>
              <w:t xml:space="preserve">cho khách qua đêm. Các nhân viên </w:t>
            </w:r>
            <w:r w:rsidR="00430863" w:rsidRPr="00280817">
              <w:rPr>
                <w:sz w:val="26"/>
                <w:szCs w:val="26"/>
              </w:rPr>
              <w:t>kiêm lâm công viên thường xuyên tổ</w:t>
            </w:r>
            <w:r w:rsidRPr="00280817">
              <w:rPr>
                <w:sz w:val="26"/>
                <w:szCs w:val="26"/>
              </w:rPr>
              <w:t xml:space="preserve"> chức các sự kiện bầu trời tối như đi bộ đường dài dưới ánh trăng và các chuyến tham quan kính thiên văn.</w:t>
            </w:r>
          </w:p>
          <w:p w14:paraId="2EC34ECF" w14:textId="77777777" w:rsidR="0000726F" w:rsidRPr="00280817" w:rsidRDefault="0000726F" w:rsidP="00E66B42">
            <w:pPr>
              <w:pStyle w:val="ListParagraph"/>
              <w:spacing w:line="360" w:lineRule="auto"/>
              <w:ind w:left="0"/>
              <w:jc w:val="both"/>
              <w:rPr>
                <w:sz w:val="26"/>
                <w:szCs w:val="26"/>
              </w:rPr>
            </w:pPr>
          </w:p>
        </w:tc>
      </w:tr>
      <w:tr w:rsidR="0000726F" w:rsidRPr="00280817" w14:paraId="038EDF3B" w14:textId="77777777" w:rsidTr="00B84F8E">
        <w:trPr>
          <w:trHeight w:val="4130"/>
        </w:trPr>
        <w:tc>
          <w:tcPr>
            <w:tcW w:w="5485" w:type="dxa"/>
          </w:tcPr>
          <w:p w14:paraId="27BE35F4" w14:textId="47289AB2" w:rsidR="001B1AF2" w:rsidRPr="00280817" w:rsidRDefault="001B1AF2" w:rsidP="00E66B42">
            <w:pPr>
              <w:pStyle w:val="ListParagraph"/>
              <w:spacing w:line="360" w:lineRule="auto"/>
              <w:ind w:left="-90" w:firstLine="810"/>
              <w:jc w:val="both"/>
              <w:rPr>
                <w:b/>
                <w:bCs/>
                <w:sz w:val="26"/>
                <w:szCs w:val="26"/>
              </w:rPr>
            </w:pPr>
            <w:r w:rsidRPr="00280817">
              <w:rPr>
                <w:b/>
                <w:bCs/>
                <w:sz w:val="26"/>
                <w:szCs w:val="26"/>
              </w:rPr>
              <w:lastRenderedPageBreak/>
              <w:t xml:space="preserve">Công viên quốc gia Bryce Canyon </w:t>
            </w:r>
          </w:p>
          <w:p w14:paraId="44823995" w14:textId="52E7F566" w:rsidR="001B1AF2" w:rsidRPr="00280817" w:rsidRDefault="001B1AF2" w:rsidP="0024090B">
            <w:pPr>
              <w:pStyle w:val="ListParagraph"/>
              <w:tabs>
                <w:tab w:val="left" w:pos="876"/>
                <w:tab w:val="left" w:pos="920"/>
              </w:tabs>
              <w:spacing w:line="360" w:lineRule="auto"/>
              <w:ind w:left="-90" w:firstLine="810"/>
              <w:jc w:val="both"/>
              <w:rPr>
                <w:sz w:val="26"/>
                <w:szCs w:val="26"/>
              </w:rPr>
            </w:pPr>
            <w:r w:rsidRPr="00280817">
              <w:rPr>
                <w:sz w:val="26"/>
                <w:szCs w:val="26"/>
              </w:rPr>
              <w:t xml:space="preserve">Một trong những chương trình ngắm sao và bầu trời tối lâu đời nhất của Utah với các tour du lịch thiên văn do kiêm lâm và đi bộ đường dài dưới ánh trăng, Bryce Canyon đã trở thành một công viên bầu trời tối được công nhận vào năm 2019. Hẻm núi Bryce cũng có Lễ hội thiên văn học </w:t>
            </w:r>
          </w:p>
          <w:p w14:paraId="124988E2" w14:textId="77777777" w:rsidR="0000726F" w:rsidRPr="00280817" w:rsidRDefault="0000726F" w:rsidP="00E66B42">
            <w:pPr>
              <w:pStyle w:val="ListParagraph"/>
              <w:spacing w:line="360" w:lineRule="auto"/>
              <w:ind w:left="0"/>
              <w:jc w:val="both"/>
              <w:rPr>
                <w:sz w:val="26"/>
                <w:szCs w:val="26"/>
              </w:rPr>
            </w:pPr>
          </w:p>
        </w:tc>
        <w:tc>
          <w:tcPr>
            <w:tcW w:w="3865" w:type="dxa"/>
          </w:tcPr>
          <w:p w14:paraId="2DD56F31" w14:textId="0240E1ED" w:rsidR="00AB750B" w:rsidRPr="00280817" w:rsidRDefault="00AB750B" w:rsidP="00E66B42">
            <w:pPr>
              <w:spacing w:line="360" w:lineRule="auto"/>
              <w:contextualSpacing/>
              <w:jc w:val="both"/>
              <w:rPr>
                <w:sz w:val="26"/>
                <w:szCs w:val="26"/>
              </w:rPr>
            </w:pPr>
            <w:r w:rsidRPr="00280817">
              <w:rPr>
                <w:b/>
                <w:bCs/>
                <w:sz w:val="26"/>
                <w:szCs w:val="26"/>
              </w:rPr>
              <w:t>Công viên Tiểu bang Đảo Antelope</w:t>
            </w:r>
          </w:p>
          <w:p w14:paraId="2A1505DE" w14:textId="702B33E1" w:rsidR="0000726F" w:rsidRPr="00280817" w:rsidRDefault="00AB750B" w:rsidP="00E66B42">
            <w:pPr>
              <w:pStyle w:val="ListParagraph"/>
              <w:spacing w:line="360" w:lineRule="auto"/>
              <w:ind w:left="-90" w:firstLine="810"/>
              <w:jc w:val="both"/>
              <w:rPr>
                <w:sz w:val="26"/>
                <w:szCs w:val="26"/>
              </w:rPr>
            </w:pPr>
            <w:r w:rsidRPr="00280817">
              <w:rPr>
                <w:sz w:val="26"/>
                <w:szCs w:val="26"/>
              </w:rPr>
              <w:t xml:space="preserve">Ngắm nhìn bầu trời tối tuyệt đẹp từ phía tây của đảo Antelope và thật dễ dàng để quên rằng bạn chỉ cách </w:t>
            </w:r>
            <w:r w:rsidR="00B746BD" w:rsidRPr="00280817">
              <w:rPr>
                <w:sz w:val="26"/>
                <w:szCs w:val="26"/>
              </w:rPr>
              <w:t>thành</w:t>
            </w:r>
            <w:r w:rsidRPr="00280817">
              <w:rPr>
                <w:sz w:val="26"/>
                <w:szCs w:val="26"/>
              </w:rPr>
              <w:t xml:space="preserve"> phố Salt Lake một tiếng rưỡi lái xe. Nhìn ra Hồ Muối Lớn vào ban đêm với vô số </w:t>
            </w:r>
            <w:r w:rsidR="00B746BD" w:rsidRPr="00280817">
              <w:rPr>
                <w:sz w:val="26"/>
                <w:szCs w:val="26"/>
              </w:rPr>
              <w:t>ngôi sao phía trên khiến bạn có thể ngắm sao gần</w:t>
            </w:r>
            <w:r w:rsidRPr="00280817">
              <w:rPr>
                <w:sz w:val="26"/>
                <w:szCs w:val="26"/>
              </w:rPr>
              <w:t xml:space="preserve"> như liên mạch. Công viên giới thiệu các chương trình và sự kiện bầu trời tối để tìm hiểu thêm về Dải Ngân </w:t>
            </w:r>
            <w:r w:rsidR="00B746BD" w:rsidRPr="00280817">
              <w:rPr>
                <w:sz w:val="26"/>
                <w:szCs w:val="26"/>
              </w:rPr>
              <w:t>Hà</w:t>
            </w:r>
            <w:r w:rsidRPr="00280817">
              <w:rPr>
                <w:sz w:val="26"/>
                <w:szCs w:val="26"/>
              </w:rPr>
              <w:t xml:space="preserve"> và hơn thế nữa.</w:t>
            </w:r>
          </w:p>
        </w:tc>
      </w:tr>
    </w:tbl>
    <w:p w14:paraId="2466F5A3" w14:textId="77777777" w:rsidR="00DF138B" w:rsidRPr="00280817" w:rsidRDefault="00DF138B" w:rsidP="00DF138B">
      <w:pPr>
        <w:spacing w:line="360" w:lineRule="auto"/>
        <w:jc w:val="both"/>
        <w:rPr>
          <w:b/>
          <w:bCs/>
          <w:sz w:val="26"/>
          <w:szCs w:val="26"/>
        </w:rPr>
      </w:pPr>
    </w:p>
    <w:p w14:paraId="096B785D" w14:textId="79520362" w:rsidR="00234C21" w:rsidRPr="00280817" w:rsidRDefault="00234C21" w:rsidP="00DF138B">
      <w:pPr>
        <w:spacing w:line="360" w:lineRule="auto"/>
        <w:jc w:val="both"/>
        <w:rPr>
          <w:b/>
          <w:bCs/>
          <w:sz w:val="26"/>
          <w:szCs w:val="26"/>
        </w:rPr>
      </w:pPr>
      <w:r w:rsidRPr="00280817">
        <w:rPr>
          <w:b/>
          <w:bCs/>
          <w:sz w:val="26"/>
          <w:szCs w:val="26"/>
        </w:rPr>
        <w:t xml:space="preserve">3.3 Bắc Cực Quang Bắc Âu </w:t>
      </w:r>
    </w:p>
    <w:p w14:paraId="1A2EA5D4" w14:textId="5BD9A7A6" w:rsidR="00234C21" w:rsidRPr="00280817" w:rsidRDefault="00216D5F" w:rsidP="00BE0283">
      <w:pPr>
        <w:spacing w:line="360" w:lineRule="auto"/>
        <w:ind w:firstLine="720"/>
        <w:jc w:val="both"/>
        <w:rPr>
          <w:sz w:val="26"/>
          <w:szCs w:val="26"/>
        </w:rPr>
      </w:pPr>
      <w:r w:rsidRPr="00280817">
        <w:rPr>
          <w:sz w:val="26"/>
          <w:szCs w:val="26"/>
        </w:rPr>
        <w:t xml:space="preserve">Du lịch thiên văn ngắm </w:t>
      </w:r>
      <w:r w:rsidRPr="00280817">
        <w:rPr>
          <w:rStyle w:val="Strong"/>
          <w:rFonts w:eastAsiaTheme="majorEastAsia"/>
          <w:sz w:val="26"/>
          <w:szCs w:val="26"/>
        </w:rPr>
        <w:t>Bắc Cực Quang (Aurora Borealis)</w:t>
      </w:r>
      <w:r w:rsidRPr="00280817">
        <w:rPr>
          <w:sz w:val="26"/>
          <w:szCs w:val="26"/>
        </w:rPr>
        <w:t xml:space="preserve"> tại Bắc Âu là một trong những mô hình astrotourism phát triển thành công nhất thế giới. Đây là sản phẩm du lịch đêm dựa trên tài nguyên bầu trời, kết hợp khoa học, trải nghiệm cảm xúc và kinh tế đêm mùa đông.</w:t>
      </w:r>
    </w:p>
    <w:p w14:paraId="44729C5C" w14:textId="77777777" w:rsidR="00BE0283" w:rsidRPr="00280817" w:rsidRDefault="00BE0283" w:rsidP="00BE0283">
      <w:pPr>
        <w:numPr>
          <w:ilvl w:val="0"/>
          <w:numId w:val="21"/>
        </w:numPr>
        <w:shd w:val="clear" w:color="auto" w:fill="FFFFFF"/>
        <w:spacing w:line="360" w:lineRule="auto"/>
        <w:jc w:val="both"/>
        <w:rPr>
          <w:color w:val="2D2D2D"/>
          <w:sz w:val="26"/>
          <w:szCs w:val="26"/>
        </w:rPr>
      </w:pPr>
      <w:r w:rsidRPr="00280817">
        <w:rPr>
          <w:rStyle w:val="Strong"/>
          <w:rFonts w:eastAsiaTheme="majorEastAsia"/>
          <w:color w:val="2D2D2D"/>
          <w:sz w:val="26"/>
          <w:szCs w:val="26"/>
        </w:rPr>
        <w:lastRenderedPageBreak/>
        <w:t>Tromsø, Na Uy</w:t>
      </w:r>
      <w:r w:rsidRPr="00280817">
        <w:rPr>
          <w:color w:val="2D2D2D"/>
          <w:sz w:val="26"/>
          <w:szCs w:val="26"/>
        </w:rPr>
        <w:t>: Được mệnh danh là “Thủ đô của cực quang”, Tromsø nằm trong Vòng Bắc Cực và là một trong những nơi tốt nhất để ngắm cực quang. Thành phố này còn có nhiều hoạt động thú vị như lái xe trượt tuyết, khám phá băng đảo và tham quan các viện bảo tàng về văn hóa Bắc Cực.</w:t>
      </w:r>
    </w:p>
    <w:p w14:paraId="7BE55387" w14:textId="77777777" w:rsidR="00BE0283" w:rsidRPr="00280817" w:rsidRDefault="00BE0283" w:rsidP="00BE0283">
      <w:pPr>
        <w:numPr>
          <w:ilvl w:val="0"/>
          <w:numId w:val="21"/>
        </w:numPr>
        <w:shd w:val="clear" w:color="auto" w:fill="FFFFFF"/>
        <w:spacing w:line="360" w:lineRule="auto"/>
        <w:jc w:val="both"/>
        <w:rPr>
          <w:color w:val="2D2D2D"/>
          <w:sz w:val="26"/>
          <w:szCs w:val="26"/>
        </w:rPr>
      </w:pPr>
      <w:r w:rsidRPr="00280817">
        <w:rPr>
          <w:rStyle w:val="Strong"/>
          <w:rFonts w:eastAsiaTheme="majorEastAsia"/>
          <w:color w:val="2D2D2D"/>
          <w:sz w:val="26"/>
          <w:szCs w:val="26"/>
        </w:rPr>
        <w:t>Lofoten Islands, Na Uy</w:t>
      </w:r>
      <w:r w:rsidRPr="00280817">
        <w:rPr>
          <w:color w:val="2D2D2D"/>
          <w:sz w:val="26"/>
          <w:szCs w:val="26"/>
        </w:rPr>
        <w:t>: Quần đảo Lofoten với cảnh quan hùng vĩ, những ngọn núi nhô lên từ biển và bầu trời trong vắt là một địa điểm lý tưởng để ngắm cực quang Bắc Âu. Kết hợp giữa phong cảnh tuyệt đẹp và ánh sáng phương Bắc tạo nên một trải nghiệm khó quên.</w:t>
      </w:r>
    </w:p>
    <w:p w14:paraId="27C267A4" w14:textId="77777777" w:rsidR="00BE0283" w:rsidRPr="00280817" w:rsidRDefault="00BE0283" w:rsidP="00BE0283">
      <w:pPr>
        <w:numPr>
          <w:ilvl w:val="0"/>
          <w:numId w:val="21"/>
        </w:numPr>
        <w:shd w:val="clear" w:color="auto" w:fill="FFFFFF"/>
        <w:spacing w:line="360" w:lineRule="auto"/>
        <w:jc w:val="both"/>
        <w:rPr>
          <w:color w:val="2D2D2D"/>
          <w:sz w:val="26"/>
          <w:szCs w:val="26"/>
        </w:rPr>
      </w:pPr>
      <w:r w:rsidRPr="00280817">
        <w:rPr>
          <w:rStyle w:val="Strong"/>
          <w:rFonts w:eastAsiaTheme="majorEastAsia"/>
          <w:color w:val="2D2D2D"/>
          <w:sz w:val="26"/>
          <w:szCs w:val="26"/>
        </w:rPr>
        <w:t>Abisko, Thụy Điển</w:t>
      </w:r>
      <w:r w:rsidRPr="00280817">
        <w:rPr>
          <w:color w:val="2D2D2D"/>
          <w:sz w:val="26"/>
          <w:szCs w:val="26"/>
        </w:rPr>
        <w:t>: Nằm trong khu vực Lapland, Abisko là một trong những nơi có tỷ lệ nhìn thấy cực quang cao nhất thế giới nhờ vào điều kiện khí hậu khô ráo và ít mây. Trạm quan sát Aurora Sky Station tại đây cung cấp các dịch vụ cho phép du khách tận hưởng cảnh cực quang Bắc Âu một cách thoải mái.</w:t>
      </w:r>
    </w:p>
    <w:p w14:paraId="680ED352" w14:textId="77777777" w:rsidR="00BE0283" w:rsidRPr="00280817" w:rsidRDefault="00BE0283" w:rsidP="00BE0283">
      <w:pPr>
        <w:numPr>
          <w:ilvl w:val="0"/>
          <w:numId w:val="21"/>
        </w:numPr>
        <w:shd w:val="clear" w:color="auto" w:fill="FFFFFF"/>
        <w:spacing w:line="360" w:lineRule="auto"/>
        <w:jc w:val="both"/>
        <w:rPr>
          <w:color w:val="2D2D2D"/>
          <w:sz w:val="26"/>
          <w:szCs w:val="26"/>
        </w:rPr>
      </w:pPr>
      <w:r w:rsidRPr="00280817">
        <w:rPr>
          <w:rStyle w:val="Strong"/>
          <w:rFonts w:eastAsiaTheme="majorEastAsia"/>
          <w:color w:val="2D2D2D"/>
          <w:sz w:val="26"/>
          <w:szCs w:val="26"/>
        </w:rPr>
        <w:t>Rovaniemi, Phần Lan</w:t>
      </w:r>
      <w:r w:rsidRPr="00280817">
        <w:rPr>
          <w:color w:val="2D2D2D"/>
          <w:sz w:val="26"/>
          <w:szCs w:val="26"/>
        </w:rPr>
        <w:t>: Rovaniemi không chỉ là quê hương của ông già Noel mà còn là một điểm đến nổi tiếng để ngắm cực quang Bắc Âu. Du khách có thể tham gia các tour du lịch đặc biệt để săn cực quang Bắc Âu hoặc thư giãn trong các ngôi nhà kính để ngắm nhìn ánh sáng phương Bắc ngay từ trong phòng.</w:t>
      </w:r>
    </w:p>
    <w:p w14:paraId="1BCDDB57" w14:textId="29E842FB" w:rsidR="00BE0283" w:rsidRPr="00280817" w:rsidRDefault="00BE0283" w:rsidP="00BE0283">
      <w:pPr>
        <w:numPr>
          <w:ilvl w:val="0"/>
          <w:numId w:val="21"/>
        </w:numPr>
        <w:shd w:val="clear" w:color="auto" w:fill="FFFFFF"/>
        <w:spacing w:line="360" w:lineRule="auto"/>
        <w:jc w:val="both"/>
        <w:rPr>
          <w:color w:val="2D2D2D"/>
          <w:sz w:val="26"/>
          <w:szCs w:val="26"/>
        </w:rPr>
      </w:pPr>
      <w:r w:rsidRPr="00280817">
        <w:rPr>
          <w:rStyle w:val="Strong"/>
          <w:rFonts w:eastAsiaTheme="majorEastAsia"/>
          <w:color w:val="2D2D2D"/>
          <w:sz w:val="26"/>
          <w:szCs w:val="26"/>
        </w:rPr>
        <w:t>Reykjavík và các vùng xung quanh, Iceland: Reykjavík</w:t>
      </w:r>
      <w:r w:rsidRPr="00280817">
        <w:rPr>
          <w:color w:val="2D2D2D"/>
          <w:sz w:val="26"/>
          <w:szCs w:val="26"/>
        </w:rPr>
        <w:t>, thủ đô của Iceland, là nơi dễ tiếp cận để bắt đầu cuộc hành trình săn cực quang Bắc Âu. Tuy nhiên, để có trải nghiệm tốt nhất, du khách thường di chuyển ra khỏi thành phố đến các vùng ngoại ô hoặc các địa điểm như Thingvellir National Park hoặc Jokulsarlon Glacier Lagoon.</w:t>
      </w:r>
    </w:p>
    <w:p w14:paraId="219193D5" w14:textId="0DD28DFD" w:rsidR="00216D5F" w:rsidRDefault="00BE0283" w:rsidP="00BE0283">
      <w:pPr>
        <w:numPr>
          <w:ilvl w:val="0"/>
          <w:numId w:val="21"/>
        </w:numPr>
        <w:shd w:val="clear" w:color="auto" w:fill="FFFFFF"/>
        <w:spacing w:line="360" w:lineRule="auto"/>
        <w:jc w:val="both"/>
        <w:rPr>
          <w:color w:val="2D2D2D"/>
          <w:sz w:val="26"/>
          <w:szCs w:val="26"/>
        </w:rPr>
      </w:pPr>
      <w:r w:rsidRPr="00280817">
        <w:rPr>
          <w:rStyle w:val="Strong"/>
          <w:rFonts w:eastAsiaTheme="majorEastAsia"/>
          <w:color w:val="2D2D2D"/>
          <w:sz w:val="26"/>
          <w:szCs w:val="26"/>
        </w:rPr>
        <w:t>Kiruna, Thụy Điển</w:t>
      </w:r>
      <w:r w:rsidRPr="00280817">
        <w:rPr>
          <w:color w:val="2D2D2D"/>
          <w:sz w:val="26"/>
          <w:szCs w:val="26"/>
        </w:rPr>
        <w:t>: Thành phố Kiruna nằm sâu trong Vòng Bắc Cực và là một trong những điểm đến phổ biến cho du khách muốn chiêm ngưỡng cực quang Bắc Âu. Tại đây, du khách còn có thể tham gia các hoạt động như tham quan mỏ sắt, lái xe trượt tuyết hoặc nghỉ lại tại khách sạn băng nổi tiếng.</w:t>
      </w:r>
    </w:p>
    <w:p w14:paraId="011A2D4F" w14:textId="77777777" w:rsidR="00C440B2" w:rsidRDefault="00C440B2" w:rsidP="00C440B2">
      <w:pPr>
        <w:shd w:val="clear" w:color="auto" w:fill="FFFFFF"/>
        <w:spacing w:line="360" w:lineRule="auto"/>
        <w:jc w:val="both"/>
        <w:rPr>
          <w:color w:val="2D2D2D"/>
          <w:sz w:val="26"/>
          <w:szCs w:val="26"/>
        </w:rPr>
      </w:pPr>
    </w:p>
    <w:p w14:paraId="5A31D32D" w14:textId="77777777" w:rsidR="00C440B2" w:rsidRDefault="00C440B2" w:rsidP="00C440B2">
      <w:pPr>
        <w:shd w:val="clear" w:color="auto" w:fill="FFFFFF"/>
        <w:spacing w:line="360" w:lineRule="auto"/>
        <w:jc w:val="both"/>
        <w:rPr>
          <w:color w:val="2D2D2D"/>
          <w:sz w:val="26"/>
          <w:szCs w:val="26"/>
        </w:rPr>
      </w:pPr>
    </w:p>
    <w:p w14:paraId="62DE2CA1" w14:textId="77777777" w:rsidR="00C440B2" w:rsidRPr="00280817" w:rsidRDefault="00C440B2" w:rsidP="00C440B2">
      <w:pPr>
        <w:shd w:val="clear" w:color="auto" w:fill="FFFFFF"/>
        <w:spacing w:line="360" w:lineRule="auto"/>
        <w:jc w:val="both"/>
        <w:rPr>
          <w:color w:val="2D2D2D"/>
          <w:sz w:val="26"/>
          <w:szCs w:val="26"/>
        </w:rPr>
      </w:pPr>
    </w:p>
    <w:p w14:paraId="5AB9C1A1" w14:textId="5EA8EEE6" w:rsidR="00103AED" w:rsidRPr="00280817" w:rsidRDefault="00103AED" w:rsidP="00BE0283">
      <w:pPr>
        <w:pStyle w:val="ListParagraph"/>
        <w:numPr>
          <w:ilvl w:val="0"/>
          <w:numId w:val="11"/>
        </w:numPr>
        <w:spacing w:line="360" w:lineRule="auto"/>
        <w:ind w:left="810"/>
        <w:jc w:val="both"/>
        <w:rPr>
          <w:b/>
          <w:bCs/>
          <w:sz w:val="26"/>
          <w:szCs w:val="26"/>
        </w:rPr>
      </w:pPr>
      <w:r w:rsidRPr="00280817">
        <w:rPr>
          <w:b/>
          <w:bCs/>
          <w:sz w:val="26"/>
          <w:szCs w:val="26"/>
        </w:rPr>
        <w:lastRenderedPageBreak/>
        <w:t xml:space="preserve">THỰC TRẠNG PHÁT TRIỂN LOẠI HÌNH DU LỊCH THIÊN VĂN TẠI VIỆT NAM </w:t>
      </w:r>
    </w:p>
    <w:p w14:paraId="35383B2A" w14:textId="7CFD563D" w:rsidR="00103AED" w:rsidRPr="00280817" w:rsidRDefault="00DF138B" w:rsidP="00234ECD">
      <w:pPr>
        <w:pStyle w:val="ListParagraph"/>
        <w:numPr>
          <w:ilvl w:val="1"/>
          <w:numId w:val="1"/>
        </w:numPr>
        <w:spacing w:line="360" w:lineRule="auto"/>
        <w:ind w:left="360"/>
        <w:jc w:val="both"/>
        <w:rPr>
          <w:b/>
          <w:bCs/>
          <w:sz w:val="26"/>
          <w:szCs w:val="26"/>
        </w:rPr>
      </w:pPr>
      <w:r w:rsidRPr="00280817">
        <w:rPr>
          <w:b/>
          <w:bCs/>
          <w:sz w:val="26"/>
          <w:szCs w:val="26"/>
        </w:rPr>
        <w:t xml:space="preserve"> </w:t>
      </w:r>
      <w:r w:rsidR="00F36F5B" w:rsidRPr="00280817">
        <w:rPr>
          <w:b/>
          <w:bCs/>
          <w:sz w:val="26"/>
          <w:szCs w:val="26"/>
        </w:rPr>
        <w:t xml:space="preserve">Tài nguyên du lịch thiên văn </w:t>
      </w:r>
    </w:p>
    <w:p w14:paraId="32079CDA" w14:textId="0B35440D" w:rsidR="00454253" w:rsidRPr="00280817" w:rsidRDefault="00454253" w:rsidP="00234ECD">
      <w:pPr>
        <w:pStyle w:val="NormalWeb"/>
        <w:spacing w:before="0" w:beforeAutospacing="0" w:after="0" w:afterAutospacing="0" w:line="360" w:lineRule="auto"/>
        <w:ind w:left="-90" w:firstLine="634"/>
        <w:jc w:val="both"/>
        <w:rPr>
          <w:sz w:val="26"/>
          <w:szCs w:val="26"/>
        </w:rPr>
      </w:pPr>
      <w:r w:rsidRPr="00280817">
        <w:rPr>
          <w:sz w:val="26"/>
          <w:szCs w:val="26"/>
        </w:rPr>
        <w:t xml:space="preserve">Du lịch thiên văn là một sản phẩm du lịch trải nghiệm và khoa học phù hợp với xu hướng du lịch bền vững, phát triển sản phẩm độc đáo, thu hút khách quốc tế. Với cảnh quan thiên nhiên đa dạng và những vùng trời tối rộng lớn, Việt Nam có lợi thế </w:t>
      </w:r>
      <w:r w:rsidR="00B84F8E" w:rsidRPr="00280817">
        <w:rPr>
          <w:sz w:val="26"/>
          <w:szCs w:val="26"/>
        </w:rPr>
        <w:t xml:space="preserve">để </w:t>
      </w:r>
      <w:r w:rsidRPr="00280817">
        <w:rPr>
          <w:sz w:val="26"/>
          <w:szCs w:val="26"/>
        </w:rPr>
        <w:t xml:space="preserve">xây dựng các tour thiên văn kết hợp với du lịch sinh thái, khám phá thiên nhiên, trekking, cắm trại ban đêm…Việc phát triển du lịch thiên văn cũng phù hợp với xu hướng tăng của nhu cầu </w:t>
      </w:r>
      <w:r w:rsidRPr="00280817">
        <w:rPr>
          <w:rStyle w:val="Strong"/>
          <w:rFonts w:eastAsiaTheme="majorEastAsia"/>
          <w:b w:val="0"/>
          <w:bCs w:val="0"/>
          <w:sz w:val="26"/>
          <w:szCs w:val="26"/>
        </w:rPr>
        <w:t>trải nghiệm có mục đích và học tập liên ngành</w:t>
      </w:r>
      <w:r w:rsidRPr="00280817">
        <w:rPr>
          <w:sz w:val="26"/>
          <w:szCs w:val="26"/>
        </w:rPr>
        <w:t xml:space="preserve"> của du khách hiện nay. </w:t>
      </w:r>
    </w:p>
    <w:p w14:paraId="41A09D9F" w14:textId="77777777" w:rsidR="00E82CF8" w:rsidRPr="00280817" w:rsidRDefault="00E82CF8" w:rsidP="00454253">
      <w:pPr>
        <w:pStyle w:val="Normal1"/>
        <w:shd w:val="clear" w:color="auto" w:fill="FFFFFF"/>
        <w:spacing w:before="0" w:beforeAutospacing="0" w:after="0" w:afterAutospacing="0" w:line="360" w:lineRule="auto"/>
        <w:ind w:firstLine="360"/>
        <w:jc w:val="both"/>
        <w:textAlignment w:val="baseline"/>
        <w:rPr>
          <w:color w:val="212529"/>
          <w:sz w:val="26"/>
          <w:szCs w:val="26"/>
        </w:rPr>
      </w:pPr>
      <w:r w:rsidRPr="00280817">
        <w:rPr>
          <w:color w:val="212529"/>
          <w:sz w:val="26"/>
          <w:szCs w:val="26"/>
        </w:rPr>
        <w:t>Trong năm 2018 tới đây, du lịch Khánh Hòa sẽ có thêm điểm nhấn khi trở thành điểm đến đầu tiên trên cả nước đưa được đài thiên văn vào các tour du lịch. Đây là một trong 2 đài thiên văn được đầu tư xây dựng trong khuôn khổ dự án Trung tâm Vệ tinh quốc gia – dự án khoa học công nghệ lớn nhất của Việt Nam từ trước đến nay với tổng vốn đầu tư 600 triệu đô la Mỹ (hơn 13.000 tỷ đồng).</w:t>
      </w:r>
    </w:p>
    <w:p w14:paraId="49CBBA92" w14:textId="234044DB" w:rsidR="00E82CF8" w:rsidRPr="00280817" w:rsidRDefault="00E82CF8" w:rsidP="00DF138B">
      <w:pPr>
        <w:pStyle w:val="NormalWeb"/>
        <w:shd w:val="clear" w:color="auto" w:fill="FFFFFF"/>
        <w:spacing w:before="0" w:beforeAutospacing="0" w:after="0" w:afterAutospacing="0" w:line="360" w:lineRule="auto"/>
        <w:ind w:firstLine="720"/>
        <w:jc w:val="both"/>
        <w:textAlignment w:val="baseline"/>
        <w:rPr>
          <w:color w:val="212529"/>
          <w:sz w:val="26"/>
          <w:szCs w:val="26"/>
        </w:rPr>
      </w:pPr>
      <w:r w:rsidRPr="00280817">
        <w:rPr>
          <w:color w:val="212529"/>
          <w:sz w:val="26"/>
          <w:szCs w:val="26"/>
        </w:rPr>
        <w:t>Đài thiên văn Khánh Hòa được xây dựng tại khu vực Hòn Chồng, Nha Trang</w:t>
      </w:r>
      <w:r w:rsidR="00633158" w:rsidRPr="00280817">
        <w:rPr>
          <w:color w:val="212529"/>
          <w:sz w:val="26"/>
          <w:szCs w:val="26"/>
        </w:rPr>
        <w:t>, có hình dáng tòa tháp hình khối trụ cao 5 tầng với mái vòm nửa hình cầu, tầng trên cùng đặt kính thiên văn quang học với đường kính 0,5 m</w:t>
      </w:r>
      <w:r w:rsidRPr="00280817">
        <w:rPr>
          <w:color w:val="212529"/>
          <w:sz w:val="26"/>
          <w:szCs w:val="26"/>
        </w:rPr>
        <w:t xml:space="preserve"> do một công ty nổi tiếng của ItalIa thiết kế, chế tạo.</w:t>
      </w:r>
    </w:p>
    <w:p w14:paraId="7CE4F39D" w14:textId="5BDFC600" w:rsidR="00E82CF8" w:rsidRPr="00280817" w:rsidRDefault="00E82CF8" w:rsidP="00DF138B">
      <w:pPr>
        <w:pStyle w:val="NormalWeb"/>
        <w:shd w:val="clear" w:color="auto" w:fill="FFFFFF"/>
        <w:spacing w:before="0" w:beforeAutospacing="0" w:after="0" w:afterAutospacing="0" w:line="360" w:lineRule="auto"/>
        <w:ind w:firstLine="720"/>
        <w:jc w:val="both"/>
        <w:textAlignment w:val="baseline"/>
        <w:rPr>
          <w:color w:val="212529"/>
          <w:sz w:val="26"/>
          <w:szCs w:val="26"/>
        </w:rPr>
      </w:pPr>
      <w:r w:rsidRPr="00280817">
        <w:rPr>
          <w:color w:val="212529"/>
          <w:sz w:val="26"/>
          <w:szCs w:val="26"/>
        </w:rPr>
        <w:t>Ngoài ra, đài thiên văn còn có thêm một nhà chiếu hình vũ trụ 60 chỗ ngồi, được thiết kế giống rạp chiếu phim, cung cấp cho khách tham quan kiến thức về thiên văn học, sự thay đổi vị trí thiên thể trên bầu trời một cách trực quan thông qua hiệu ứng hình ảnh</w:t>
      </w:r>
      <w:r w:rsidR="00614528" w:rsidRPr="00280817">
        <w:rPr>
          <w:color w:val="212529"/>
          <w:sz w:val="26"/>
          <w:szCs w:val="26"/>
        </w:rPr>
        <w:t>,</w:t>
      </w:r>
      <w:r w:rsidRPr="00280817">
        <w:rPr>
          <w:color w:val="212529"/>
          <w:sz w:val="26"/>
          <w:szCs w:val="26"/>
        </w:rPr>
        <w:t xml:space="preserve"> và một phòng trưng bày vũ trụ với diện tích 200 mét vuông.</w:t>
      </w:r>
      <w:r w:rsidR="00DF138B" w:rsidRPr="00280817">
        <w:rPr>
          <w:color w:val="212529"/>
          <w:sz w:val="26"/>
          <w:szCs w:val="26"/>
        </w:rPr>
        <w:t xml:space="preserve"> </w:t>
      </w:r>
      <w:r w:rsidRPr="00280817">
        <w:rPr>
          <w:color w:val="212529"/>
          <w:sz w:val="26"/>
          <w:szCs w:val="26"/>
        </w:rPr>
        <w:t>Cùng với đài thiên văn tại Nha Trang, một đài thiên văn quy mô lớn hơn cũng đang được xây dựng tại Bảo tàng Vũ trụ trong khu Công nghệ cao Hòa Lạc (Hà Nội). Đài thiên văn ở Hà Nội dự kiến sẽ đi vào hoạt động từ giữa năm 2018, cùng thời điểm với Bảo tàng Vũ trụ Việt Nam.</w:t>
      </w:r>
    </w:p>
    <w:p w14:paraId="629FB2E8" w14:textId="6DE9EC16" w:rsidR="00E82CF8" w:rsidRPr="00280817" w:rsidRDefault="00E82CF8" w:rsidP="00214746">
      <w:pPr>
        <w:pStyle w:val="NormalWeb"/>
        <w:shd w:val="clear" w:color="auto" w:fill="FFFFFF"/>
        <w:spacing w:before="0" w:beforeAutospacing="0" w:after="0" w:afterAutospacing="0" w:line="360" w:lineRule="auto"/>
        <w:ind w:firstLine="720"/>
        <w:jc w:val="both"/>
        <w:textAlignment w:val="baseline"/>
        <w:rPr>
          <w:color w:val="212529"/>
          <w:sz w:val="26"/>
          <w:szCs w:val="26"/>
        </w:rPr>
      </w:pPr>
      <w:r w:rsidRPr="00280817">
        <w:rPr>
          <w:color w:val="212529"/>
          <w:sz w:val="26"/>
          <w:szCs w:val="26"/>
        </w:rPr>
        <w:t>Bảo tàng Vũ trụ quốc gia – một hợp phần trong dự án Trung tâm Vũ trụ Việt Nam có tổng diện tích trong nhà 1.675 mét vuông và ngoài trời 3.500 mét vuông, tổng đầu tư khoảng 150 - 200 tỷ đồng. Bảo tàng Vũ trụ sẽ trưng bày các mô hình vũ trụ, vệ tinh, những công trình nghiên cứu, phát minh về khoa học vũ trụ, mảnh thiên thạch…</w:t>
      </w:r>
      <w:r w:rsidR="00DF138B" w:rsidRPr="00280817">
        <w:rPr>
          <w:color w:val="212529"/>
          <w:sz w:val="26"/>
          <w:szCs w:val="26"/>
        </w:rPr>
        <w:t xml:space="preserve"> </w:t>
      </w:r>
      <w:r w:rsidRPr="00280817">
        <w:rPr>
          <w:color w:val="212529"/>
          <w:sz w:val="26"/>
          <w:szCs w:val="26"/>
        </w:rPr>
        <w:t xml:space="preserve">Ở đây không chỉ </w:t>
      </w:r>
      <w:r w:rsidRPr="00280817">
        <w:rPr>
          <w:color w:val="212529"/>
          <w:sz w:val="26"/>
          <w:szCs w:val="26"/>
        </w:rPr>
        <w:lastRenderedPageBreak/>
        <w:t>trưng bày hiện vật mà còn có đài quan sát thiên văn cũng như khu vực dành cho khách tham quan quan sát trực tiếp các kỹ sư làm công việc điều khiển vệ tinh. Đây sẽ là điểm tham quan cho du khách muốn tìm hiểu những thay đổi của ngành vũ trụ.</w:t>
      </w:r>
    </w:p>
    <w:p w14:paraId="3BE208A1" w14:textId="3BAEE91D" w:rsidR="00F36F5B" w:rsidRPr="00280817" w:rsidRDefault="00EC07C0">
      <w:pPr>
        <w:pStyle w:val="ListParagraph"/>
        <w:numPr>
          <w:ilvl w:val="1"/>
          <w:numId w:val="1"/>
        </w:numPr>
        <w:spacing w:line="360" w:lineRule="auto"/>
        <w:jc w:val="both"/>
        <w:rPr>
          <w:b/>
          <w:bCs/>
          <w:sz w:val="26"/>
          <w:szCs w:val="26"/>
        </w:rPr>
      </w:pPr>
      <w:r w:rsidRPr="00280817">
        <w:rPr>
          <w:b/>
          <w:bCs/>
          <w:sz w:val="26"/>
          <w:szCs w:val="26"/>
        </w:rPr>
        <w:t xml:space="preserve"> </w:t>
      </w:r>
      <w:r w:rsidR="00F36F5B" w:rsidRPr="00280817">
        <w:rPr>
          <w:b/>
          <w:bCs/>
          <w:sz w:val="26"/>
          <w:szCs w:val="26"/>
        </w:rPr>
        <w:t xml:space="preserve">Thực trạng phát triển du lịch thiên văn </w:t>
      </w:r>
      <w:r w:rsidR="00214746" w:rsidRPr="00280817">
        <w:rPr>
          <w:b/>
          <w:bCs/>
          <w:sz w:val="26"/>
          <w:szCs w:val="26"/>
        </w:rPr>
        <w:t xml:space="preserve">tại Việt Nam </w:t>
      </w:r>
    </w:p>
    <w:p w14:paraId="22CFAF72" w14:textId="21AEDD32" w:rsidR="00214746" w:rsidRPr="00280817" w:rsidRDefault="00214746" w:rsidP="00C01CA0">
      <w:pPr>
        <w:spacing w:line="360" w:lineRule="auto"/>
        <w:ind w:firstLine="360"/>
        <w:jc w:val="both"/>
        <w:rPr>
          <w:sz w:val="26"/>
          <w:szCs w:val="26"/>
        </w:rPr>
      </w:pPr>
      <w:r w:rsidRPr="00280817">
        <w:rPr>
          <w:sz w:val="26"/>
          <w:szCs w:val="26"/>
        </w:rPr>
        <w:t>Du lịch thiên văn ở Việt Nam chưa phát triển như một sản phẩm chính thức. Hiện tại</w:t>
      </w:r>
      <w:r w:rsidR="00C01CA0" w:rsidRPr="00280817">
        <w:rPr>
          <w:sz w:val="26"/>
          <w:szCs w:val="26"/>
        </w:rPr>
        <w:t>,</w:t>
      </w:r>
      <w:r w:rsidRPr="00280817">
        <w:rPr>
          <w:sz w:val="26"/>
          <w:szCs w:val="26"/>
        </w:rPr>
        <w:t xml:space="preserve"> các tour “ngắm sao” thường là một phần của hoạt động du lịch tự nhiên hoặc trải nghiệm ban đêm, chưa hình thành thành sản phẩm chuyên biệt, bài bản và có thương hiệu như ở các quốc gia có mô hình Dark Sky (như Chile, New Zealand, Mỹ).</w:t>
      </w:r>
    </w:p>
    <w:p w14:paraId="25E8020D" w14:textId="0C2BD637" w:rsidR="00AA7426" w:rsidRPr="00280817" w:rsidRDefault="00214746" w:rsidP="00C01CA0">
      <w:pPr>
        <w:spacing w:line="360" w:lineRule="auto"/>
        <w:ind w:firstLine="360"/>
        <w:jc w:val="both"/>
        <w:rPr>
          <w:sz w:val="26"/>
          <w:szCs w:val="26"/>
        </w:rPr>
      </w:pPr>
      <w:r w:rsidRPr="00280817">
        <w:rPr>
          <w:sz w:val="26"/>
          <w:szCs w:val="26"/>
        </w:rPr>
        <w:t>Nhiều đơn vị lữ hành đưa hoạt động ngắm sao vào chương trình tour nhưng thường là phụ trợ cho dã ngoại, trekking hoặc cắm trại ban đêm, chứ không phải sản phẩm độc lập.</w:t>
      </w:r>
    </w:p>
    <w:p w14:paraId="2829C521" w14:textId="57CE67CA" w:rsidR="00AA7426" w:rsidRPr="00280817" w:rsidRDefault="00EC07C0" w:rsidP="00CE647D">
      <w:pPr>
        <w:shd w:val="clear" w:color="auto" w:fill="FFFFFF"/>
        <w:spacing w:line="360" w:lineRule="auto"/>
        <w:contextualSpacing/>
        <w:jc w:val="center"/>
        <w:outlineLvl w:val="1"/>
        <w:rPr>
          <w:b/>
          <w:bCs/>
          <w:color w:val="000000"/>
          <w:sz w:val="26"/>
          <w:szCs w:val="26"/>
        </w:rPr>
      </w:pPr>
      <w:r w:rsidRPr="00280817">
        <w:rPr>
          <w:b/>
          <w:bCs/>
          <w:color w:val="000000"/>
          <w:sz w:val="26"/>
          <w:szCs w:val="26"/>
        </w:rPr>
        <w:t>Bảng: Những điểm đến du lịch thiên văn ở Việt Nam</w:t>
      </w:r>
    </w:p>
    <w:tbl>
      <w:tblPr>
        <w:tblStyle w:val="TableGrid"/>
        <w:tblW w:w="9630" w:type="dxa"/>
        <w:tblInd w:w="85" w:type="dxa"/>
        <w:tblLook w:val="04A0" w:firstRow="1" w:lastRow="0" w:firstColumn="1" w:lastColumn="0" w:noHBand="0" w:noVBand="1"/>
      </w:tblPr>
      <w:tblGrid>
        <w:gridCol w:w="3690"/>
        <w:gridCol w:w="5940"/>
      </w:tblGrid>
      <w:tr w:rsidR="0089292C" w:rsidRPr="00280817" w14:paraId="182AB3FD" w14:textId="77777777" w:rsidTr="00614528">
        <w:tc>
          <w:tcPr>
            <w:tcW w:w="3690" w:type="dxa"/>
          </w:tcPr>
          <w:p w14:paraId="391389E0" w14:textId="2DCE99BA" w:rsidR="0089292C" w:rsidRPr="00280817" w:rsidRDefault="0089292C" w:rsidP="00E66B42">
            <w:pPr>
              <w:spacing w:line="360" w:lineRule="auto"/>
              <w:contextualSpacing/>
              <w:jc w:val="both"/>
              <w:outlineLvl w:val="1"/>
              <w:rPr>
                <w:b/>
                <w:bCs/>
                <w:color w:val="000000"/>
                <w:sz w:val="26"/>
                <w:szCs w:val="26"/>
              </w:rPr>
            </w:pPr>
            <w:r w:rsidRPr="00280817">
              <w:rPr>
                <w:b/>
                <w:bCs/>
                <w:color w:val="000000"/>
                <w:sz w:val="26"/>
                <w:szCs w:val="26"/>
              </w:rPr>
              <w:t xml:space="preserve">Điểm </w:t>
            </w:r>
            <w:r w:rsidR="00CE647D" w:rsidRPr="00280817">
              <w:rPr>
                <w:b/>
                <w:bCs/>
                <w:color w:val="000000"/>
                <w:sz w:val="26"/>
                <w:szCs w:val="26"/>
              </w:rPr>
              <w:t xml:space="preserve">đến </w:t>
            </w:r>
            <w:r w:rsidRPr="00280817">
              <w:rPr>
                <w:b/>
                <w:bCs/>
                <w:color w:val="000000"/>
                <w:sz w:val="26"/>
                <w:szCs w:val="26"/>
              </w:rPr>
              <w:t>du lịch thiên văn</w:t>
            </w:r>
          </w:p>
        </w:tc>
        <w:tc>
          <w:tcPr>
            <w:tcW w:w="5940" w:type="dxa"/>
          </w:tcPr>
          <w:p w14:paraId="3D9D1F21" w14:textId="5B3E3D49" w:rsidR="0089292C" w:rsidRPr="00280817" w:rsidRDefault="0089292C" w:rsidP="00CE647D">
            <w:pPr>
              <w:spacing w:line="360" w:lineRule="auto"/>
              <w:contextualSpacing/>
              <w:jc w:val="center"/>
              <w:outlineLvl w:val="1"/>
              <w:rPr>
                <w:b/>
                <w:bCs/>
                <w:color w:val="000000"/>
                <w:sz w:val="26"/>
                <w:szCs w:val="26"/>
              </w:rPr>
            </w:pPr>
            <w:r w:rsidRPr="00280817">
              <w:rPr>
                <w:b/>
                <w:bCs/>
                <w:color w:val="000000"/>
                <w:sz w:val="26"/>
                <w:szCs w:val="26"/>
              </w:rPr>
              <w:t>Giá trị du lịch</w:t>
            </w:r>
          </w:p>
        </w:tc>
      </w:tr>
      <w:tr w:rsidR="0089292C" w:rsidRPr="00280817" w14:paraId="29714A67" w14:textId="77777777" w:rsidTr="00614528">
        <w:tc>
          <w:tcPr>
            <w:tcW w:w="3690" w:type="dxa"/>
          </w:tcPr>
          <w:p w14:paraId="4F0F17DA" w14:textId="3FBF3A72" w:rsidR="0089292C" w:rsidRPr="00280817" w:rsidRDefault="0089292C" w:rsidP="00EC07C0">
            <w:pPr>
              <w:spacing w:line="360" w:lineRule="auto"/>
              <w:contextualSpacing/>
              <w:jc w:val="center"/>
              <w:outlineLvl w:val="1"/>
              <w:rPr>
                <w:b/>
                <w:bCs/>
                <w:color w:val="000000"/>
                <w:sz w:val="26"/>
                <w:szCs w:val="26"/>
              </w:rPr>
            </w:pPr>
            <w:r w:rsidRPr="00280817">
              <w:rPr>
                <w:b/>
                <w:bCs/>
                <w:color w:val="000000"/>
                <w:sz w:val="26"/>
                <w:szCs w:val="26"/>
              </w:rPr>
              <w:t>Tà Xùa</w:t>
            </w:r>
          </w:p>
          <w:p w14:paraId="3947B672" w14:textId="28324D7D" w:rsidR="0089292C" w:rsidRPr="00280817" w:rsidRDefault="0089292C" w:rsidP="00EC07C0">
            <w:pPr>
              <w:spacing w:line="360" w:lineRule="auto"/>
              <w:contextualSpacing/>
              <w:jc w:val="center"/>
              <w:outlineLvl w:val="1"/>
              <w:rPr>
                <w:b/>
                <w:bCs/>
                <w:color w:val="000000"/>
                <w:sz w:val="26"/>
                <w:szCs w:val="26"/>
              </w:rPr>
            </w:pPr>
            <w:r w:rsidRPr="00280817">
              <w:rPr>
                <w:b/>
                <w:bCs/>
                <w:color w:val="000000"/>
                <w:sz w:val="26"/>
                <w:szCs w:val="26"/>
              </w:rPr>
              <w:t>“Thiên đường sao đêm”</w:t>
            </w:r>
          </w:p>
        </w:tc>
        <w:tc>
          <w:tcPr>
            <w:tcW w:w="5940" w:type="dxa"/>
          </w:tcPr>
          <w:p w14:paraId="0F2EFC79" w14:textId="428190FD" w:rsidR="0089292C" w:rsidRPr="00280817" w:rsidRDefault="0089292C" w:rsidP="00E66B42">
            <w:pPr>
              <w:shd w:val="clear" w:color="auto" w:fill="FFFFFF"/>
              <w:spacing w:line="360" w:lineRule="auto"/>
              <w:contextualSpacing/>
              <w:jc w:val="both"/>
              <w:rPr>
                <w:color w:val="000000"/>
                <w:sz w:val="26"/>
                <w:szCs w:val="26"/>
              </w:rPr>
            </w:pPr>
            <w:r w:rsidRPr="00280817">
              <w:rPr>
                <w:color w:val="000000"/>
                <w:sz w:val="26"/>
                <w:szCs w:val="26"/>
              </w:rPr>
              <w:t xml:space="preserve">Tà Xùa được ưu ái gọi là 'thiên đường sao đêm' ở Việt Nam. Đây cũng là địa điểm hiếm hoi mà bạn có thể chiêm ngưỡng Dải Ngân Hà bằng mắt thường. Nằm ở độ cao </w:t>
            </w:r>
            <w:r w:rsidR="00CE647D" w:rsidRPr="00280817">
              <w:rPr>
                <w:color w:val="000000"/>
                <w:sz w:val="26"/>
                <w:szCs w:val="26"/>
              </w:rPr>
              <w:t>2.800 m</w:t>
            </w:r>
            <w:r w:rsidRPr="00280817">
              <w:rPr>
                <w:color w:val="000000"/>
                <w:sz w:val="26"/>
                <w:szCs w:val="26"/>
              </w:rPr>
              <w:t>, bầu trời đêm Tà Xùa ít bị ảnh hưởng bởi ô nhiễm ánh sáng. Thời gian lý tưởng để ‘săn sao đêm’ là từ tháng 3 đến tháng 10, tránh đi vào đêm trăng sáng. Sống lưng khủng long Tà Xùa, đỉnh Gió, trạm Mây là những </w:t>
            </w:r>
            <w:r w:rsidRPr="00280817">
              <w:rPr>
                <w:b/>
                <w:bCs/>
                <w:i/>
                <w:iCs/>
                <w:color w:val="000000"/>
                <w:sz w:val="26"/>
                <w:szCs w:val="26"/>
              </w:rPr>
              <w:t>địa điểm ngắm sao</w:t>
            </w:r>
            <w:r w:rsidRPr="00280817">
              <w:rPr>
                <w:color w:val="000000"/>
                <w:sz w:val="26"/>
                <w:szCs w:val="26"/>
              </w:rPr>
              <w:t> kết hợp cắm trại tuyệt vời.</w:t>
            </w:r>
          </w:p>
        </w:tc>
      </w:tr>
      <w:tr w:rsidR="0089292C" w:rsidRPr="00280817" w14:paraId="5ECFE0DD" w14:textId="77777777" w:rsidTr="00614528">
        <w:trPr>
          <w:trHeight w:val="1538"/>
        </w:trPr>
        <w:tc>
          <w:tcPr>
            <w:tcW w:w="3690" w:type="dxa"/>
          </w:tcPr>
          <w:p w14:paraId="7A401872" w14:textId="05D5F3C8" w:rsidR="0089292C" w:rsidRPr="00280817" w:rsidRDefault="00D25539" w:rsidP="00EC07C0">
            <w:pPr>
              <w:spacing w:line="360" w:lineRule="auto"/>
              <w:contextualSpacing/>
              <w:jc w:val="center"/>
              <w:outlineLvl w:val="1"/>
              <w:rPr>
                <w:b/>
                <w:bCs/>
                <w:color w:val="000000"/>
                <w:sz w:val="26"/>
                <w:szCs w:val="26"/>
              </w:rPr>
            </w:pPr>
            <w:r w:rsidRPr="00280817">
              <w:rPr>
                <w:b/>
                <w:bCs/>
                <w:color w:val="000000"/>
                <w:sz w:val="26"/>
                <w:szCs w:val="26"/>
              </w:rPr>
              <w:t>Côn Đảo “Viên Ngọc Sao Giữa Biển Khơi”</w:t>
            </w:r>
          </w:p>
        </w:tc>
        <w:tc>
          <w:tcPr>
            <w:tcW w:w="5940" w:type="dxa"/>
          </w:tcPr>
          <w:p w14:paraId="07F6D51D" w14:textId="0E088FEF" w:rsidR="0089292C" w:rsidRPr="00280817" w:rsidRDefault="00D25539" w:rsidP="00E66B42">
            <w:pPr>
              <w:shd w:val="clear" w:color="auto" w:fill="FFFFFF"/>
              <w:spacing w:line="360" w:lineRule="auto"/>
              <w:contextualSpacing/>
              <w:jc w:val="both"/>
              <w:rPr>
                <w:color w:val="000000"/>
                <w:sz w:val="26"/>
                <w:szCs w:val="26"/>
              </w:rPr>
            </w:pPr>
            <w:r w:rsidRPr="00280817">
              <w:rPr>
                <w:color w:val="000000"/>
                <w:sz w:val="26"/>
                <w:szCs w:val="26"/>
              </w:rPr>
              <w:t>Côn Đảo là </w:t>
            </w:r>
            <w:r w:rsidRPr="00280817">
              <w:rPr>
                <w:b/>
                <w:bCs/>
                <w:i/>
                <w:iCs/>
                <w:color w:val="000000"/>
                <w:sz w:val="26"/>
                <w:szCs w:val="26"/>
              </w:rPr>
              <w:t>địa điểm ngắm sao</w:t>
            </w:r>
            <w:r w:rsidRPr="00280817">
              <w:rPr>
                <w:color w:val="000000"/>
                <w:sz w:val="26"/>
                <w:szCs w:val="26"/>
              </w:rPr>
              <w:t> hiếm hoi giữ được bầu trời đêm ít bị ô nhiễm ánh sáng. Những nơi như Bãi Nhát, Mũi Cá Mập hay Bãi Đầm Trầu rất thích hợp để </w:t>
            </w:r>
            <w:r w:rsidRPr="00280817">
              <w:rPr>
                <w:b/>
                <w:bCs/>
                <w:i/>
                <w:iCs/>
                <w:color w:val="000000"/>
                <w:sz w:val="26"/>
                <w:szCs w:val="26"/>
              </w:rPr>
              <w:t>ngắm sao tại Côn Đảo</w:t>
            </w:r>
            <w:r w:rsidRPr="00280817">
              <w:rPr>
                <w:color w:val="000000"/>
                <w:sz w:val="26"/>
                <w:szCs w:val="26"/>
              </w:rPr>
              <w:t>. Vào mùa khô từ tháng 12 đến tháng 4</w:t>
            </w:r>
            <w:r w:rsidR="00F077B5" w:rsidRPr="00280817">
              <w:rPr>
                <w:color w:val="000000"/>
                <w:sz w:val="26"/>
                <w:szCs w:val="26"/>
              </w:rPr>
              <w:t>, bầu trời quang đãng</w:t>
            </w:r>
            <w:r w:rsidRPr="00280817">
              <w:rPr>
                <w:color w:val="000000"/>
                <w:sz w:val="26"/>
                <w:szCs w:val="26"/>
              </w:rPr>
              <w:t xml:space="preserve"> là thời gian ngắm sao lý tưởng.</w:t>
            </w:r>
          </w:p>
        </w:tc>
      </w:tr>
      <w:tr w:rsidR="0089292C" w:rsidRPr="00280817" w14:paraId="1194CF08" w14:textId="77777777" w:rsidTr="00614528">
        <w:tc>
          <w:tcPr>
            <w:tcW w:w="3690" w:type="dxa"/>
          </w:tcPr>
          <w:p w14:paraId="67F26DDA" w14:textId="5A3DA337" w:rsidR="0089292C" w:rsidRPr="00280817" w:rsidRDefault="00D427AC" w:rsidP="00EC07C0">
            <w:pPr>
              <w:spacing w:line="360" w:lineRule="auto"/>
              <w:contextualSpacing/>
              <w:jc w:val="center"/>
              <w:outlineLvl w:val="1"/>
              <w:rPr>
                <w:b/>
                <w:bCs/>
                <w:color w:val="000000"/>
                <w:sz w:val="26"/>
                <w:szCs w:val="26"/>
              </w:rPr>
            </w:pPr>
            <w:r w:rsidRPr="00280817">
              <w:rPr>
                <w:b/>
                <w:bCs/>
                <w:color w:val="000000"/>
                <w:sz w:val="26"/>
                <w:szCs w:val="26"/>
              </w:rPr>
              <w:lastRenderedPageBreak/>
              <w:t>Đỉnh Fansipan – “Dải Ngân Hà Trên ‘Nóc nhà Đông Dương”</w:t>
            </w:r>
          </w:p>
        </w:tc>
        <w:tc>
          <w:tcPr>
            <w:tcW w:w="5940" w:type="dxa"/>
          </w:tcPr>
          <w:p w14:paraId="5A6D2FCB" w14:textId="57976B98" w:rsidR="0089292C" w:rsidRPr="00280817" w:rsidRDefault="008D1C55" w:rsidP="00E66B42">
            <w:pPr>
              <w:spacing w:line="360" w:lineRule="auto"/>
              <w:contextualSpacing/>
              <w:jc w:val="both"/>
              <w:outlineLvl w:val="1"/>
              <w:rPr>
                <w:b/>
                <w:bCs/>
                <w:color w:val="000000"/>
                <w:sz w:val="26"/>
                <w:szCs w:val="26"/>
              </w:rPr>
            </w:pPr>
            <w:r w:rsidRPr="00280817">
              <w:rPr>
                <w:color w:val="000000"/>
                <w:sz w:val="26"/>
                <w:szCs w:val="26"/>
              </w:rPr>
              <w:t xml:space="preserve">Nằm ở độ cao </w:t>
            </w:r>
            <w:r w:rsidR="00F077B5" w:rsidRPr="00280817">
              <w:rPr>
                <w:color w:val="000000"/>
                <w:sz w:val="26"/>
                <w:szCs w:val="26"/>
              </w:rPr>
              <w:t>3.143 m</w:t>
            </w:r>
            <w:r w:rsidRPr="00280817">
              <w:rPr>
                <w:color w:val="000000"/>
                <w:sz w:val="26"/>
                <w:szCs w:val="26"/>
              </w:rPr>
              <w:t>, Fansipan trở thành </w:t>
            </w:r>
            <w:r w:rsidRPr="00280817">
              <w:rPr>
                <w:b/>
                <w:bCs/>
                <w:i/>
                <w:iCs/>
                <w:color w:val="000000"/>
                <w:sz w:val="26"/>
                <w:szCs w:val="26"/>
              </w:rPr>
              <w:t>địa điểm ngắm sao ấn tượng nhất Việt Nam</w:t>
            </w:r>
            <w:r w:rsidRPr="00280817">
              <w:rPr>
                <w:color w:val="000000"/>
                <w:sz w:val="26"/>
                <w:szCs w:val="26"/>
              </w:rPr>
              <w:t>. Khi đêm xuống, bầu trời hiện lên vô số vì sao lấp lánh huyền ảo giữa núi rừng tĩnh lặng. Từ tháng 11 đến tháng 4 là thời gian lý tưởng để chiêm ngưỡng bầu trời đêm, khi bầu trời ít mây</w:t>
            </w:r>
          </w:p>
        </w:tc>
      </w:tr>
      <w:tr w:rsidR="0089292C" w:rsidRPr="00280817" w14:paraId="61C52BBB" w14:textId="77777777" w:rsidTr="00614528">
        <w:tc>
          <w:tcPr>
            <w:tcW w:w="3690" w:type="dxa"/>
          </w:tcPr>
          <w:p w14:paraId="14D719D6" w14:textId="38A3FA58" w:rsidR="0089292C" w:rsidRPr="00280817" w:rsidRDefault="008D1C55" w:rsidP="00EC07C0">
            <w:pPr>
              <w:spacing w:line="360" w:lineRule="auto"/>
              <w:contextualSpacing/>
              <w:jc w:val="center"/>
              <w:outlineLvl w:val="1"/>
              <w:rPr>
                <w:b/>
                <w:bCs/>
                <w:color w:val="000000"/>
                <w:sz w:val="26"/>
                <w:szCs w:val="26"/>
              </w:rPr>
            </w:pPr>
            <w:r w:rsidRPr="00280817">
              <w:rPr>
                <w:b/>
                <w:bCs/>
                <w:color w:val="000000"/>
                <w:sz w:val="26"/>
                <w:szCs w:val="26"/>
              </w:rPr>
              <w:t>Măng Đen - 'Đà Lạt Thứ 2' Của Tây Nguyên</w:t>
            </w:r>
          </w:p>
        </w:tc>
        <w:tc>
          <w:tcPr>
            <w:tcW w:w="5940" w:type="dxa"/>
          </w:tcPr>
          <w:p w14:paraId="1B06D580" w14:textId="3C7BD60A" w:rsidR="0089292C" w:rsidRPr="00280817" w:rsidRDefault="00AF581F" w:rsidP="00E66B42">
            <w:pPr>
              <w:spacing w:line="360" w:lineRule="auto"/>
              <w:contextualSpacing/>
              <w:jc w:val="both"/>
              <w:outlineLvl w:val="1"/>
              <w:rPr>
                <w:b/>
                <w:bCs/>
                <w:color w:val="000000"/>
                <w:sz w:val="26"/>
                <w:szCs w:val="26"/>
              </w:rPr>
            </w:pPr>
            <w:r w:rsidRPr="00280817">
              <w:rPr>
                <w:color w:val="000000"/>
                <w:sz w:val="26"/>
                <w:szCs w:val="26"/>
              </w:rPr>
              <w:t xml:space="preserve">Hành trình đi qua những rừng thông xanh mướt và đồi núi trập trùng, đẹp như tranh vẽ. Ngắm sao trong không gian rừng sâu tĩnh lặng hay bên những dòng thác hùng vĩ đều là những trải nghiệm khó quên. Du lịch ngắm sao ở Măng Đen đang ngày càng được yêu thích. Và đã nhanh chóng trở thành địa điểm ngắm sao lý tưởng cho những ai tìm kiếm sự yên bình. </w:t>
            </w:r>
          </w:p>
        </w:tc>
      </w:tr>
      <w:tr w:rsidR="0089292C" w:rsidRPr="00280817" w14:paraId="1C612E77" w14:textId="77777777" w:rsidTr="00614528">
        <w:tc>
          <w:tcPr>
            <w:tcW w:w="3690" w:type="dxa"/>
          </w:tcPr>
          <w:p w14:paraId="642B8211" w14:textId="0E320746" w:rsidR="0089292C" w:rsidRPr="00280817" w:rsidRDefault="008D1C55" w:rsidP="00EC07C0">
            <w:pPr>
              <w:spacing w:line="360" w:lineRule="auto"/>
              <w:contextualSpacing/>
              <w:jc w:val="center"/>
              <w:outlineLvl w:val="1"/>
              <w:rPr>
                <w:b/>
                <w:bCs/>
                <w:color w:val="000000"/>
                <w:sz w:val="26"/>
                <w:szCs w:val="26"/>
              </w:rPr>
            </w:pPr>
            <w:r w:rsidRPr="00280817">
              <w:rPr>
                <w:b/>
                <w:bCs/>
                <w:color w:val="000000"/>
                <w:sz w:val="26"/>
                <w:szCs w:val="26"/>
              </w:rPr>
              <w:t>Gành Đèn Phú Yên - Ghềnh Đá Hoang Sơ Dưới Bầu Trời Sao</w:t>
            </w:r>
          </w:p>
        </w:tc>
        <w:tc>
          <w:tcPr>
            <w:tcW w:w="5940" w:type="dxa"/>
          </w:tcPr>
          <w:p w14:paraId="7429BDE9" w14:textId="78161BB2" w:rsidR="0089292C" w:rsidRPr="00280817" w:rsidRDefault="00905D5A" w:rsidP="00E66B42">
            <w:pPr>
              <w:spacing w:line="360" w:lineRule="auto"/>
              <w:contextualSpacing/>
              <w:jc w:val="both"/>
              <w:outlineLvl w:val="1"/>
              <w:rPr>
                <w:b/>
                <w:bCs/>
                <w:color w:val="000000"/>
                <w:sz w:val="26"/>
                <w:szCs w:val="26"/>
              </w:rPr>
            </w:pPr>
            <w:r w:rsidRPr="00280817">
              <w:rPr>
                <w:color w:val="000000"/>
                <w:sz w:val="26"/>
                <w:szCs w:val="26"/>
              </w:rPr>
              <w:t>Gành Đèn sở hữu vẻ đẹp hoang sơ với những khối đá bazan độc đáo. Đây là nơi cách xa trung tâm nên ít bị tác động bởi ánh sáng đô thị, nhờ đó bạn rất dễ nhìn thấy sao trên bầu trời đêm. Một trải nghiệm độc đáo được dân phượt yêu thích đó là cắm trại trên những khối đá bazan để ngắm sao</w:t>
            </w:r>
          </w:p>
        </w:tc>
      </w:tr>
      <w:tr w:rsidR="000837D1" w:rsidRPr="00280817" w14:paraId="00D6E818" w14:textId="77777777" w:rsidTr="00614528">
        <w:trPr>
          <w:trHeight w:val="2429"/>
        </w:trPr>
        <w:tc>
          <w:tcPr>
            <w:tcW w:w="3690" w:type="dxa"/>
          </w:tcPr>
          <w:p w14:paraId="17F550BF" w14:textId="2631F87D" w:rsidR="00B32EF5" w:rsidRPr="00280817" w:rsidRDefault="00B32EF5" w:rsidP="00EC07C0">
            <w:pPr>
              <w:shd w:val="clear" w:color="auto" w:fill="FFFFFF"/>
              <w:spacing w:line="360" w:lineRule="auto"/>
              <w:contextualSpacing/>
              <w:jc w:val="center"/>
              <w:outlineLvl w:val="2"/>
              <w:rPr>
                <w:b/>
                <w:bCs/>
                <w:color w:val="000000"/>
                <w:sz w:val="26"/>
                <w:szCs w:val="26"/>
              </w:rPr>
            </w:pPr>
            <w:r w:rsidRPr="00280817">
              <w:rPr>
                <w:b/>
                <w:bCs/>
                <w:color w:val="000000"/>
                <w:sz w:val="26"/>
                <w:szCs w:val="26"/>
              </w:rPr>
              <w:t>Mũi Kê Gà “Ngọn Hải Đăng Cổ Dưới Ánh Sao”</w:t>
            </w:r>
          </w:p>
          <w:p w14:paraId="4E9EE42D" w14:textId="77777777" w:rsidR="000837D1" w:rsidRPr="00280817" w:rsidRDefault="000837D1" w:rsidP="00EC07C0">
            <w:pPr>
              <w:spacing w:line="360" w:lineRule="auto"/>
              <w:contextualSpacing/>
              <w:jc w:val="center"/>
              <w:outlineLvl w:val="1"/>
              <w:rPr>
                <w:b/>
                <w:bCs/>
                <w:color w:val="000000"/>
                <w:sz w:val="26"/>
                <w:szCs w:val="26"/>
              </w:rPr>
            </w:pPr>
          </w:p>
        </w:tc>
        <w:tc>
          <w:tcPr>
            <w:tcW w:w="5940" w:type="dxa"/>
          </w:tcPr>
          <w:p w14:paraId="40A47986" w14:textId="595BB344" w:rsidR="000837D1" w:rsidRPr="00280817" w:rsidRDefault="000837D1" w:rsidP="00F077B5">
            <w:pPr>
              <w:shd w:val="clear" w:color="auto" w:fill="FFFFFF"/>
              <w:spacing w:line="360" w:lineRule="auto"/>
              <w:contextualSpacing/>
              <w:jc w:val="both"/>
              <w:rPr>
                <w:color w:val="000000"/>
                <w:sz w:val="26"/>
                <w:szCs w:val="26"/>
              </w:rPr>
            </w:pPr>
            <w:r w:rsidRPr="00280817">
              <w:rPr>
                <w:color w:val="000000"/>
                <w:sz w:val="26"/>
                <w:szCs w:val="26"/>
              </w:rPr>
              <w:t>Mũi Kê Gà từ lâu đã là </w:t>
            </w:r>
            <w:r w:rsidRPr="00280817">
              <w:rPr>
                <w:b/>
                <w:bCs/>
                <w:i/>
                <w:iCs/>
                <w:color w:val="000000"/>
                <w:sz w:val="26"/>
                <w:szCs w:val="26"/>
              </w:rPr>
              <w:t>địa điểm ngắm sao</w:t>
            </w:r>
            <w:r w:rsidRPr="00280817">
              <w:rPr>
                <w:color w:val="000000"/>
                <w:sz w:val="26"/>
                <w:szCs w:val="26"/>
              </w:rPr>
              <w:t> yêu thích của dân phượt nhờ không gian biển trời thơ mộng. Vào những đêm trời quang, du khách có thể dễ dàng bắt trọn vẻ đẹp rực rỡ của Dải Ngân Hà. Ngọn hải đăng Kê Gà nổi bật giữa khung trời sao lấp lánh, tạo nên một bức tranh đêm độc đáo. Thời gian đẹp nhất để ngắm sao là từ tháng 3 đến tháng 6.</w:t>
            </w:r>
          </w:p>
        </w:tc>
      </w:tr>
    </w:tbl>
    <w:p w14:paraId="4E13AF5E" w14:textId="67294BE6" w:rsidR="00CE647D" w:rsidRPr="00280817" w:rsidRDefault="00F077B5" w:rsidP="003144FC">
      <w:pPr>
        <w:shd w:val="clear" w:color="auto" w:fill="FFFFFF"/>
        <w:spacing w:line="360" w:lineRule="auto"/>
        <w:contextualSpacing/>
        <w:jc w:val="right"/>
        <w:outlineLvl w:val="1"/>
        <w:rPr>
          <w:b/>
          <w:bCs/>
          <w:color w:val="000000"/>
          <w:sz w:val="26"/>
          <w:szCs w:val="26"/>
        </w:rPr>
      </w:pPr>
      <w:r w:rsidRPr="00280817">
        <w:rPr>
          <w:b/>
          <w:bCs/>
          <w:color w:val="000000"/>
          <w:sz w:val="26"/>
          <w:szCs w:val="26"/>
        </w:rPr>
        <w:t xml:space="preserve">                     Nguồn: </w:t>
      </w:r>
      <w:r w:rsidRPr="00280817">
        <w:rPr>
          <w:b/>
          <w:bCs/>
          <w:i/>
          <w:iCs/>
          <w:color w:val="000000"/>
          <w:sz w:val="26"/>
          <w:szCs w:val="26"/>
        </w:rPr>
        <w:t>Tác giả tổng hợp</w:t>
      </w:r>
      <w:r w:rsidRPr="00280817">
        <w:rPr>
          <w:b/>
          <w:bCs/>
          <w:color w:val="000000"/>
          <w:sz w:val="26"/>
          <w:szCs w:val="26"/>
        </w:rPr>
        <w:t xml:space="preserve"> </w:t>
      </w:r>
    </w:p>
    <w:p w14:paraId="7ACDFC80" w14:textId="727AF10D" w:rsidR="00EC07C0" w:rsidRPr="00280817" w:rsidRDefault="00EC07C0">
      <w:pPr>
        <w:pStyle w:val="ListParagraph"/>
        <w:numPr>
          <w:ilvl w:val="1"/>
          <w:numId w:val="1"/>
        </w:numPr>
        <w:spacing w:line="360" w:lineRule="auto"/>
        <w:ind w:left="360"/>
        <w:jc w:val="both"/>
        <w:rPr>
          <w:rFonts w:eastAsiaTheme="minorEastAsia"/>
          <w:b/>
          <w:bCs/>
          <w:i/>
          <w:iCs/>
          <w:kern w:val="2"/>
          <w:sz w:val="26"/>
          <w:szCs w:val="26"/>
          <w14:ligatures w14:val="standardContextual"/>
        </w:rPr>
      </w:pPr>
      <w:r w:rsidRPr="00280817">
        <w:rPr>
          <w:b/>
          <w:bCs/>
          <w:i/>
          <w:iCs/>
          <w:sz w:val="26"/>
          <w:szCs w:val="26"/>
        </w:rPr>
        <w:t xml:space="preserve"> Những thách thức phát triển du lịch thiên văn tại Việt Nam</w:t>
      </w:r>
    </w:p>
    <w:p w14:paraId="4D180296" w14:textId="795B492B" w:rsidR="00B30716" w:rsidRPr="00280817" w:rsidRDefault="00B30716" w:rsidP="00FE4111">
      <w:pPr>
        <w:spacing w:line="360" w:lineRule="auto"/>
        <w:ind w:left="432"/>
        <w:jc w:val="both"/>
        <w:rPr>
          <w:sz w:val="26"/>
          <w:szCs w:val="26"/>
        </w:rPr>
      </w:pPr>
      <w:r w:rsidRPr="00280817">
        <w:rPr>
          <w:sz w:val="26"/>
          <w:szCs w:val="26"/>
        </w:rPr>
        <w:lastRenderedPageBreak/>
        <w:t xml:space="preserve">Mặc dù Việt Nam có tiềm năng về điều kiện tự nhiên và nhu cầu thị trường đang tăng, việc phát triển du lịch thiên văn vẫn đối mặt với nhiều rào cản mang tính cấu trúc, kỹ thuật và thị trường. </w:t>
      </w:r>
    </w:p>
    <w:p w14:paraId="73F0C416" w14:textId="63340F93" w:rsidR="00B30716" w:rsidRPr="00280817" w:rsidRDefault="00B30716" w:rsidP="00FE4111">
      <w:pPr>
        <w:pStyle w:val="ListParagraph"/>
        <w:numPr>
          <w:ilvl w:val="0"/>
          <w:numId w:val="7"/>
        </w:numPr>
        <w:spacing w:line="360" w:lineRule="auto"/>
        <w:ind w:left="432"/>
        <w:jc w:val="both"/>
        <w:outlineLvl w:val="2"/>
        <w:rPr>
          <w:b/>
          <w:bCs/>
          <w:sz w:val="26"/>
          <w:szCs w:val="26"/>
        </w:rPr>
      </w:pPr>
      <w:r w:rsidRPr="00280817">
        <w:rPr>
          <w:b/>
          <w:bCs/>
          <w:i/>
          <w:iCs/>
          <w:sz w:val="26"/>
          <w:szCs w:val="26"/>
        </w:rPr>
        <w:t>Ô nhiễm ánh sáng và đô thị hóa nhanh</w:t>
      </w:r>
    </w:p>
    <w:p w14:paraId="1950C643" w14:textId="77777777" w:rsidR="00B30716" w:rsidRPr="00280817" w:rsidRDefault="00B30716" w:rsidP="00FE4111">
      <w:pPr>
        <w:numPr>
          <w:ilvl w:val="0"/>
          <w:numId w:val="3"/>
        </w:numPr>
        <w:spacing w:line="360" w:lineRule="auto"/>
        <w:ind w:left="432"/>
        <w:jc w:val="both"/>
        <w:rPr>
          <w:sz w:val="26"/>
          <w:szCs w:val="26"/>
        </w:rPr>
      </w:pPr>
      <w:r w:rsidRPr="00280817">
        <w:rPr>
          <w:sz w:val="26"/>
          <w:szCs w:val="26"/>
        </w:rPr>
        <w:t>Các đô thị lớn như Hà Nội và Thành phố Hồ Chí Minh có mật độ chiếu sáng cao, làm giảm chất lượng quan sát bầu trời đêm.</w:t>
      </w:r>
    </w:p>
    <w:p w14:paraId="4AD2B854" w14:textId="77777777" w:rsidR="00B30716" w:rsidRPr="00280817" w:rsidRDefault="00B30716" w:rsidP="00FE4111">
      <w:pPr>
        <w:numPr>
          <w:ilvl w:val="0"/>
          <w:numId w:val="3"/>
        </w:numPr>
        <w:spacing w:line="360" w:lineRule="auto"/>
        <w:ind w:left="432"/>
        <w:jc w:val="both"/>
        <w:rPr>
          <w:sz w:val="26"/>
          <w:szCs w:val="26"/>
        </w:rPr>
      </w:pPr>
      <w:r w:rsidRPr="00280817">
        <w:rPr>
          <w:sz w:val="26"/>
          <w:szCs w:val="26"/>
        </w:rPr>
        <w:t>Việt Nam chưa có chính sách kiểm soát ô nhiễm ánh sáng hoặc quy hoạch “vùng trời tối” (Dark Sky Zone) như nhiều quốc gia khác.</w:t>
      </w:r>
    </w:p>
    <w:p w14:paraId="10F64D01" w14:textId="77777777" w:rsidR="00B30716" w:rsidRPr="00280817" w:rsidRDefault="00B30716" w:rsidP="00FE4111">
      <w:pPr>
        <w:numPr>
          <w:ilvl w:val="0"/>
          <w:numId w:val="3"/>
        </w:numPr>
        <w:spacing w:line="360" w:lineRule="auto"/>
        <w:ind w:left="432"/>
        <w:jc w:val="both"/>
        <w:rPr>
          <w:sz w:val="26"/>
          <w:szCs w:val="26"/>
        </w:rPr>
      </w:pPr>
      <w:r w:rsidRPr="00280817">
        <w:rPr>
          <w:sz w:val="26"/>
          <w:szCs w:val="26"/>
        </w:rPr>
        <w:t>Quá trình đô thị hóa nhanh tại các điểm du lịch biển, núi cũng làm thu hẹp không gian phù hợp cho hoạt động thiên văn.</w:t>
      </w:r>
    </w:p>
    <w:p w14:paraId="33627340" w14:textId="057D07B2" w:rsidR="00B30716" w:rsidRPr="00280817" w:rsidRDefault="00B30716" w:rsidP="00FE4111">
      <w:pPr>
        <w:pStyle w:val="ListParagraph"/>
        <w:numPr>
          <w:ilvl w:val="0"/>
          <w:numId w:val="7"/>
        </w:numPr>
        <w:spacing w:line="360" w:lineRule="auto"/>
        <w:ind w:left="432"/>
        <w:jc w:val="both"/>
        <w:outlineLvl w:val="2"/>
        <w:rPr>
          <w:b/>
          <w:bCs/>
          <w:i/>
          <w:iCs/>
          <w:sz w:val="26"/>
          <w:szCs w:val="26"/>
        </w:rPr>
      </w:pPr>
      <w:r w:rsidRPr="00280817">
        <w:rPr>
          <w:b/>
          <w:bCs/>
          <w:i/>
          <w:iCs/>
          <w:sz w:val="26"/>
          <w:szCs w:val="26"/>
        </w:rPr>
        <w:t>Hạ tầng và thiết bị chuyên môn còn hạn chế</w:t>
      </w:r>
    </w:p>
    <w:p w14:paraId="62EC37A3" w14:textId="77777777" w:rsidR="00B30716" w:rsidRPr="00280817" w:rsidRDefault="00B30716" w:rsidP="00FE4111">
      <w:pPr>
        <w:numPr>
          <w:ilvl w:val="0"/>
          <w:numId w:val="4"/>
        </w:numPr>
        <w:spacing w:line="360" w:lineRule="auto"/>
        <w:ind w:left="432"/>
        <w:jc w:val="both"/>
        <w:rPr>
          <w:sz w:val="26"/>
          <w:szCs w:val="26"/>
        </w:rPr>
      </w:pPr>
      <w:r w:rsidRPr="00280817">
        <w:rPr>
          <w:sz w:val="26"/>
          <w:szCs w:val="26"/>
        </w:rPr>
        <w:t>Số lượng cơ sở quan sát thiên văn công cộng còn rất ít, chủ yếu tập trung tại Đài quan sát thiên văn Nha Trang và Trung tâm khám phá khoa học tại Quy Nhơn.</w:t>
      </w:r>
    </w:p>
    <w:p w14:paraId="1B1F5CCE" w14:textId="77777777" w:rsidR="00B30716" w:rsidRPr="00280817" w:rsidRDefault="00B30716" w:rsidP="00FE4111">
      <w:pPr>
        <w:numPr>
          <w:ilvl w:val="0"/>
          <w:numId w:val="4"/>
        </w:numPr>
        <w:spacing w:line="360" w:lineRule="auto"/>
        <w:ind w:left="432"/>
        <w:jc w:val="both"/>
        <w:rPr>
          <w:sz w:val="26"/>
          <w:szCs w:val="26"/>
        </w:rPr>
      </w:pPr>
      <w:r w:rsidRPr="00280817">
        <w:rPr>
          <w:sz w:val="26"/>
          <w:szCs w:val="26"/>
        </w:rPr>
        <w:t>Thiếu hệ thống kính thiên văn di động, tour ngắm sao chuyên nghiệp hoặc dịch vụ chụp ảnh thiên văn.</w:t>
      </w:r>
    </w:p>
    <w:p w14:paraId="0BC76AD6" w14:textId="3F3C8522" w:rsidR="00B30716" w:rsidRPr="00280817" w:rsidRDefault="00B30716" w:rsidP="00FE4111">
      <w:pPr>
        <w:numPr>
          <w:ilvl w:val="0"/>
          <w:numId w:val="4"/>
        </w:numPr>
        <w:spacing w:line="360" w:lineRule="auto"/>
        <w:ind w:left="432"/>
        <w:jc w:val="both"/>
        <w:rPr>
          <w:sz w:val="26"/>
          <w:szCs w:val="26"/>
        </w:rPr>
      </w:pPr>
      <w:r w:rsidRPr="00280817">
        <w:rPr>
          <w:sz w:val="26"/>
          <w:szCs w:val="26"/>
        </w:rPr>
        <w:t>Cơ sở lưu trú tại các vùng có bầu trời tốt (Tây Bắc, Tây Nguyên) chưa được thiết kế gắn với sản phẩm ngắm sao chuyên biệt</w:t>
      </w:r>
      <w:r w:rsidR="00F32D3A" w:rsidRPr="00280817">
        <w:rPr>
          <w:sz w:val="26"/>
          <w:szCs w:val="26"/>
        </w:rPr>
        <w:t xml:space="preserve">. </w:t>
      </w:r>
    </w:p>
    <w:p w14:paraId="2F7934DC" w14:textId="564C3449" w:rsidR="00B30716" w:rsidRPr="00280817" w:rsidRDefault="00B30716" w:rsidP="00FE4111">
      <w:pPr>
        <w:pStyle w:val="ListParagraph"/>
        <w:numPr>
          <w:ilvl w:val="0"/>
          <w:numId w:val="7"/>
        </w:numPr>
        <w:spacing w:line="360" w:lineRule="auto"/>
        <w:ind w:left="432"/>
        <w:jc w:val="both"/>
        <w:outlineLvl w:val="2"/>
        <w:rPr>
          <w:b/>
          <w:bCs/>
          <w:sz w:val="26"/>
          <w:szCs w:val="26"/>
        </w:rPr>
      </w:pPr>
      <w:r w:rsidRPr="00280817">
        <w:rPr>
          <w:b/>
          <w:bCs/>
          <w:sz w:val="26"/>
          <w:szCs w:val="26"/>
        </w:rPr>
        <w:t>Th</w:t>
      </w:r>
      <w:r w:rsidRPr="00280817">
        <w:rPr>
          <w:b/>
          <w:bCs/>
          <w:i/>
          <w:iCs/>
          <w:sz w:val="26"/>
          <w:szCs w:val="26"/>
        </w:rPr>
        <w:t>iếu nhân lực chuyên môn và hướng dẫn viên khoa học</w:t>
      </w:r>
    </w:p>
    <w:p w14:paraId="57EDB190" w14:textId="77777777" w:rsidR="00B30716" w:rsidRPr="00280817" w:rsidRDefault="00B30716" w:rsidP="00FE4111">
      <w:pPr>
        <w:numPr>
          <w:ilvl w:val="0"/>
          <w:numId w:val="5"/>
        </w:numPr>
        <w:spacing w:line="360" w:lineRule="auto"/>
        <w:ind w:left="432"/>
        <w:jc w:val="both"/>
        <w:rPr>
          <w:sz w:val="26"/>
          <w:szCs w:val="26"/>
        </w:rPr>
      </w:pPr>
      <w:r w:rsidRPr="00280817">
        <w:rPr>
          <w:sz w:val="26"/>
          <w:szCs w:val="26"/>
        </w:rPr>
        <w:t xml:space="preserve">Du lịch thiên văn đòi hỏi </w:t>
      </w:r>
      <w:r w:rsidRPr="00280817">
        <w:rPr>
          <w:b/>
          <w:bCs/>
          <w:sz w:val="26"/>
          <w:szCs w:val="26"/>
        </w:rPr>
        <w:t>kiến thức thiên văn học cơ bản</w:t>
      </w:r>
      <w:r w:rsidRPr="00280817">
        <w:rPr>
          <w:sz w:val="26"/>
          <w:szCs w:val="26"/>
        </w:rPr>
        <w:t>, khả năng thuyết minh khoa học và kỹ năng sử dụng thiết bị quan sát.</w:t>
      </w:r>
    </w:p>
    <w:p w14:paraId="54C1D2C1" w14:textId="7CB51680" w:rsidR="00B30716" w:rsidRPr="00280817" w:rsidRDefault="00B30716" w:rsidP="00FE4111">
      <w:pPr>
        <w:numPr>
          <w:ilvl w:val="0"/>
          <w:numId w:val="5"/>
        </w:numPr>
        <w:spacing w:line="360" w:lineRule="auto"/>
        <w:ind w:left="432"/>
        <w:jc w:val="both"/>
        <w:rPr>
          <w:sz w:val="26"/>
          <w:szCs w:val="26"/>
        </w:rPr>
      </w:pPr>
      <w:r w:rsidRPr="00280817">
        <w:rPr>
          <w:sz w:val="26"/>
          <w:szCs w:val="26"/>
        </w:rPr>
        <w:t xml:space="preserve">Việt Nam hiện chưa có chương trình đào tạo hướng dẫn viên chuyên về </w:t>
      </w:r>
      <w:r w:rsidR="00FE4111" w:rsidRPr="00280817">
        <w:rPr>
          <w:sz w:val="26"/>
          <w:szCs w:val="26"/>
        </w:rPr>
        <w:t xml:space="preserve">du lịch thiên văn. </w:t>
      </w:r>
    </w:p>
    <w:p w14:paraId="2ABF101B" w14:textId="77777777" w:rsidR="00B30716" w:rsidRPr="00280817" w:rsidRDefault="00B30716" w:rsidP="00FE4111">
      <w:pPr>
        <w:numPr>
          <w:ilvl w:val="0"/>
          <w:numId w:val="5"/>
        </w:numPr>
        <w:spacing w:line="360" w:lineRule="auto"/>
        <w:ind w:left="432"/>
        <w:jc w:val="both"/>
        <w:rPr>
          <w:sz w:val="26"/>
          <w:szCs w:val="26"/>
        </w:rPr>
      </w:pPr>
      <w:r w:rsidRPr="00280817">
        <w:rPr>
          <w:sz w:val="26"/>
          <w:szCs w:val="26"/>
        </w:rPr>
        <w:t>Sự kết nối giữa ngành du lịch và cộng đồng khoa học – thiên văn còn lỏng lẻo.</w:t>
      </w:r>
    </w:p>
    <w:p w14:paraId="0D13CBDA" w14:textId="1409A505" w:rsidR="00B30716" w:rsidRPr="00280817" w:rsidRDefault="00B30716" w:rsidP="00FE4111">
      <w:pPr>
        <w:pStyle w:val="ListParagraph"/>
        <w:numPr>
          <w:ilvl w:val="0"/>
          <w:numId w:val="7"/>
        </w:numPr>
        <w:spacing w:line="360" w:lineRule="auto"/>
        <w:ind w:left="432"/>
        <w:jc w:val="both"/>
        <w:outlineLvl w:val="2"/>
        <w:rPr>
          <w:b/>
          <w:bCs/>
          <w:i/>
          <w:iCs/>
          <w:sz w:val="26"/>
          <w:szCs w:val="26"/>
        </w:rPr>
      </w:pPr>
      <w:r w:rsidRPr="00280817">
        <w:rPr>
          <w:b/>
          <w:bCs/>
          <w:i/>
          <w:iCs/>
          <w:sz w:val="26"/>
          <w:szCs w:val="26"/>
        </w:rPr>
        <w:t>Nhận thức thị trường và cầu du lịch còn hạn chế</w:t>
      </w:r>
    </w:p>
    <w:p w14:paraId="4B800F96" w14:textId="2EE6E901" w:rsidR="00B30716" w:rsidRPr="00280817" w:rsidRDefault="00B30716" w:rsidP="00FE4111">
      <w:pPr>
        <w:numPr>
          <w:ilvl w:val="0"/>
          <w:numId w:val="6"/>
        </w:numPr>
        <w:spacing w:line="360" w:lineRule="auto"/>
        <w:ind w:left="432"/>
        <w:jc w:val="both"/>
        <w:rPr>
          <w:sz w:val="26"/>
          <w:szCs w:val="26"/>
        </w:rPr>
      </w:pPr>
      <w:r w:rsidRPr="00280817">
        <w:rPr>
          <w:sz w:val="26"/>
          <w:szCs w:val="26"/>
        </w:rPr>
        <w:t>Du lịch thiên văn vẫn là khái niệm mới tại Việt Nam, chưa được quảng bá rộng rãi như du lịch biển hay sinh thái.</w:t>
      </w:r>
    </w:p>
    <w:p w14:paraId="0AE2B979" w14:textId="77777777" w:rsidR="00B30716" w:rsidRPr="00280817" w:rsidRDefault="00B30716" w:rsidP="00FE4111">
      <w:pPr>
        <w:numPr>
          <w:ilvl w:val="0"/>
          <w:numId w:val="6"/>
        </w:numPr>
        <w:spacing w:line="360" w:lineRule="auto"/>
        <w:ind w:left="432"/>
        <w:jc w:val="both"/>
        <w:rPr>
          <w:sz w:val="26"/>
          <w:szCs w:val="26"/>
        </w:rPr>
      </w:pPr>
      <w:r w:rsidRPr="00280817">
        <w:rPr>
          <w:sz w:val="26"/>
          <w:szCs w:val="26"/>
        </w:rPr>
        <w:t>Phần lớn khách nội địa chưa xem quan sát thiên văn là mục đích chính của chuyến đi.</w:t>
      </w:r>
    </w:p>
    <w:p w14:paraId="36F2117A" w14:textId="77777777" w:rsidR="00B30716" w:rsidRPr="00280817" w:rsidRDefault="00B30716" w:rsidP="00FE4111">
      <w:pPr>
        <w:numPr>
          <w:ilvl w:val="0"/>
          <w:numId w:val="6"/>
        </w:numPr>
        <w:spacing w:line="360" w:lineRule="auto"/>
        <w:ind w:left="432"/>
        <w:jc w:val="both"/>
        <w:rPr>
          <w:sz w:val="26"/>
          <w:szCs w:val="26"/>
        </w:rPr>
      </w:pPr>
      <w:r w:rsidRPr="00280817">
        <w:rPr>
          <w:sz w:val="26"/>
          <w:szCs w:val="26"/>
        </w:rPr>
        <w:t>Thiếu dữ liệu thị trường và nghiên cứu chuyên sâu về phân khúc khách quan tâm đến thiên văn.</w:t>
      </w:r>
    </w:p>
    <w:p w14:paraId="0916DBCF" w14:textId="77777777" w:rsidR="00B30716" w:rsidRPr="00280817" w:rsidRDefault="00B30716" w:rsidP="00FE4111">
      <w:pPr>
        <w:pStyle w:val="ListParagraph"/>
        <w:numPr>
          <w:ilvl w:val="0"/>
          <w:numId w:val="6"/>
        </w:numPr>
        <w:spacing w:line="360" w:lineRule="auto"/>
        <w:ind w:left="432"/>
        <w:jc w:val="both"/>
        <w:rPr>
          <w:sz w:val="26"/>
          <w:szCs w:val="26"/>
        </w:rPr>
      </w:pPr>
      <w:r w:rsidRPr="00280817">
        <w:rPr>
          <w:sz w:val="26"/>
          <w:szCs w:val="26"/>
        </w:rPr>
        <w:lastRenderedPageBreak/>
        <w:t xml:space="preserve">Mặc dù có một số điểm quan sát và hoạt động, nhưng chưa nhiều tour thiên văn chuyên nghiệp được phát triển bài bản (như tour ngắm mưa sao băng, tour theo mùa, tour học thiên văn kết hợp du lịch dài ngày) như ở các nước có lịch sử phát triển du lịch thiên văn lâu đời. </w:t>
      </w:r>
    </w:p>
    <w:p w14:paraId="11F09F0C" w14:textId="018B38C3" w:rsidR="007F4F15" w:rsidRPr="00280817" w:rsidRDefault="00B30716" w:rsidP="00FE4111">
      <w:pPr>
        <w:pStyle w:val="ListParagraph"/>
        <w:numPr>
          <w:ilvl w:val="0"/>
          <w:numId w:val="6"/>
        </w:numPr>
        <w:spacing w:line="360" w:lineRule="auto"/>
        <w:ind w:left="432"/>
        <w:jc w:val="both"/>
        <w:rPr>
          <w:sz w:val="26"/>
          <w:szCs w:val="26"/>
        </w:rPr>
      </w:pPr>
      <w:r w:rsidRPr="00280817">
        <w:rPr>
          <w:sz w:val="26"/>
          <w:szCs w:val="26"/>
        </w:rPr>
        <w:t>Du lịch thiên văn vẫn chưa trở thành sản phẩm được quảng bá rộng rãi, hệ thống tour còn manh mún và chủ yếu do cộng đồng, nhóm du lịch nhỏ triển khai</w:t>
      </w:r>
      <w:r w:rsidR="00E85EAD" w:rsidRPr="00280817">
        <w:rPr>
          <w:sz w:val="26"/>
          <w:szCs w:val="26"/>
        </w:rPr>
        <w:t xml:space="preserve">. </w:t>
      </w:r>
    </w:p>
    <w:p w14:paraId="637B96D2" w14:textId="15390D31" w:rsidR="00E85EAD" w:rsidRPr="00280817" w:rsidRDefault="00E85EAD" w:rsidP="001322D6">
      <w:pPr>
        <w:spacing w:line="360" w:lineRule="auto"/>
        <w:jc w:val="center"/>
        <w:outlineLvl w:val="0"/>
        <w:rPr>
          <w:b/>
          <w:bCs/>
          <w:kern w:val="36"/>
          <w:sz w:val="26"/>
          <w:szCs w:val="26"/>
        </w:rPr>
      </w:pPr>
      <w:r w:rsidRPr="00280817">
        <w:rPr>
          <w:b/>
          <w:bCs/>
          <w:kern w:val="36"/>
          <w:sz w:val="26"/>
          <w:szCs w:val="26"/>
        </w:rPr>
        <w:t>III. GIẢI PHÁP PHÁT TRIỂN DU LỊCH THIÊN VĂN THEO HƯỚNG BỀN VỮNG TẠI VIỆT NAM</w:t>
      </w:r>
    </w:p>
    <w:p w14:paraId="44ABA13C" w14:textId="3105CBC1" w:rsidR="005754E0" w:rsidRPr="00280817" w:rsidRDefault="00E85EAD" w:rsidP="005754E0">
      <w:pPr>
        <w:spacing w:line="360" w:lineRule="auto"/>
        <w:ind w:firstLine="720"/>
        <w:jc w:val="both"/>
        <w:rPr>
          <w:sz w:val="26"/>
          <w:szCs w:val="26"/>
        </w:rPr>
      </w:pPr>
      <w:r w:rsidRPr="00280817">
        <w:rPr>
          <w:sz w:val="26"/>
          <w:szCs w:val="26"/>
        </w:rPr>
        <w:t xml:space="preserve">Phát triển du lịch thiên văn bền vững không chỉ đơn thuần là mở thêm tour ngắm sao mà </w:t>
      </w:r>
      <w:r w:rsidR="00C12044">
        <w:rPr>
          <w:sz w:val="26"/>
          <w:szCs w:val="26"/>
        </w:rPr>
        <w:t xml:space="preserve">còn </w:t>
      </w:r>
      <w:r w:rsidRPr="00280817">
        <w:rPr>
          <w:sz w:val="26"/>
          <w:szCs w:val="26"/>
        </w:rPr>
        <w:t xml:space="preserve">đòi hỏi cách tiếp cận hệ thống, trong đó </w:t>
      </w:r>
      <w:r w:rsidRPr="00280817">
        <w:rPr>
          <w:b/>
          <w:bCs/>
          <w:sz w:val="26"/>
          <w:szCs w:val="26"/>
        </w:rPr>
        <w:t>bầu trời đêm được xem là một loại tài nguyên du lịch đặc thù</w:t>
      </w:r>
      <w:r w:rsidRPr="00280817">
        <w:rPr>
          <w:sz w:val="26"/>
          <w:szCs w:val="26"/>
        </w:rPr>
        <w:t xml:space="preserve"> cần được bảo tồn, quản lý và khai thác hợp lý. Các giải pháp cần được đặt trong khung phát triển bền vững gồm ba trụ cột: môi trường – kinh tế – xã hội.</w:t>
      </w:r>
      <w:r w:rsidR="005754E0" w:rsidRPr="00280817">
        <w:rPr>
          <w:sz w:val="26"/>
          <w:szCs w:val="26"/>
        </w:rPr>
        <w:t xml:space="preserve"> </w:t>
      </w:r>
    </w:p>
    <w:p w14:paraId="15790CC0" w14:textId="77777777" w:rsidR="00E85EAD" w:rsidRPr="00280817" w:rsidRDefault="00E85EAD" w:rsidP="005754E0">
      <w:pPr>
        <w:spacing w:line="360" w:lineRule="auto"/>
        <w:jc w:val="both"/>
        <w:outlineLvl w:val="1"/>
        <w:rPr>
          <w:b/>
          <w:bCs/>
          <w:sz w:val="26"/>
          <w:szCs w:val="26"/>
        </w:rPr>
      </w:pPr>
      <w:r w:rsidRPr="00280817">
        <w:rPr>
          <w:b/>
          <w:bCs/>
          <w:sz w:val="26"/>
          <w:szCs w:val="26"/>
        </w:rPr>
        <w:t>3.1. Ứng phó ô nhiễm ánh sáng và đô thị hóa nhanh: Bảo tồn tài nguyên cốt lõi</w:t>
      </w:r>
    </w:p>
    <w:p w14:paraId="5FEAD2AD" w14:textId="73877411" w:rsidR="00E85EAD" w:rsidRPr="00280817" w:rsidRDefault="00E85EAD" w:rsidP="005754E0">
      <w:pPr>
        <w:spacing w:line="360" w:lineRule="auto"/>
        <w:ind w:firstLine="720"/>
        <w:jc w:val="both"/>
        <w:rPr>
          <w:sz w:val="26"/>
          <w:szCs w:val="26"/>
        </w:rPr>
      </w:pPr>
      <w:r w:rsidRPr="00280817">
        <w:rPr>
          <w:sz w:val="26"/>
          <w:szCs w:val="26"/>
        </w:rPr>
        <w:t xml:space="preserve">Ô nhiễm ánh sáng là yếu tố làm suy giảm trực tiếp chất lượng sản phẩm du lịch thiên văn. Trong bối cảnh đô thị hóa nhanh tại các thành phố lớn như Hà Nội và Thành phố Hồ Chí Minh, bầu trời đêm ngày càng bị che lấp bởi ánh sáng nhân tạo. Nếu không kiểm soát, tài nguyên thiên </w:t>
      </w:r>
      <w:r w:rsidR="003144FC" w:rsidRPr="00280817">
        <w:rPr>
          <w:sz w:val="26"/>
          <w:szCs w:val="26"/>
        </w:rPr>
        <w:t>nhiên</w:t>
      </w:r>
      <w:r w:rsidRPr="00280817">
        <w:rPr>
          <w:sz w:val="26"/>
          <w:szCs w:val="26"/>
        </w:rPr>
        <w:t xml:space="preserve"> sẽ bị suy thoái trước khi kịp khai thác hiệu quả.</w:t>
      </w:r>
    </w:p>
    <w:p w14:paraId="4EA12823" w14:textId="3652A735" w:rsidR="00E85EAD" w:rsidRPr="00280817" w:rsidRDefault="00E85EAD" w:rsidP="005754E0">
      <w:pPr>
        <w:spacing w:line="360" w:lineRule="auto"/>
        <w:ind w:firstLine="720"/>
        <w:jc w:val="both"/>
        <w:rPr>
          <w:sz w:val="26"/>
          <w:szCs w:val="26"/>
        </w:rPr>
      </w:pPr>
      <w:r w:rsidRPr="00280817">
        <w:rPr>
          <w:sz w:val="26"/>
          <w:szCs w:val="26"/>
        </w:rPr>
        <w:t xml:space="preserve">Về mặt chính sách, cần coi bầu trời đêm là </w:t>
      </w:r>
      <w:r w:rsidRPr="00280817">
        <w:rPr>
          <w:b/>
          <w:bCs/>
          <w:sz w:val="26"/>
          <w:szCs w:val="26"/>
        </w:rPr>
        <w:t>“</w:t>
      </w:r>
      <w:r w:rsidRPr="00280817">
        <w:rPr>
          <w:sz w:val="26"/>
          <w:szCs w:val="26"/>
        </w:rPr>
        <w:t>di sản môi trường</w:t>
      </w:r>
      <w:r w:rsidRPr="00280817">
        <w:rPr>
          <w:b/>
          <w:bCs/>
          <w:sz w:val="26"/>
          <w:szCs w:val="26"/>
        </w:rPr>
        <w:t>”</w:t>
      </w:r>
      <w:r w:rsidRPr="00280817">
        <w:rPr>
          <w:sz w:val="26"/>
          <w:szCs w:val="26"/>
        </w:rPr>
        <w:t xml:space="preserve"> tương tự </w:t>
      </w:r>
      <w:r w:rsidR="005754E0" w:rsidRPr="00280817">
        <w:rPr>
          <w:sz w:val="26"/>
          <w:szCs w:val="26"/>
        </w:rPr>
        <w:t xml:space="preserve">như </w:t>
      </w:r>
      <w:r w:rsidRPr="00280817">
        <w:rPr>
          <w:sz w:val="26"/>
          <w:szCs w:val="26"/>
        </w:rPr>
        <w:t xml:space="preserve">rừng, biển hoặc hệ sinh thái nhạy cảm. Việc quy hoạch “Vùng bầu trời tối” không chỉ phục vụ du lịch mà còn góp phần tiết kiệm năng lượng và bảo vệ đa dạng sinh học. Mô hình này có thể tham chiếu </w:t>
      </w:r>
      <w:r w:rsidR="005754E0" w:rsidRPr="00280817">
        <w:rPr>
          <w:sz w:val="26"/>
          <w:szCs w:val="26"/>
        </w:rPr>
        <w:t xml:space="preserve">đến </w:t>
      </w:r>
      <w:r w:rsidRPr="00280817">
        <w:rPr>
          <w:sz w:val="26"/>
          <w:szCs w:val="26"/>
        </w:rPr>
        <w:t>tiêu chuẩn của</w:t>
      </w:r>
      <w:r w:rsidR="00E079E1" w:rsidRPr="00280817">
        <w:rPr>
          <w:sz w:val="26"/>
          <w:szCs w:val="26"/>
        </w:rPr>
        <w:t xml:space="preserve"> IDA</w:t>
      </w:r>
      <w:r w:rsidRPr="00280817">
        <w:rPr>
          <w:sz w:val="26"/>
          <w:szCs w:val="26"/>
        </w:rPr>
        <w:t>, qua đó từng bước xây dựng hình ảnh Việt Nam như một điểm đến thân thiện với bầu trời đêm.</w:t>
      </w:r>
    </w:p>
    <w:p w14:paraId="535F3014" w14:textId="5C401F81" w:rsidR="00311F19" w:rsidRDefault="00E85EAD" w:rsidP="003144FC">
      <w:pPr>
        <w:spacing w:line="360" w:lineRule="auto"/>
        <w:ind w:firstLine="720"/>
        <w:jc w:val="both"/>
        <w:rPr>
          <w:sz w:val="26"/>
          <w:szCs w:val="26"/>
        </w:rPr>
      </w:pPr>
      <w:r w:rsidRPr="00280817">
        <w:rPr>
          <w:sz w:val="26"/>
          <w:szCs w:val="26"/>
        </w:rPr>
        <w:t>Ngoài ra, kiểm soát ánh sáng cần được lồng ghép vào quy hoạch đô thị và quy hoạch du lịch. Ví dụ, tại các khu nghỉ dưỡng vùng cao hoặc ven biển, hệ thống chiếu sáng nên được thiết kế theo hướng chiếu xuống, sử dụng ánh sáng vàng ấm và giới hạn công suất. Đây không chỉ là giải pháp môi trường mà còn nâng cao trải nghiệm cảnh quan ban đêm cho du khách.</w:t>
      </w:r>
    </w:p>
    <w:p w14:paraId="6887D0E4" w14:textId="77777777" w:rsidR="001322D6" w:rsidRDefault="001322D6" w:rsidP="003144FC">
      <w:pPr>
        <w:spacing w:line="360" w:lineRule="auto"/>
        <w:ind w:firstLine="720"/>
        <w:jc w:val="both"/>
        <w:rPr>
          <w:sz w:val="26"/>
          <w:szCs w:val="26"/>
        </w:rPr>
      </w:pPr>
    </w:p>
    <w:p w14:paraId="00580F84" w14:textId="77777777" w:rsidR="001322D6" w:rsidRPr="00280817" w:rsidRDefault="001322D6" w:rsidP="003144FC">
      <w:pPr>
        <w:spacing w:line="360" w:lineRule="auto"/>
        <w:ind w:firstLine="720"/>
        <w:jc w:val="both"/>
        <w:rPr>
          <w:sz w:val="26"/>
          <w:szCs w:val="26"/>
        </w:rPr>
      </w:pPr>
    </w:p>
    <w:p w14:paraId="283110E2" w14:textId="10C53111" w:rsidR="00E85EAD" w:rsidRPr="00280817" w:rsidRDefault="00E85EAD" w:rsidP="005754E0">
      <w:pPr>
        <w:spacing w:line="360" w:lineRule="auto"/>
        <w:jc w:val="both"/>
        <w:outlineLvl w:val="1"/>
        <w:rPr>
          <w:b/>
          <w:bCs/>
          <w:sz w:val="26"/>
          <w:szCs w:val="26"/>
        </w:rPr>
      </w:pPr>
      <w:r w:rsidRPr="00280817">
        <w:rPr>
          <w:b/>
          <w:bCs/>
          <w:sz w:val="26"/>
          <w:szCs w:val="26"/>
        </w:rPr>
        <w:t>3.2. Nâng cấp hạ tầng và thiết bị chuyên môn</w:t>
      </w:r>
    </w:p>
    <w:p w14:paraId="7D6175A8" w14:textId="77777777" w:rsidR="00E85EAD" w:rsidRPr="00280817" w:rsidRDefault="00E85EAD" w:rsidP="005754E0">
      <w:pPr>
        <w:spacing w:line="360" w:lineRule="auto"/>
        <w:ind w:firstLine="720"/>
        <w:jc w:val="both"/>
        <w:rPr>
          <w:sz w:val="26"/>
          <w:szCs w:val="26"/>
        </w:rPr>
      </w:pPr>
      <w:r w:rsidRPr="00280817">
        <w:rPr>
          <w:sz w:val="26"/>
          <w:szCs w:val="26"/>
        </w:rPr>
        <w:t>Hiện nay, hoạt động quan sát thiên văn tại Việt Nam chủ yếu tập trung ở một số cơ sở như Đài quan sát thiên văn Nha Trang và trung tâm khoa học tại Quy Nhơn. Tuy nhiên, các điểm này mới dừng ở vai trò giáo dục khoa học hơn là sản phẩm du lịch quy mô lớn.</w:t>
      </w:r>
    </w:p>
    <w:p w14:paraId="1EEB99C8" w14:textId="77777777" w:rsidR="00E85EAD" w:rsidRPr="00280817" w:rsidRDefault="00E85EAD" w:rsidP="005754E0">
      <w:pPr>
        <w:spacing w:line="360" w:lineRule="auto"/>
        <w:jc w:val="both"/>
        <w:rPr>
          <w:sz w:val="26"/>
          <w:szCs w:val="26"/>
        </w:rPr>
      </w:pPr>
      <w:r w:rsidRPr="00280817">
        <w:rPr>
          <w:sz w:val="26"/>
          <w:szCs w:val="26"/>
        </w:rPr>
        <w:t>Phát triển bền vững đòi hỏi xây dựng hệ sinh thái du lịch thiên văn, bao gồm:</w:t>
      </w:r>
    </w:p>
    <w:p w14:paraId="4F7748ED" w14:textId="77777777" w:rsidR="00E85EAD" w:rsidRPr="00280817" w:rsidRDefault="00E85EAD">
      <w:pPr>
        <w:numPr>
          <w:ilvl w:val="0"/>
          <w:numId w:val="8"/>
        </w:numPr>
        <w:spacing w:line="360" w:lineRule="auto"/>
        <w:jc w:val="both"/>
        <w:rPr>
          <w:sz w:val="26"/>
          <w:szCs w:val="26"/>
        </w:rPr>
      </w:pPr>
      <w:r w:rsidRPr="00280817">
        <w:rPr>
          <w:sz w:val="26"/>
          <w:szCs w:val="26"/>
        </w:rPr>
        <w:t>Điểm quan sát đạt chuẩn</w:t>
      </w:r>
    </w:p>
    <w:p w14:paraId="2E357993" w14:textId="360B554E" w:rsidR="00E85EAD" w:rsidRPr="00280817" w:rsidRDefault="00E85EAD">
      <w:pPr>
        <w:numPr>
          <w:ilvl w:val="0"/>
          <w:numId w:val="8"/>
        </w:numPr>
        <w:spacing w:line="360" w:lineRule="auto"/>
        <w:jc w:val="both"/>
        <w:rPr>
          <w:sz w:val="26"/>
          <w:szCs w:val="26"/>
        </w:rPr>
      </w:pPr>
      <w:r w:rsidRPr="00280817">
        <w:rPr>
          <w:sz w:val="26"/>
          <w:szCs w:val="26"/>
        </w:rPr>
        <w:t xml:space="preserve">Cơ sở lưu trú chuyên đề </w:t>
      </w:r>
    </w:p>
    <w:p w14:paraId="5485CF32" w14:textId="77777777" w:rsidR="00E85EAD" w:rsidRPr="00280817" w:rsidRDefault="00E85EAD">
      <w:pPr>
        <w:numPr>
          <w:ilvl w:val="0"/>
          <w:numId w:val="8"/>
        </w:numPr>
        <w:spacing w:line="360" w:lineRule="auto"/>
        <w:jc w:val="both"/>
        <w:rPr>
          <w:sz w:val="26"/>
          <w:szCs w:val="26"/>
        </w:rPr>
      </w:pPr>
      <w:r w:rsidRPr="00280817">
        <w:rPr>
          <w:sz w:val="26"/>
          <w:szCs w:val="26"/>
        </w:rPr>
        <w:t>Dịch vụ chụp ảnh thiên văn</w:t>
      </w:r>
    </w:p>
    <w:p w14:paraId="2C6AA65A" w14:textId="77777777" w:rsidR="00E85EAD" w:rsidRPr="00280817" w:rsidRDefault="00E85EAD">
      <w:pPr>
        <w:numPr>
          <w:ilvl w:val="0"/>
          <w:numId w:val="8"/>
        </w:numPr>
        <w:spacing w:line="360" w:lineRule="auto"/>
        <w:jc w:val="both"/>
        <w:rPr>
          <w:sz w:val="26"/>
          <w:szCs w:val="26"/>
        </w:rPr>
      </w:pPr>
      <w:r w:rsidRPr="00280817">
        <w:rPr>
          <w:sz w:val="26"/>
          <w:szCs w:val="26"/>
        </w:rPr>
        <w:t>Hướng dẫn viên chuyên môn</w:t>
      </w:r>
    </w:p>
    <w:p w14:paraId="127CA7D6" w14:textId="77777777" w:rsidR="00E85EAD" w:rsidRPr="00280817" w:rsidRDefault="00E85EAD">
      <w:pPr>
        <w:numPr>
          <w:ilvl w:val="0"/>
          <w:numId w:val="8"/>
        </w:numPr>
        <w:spacing w:line="360" w:lineRule="auto"/>
        <w:jc w:val="both"/>
        <w:rPr>
          <w:sz w:val="26"/>
          <w:szCs w:val="26"/>
        </w:rPr>
      </w:pPr>
      <w:r w:rsidRPr="00280817">
        <w:rPr>
          <w:sz w:val="26"/>
          <w:szCs w:val="26"/>
        </w:rPr>
        <w:t>Sản phẩm tour theo mùa và theo hiện tượng thiên văn</w:t>
      </w:r>
    </w:p>
    <w:p w14:paraId="2D304333" w14:textId="68E2BE82" w:rsidR="00E85EAD" w:rsidRPr="00280817" w:rsidRDefault="00E85EAD" w:rsidP="005754E0">
      <w:pPr>
        <w:spacing w:line="360" w:lineRule="auto"/>
        <w:ind w:firstLine="360"/>
        <w:jc w:val="both"/>
        <w:rPr>
          <w:sz w:val="26"/>
          <w:szCs w:val="26"/>
        </w:rPr>
      </w:pPr>
      <w:r w:rsidRPr="00280817">
        <w:rPr>
          <w:sz w:val="26"/>
          <w:szCs w:val="26"/>
        </w:rPr>
        <w:t>Việc phát triển các đài quan sát quy mô nhỏ tại vùng cao (Tây Bắc, Tây Nguyên) sẽ giúp phân tán áp lực du lịch, đồng thời tạo sinh kế cho cộng đồng địa phương. Khi được thiết kế hợp lý, mô hình này có thể gắn với du lịch cộng đồng, giảm tính mùa vụ và nâng cao giá trị trải nghiệm.</w:t>
      </w:r>
      <w:r w:rsidR="005754E0" w:rsidRPr="00280817">
        <w:rPr>
          <w:sz w:val="26"/>
          <w:szCs w:val="26"/>
        </w:rPr>
        <w:t xml:space="preserve"> </w:t>
      </w:r>
      <w:r w:rsidRPr="00280817">
        <w:rPr>
          <w:sz w:val="26"/>
          <w:szCs w:val="26"/>
        </w:rPr>
        <w:t>Quan trọng hơn, đầu tư hạ tầng cần theo hướng “vừa đủ”</w:t>
      </w:r>
      <w:r w:rsidR="00C33D77" w:rsidRPr="00280817">
        <w:rPr>
          <w:sz w:val="26"/>
          <w:szCs w:val="26"/>
        </w:rPr>
        <w:t>,</w:t>
      </w:r>
      <w:r w:rsidRPr="00280817">
        <w:rPr>
          <w:sz w:val="26"/>
          <w:szCs w:val="26"/>
        </w:rPr>
        <w:t xml:space="preserve"> tránh xây dựng quy mô lớn gây tác động tiêu cực đến môi trường tự nhiên – yếu tố cốt lõi của du lịch thiên văn</w:t>
      </w:r>
      <w:r w:rsidR="005754E0" w:rsidRPr="00280817">
        <w:rPr>
          <w:sz w:val="26"/>
          <w:szCs w:val="26"/>
        </w:rPr>
        <w:t xml:space="preserve">. </w:t>
      </w:r>
    </w:p>
    <w:p w14:paraId="0157FC5D" w14:textId="77777777" w:rsidR="00E42A6A" w:rsidRPr="00280817" w:rsidRDefault="00E85EAD" w:rsidP="005754E0">
      <w:pPr>
        <w:spacing w:line="360" w:lineRule="auto"/>
        <w:jc w:val="both"/>
        <w:outlineLvl w:val="1"/>
        <w:rPr>
          <w:b/>
          <w:bCs/>
          <w:sz w:val="26"/>
          <w:szCs w:val="26"/>
        </w:rPr>
      </w:pPr>
      <w:r w:rsidRPr="00280817">
        <w:rPr>
          <w:b/>
          <w:bCs/>
          <w:sz w:val="26"/>
          <w:szCs w:val="26"/>
        </w:rPr>
        <w:t xml:space="preserve">3.3. Phát triển nguồn nhân lực: </w:t>
      </w:r>
    </w:p>
    <w:p w14:paraId="2F8EC5C8" w14:textId="77F80801" w:rsidR="00E85EAD" w:rsidRPr="00280817" w:rsidRDefault="00E85EAD" w:rsidP="005754E0">
      <w:pPr>
        <w:spacing w:line="360" w:lineRule="auto"/>
        <w:jc w:val="both"/>
        <w:outlineLvl w:val="1"/>
        <w:rPr>
          <w:b/>
          <w:bCs/>
          <w:i/>
          <w:iCs/>
          <w:sz w:val="26"/>
          <w:szCs w:val="26"/>
        </w:rPr>
      </w:pPr>
      <w:r w:rsidRPr="00280817">
        <w:rPr>
          <w:b/>
          <w:bCs/>
          <w:i/>
          <w:iCs/>
          <w:sz w:val="26"/>
          <w:szCs w:val="26"/>
        </w:rPr>
        <w:t>Chuyên nghiệp hóa trải nghiệm khoa học</w:t>
      </w:r>
    </w:p>
    <w:p w14:paraId="1263C41F" w14:textId="6C029783" w:rsidR="0069742F" w:rsidRPr="00280817" w:rsidRDefault="0069742F" w:rsidP="0069742F">
      <w:pPr>
        <w:spacing w:line="360" w:lineRule="auto"/>
        <w:jc w:val="both"/>
        <w:outlineLvl w:val="1"/>
        <w:rPr>
          <w:b/>
          <w:bCs/>
          <w:sz w:val="26"/>
          <w:szCs w:val="26"/>
        </w:rPr>
      </w:pPr>
      <w:r w:rsidRPr="00280817">
        <w:rPr>
          <w:sz w:val="26"/>
          <w:szCs w:val="26"/>
        </w:rPr>
        <w:t xml:space="preserve">Phát triển nhân lực trong du lịch thiên văn không đơn thuần là đào tạo hướng dẫn viên biết “chỉ sao trên trời”, mà là xây dựng </w:t>
      </w:r>
      <w:r w:rsidRPr="00280817">
        <w:rPr>
          <w:rStyle w:val="Strong"/>
          <w:rFonts w:eastAsiaTheme="majorEastAsia"/>
          <w:b w:val="0"/>
          <w:bCs w:val="0"/>
          <w:sz w:val="26"/>
          <w:szCs w:val="26"/>
        </w:rPr>
        <w:t>hệ sinh thái tri thức – trải nghiệm – sáng tạo</w:t>
      </w:r>
      <w:r w:rsidRPr="00280817">
        <w:rPr>
          <w:sz w:val="26"/>
          <w:szCs w:val="26"/>
        </w:rPr>
        <w:t>. Nếu xem sản phẩm du lịch thiên văn là một “chuỗi giá trị khoa học”, thì nguồn nhân lực chính là mắt xích trung tâm quyết định chất lượng đầu ra</w:t>
      </w:r>
      <w:r w:rsidRPr="00280817">
        <w:rPr>
          <w:b/>
          <w:bCs/>
          <w:sz w:val="26"/>
          <w:szCs w:val="26"/>
        </w:rPr>
        <w:t xml:space="preserve">. </w:t>
      </w:r>
      <w:r w:rsidRPr="00280817">
        <w:rPr>
          <w:sz w:val="26"/>
          <w:szCs w:val="26"/>
        </w:rPr>
        <w:t>Du lịch thiên văn không thể thành công nếu thiếu yếu tố tri thức. Khác với du lịch nghỉ dưỡng, sản phẩm này đòi hỏi khả năng truyền đạt kiến thức khoa học một cách hấp dẫn.</w:t>
      </w:r>
    </w:p>
    <w:p w14:paraId="2F789010" w14:textId="0C30E240" w:rsidR="0042356B" w:rsidRPr="00280817" w:rsidRDefault="0042356B" w:rsidP="0042356B">
      <w:pPr>
        <w:spacing w:line="360" w:lineRule="auto"/>
        <w:jc w:val="both"/>
        <w:rPr>
          <w:sz w:val="26"/>
          <w:szCs w:val="26"/>
        </w:rPr>
      </w:pPr>
      <w:r w:rsidRPr="00280817">
        <w:rPr>
          <w:sz w:val="26"/>
          <w:szCs w:val="26"/>
        </w:rPr>
        <w:t xml:space="preserve">Do đó, phát triển nhân lực cần tập trung vào </w:t>
      </w:r>
      <w:r w:rsidR="007C5FB3" w:rsidRPr="00280817">
        <w:rPr>
          <w:sz w:val="26"/>
          <w:szCs w:val="26"/>
        </w:rPr>
        <w:t>các</w:t>
      </w:r>
      <w:r w:rsidRPr="00280817">
        <w:rPr>
          <w:sz w:val="26"/>
          <w:szCs w:val="26"/>
        </w:rPr>
        <w:t xml:space="preserve"> khía cạnh</w:t>
      </w:r>
      <w:r w:rsidR="007C5FB3" w:rsidRPr="00280817">
        <w:rPr>
          <w:sz w:val="26"/>
          <w:szCs w:val="26"/>
        </w:rPr>
        <w:t xml:space="preserve"> sau</w:t>
      </w:r>
      <w:r w:rsidRPr="00280817">
        <w:rPr>
          <w:sz w:val="26"/>
          <w:szCs w:val="26"/>
        </w:rPr>
        <w:t>:</w:t>
      </w:r>
    </w:p>
    <w:p w14:paraId="6C66A3E9" w14:textId="77777777" w:rsidR="0042356B" w:rsidRPr="00280817" w:rsidRDefault="0042356B">
      <w:pPr>
        <w:numPr>
          <w:ilvl w:val="0"/>
          <w:numId w:val="9"/>
        </w:numPr>
        <w:tabs>
          <w:tab w:val="clear" w:pos="720"/>
          <w:tab w:val="num" w:pos="450"/>
        </w:tabs>
        <w:spacing w:line="360" w:lineRule="auto"/>
        <w:jc w:val="both"/>
        <w:rPr>
          <w:sz w:val="26"/>
          <w:szCs w:val="26"/>
        </w:rPr>
      </w:pPr>
      <w:r w:rsidRPr="00280817">
        <w:rPr>
          <w:b/>
          <w:bCs/>
          <w:sz w:val="26"/>
          <w:szCs w:val="26"/>
        </w:rPr>
        <w:t>Kiến thức thiên văn cơ bản và kỹ năng vận hành thiết bị</w:t>
      </w:r>
    </w:p>
    <w:p w14:paraId="04579840" w14:textId="77C50DA4" w:rsidR="0042356B" w:rsidRPr="00280817" w:rsidRDefault="0042356B" w:rsidP="007C5FB3">
      <w:pPr>
        <w:spacing w:line="360" w:lineRule="auto"/>
        <w:ind w:left="360"/>
        <w:jc w:val="both"/>
        <w:rPr>
          <w:sz w:val="26"/>
          <w:szCs w:val="26"/>
        </w:rPr>
      </w:pPr>
      <w:r w:rsidRPr="00280817">
        <w:rPr>
          <w:sz w:val="26"/>
          <w:szCs w:val="26"/>
        </w:rPr>
        <w:lastRenderedPageBreak/>
        <w:t>Đây là nền tảng chuyên môn bắt buộc đối với đội ngũ hướng dẫn viên, nhân viên vận hành điểm quan sát và cán bộ quản lý sản phẩm du lịch thiên văn. Nội dung đào tạo cần bao gồm:</w:t>
      </w:r>
    </w:p>
    <w:p w14:paraId="5B0178A1" w14:textId="77777777" w:rsidR="0069742F" w:rsidRPr="00280817" w:rsidRDefault="0069742F">
      <w:pPr>
        <w:numPr>
          <w:ilvl w:val="0"/>
          <w:numId w:val="9"/>
        </w:numPr>
        <w:tabs>
          <w:tab w:val="clear" w:pos="720"/>
          <w:tab w:val="num" w:pos="450"/>
        </w:tabs>
        <w:spacing w:line="360" w:lineRule="auto"/>
        <w:jc w:val="both"/>
        <w:rPr>
          <w:sz w:val="26"/>
          <w:szCs w:val="26"/>
        </w:rPr>
      </w:pPr>
      <w:r w:rsidRPr="00280817">
        <w:rPr>
          <w:b/>
          <w:bCs/>
          <w:sz w:val="26"/>
          <w:szCs w:val="26"/>
        </w:rPr>
        <w:t>Kiến thức thiên văn cơ bản và kỹ năng vận hành thiết bị</w:t>
      </w:r>
    </w:p>
    <w:p w14:paraId="4DCDBC06" w14:textId="77777777" w:rsidR="00FF07A4" w:rsidRPr="00280817" w:rsidRDefault="00FF07A4" w:rsidP="00EB4BAB">
      <w:pPr>
        <w:numPr>
          <w:ilvl w:val="0"/>
          <w:numId w:val="12"/>
        </w:numPr>
        <w:tabs>
          <w:tab w:val="clear" w:pos="720"/>
        </w:tabs>
        <w:spacing w:line="360" w:lineRule="auto"/>
        <w:ind w:left="1530"/>
        <w:rPr>
          <w:sz w:val="26"/>
          <w:szCs w:val="26"/>
        </w:rPr>
      </w:pPr>
      <w:r w:rsidRPr="00280817">
        <w:rPr>
          <w:sz w:val="26"/>
          <w:szCs w:val="26"/>
        </w:rPr>
        <w:t>Nhận diện chòm sao</w:t>
      </w:r>
    </w:p>
    <w:p w14:paraId="68B31036" w14:textId="77777777" w:rsidR="00FF07A4" w:rsidRPr="00280817" w:rsidRDefault="00FF07A4" w:rsidP="00EB4BAB">
      <w:pPr>
        <w:numPr>
          <w:ilvl w:val="0"/>
          <w:numId w:val="12"/>
        </w:numPr>
        <w:tabs>
          <w:tab w:val="clear" w:pos="720"/>
        </w:tabs>
        <w:spacing w:line="360" w:lineRule="auto"/>
        <w:ind w:left="1530"/>
        <w:rPr>
          <w:sz w:val="26"/>
          <w:szCs w:val="26"/>
        </w:rPr>
      </w:pPr>
      <w:r w:rsidRPr="00280817">
        <w:rPr>
          <w:sz w:val="26"/>
          <w:szCs w:val="26"/>
        </w:rPr>
        <w:t>Giới thiệu tên hành tinh</w:t>
      </w:r>
    </w:p>
    <w:p w14:paraId="3881E63F" w14:textId="77777777" w:rsidR="00FF07A4" w:rsidRPr="00280817" w:rsidRDefault="00FF07A4" w:rsidP="00EB4BAB">
      <w:pPr>
        <w:numPr>
          <w:ilvl w:val="0"/>
          <w:numId w:val="12"/>
        </w:numPr>
        <w:tabs>
          <w:tab w:val="clear" w:pos="720"/>
        </w:tabs>
        <w:spacing w:line="360" w:lineRule="auto"/>
        <w:ind w:left="1530"/>
        <w:rPr>
          <w:sz w:val="26"/>
          <w:szCs w:val="26"/>
        </w:rPr>
      </w:pPr>
      <w:r w:rsidRPr="00280817">
        <w:rPr>
          <w:sz w:val="26"/>
          <w:szCs w:val="26"/>
        </w:rPr>
        <w:t>Cung cấp thông tin rời rạc</w:t>
      </w:r>
    </w:p>
    <w:p w14:paraId="1FE0EB0E" w14:textId="77777777" w:rsidR="00FF07A4" w:rsidRPr="00280817" w:rsidRDefault="00FF07A4" w:rsidP="00EB4BAB">
      <w:pPr>
        <w:numPr>
          <w:ilvl w:val="0"/>
          <w:numId w:val="13"/>
        </w:numPr>
        <w:tabs>
          <w:tab w:val="clear" w:pos="720"/>
        </w:tabs>
        <w:spacing w:line="360" w:lineRule="auto"/>
        <w:ind w:left="1530"/>
        <w:rPr>
          <w:sz w:val="26"/>
          <w:szCs w:val="26"/>
        </w:rPr>
      </w:pPr>
      <w:r w:rsidRPr="00280817">
        <w:rPr>
          <w:sz w:val="26"/>
          <w:szCs w:val="26"/>
        </w:rPr>
        <w:t>Giải thích hiện tượng (tại sao có sao băng? tại sao sao đổi màu?)</w:t>
      </w:r>
    </w:p>
    <w:p w14:paraId="12A63E72" w14:textId="77777777" w:rsidR="00FF07A4" w:rsidRPr="00280817" w:rsidRDefault="00FF07A4" w:rsidP="00EB4BAB">
      <w:pPr>
        <w:numPr>
          <w:ilvl w:val="0"/>
          <w:numId w:val="13"/>
        </w:numPr>
        <w:tabs>
          <w:tab w:val="clear" w:pos="720"/>
        </w:tabs>
        <w:spacing w:line="360" w:lineRule="auto"/>
        <w:ind w:left="1530"/>
        <w:rPr>
          <w:sz w:val="26"/>
          <w:szCs w:val="26"/>
        </w:rPr>
      </w:pPr>
      <w:r w:rsidRPr="00280817">
        <w:rPr>
          <w:sz w:val="26"/>
          <w:szCs w:val="26"/>
        </w:rPr>
        <w:t>Liên hệ với vật lý thiên văn cơ bản (quang phổ, chuyển động quay – tự quay)</w:t>
      </w:r>
    </w:p>
    <w:p w14:paraId="23004EB1" w14:textId="37E16DDD" w:rsidR="00FF07A4" w:rsidRPr="00280817" w:rsidRDefault="00FF07A4" w:rsidP="00EB4BAB">
      <w:pPr>
        <w:numPr>
          <w:ilvl w:val="0"/>
          <w:numId w:val="13"/>
        </w:numPr>
        <w:tabs>
          <w:tab w:val="clear" w:pos="720"/>
        </w:tabs>
        <w:spacing w:line="360" w:lineRule="auto"/>
        <w:ind w:left="1530"/>
        <w:rPr>
          <w:sz w:val="26"/>
          <w:szCs w:val="26"/>
        </w:rPr>
      </w:pPr>
      <w:r w:rsidRPr="00280817">
        <w:rPr>
          <w:sz w:val="26"/>
          <w:szCs w:val="26"/>
        </w:rPr>
        <w:t>Phân biệt kiến thức khoa học với chiêm tinh học</w:t>
      </w:r>
      <w:r w:rsidR="000C5C37" w:rsidRPr="00280817">
        <w:rPr>
          <w:sz w:val="26"/>
          <w:szCs w:val="26"/>
        </w:rPr>
        <w:t xml:space="preserve">. </w:t>
      </w:r>
    </w:p>
    <w:p w14:paraId="73914610" w14:textId="77777777" w:rsidR="00EB4BAB" w:rsidRPr="00280817" w:rsidRDefault="0069742F">
      <w:pPr>
        <w:numPr>
          <w:ilvl w:val="0"/>
          <w:numId w:val="9"/>
        </w:numPr>
        <w:spacing w:line="360" w:lineRule="auto"/>
        <w:jc w:val="both"/>
        <w:rPr>
          <w:sz w:val="26"/>
          <w:szCs w:val="26"/>
        </w:rPr>
      </w:pPr>
      <w:r w:rsidRPr="00280817">
        <w:rPr>
          <w:b/>
          <w:bCs/>
          <w:sz w:val="26"/>
          <w:szCs w:val="26"/>
        </w:rPr>
        <w:t>Kỹ năng kể chuyện khoa học (science storytelling)</w:t>
      </w:r>
      <w:r w:rsidRPr="00280817">
        <w:rPr>
          <w:sz w:val="26"/>
          <w:szCs w:val="26"/>
        </w:rPr>
        <w:t xml:space="preserve"> </w:t>
      </w:r>
    </w:p>
    <w:p w14:paraId="248CD8D1" w14:textId="0FB874A3" w:rsidR="000C5C37" w:rsidRPr="00280817" w:rsidRDefault="00BE5A6A" w:rsidP="00EB4BAB">
      <w:pPr>
        <w:spacing w:line="360" w:lineRule="auto"/>
        <w:ind w:left="720" w:firstLine="720"/>
        <w:jc w:val="both"/>
        <w:rPr>
          <w:sz w:val="26"/>
          <w:szCs w:val="26"/>
        </w:rPr>
      </w:pPr>
      <w:r w:rsidRPr="00280817">
        <w:rPr>
          <w:sz w:val="26"/>
          <w:szCs w:val="26"/>
        </w:rPr>
        <w:t xml:space="preserve">Trong du lịch thiên văn, kiến thức khoa học chỉ thực sự có giá trị khi được </w:t>
      </w:r>
      <w:r w:rsidRPr="00280817">
        <w:rPr>
          <w:rStyle w:val="Strong"/>
          <w:rFonts w:eastAsiaTheme="majorEastAsia"/>
          <w:sz w:val="26"/>
          <w:szCs w:val="26"/>
        </w:rPr>
        <w:t>chuyển hóa thành trải nghiệm cảm xúc</w:t>
      </w:r>
      <w:r w:rsidRPr="00280817">
        <w:rPr>
          <w:sz w:val="26"/>
          <w:szCs w:val="26"/>
        </w:rPr>
        <w:t>. Science storytelling chính là công cụ trung gian giúp biến dữ liệu thiên văn – vốn khô khan và trừu tượng – thành những câu chuyện giàu hình ảnh, cảm xúc và ý nghĩa.</w:t>
      </w:r>
    </w:p>
    <w:p w14:paraId="0671D18B" w14:textId="5CEA03F0" w:rsidR="0069742F" w:rsidRPr="00280817" w:rsidRDefault="0069742F">
      <w:pPr>
        <w:numPr>
          <w:ilvl w:val="0"/>
          <w:numId w:val="9"/>
        </w:numPr>
        <w:spacing w:line="360" w:lineRule="auto"/>
        <w:jc w:val="both"/>
        <w:rPr>
          <w:sz w:val="26"/>
          <w:szCs w:val="26"/>
        </w:rPr>
      </w:pPr>
      <w:r w:rsidRPr="00280817">
        <w:rPr>
          <w:b/>
          <w:bCs/>
          <w:sz w:val="26"/>
          <w:szCs w:val="26"/>
        </w:rPr>
        <w:t>K</w:t>
      </w:r>
      <w:r w:rsidR="00936822" w:rsidRPr="00280817">
        <w:rPr>
          <w:b/>
          <w:bCs/>
          <w:sz w:val="26"/>
          <w:szCs w:val="26"/>
        </w:rPr>
        <w:t>ỹ</w:t>
      </w:r>
      <w:r w:rsidRPr="00280817">
        <w:rPr>
          <w:b/>
          <w:bCs/>
          <w:sz w:val="26"/>
          <w:szCs w:val="26"/>
        </w:rPr>
        <w:t xml:space="preserve"> năng ngoại ngữ và giao tiếp quốc tế</w:t>
      </w:r>
      <w:r w:rsidRPr="00280817">
        <w:rPr>
          <w:sz w:val="26"/>
          <w:szCs w:val="26"/>
        </w:rPr>
        <w:t xml:space="preserve"> </w:t>
      </w:r>
    </w:p>
    <w:p w14:paraId="78938FAE" w14:textId="27169C71" w:rsidR="0069742F" w:rsidRPr="00280817" w:rsidRDefault="00EB4BAB" w:rsidP="00BE5A6A">
      <w:pPr>
        <w:tabs>
          <w:tab w:val="left" w:pos="720"/>
        </w:tabs>
        <w:spacing w:line="360" w:lineRule="auto"/>
        <w:ind w:left="720"/>
        <w:jc w:val="both"/>
        <w:rPr>
          <w:sz w:val="26"/>
          <w:szCs w:val="26"/>
        </w:rPr>
      </w:pPr>
      <w:r w:rsidRPr="00280817">
        <w:rPr>
          <w:sz w:val="26"/>
          <w:szCs w:val="26"/>
        </w:rPr>
        <w:tab/>
      </w:r>
      <w:r w:rsidR="0069742F" w:rsidRPr="00280817">
        <w:rPr>
          <w:sz w:val="26"/>
          <w:szCs w:val="26"/>
        </w:rPr>
        <w:t>Sự hợp tác giữa doanh nghiệp du lịch với các trường đại học, câu lạc bộ thiên văn và nhà khoa học là chìa khóa để nâng cao chất lượng sản phẩm. Điều này còn tạo cơ hội gắn kết giữa khoa học và xã hội, thúc đẩy giáo dục STEM thông qua du lịch. Phát triển nhân lực bền vững không chỉ nhằm phục vụ du lịch mà còn góp phần lan tỏa khoa học trong cộng đồng</w:t>
      </w:r>
      <w:r w:rsidR="00A97DBD" w:rsidRPr="00280817">
        <w:rPr>
          <w:sz w:val="26"/>
          <w:szCs w:val="26"/>
        </w:rPr>
        <w:t xml:space="preserve">. </w:t>
      </w:r>
    </w:p>
    <w:p w14:paraId="0AE82807" w14:textId="5E3E950E" w:rsidR="00A97DBD" w:rsidRPr="00280817" w:rsidRDefault="00A97DBD" w:rsidP="00A97DBD">
      <w:pPr>
        <w:spacing w:line="360" w:lineRule="auto"/>
        <w:ind w:left="720"/>
        <w:jc w:val="both"/>
        <w:rPr>
          <w:sz w:val="26"/>
          <w:szCs w:val="26"/>
        </w:rPr>
      </w:pPr>
      <w:r w:rsidRPr="00280817">
        <w:rPr>
          <w:sz w:val="26"/>
          <w:szCs w:val="26"/>
        </w:rPr>
        <w:t>Sự hợp tác giữa doanh nghiệp du lịch với các trường đại học, câu lạc bộ thiên văn và nhà khoa học là chìa khóa để nâng cao chất lượng sản phẩm. Điều này còn tạo cơ hội gắn kết giữa khoa học và xã hội, thúc đẩy giáo dục STEM thông qua du lịch. Phát triển nhân lực bền vững không chỉ nhằm phục vụ du lịch mà còn góp phần lan tỏa văn hóa khoa học trong cộng đồng.</w:t>
      </w:r>
    </w:p>
    <w:p w14:paraId="7D336EC9" w14:textId="0A74E157" w:rsidR="001322D6" w:rsidRPr="00280817" w:rsidRDefault="00E85EAD" w:rsidP="00C12044">
      <w:pPr>
        <w:spacing w:line="360" w:lineRule="auto"/>
        <w:ind w:left="720" w:firstLine="720"/>
        <w:jc w:val="both"/>
        <w:rPr>
          <w:sz w:val="26"/>
          <w:szCs w:val="26"/>
        </w:rPr>
      </w:pPr>
      <w:r w:rsidRPr="00280817">
        <w:rPr>
          <w:sz w:val="26"/>
          <w:szCs w:val="26"/>
        </w:rPr>
        <w:lastRenderedPageBreak/>
        <w:t>Du lịch thiên văn không thể thành công nếu thiếu yếu tố tri thức. Khác với du lịch nghỉ dưỡng, sản phẩm này đòi hỏi khả năng truyền đạt kiến thức khoa học một cách hấp dẫn.</w:t>
      </w:r>
    </w:p>
    <w:p w14:paraId="39210810" w14:textId="0182D5D8" w:rsidR="00E85EAD" w:rsidRPr="00280817" w:rsidRDefault="00E85EAD" w:rsidP="005754E0">
      <w:pPr>
        <w:spacing w:line="360" w:lineRule="auto"/>
        <w:jc w:val="both"/>
        <w:outlineLvl w:val="1"/>
        <w:rPr>
          <w:b/>
          <w:bCs/>
          <w:sz w:val="26"/>
          <w:szCs w:val="26"/>
        </w:rPr>
      </w:pPr>
      <w:r w:rsidRPr="00280817">
        <w:rPr>
          <w:b/>
          <w:bCs/>
          <w:sz w:val="26"/>
          <w:szCs w:val="26"/>
        </w:rPr>
        <w:t>3.4. Phát triển thị trường và nâng cao nhận thức</w:t>
      </w:r>
      <w:r w:rsidR="007E2FAF" w:rsidRPr="00280817">
        <w:rPr>
          <w:b/>
          <w:bCs/>
          <w:sz w:val="26"/>
          <w:szCs w:val="26"/>
        </w:rPr>
        <w:t xml:space="preserve"> </w:t>
      </w:r>
    </w:p>
    <w:p w14:paraId="494C7276" w14:textId="77777777" w:rsidR="00C12044" w:rsidRDefault="007E2FAF" w:rsidP="00C12044">
      <w:pPr>
        <w:pStyle w:val="ListParagraph"/>
        <w:spacing w:line="360" w:lineRule="auto"/>
        <w:ind w:left="270" w:firstLine="540"/>
        <w:jc w:val="both"/>
        <w:rPr>
          <w:sz w:val="26"/>
          <w:szCs w:val="26"/>
        </w:rPr>
      </w:pPr>
      <w:r w:rsidRPr="00280817">
        <w:rPr>
          <w:sz w:val="26"/>
          <w:szCs w:val="26"/>
        </w:rPr>
        <w:t xml:space="preserve">Đối với </w:t>
      </w:r>
      <w:r w:rsidRPr="00280817">
        <w:rPr>
          <w:rStyle w:val="Strong"/>
          <w:rFonts w:eastAsiaTheme="majorEastAsia"/>
          <w:b w:val="0"/>
          <w:bCs w:val="0"/>
          <w:sz w:val="26"/>
          <w:szCs w:val="26"/>
        </w:rPr>
        <w:t>du lịch thiên văn theo hướng bền vững</w:t>
      </w:r>
      <w:r w:rsidRPr="00280817">
        <w:rPr>
          <w:sz w:val="26"/>
          <w:szCs w:val="26"/>
        </w:rPr>
        <w:t xml:space="preserve">, “phát triển thị trường và nâng cao nhận thức” không chỉ dừng ở hoạt động truyền thông, mà phải hướng tới </w:t>
      </w:r>
      <w:r w:rsidRPr="00280817">
        <w:rPr>
          <w:rStyle w:val="Strong"/>
          <w:rFonts w:eastAsiaTheme="majorEastAsia"/>
          <w:b w:val="0"/>
          <w:bCs w:val="0"/>
          <w:sz w:val="26"/>
          <w:szCs w:val="26"/>
        </w:rPr>
        <w:t>tạo cầu ổn định</w:t>
      </w:r>
      <w:r w:rsidRPr="00280817">
        <w:rPr>
          <w:rStyle w:val="Strong"/>
          <w:rFonts w:eastAsiaTheme="majorEastAsia"/>
          <w:sz w:val="26"/>
          <w:szCs w:val="26"/>
        </w:rPr>
        <w:t xml:space="preserve"> </w:t>
      </w:r>
      <w:r w:rsidRPr="00280817">
        <w:rPr>
          <w:sz w:val="26"/>
          <w:szCs w:val="26"/>
        </w:rPr>
        <w:t>– tức là hình thành nhóm khách hàng thường xuyên, có hiểu biết, sẵn sàng chi trả và quay lại nhiều lần. Dưới đây là hệ thống giải pháp cụ thể và phân tích sâu theo hướng chính sách – thị trường – giáo dục – doanh nghiệp.</w:t>
      </w:r>
    </w:p>
    <w:p w14:paraId="05A42B2D" w14:textId="14CFFABA" w:rsidR="00E907A4" w:rsidRPr="00C12044" w:rsidRDefault="00E907A4" w:rsidP="00C12044">
      <w:pPr>
        <w:pStyle w:val="ListParagraph"/>
        <w:spacing w:line="360" w:lineRule="auto"/>
        <w:ind w:left="270" w:firstLine="540"/>
        <w:jc w:val="both"/>
        <w:rPr>
          <w:sz w:val="26"/>
          <w:szCs w:val="26"/>
        </w:rPr>
      </w:pPr>
      <w:r w:rsidRPr="00280817">
        <w:rPr>
          <w:sz w:val="26"/>
          <w:szCs w:val="26"/>
        </w:rPr>
        <w:t>Phát triển thị trường du lịch thiên văn cần tiếp cận theo hai hướng song song</w:t>
      </w:r>
    </w:p>
    <w:tbl>
      <w:tblPr>
        <w:tblStyle w:val="TableGrid"/>
        <w:tblW w:w="0" w:type="auto"/>
        <w:tblInd w:w="355" w:type="dxa"/>
        <w:tblLook w:val="04A0" w:firstRow="1" w:lastRow="0" w:firstColumn="1" w:lastColumn="0" w:noHBand="0" w:noVBand="1"/>
      </w:tblPr>
      <w:tblGrid>
        <w:gridCol w:w="4770"/>
        <w:gridCol w:w="4225"/>
      </w:tblGrid>
      <w:tr w:rsidR="00E907A4" w:rsidRPr="00280817" w14:paraId="1745F73B" w14:textId="77777777" w:rsidTr="00947814">
        <w:trPr>
          <w:trHeight w:val="440"/>
        </w:trPr>
        <w:tc>
          <w:tcPr>
            <w:tcW w:w="4770" w:type="dxa"/>
          </w:tcPr>
          <w:p w14:paraId="2890E9F9" w14:textId="26128D86" w:rsidR="00E907A4" w:rsidRPr="00280817" w:rsidRDefault="00E907A4" w:rsidP="00921798">
            <w:pPr>
              <w:pStyle w:val="NormalWeb"/>
              <w:spacing w:before="0" w:beforeAutospacing="0" w:after="0" w:afterAutospacing="0"/>
              <w:jc w:val="center"/>
              <w:rPr>
                <w:b/>
                <w:bCs/>
                <w:sz w:val="26"/>
                <w:szCs w:val="26"/>
              </w:rPr>
            </w:pPr>
            <w:r w:rsidRPr="00280817">
              <w:rPr>
                <w:b/>
                <w:bCs/>
                <w:sz w:val="26"/>
                <w:szCs w:val="26"/>
              </w:rPr>
              <w:t>Mở rộng phân khúc khách hàng mục tiêu</w:t>
            </w:r>
          </w:p>
        </w:tc>
        <w:tc>
          <w:tcPr>
            <w:tcW w:w="4225" w:type="dxa"/>
          </w:tcPr>
          <w:p w14:paraId="5A6CB419" w14:textId="272F19AB" w:rsidR="00E907A4" w:rsidRPr="00280817" w:rsidRDefault="00E907A4" w:rsidP="00921798">
            <w:pPr>
              <w:pStyle w:val="NormalWeb"/>
              <w:spacing w:before="0" w:beforeAutospacing="0" w:after="0" w:afterAutospacing="0"/>
              <w:jc w:val="center"/>
              <w:rPr>
                <w:b/>
                <w:bCs/>
                <w:sz w:val="26"/>
                <w:szCs w:val="26"/>
              </w:rPr>
            </w:pPr>
            <w:r w:rsidRPr="00280817">
              <w:rPr>
                <w:b/>
                <w:bCs/>
                <w:sz w:val="26"/>
                <w:szCs w:val="26"/>
              </w:rPr>
              <w:t>Giáo dục thị trường và xây dựng nhận thức dài hạn</w:t>
            </w:r>
          </w:p>
        </w:tc>
      </w:tr>
      <w:tr w:rsidR="00E907A4" w:rsidRPr="00280817" w14:paraId="7BDF625D" w14:textId="77777777" w:rsidTr="00947814">
        <w:trPr>
          <w:trHeight w:val="2042"/>
        </w:trPr>
        <w:tc>
          <w:tcPr>
            <w:tcW w:w="4770" w:type="dxa"/>
          </w:tcPr>
          <w:p w14:paraId="396E165C" w14:textId="77777777" w:rsidR="00936719" w:rsidRPr="00280817" w:rsidRDefault="00936719" w:rsidP="00921798">
            <w:pPr>
              <w:outlineLvl w:val="2"/>
              <w:rPr>
                <w:sz w:val="26"/>
                <w:szCs w:val="26"/>
                <w:u w:val="single"/>
              </w:rPr>
            </w:pPr>
            <w:r w:rsidRPr="00280817">
              <w:rPr>
                <w:sz w:val="26"/>
                <w:szCs w:val="26"/>
                <w:u w:val="single"/>
              </w:rPr>
              <w:t>Phân khúc giáo dục – học sinh, sinh viên</w:t>
            </w:r>
          </w:p>
          <w:p w14:paraId="4F5C913A" w14:textId="77777777" w:rsidR="00936719" w:rsidRPr="00280817" w:rsidRDefault="00936719" w:rsidP="00921798">
            <w:pPr>
              <w:numPr>
                <w:ilvl w:val="0"/>
                <w:numId w:val="15"/>
              </w:numPr>
              <w:rPr>
                <w:sz w:val="26"/>
                <w:szCs w:val="26"/>
              </w:rPr>
            </w:pPr>
            <w:r w:rsidRPr="00280817">
              <w:rPr>
                <w:sz w:val="26"/>
                <w:szCs w:val="26"/>
              </w:rPr>
              <w:t>Trường phổ thông, đại học</w:t>
            </w:r>
          </w:p>
          <w:p w14:paraId="2D3C34B0" w14:textId="77777777" w:rsidR="00936719" w:rsidRPr="00280817" w:rsidRDefault="00936719" w:rsidP="00921798">
            <w:pPr>
              <w:numPr>
                <w:ilvl w:val="0"/>
                <w:numId w:val="15"/>
              </w:numPr>
              <w:rPr>
                <w:sz w:val="26"/>
                <w:szCs w:val="26"/>
              </w:rPr>
            </w:pPr>
            <w:r w:rsidRPr="00280817">
              <w:rPr>
                <w:sz w:val="26"/>
                <w:szCs w:val="26"/>
              </w:rPr>
              <w:t>Câu lạc bộ STEM</w:t>
            </w:r>
          </w:p>
          <w:p w14:paraId="7CF57238" w14:textId="3D74F0AD" w:rsidR="00E907A4" w:rsidRPr="00280817" w:rsidRDefault="00936719" w:rsidP="00921798">
            <w:pPr>
              <w:numPr>
                <w:ilvl w:val="0"/>
                <w:numId w:val="15"/>
              </w:numPr>
              <w:rPr>
                <w:sz w:val="26"/>
                <w:szCs w:val="26"/>
              </w:rPr>
            </w:pPr>
            <w:r w:rsidRPr="00280817">
              <w:rPr>
                <w:sz w:val="26"/>
                <w:szCs w:val="26"/>
              </w:rPr>
              <w:t>Trại hè khoa học</w:t>
            </w:r>
          </w:p>
        </w:tc>
        <w:tc>
          <w:tcPr>
            <w:tcW w:w="4225" w:type="dxa"/>
          </w:tcPr>
          <w:p w14:paraId="5E941019" w14:textId="77777777" w:rsidR="00E907A4" w:rsidRPr="00280817" w:rsidRDefault="00E52E00" w:rsidP="00921798">
            <w:pPr>
              <w:pStyle w:val="NormalWeb"/>
              <w:spacing w:before="0" w:beforeAutospacing="0" w:after="0" w:afterAutospacing="0"/>
              <w:rPr>
                <w:sz w:val="26"/>
                <w:szCs w:val="26"/>
                <w:u w:val="single"/>
              </w:rPr>
            </w:pPr>
            <w:r w:rsidRPr="00280817">
              <w:rPr>
                <w:sz w:val="26"/>
                <w:szCs w:val="26"/>
                <w:u w:val="single"/>
              </w:rPr>
              <w:t>Truyền thông số và kể chuyện hình ảnh</w:t>
            </w:r>
          </w:p>
          <w:p w14:paraId="6DFADAD2" w14:textId="2869DBFC" w:rsidR="00462080" w:rsidRPr="00280817" w:rsidRDefault="00462080" w:rsidP="00E2167F">
            <w:pPr>
              <w:pStyle w:val="NormalWeb"/>
              <w:numPr>
                <w:ilvl w:val="0"/>
                <w:numId w:val="22"/>
              </w:numPr>
              <w:spacing w:before="0" w:beforeAutospacing="0" w:after="0" w:afterAutospacing="0"/>
              <w:ind w:left="256" w:hanging="180"/>
              <w:rPr>
                <w:sz w:val="26"/>
                <w:szCs w:val="26"/>
              </w:rPr>
            </w:pPr>
            <w:r w:rsidRPr="00280817">
              <w:rPr>
                <w:sz w:val="26"/>
                <w:szCs w:val="26"/>
              </w:rPr>
              <w:t>Sử dụng hình ảnh Dải Ngân Hà, time-lapse bầu trời đêm</w:t>
            </w:r>
          </w:p>
          <w:p w14:paraId="4BA9ACAA" w14:textId="0C03B7B4" w:rsidR="00462080" w:rsidRPr="00280817" w:rsidRDefault="00462080" w:rsidP="00E2167F">
            <w:pPr>
              <w:pStyle w:val="NormalWeb"/>
              <w:numPr>
                <w:ilvl w:val="0"/>
                <w:numId w:val="22"/>
              </w:numPr>
              <w:spacing w:before="0" w:beforeAutospacing="0" w:after="0" w:afterAutospacing="0"/>
              <w:ind w:left="256" w:hanging="180"/>
              <w:rPr>
                <w:sz w:val="26"/>
                <w:szCs w:val="26"/>
              </w:rPr>
            </w:pPr>
            <w:r w:rsidRPr="00280817">
              <w:rPr>
                <w:sz w:val="26"/>
                <w:szCs w:val="26"/>
              </w:rPr>
              <w:t>Video kể chuyện về hành trình ánh sáng từ các vì sao</w:t>
            </w:r>
          </w:p>
          <w:p w14:paraId="6F2BBC30" w14:textId="05AB33A2" w:rsidR="00462080" w:rsidRPr="00280817" w:rsidRDefault="00462080" w:rsidP="00E2167F">
            <w:pPr>
              <w:pStyle w:val="NormalWeb"/>
              <w:numPr>
                <w:ilvl w:val="0"/>
                <w:numId w:val="22"/>
              </w:numPr>
              <w:spacing w:before="0" w:beforeAutospacing="0" w:after="0" w:afterAutospacing="0"/>
              <w:ind w:left="256" w:hanging="180"/>
              <w:rPr>
                <w:sz w:val="26"/>
                <w:szCs w:val="26"/>
              </w:rPr>
            </w:pPr>
            <w:r w:rsidRPr="00280817">
              <w:rPr>
                <w:sz w:val="26"/>
                <w:szCs w:val="26"/>
              </w:rPr>
              <w:t>Chiến dịch truyền thông gắn với sự kiện thiên văn (mưa sao băng, nguyệt thực)</w:t>
            </w:r>
          </w:p>
        </w:tc>
      </w:tr>
      <w:tr w:rsidR="00936719" w:rsidRPr="00280817" w14:paraId="69DB7371" w14:textId="77777777" w:rsidTr="00947814">
        <w:trPr>
          <w:trHeight w:val="1241"/>
        </w:trPr>
        <w:tc>
          <w:tcPr>
            <w:tcW w:w="4770" w:type="dxa"/>
          </w:tcPr>
          <w:p w14:paraId="3442E8C6" w14:textId="77777777" w:rsidR="00096224" w:rsidRPr="00280817" w:rsidRDefault="00096224" w:rsidP="00921798">
            <w:pPr>
              <w:outlineLvl w:val="2"/>
              <w:rPr>
                <w:sz w:val="26"/>
                <w:szCs w:val="26"/>
                <w:u w:val="single"/>
              </w:rPr>
            </w:pPr>
            <w:r w:rsidRPr="00280817">
              <w:rPr>
                <w:sz w:val="26"/>
                <w:szCs w:val="26"/>
                <w:u w:val="single"/>
              </w:rPr>
              <w:t>Phân khúc đam mê nhiếp ảnh và khám phá</w:t>
            </w:r>
          </w:p>
          <w:p w14:paraId="05E8B798" w14:textId="77777777" w:rsidR="00096224" w:rsidRPr="00280817" w:rsidRDefault="00096224" w:rsidP="00921798">
            <w:pPr>
              <w:numPr>
                <w:ilvl w:val="0"/>
                <w:numId w:val="16"/>
              </w:numPr>
              <w:rPr>
                <w:sz w:val="26"/>
                <w:szCs w:val="26"/>
              </w:rPr>
            </w:pPr>
            <w:r w:rsidRPr="00280817">
              <w:rPr>
                <w:sz w:val="26"/>
                <w:szCs w:val="26"/>
              </w:rPr>
              <w:t>Người yêu nhiếp ảnh thiên văn</w:t>
            </w:r>
          </w:p>
          <w:p w14:paraId="4BD7F685" w14:textId="77777777" w:rsidR="00096224" w:rsidRPr="00280817" w:rsidRDefault="00096224" w:rsidP="00921798">
            <w:pPr>
              <w:numPr>
                <w:ilvl w:val="0"/>
                <w:numId w:val="16"/>
              </w:numPr>
              <w:rPr>
                <w:sz w:val="26"/>
                <w:szCs w:val="26"/>
              </w:rPr>
            </w:pPr>
            <w:r w:rsidRPr="00280817">
              <w:rPr>
                <w:sz w:val="26"/>
                <w:szCs w:val="26"/>
              </w:rPr>
              <w:t>Du khách thích thiên nhiên, trekking</w:t>
            </w:r>
          </w:p>
          <w:p w14:paraId="03A6604F" w14:textId="0EAE5037" w:rsidR="00936719" w:rsidRPr="00280817" w:rsidRDefault="00096224" w:rsidP="00921798">
            <w:pPr>
              <w:numPr>
                <w:ilvl w:val="0"/>
                <w:numId w:val="16"/>
              </w:numPr>
              <w:rPr>
                <w:sz w:val="26"/>
                <w:szCs w:val="26"/>
              </w:rPr>
            </w:pPr>
            <w:r w:rsidRPr="00280817">
              <w:rPr>
                <w:sz w:val="26"/>
                <w:szCs w:val="26"/>
              </w:rPr>
              <w:t>Digital nomads tìm trải nghiệm độc đáo</w:t>
            </w:r>
          </w:p>
        </w:tc>
        <w:tc>
          <w:tcPr>
            <w:tcW w:w="4225" w:type="dxa"/>
          </w:tcPr>
          <w:p w14:paraId="1AD3CEC0" w14:textId="7DE19E86" w:rsidR="007D3CC3" w:rsidRPr="00280817" w:rsidRDefault="007D3CC3" w:rsidP="00921798">
            <w:pPr>
              <w:pStyle w:val="Heading1"/>
              <w:spacing w:before="0" w:after="0"/>
              <w:rPr>
                <w:rFonts w:ascii="Times New Roman" w:hAnsi="Times New Roman" w:cs="Times New Roman"/>
                <w:color w:val="000000" w:themeColor="text1"/>
                <w:sz w:val="26"/>
                <w:szCs w:val="26"/>
                <w:u w:val="single"/>
              </w:rPr>
            </w:pPr>
            <w:r w:rsidRPr="00280817">
              <w:rPr>
                <w:rFonts w:ascii="Times New Roman" w:hAnsi="Times New Roman" w:cs="Times New Roman"/>
                <w:color w:val="000000" w:themeColor="text1"/>
                <w:sz w:val="26"/>
                <w:szCs w:val="26"/>
                <w:u w:val="single"/>
              </w:rPr>
              <w:t>Tạo sản phẩm thử nghiệm</w:t>
            </w:r>
          </w:p>
          <w:p w14:paraId="42B8B328" w14:textId="77777777" w:rsidR="007D3CC3" w:rsidRPr="00280817" w:rsidRDefault="007D3CC3" w:rsidP="00E2167F">
            <w:pPr>
              <w:pStyle w:val="NormalWeb"/>
              <w:numPr>
                <w:ilvl w:val="0"/>
                <w:numId w:val="23"/>
              </w:numPr>
              <w:spacing w:before="0" w:beforeAutospacing="0" w:after="0" w:afterAutospacing="0"/>
              <w:ind w:left="436"/>
              <w:jc w:val="both"/>
              <w:rPr>
                <w:sz w:val="26"/>
                <w:szCs w:val="26"/>
              </w:rPr>
            </w:pPr>
            <w:r w:rsidRPr="00280817">
              <w:rPr>
                <w:sz w:val="26"/>
                <w:szCs w:val="26"/>
              </w:rPr>
              <w:t>Tổ chức sự kiện quan sát sao định kỳ</w:t>
            </w:r>
          </w:p>
          <w:p w14:paraId="42BDD93A" w14:textId="77777777" w:rsidR="007D3CC3" w:rsidRPr="00280817" w:rsidRDefault="007D3CC3" w:rsidP="00E2167F">
            <w:pPr>
              <w:pStyle w:val="NormalWeb"/>
              <w:numPr>
                <w:ilvl w:val="0"/>
                <w:numId w:val="23"/>
              </w:numPr>
              <w:spacing w:before="0" w:beforeAutospacing="0" w:after="0" w:afterAutospacing="0"/>
              <w:ind w:left="436"/>
              <w:jc w:val="both"/>
              <w:rPr>
                <w:sz w:val="26"/>
                <w:szCs w:val="26"/>
              </w:rPr>
            </w:pPr>
            <w:r w:rsidRPr="00280817">
              <w:rPr>
                <w:sz w:val="26"/>
                <w:szCs w:val="26"/>
              </w:rPr>
              <w:t>Phối hợp với khu du lịch sinh thái</w:t>
            </w:r>
          </w:p>
          <w:p w14:paraId="20C9695A" w14:textId="019C9780" w:rsidR="00936719" w:rsidRPr="00280817" w:rsidRDefault="007D3CC3" w:rsidP="00E2167F">
            <w:pPr>
              <w:pStyle w:val="NormalWeb"/>
              <w:numPr>
                <w:ilvl w:val="0"/>
                <w:numId w:val="23"/>
              </w:numPr>
              <w:spacing w:before="0" w:beforeAutospacing="0" w:after="0" w:afterAutospacing="0"/>
              <w:ind w:left="436"/>
              <w:jc w:val="both"/>
              <w:rPr>
                <w:sz w:val="26"/>
                <w:szCs w:val="26"/>
              </w:rPr>
            </w:pPr>
            <w:r w:rsidRPr="00280817">
              <w:rPr>
                <w:sz w:val="26"/>
                <w:szCs w:val="26"/>
              </w:rPr>
              <w:t>Xây dựng tour thử nghiệm theo mùa</w:t>
            </w:r>
          </w:p>
        </w:tc>
      </w:tr>
      <w:tr w:rsidR="00936719" w:rsidRPr="00280817" w14:paraId="413FB4F1" w14:textId="77777777" w:rsidTr="00947814">
        <w:tc>
          <w:tcPr>
            <w:tcW w:w="4770" w:type="dxa"/>
          </w:tcPr>
          <w:p w14:paraId="4692DC9C" w14:textId="77777777" w:rsidR="00096224" w:rsidRPr="00280817" w:rsidRDefault="00096224" w:rsidP="00921798">
            <w:pPr>
              <w:outlineLvl w:val="2"/>
              <w:rPr>
                <w:sz w:val="26"/>
                <w:szCs w:val="26"/>
                <w:u w:val="single"/>
              </w:rPr>
            </w:pPr>
            <w:r w:rsidRPr="00280817">
              <w:rPr>
                <w:sz w:val="26"/>
                <w:szCs w:val="26"/>
                <w:u w:val="single"/>
              </w:rPr>
              <w:t>Phân khúc gia đình và nghỉ dưỡng cao cấp</w:t>
            </w:r>
          </w:p>
          <w:p w14:paraId="0B2638DF" w14:textId="77777777" w:rsidR="00096224" w:rsidRPr="00280817" w:rsidRDefault="00096224" w:rsidP="00921798">
            <w:pPr>
              <w:numPr>
                <w:ilvl w:val="0"/>
                <w:numId w:val="17"/>
              </w:numPr>
              <w:rPr>
                <w:sz w:val="26"/>
                <w:szCs w:val="26"/>
              </w:rPr>
            </w:pPr>
            <w:r w:rsidRPr="00280817">
              <w:rPr>
                <w:sz w:val="26"/>
                <w:szCs w:val="26"/>
              </w:rPr>
              <w:t>Gia đình có trẻ em</w:t>
            </w:r>
          </w:p>
          <w:p w14:paraId="54608193" w14:textId="77777777" w:rsidR="00096224" w:rsidRPr="00280817" w:rsidRDefault="00096224" w:rsidP="00921798">
            <w:pPr>
              <w:numPr>
                <w:ilvl w:val="0"/>
                <w:numId w:val="17"/>
              </w:numPr>
              <w:rPr>
                <w:sz w:val="26"/>
                <w:szCs w:val="26"/>
              </w:rPr>
            </w:pPr>
            <w:r w:rsidRPr="00280817">
              <w:rPr>
                <w:sz w:val="26"/>
                <w:szCs w:val="26"/>
              </w:rPr>
              <w:t>Cặp đôi tìm trải nghiệm lãng mạn</w:t>
            </w:r>
          </w:p>
          <w:p w14:paraId="1557D7F2" w14:textId="77777777" w:rsidR="00096224" w:rsidRPr="00280817" w:rsidRDefault="00096224" w:rsidP="00921798">
            <w:pPr>
              <w:numPr>
                <w:ilvl w:val="0"/>
                <w:numId w:val="17"/>
              </w:numPr>
              <w:rPr>
                <w:sz w:val="26"/>
                <w:szCs w:val="26"/>
              </w:rPr>
            </w:pPr>
            <w:r w:rsidRPr="00280817">
              <w:rPr>
                <w:sz w:val="26"/>
                <w:szCs w:val="26"/>
              </w:rPr>
              <w:t>Khách nghỉ dưỡng sinh thái</w:t>
            </w:r>
          </w:p>
          <w:p w14:paraId="39B2D761" w14:textId="77777777" w:rsidR="00936719" w:rsidRPr="00280817" w:rsidRDefault="00936719" w:rsidP="00921798">
            <w:pPr>
              <w:outlineLvl w:val="2"/>
              <w:rPr>
                <w:sz w:val="26"/>
                <w:szCs w:val="26"/>
              </w:rPr>
            </w:pPr>
          </w:p>
        </w:tc>
        <w:tc>
          <w:tcPr>
            <w:tcW w:w="4225" w:type="dxa"/>
          </w:tcPr>
          <w:p w14:paraId="631A6448" w14:textId="77777777" w:rsidR="00936719" w:rsidRPr="00280817" w:rsidRDefault="009F5823" w:rsidP="00921798">
            <w:pPr>
              <w:pStyle w:val="NormalWeb"/>
              <w:spacing w:before="0" w:beforeAutospacing="0" w:after="0" w:afterAutospacing="0"/>
              <w:rPr>
                <w:sz w:val="26"/>
                <w:szCs w:val="26"/>
                <w:u w:val="single"/>
              </w:rPr>
            </w:pPr>
            <w:r w:rsidRPr="00280817">
              <w:rPr>
                <w:sz w:val="26"/>
                <w:szCs w:val="26"/>
                <w:u w:val="single"/>
              </w:rPr>
              <w:t>Liên kết với giáo dục STEM</w:t>
            </w:r>
          </w:p>
          <w:p w14:paraId="43029645" w14:textId="69B30B9F" w:rsidR="009F5823" w:rsidRPr="00280817" w:rsidRDefault="009F5823" w:rsidP="00947814">
            <w:pPr>
              <w:pStyle w:val="NormalWeb"/>
              <w:numPr>
                <w:ilvl w:val="0"/>
                <w:numId w:val="24"/>
              </w:numPr>
              <w:spacing w:before="0" w:beforeAutospacing="0" w:after="0" w:afterAutospacing="0"/>
              <w:ind w:left="360"/>
              <w:rPr>
                <w:sz w:val="26"/>
                <w:szCs w:val="26"/>
              </w:rPr>
            </w:pPr>
            <w:r w:rsidRPr="00280817">
              <w:rPr>
                <w:sz w:val="26"/>
                <w:szCs w:val="26"/>
              </w:rPr>
              <w:t>Workshop quan sát sao</w:t>
            </w:r>
          </w:p>
          <w:p w14:paraId="554BBBB8" w14:textId="14D1C7BA" w:rsidR="009F5823" w:rsidRPr="00280817" w:rsidRDefault="009F5823" w:rsidP="00947814">
            <w:pPr>
              <w:pStyle w:val="NormalWeb"/>
              <w:numPr>
                <w:ilvl w:val="0"/>
                <w:numId w:val="24"/>
              </w:numPr>
              <w:spacing w:before="0" w:beforeAutospacing="0" w:after="0" w:afterAutospacing="0"/>
              <w:ind w:left="360"/>
              <w:rPr>
                <w:sz w:val="26"/>
                <w:szCs w:val="26"/>
              </w:rPr>
            </w:pPr>
            <w:r w:rsidRPr="00280817">
              <w:rPr>
                <w:sz w:val="26"/>
                <w:szCs w:val="26"/>
              </w:rPr>
              <w:t>Ngày hội bầu trời đêm</w:t>
            </w:r>
          </w:p>
          <w:p w14:paraId="556D55D6" w14:textId="4EE7F2CD" w:rsidR="009F5823" w:rsidRPr="00280817" w:rsidRDefault="009F5823" w:rsidP="00947814">
            <w:pPr>
              <w:pStyle w:val="NormalWeb"/>
              <w:numPr>
                <w:ilvl w:val="0"/>
                <w:numId w:val="24"/>
              </w:numPr>
              <w:spacing w:before="0" w:beforeAutospacing="0" w:after="0" w:afterAutospacing="0"/>
              <w:ind w:left="360"/>
              <w:rPr>
                <w:sz w:val="26"/>
                <w:szCs w:val="26"/>
              </w:rPr>
            </w:pPr>
            <w:r w:rsidRPr="00280817">
              <w:rPr>
                <w:sz w:val="26"/>
                <w:szCs w:val="26"/>
              </w:rPr>
              <w:t>Trại hè thiên văn</w:t>
            </w:r>
          </w:p>
          <w:p w14:paraId="1CFD6CB2" w14:textId="24AA833C" w:rsidR="009F5823" w:rsidRPr="00280817" w:rsidRDefault="009F5823" w:rsidP="00921798">
            <w:pPr>
              <w:pStyle w:val="NormalWeb"/>
              <w:spacing w:before="0" w:beforeAutospacing="0" w:after="0" w:afterAutospacing="0"/>
              <w:rPr>
                <w:sz w:val="26"/>
                <w:szCs w:val="26"/>
                <w:u w:val="single"/>
              </w:rPr>
            </w:pPr>
          </w:p>
        </w:tc>
      </w:tr>
    </w:tbl>
    <w:p w14:paraId="13470A73" w14:textId="2B40914E" w:rsidR="00EB4BAB" w:rsidRPr="00947814" w:rsidRDefault="00947814" w:rsidP="00947814">
      <w:pPr>
        <w:spacing w:line="360" w:lineRule="auto"/>
        <w:jc w:val="right"/>
        <w:rPr>
          <w:sz w:val="26"/>
          <w:szCs w:val="26"/>
        </w:rPr>
      </w:pPr>
      <w:r w:rsidRPr="00947814">
        <w:rPr>
          <w:sz w:val="26"/>
          <w:szCs w:val="26"/>
        </w:rPr>
        <w:t xml:space="preserve">Nguồn: Tác giả tổng hợp </w:t>
      </w:r>
    </w:p>
    <w:p w14:paraId="2E87198B" w14:textId="33E27FA1" w:rsidR="00E31CF5" w:rsidRPr="00280817" w:rsidRDefault="00921798" w:rsidP="00E31CF5">
      <w:pPr>
        <w:spacing w:line="360" w:lineRule="auto"/>
        <w:jc w:val="both"/>
        <w:rPr>
          <w:b/>
          <w:bCs/>
          <w:sz w:val="26"/>
          <w:szCs w:val="26"/>
        </w:rPr>
      </w:pPr>
      <w:r w:rsidRPr="00280817">
        <w:rPr>
          <w:b/>
          <w:bCs/>
          <w:sz w:val="26"/>
          <w:szCs w:val="26"/>
        </w:rPr>
        <w:t xml:space="preserve">V. Kết luận </w:t>
      </w:r>
    </w:p>
    <w:p w14:paraId="4C981012" w14:textId="79899787" w:rsidR="008D5555" w:rsidRPr="00280817" w:rsidRDefault="008D5555" w:rsidP="00FC7B62">
      <w:pPr>
        <w:spacing w:line="360" w:lineRule="auto"/>
        <w:ind w:firstLine="720"/>
        <w:jc w:val="both"/>
        <w:rPr>
          <w:b/>
          <w:bCs/>
          <w:sz w:val="26"/>
          <w:szCs w:val="26"/>
        </w:rPr>
      </w:pPr>
      <w:r w:rsidRPr="00280817">
        <w:rPr>
          <w:sz w:val="26"/>
          <w:szCs w:val="26"/>
        </w:rPr>
        <w:t xml:space="preserve">Du lịch thiên văn tại Việt Nam hiện đang ở giai đoạn khởi đầu, với tiềm năng lớn nhưng chưa được khai thác một cách hệ thống. Thực trạng cho thấy Việt Nam sở hữu nhiều </w:t>
      </w:r>
      <w:r w:rsidRPr="00280817">
        <w:rPr>
          <w:sz w:val="26"/>
          <w:szCs w:val="26"/>
        </w:rPr>
        <w:lastRenderedPageBreak/>
        <w:t xml:space="preserve">lợi thế tự nhiên như vùng núi cao, cao nguyên và ven biển có điều kiện quan sát bầu trời tốt; đồng thời nhu cầu trải nghiệm du lịch gắn với khoa học, thiên nhiên và kinh tế đêm đang gia tăng. Tuy nhiên, những hạn chế nổi bật gồm: ô nhiễm ánh sáng gia tăng tại các đô thị lớn như </w:t>
      </w:r>
      <w:r w:rsidRPr="00280817">
        <w:rPr>
          <w:rStyle w:val="whitespace-normal"/>
          <w:rFonts w:eastAsiaTheme="majorEastAsia"/>
          <w:sz w:val="26"/>
          <w:szCs w:val="26"/>
        </w:rPr>
        <w:t>Hà Nội</w:t>
      </w:r>
      <w:r w:rsidRPr="00280817">
        <w:rPr>
          <w:sz w:val="26"/>
          <w:szCs w:val="26"/>
        </w:rPr>
        <w:t xml:space="preserve"> và </w:t>
      </w:r>
      <w:r w:rsidRPr="00280817">
        <w:rPr>
          <w:rStyle w:val="whitespace-normal"/>
          <w:rFonts w:eastAsiaTheme="majorEastAsia"/>
          <w:sz w:val="26"/>
          <w:szCs w:val="26"/>
        </w:rPr>
        <w:t>Thành phố Hồ Chí Minh</w:t>
      </w:r>
      <w:r w:rsidRPr="00280817">
        <w:rPr>
          <w:sz w:val="26"/>
          <w:szCs w:val="26"/>
        </w:rPr>
        <w:t>, thiếu quy hoạch vùng bầu trời tối, hạ tầng quan sát còn hạn chế, nguồn nhân lực chưa chuyên nghiệp và thị trường chưa hình thành nhóm khách hàng ổn định.</w:t>
      </w:r>
    </w:p>
    <w:p w14:paraId="14A6F375" w14:textId="3F61CD47" w:rsidR="008D5555" w:rsidRPr="00280817" w:rsidRDefault="008D5555" w:rsidP="00FC7B62">
      <w:pPr>
        <w:pStyle w:val="NormalWeb"/>
        <w:spacing w:before="0" w:beforeAutospacing="0" w:after="0" w:afterAutospacing="0" w:line="360" w:lineRule="auto"/>
        <w:ind w:firstLine="720"/>
        <w:jc w:val="both"/>
        <w:rPr>
          <w:sz w:val="26"/>
          <w:szCs w:val="26"/>
        </w:rPr>
      </w:pPr>
      <w:r w:rsidRPr="00280817">
        <w:rPr>
          <w:sz w:val="26"/>
          <w:szCs w:val="26"/>
        </w:rPr>
        <w:t xml:space="preserve">Về </w:t>
      </w:r>
      <w:r w:rsidRPr="00280817">
        <w:rPr>
          <w:rStyle w:val="Strong"/>
          <w:rFonts w:eastAsiaTheme="majorEastAsia"/>
          <w:b w:val="0"/>
          <w:bCs w:val="0"/>
          <w:i/>
          <w:iCs/>
          <w:sz w:val="26"/>
          <w:szCs w:val="26"/>
        </w:rPr>
        <w:t>môi trường</w:t>
      </w:r>
      <w:r w:rsidRPr="00280817">
        <w:rPr>
          <w:sz w:val="26"/>
          <w:szCs w:val="26"/>
        </w:rPr>
        <w:t>, giải pháp cốt lõi là kiểm soát ô nhiễm ánh sáng và quy hoạch “Vùng bầu trời tối” theo tiêu chuẩn quốc tế, tham chiếu mô hình của</w:t>
      </w:r>
      <w:r w:rsidR="00FC7B62" w:rsidRPr="00280817">
        <w:rPr>
          <w:sz w:val="26"/>
          <w:szCs w:val="26"/>
        </w:rPr>
        <w:t xml:space="preserve"> </w:t>
      </w:r>
      <w:r w:rsidR="00FC7B62" w:rsidRPr="00280817">
        <w:rPr>
          <w:rStyle w:val="whitespace-normal"/>
          <w:rFonts w:eastAsiaTheme="majorEastAsia"/>
          <w:sz w:val="26"/>
          <w:szCs w:val="26"/>
        </w:rPr>
        <w:t>IDA</w:t>
      </w:r>
      <w:r w:rsidRPr="00280817">
        <w:rPr>
          <w:sz w:val="26"/>
          <w:szCs w:val="26"/>
        </w:rPr>
        <w:t>. Điều này không chỉ bảo vệ tài nguyên du lịch mà còn góp phần tiết kiệm năng lượng, giảm phát thải và bảo tồn đa dạng sinh học ban đêm. Nếu không hành động kịp thời, đô thị hóa nhanh sẽ làm suy giảm chất lượng bầu trời trước khi ngành du lịch kịp khai thác hiệu quả.</w:t>
      </w:r>
    </w:p>
    <w:p w14:paraId="63D692A4" w14:textId="77777777" w:rsidR="008D5555" w:rsidRPr="00280817" w:rsidRDefault="008D5555" w:rsidP="00FC7B62">
      <w:pPr>
        <w:pStyle w:val="NormalWeb"/>
        <w:spacing w:before="0" w:beforeAutospacing="0" w:after="0" w:afterAutospacing="0" w:line="360" w:lineRule="auto"/>
        <w:ind w:firstLine="720"/>
        <w:jc w:val="both"/>
        <w:rPr>
          <w:sz w:val="26"/>
          <w:szCs w:val="26"/>
        </w:rPr>
      </w:pPr>
      <w:r w:rsidRPr="00280817">
        <w:rPr>
          <w:sz w:val="26"/>
          <w:szCs w:val="26"/>
        </w:rPr>
        <w:t xml:space="preserve">Về </w:t>
      </w:r>
      <w:r w:rsidRPr="00280817">
        <w:rPr>
          <w:rStyle w:val="Strong"/>
          <w:rFonts w:eastAsiaTheme="majorEastAsia"/>
          <w:b w:val="0"/>
          <w:bCs w:val="0"/>
          <w:i/>
          <w:iCs/>
          <w:sz w:val="26"/>
          <w:szCs w:val="26"/>
        </w:rPr>
        <w:t>kinh tế</w:t>
      </w:r>
      <w:r w:rsidRPr="00280817">
        <w:rPr>
          <w:sz w:val="26"/>
          <w:szCs w:val="26"/>
        </w:rPr>
        <w:t>, định hướng phát triển cần dựa trên nguyên tắc “đầu tư vừa đủ – giá trị gia tăng cao”. Thay vì xây dựng các công trình quy mô lớn, mô hình đài quan sát nhỏ, lưu trú chuyên đề và tour theo mùa tại vùng cao hoặc ven biển sẽ giúp phân tán áp lực du lịch, giảm tác động môi trường và nâng cao chất lượng trải nghiệm. Du lịch thiên văn có thể trở thành một cấu phần của kinh tế đêm, với lợi nhuận trên mỗi khách cao nhưng cường độ khai thác thấp, phù hợp với định hướng phát triển bền vững.</w:t>
      </w:r>
    </w:p>
    <w:p w14:paraId="39C47954" w14:textId="77777777" w:rsidR="008D5555" w:rsidRPr="00280817" w:rsidRDefault="008D5555" w:rsidP="00FC7B62">
      <w:pPr>
        <w:pStyle w:val="NormalWeb"/>
        <w:spacing w:before="0" w:beforeAutospacing="0" w:after="0" w:afterAutospacing="0" w:line="360" w:lineRule="auto"/>
        <w:ind w:firstLine="720"/>
        <w:jc w:val="both"/>
        <w:rPr>
          <w:sz w:val="26"/>
          <w:szCs w:val="26"/>
        </w:rPr>
      </w:pPr>
      <w:r w:rsidRPr="00280817">
        <w:rPr>
          <w:sz w:val="26"/>
          <w:szCs w:val="26"/>
        </w:rPr>
        <w:t xml:space="preserve">Về </w:t>
      </w:r>
      <w:r w:rsidRPr="00280817">
        <w:rPr>
          <w:rStyle w:val="Strong"/>
          <w:rFonts w:eastAsiaTheme="majorEastAsia"/>
          <w:b w:val="0"/>
          <w:bCs w:val="0"/>
          <w:i/>
          <w:iCs/>
          <w:sz w:val="26"/>
          <w:szCs w:val="26"/>
        </w:rPr>
        <w:t>xã hội</w:t>
      </w:r>
      <w:r w:rsidRPr="00280817">
        <w:rPr>
          <w:sz w:val="26"/>
          <w:szCs w:val="26"/>
        </w:rPr>
        <w:t>, phát triển nguồn nhân lực và nâng cao nhận thức đóng vai trò trung tâm. Du lịch thiên văn là loại hình dựa trên tri thức; do đó, đội ngũ hướng dẫn viên cần được đào tạo bài bản về kiến thức thiên văn, kỹ năng vận hành thiết bị và năng lực kể chuyện khoa học (science storytelling). Sự liên kết giữa doanh nghiệp du lịch, trường đại học và cộng đồng khoa học sẽ tạo nền tảng cho hệ sinh thái tri thức – trải nghiệm – sáng tạo, đồng thời thúc đẩy giáo dục STEM và lan tỏa văn hóa khoa học trong xã hội.</w:t>
      </w:r>
    </w:p>
    <w:p w14:paraId="416F6248" w14:textId="260CF5F6" w:rsidR="008D5555" w:rsidRPr="00280817" w:rsidRDefault="008D5555" w:rsidP="00FC7B62">
      <w:pPr>
        <w:pStyle w:val="NormalWeb"/>
        <w:spacing w:before="0" w:beforeAutospacing="0" w:after="0" w:afterAutospacing="0" w:line="360" w:lineRule="auto"/>
        <w:ind w:firstLine="720"/>
        <w:jc w:val="both"/>
        <w:rPr>
          <w:sz w:val="26"/>
          <w:szCs w:val="26"/>
        </w:rPr>
      </w:pPr>
      <w:r w:rsidRPr="00280817">
        <w:rPr>
          <w:sz w:val="26"/>
          <w:szCs w:val="26"/>
        </w:rPr>
        <w:t xml:space="preserve">Bên cạnh đó, phát triển thị trường không chỉ là hoạt động truyền thông mà </w:t>
      </w:r>
      <w:r w:rsidR="00FC7B62" w:rsidRPr="00280817">
        <w:rPr>
          <w:sz w:val="26"/>
          <w:szCs w:val="26"/>
        </w:rPr>
        <w:t xml:space="preserve">còn </w:t>
      </w:r>
      <w:r w:rsidRPr="00280817">
        <w:rPr>
          <w:sz w:val="26"/>
          <w:szCs w:val="26"/>
        </w:rPr>
        <w:t>phải hướng tới hình thành nhóm khách hàng có hiểu biết và quay lại thường xuyên. Các phân khúc như học sinh – sinh viên, người yêu nhiếp ảnh thiên văn, du khách khám phá và gia đình nghỉ dưỡng cao cấp đều có tiềm năng nếu được tiếp cận bằng chiến lược sản phẩm phù hợp và giáo dục nhận thức dài hạn.</w:t>
      </w:r>
    </w:p>
    <w:p w14:paraId="691A4B08" w14:textId="122E26E8" w:rsidR="008D5555" w:rsidRPr="00280817" w:rsidRDefault="002C29DD" w:rsidP="00FC7B62">
      <w:pPr>
        <w:pStyle w:val="NormalWeb"/>
        <w:spacing w:before="0" w:beforeAutospacing="0" w:after="0" w:afterAutospacing="0" w:line="360" w:lineRule="auto"/>
        <w:ind w:firstLine="720"/>
        <w:jc w:val="both"/>
        <w:rPr>
          <w:sz w:val="26"/>
          <w:szCs w:val="26"/>
        </w:rPr>
      </w:pPr>
      <w:r w:rsidRPr="00280817">
        <w:rPr>
          <w:sz w:val="26"/>
          <w:szCs w:val="26"/>
        </w:rPr>
        <w:lastRenderedPageBreak/>
        <w:t>D</w:t>
      </w:r>
      <w:r w:rsidR="008D5555" w:rsidRPr="00280817">
        <w:rPr>
          <w:sz w:val="26"/>
          <w:szCs w:val="26"/>
        </w:rPr>
        <w:t xml:space="preserve">u lịch thiên văn tại Việt Nam chỉ có thể phát triển bền vững khi ba yếu tố được triển khai đồng bộ: </w:t>
      </w:r>
      <w:r w:rsidR="008D5555" w:rsidRPr="00280817">
        <w:rPr>
          <w:rStyle w:val="Strong"/>
          <w:rFonts w:eastAsiaTheme="majorEastAsia"/>
          <w:b w:val="0"/>
          <w:bCs w:val="0"/>
          <w:i/>
          <w:iCs/>
          <w:sz w:val="26"/>
          <w:szCs w:val="26"/>
        </w:rPr>
        <w:t>bảo tồn tài nguyên bầu trời đêm – xây dựng hạ tầng và sản phẩm chuyên biệt – phát triển nguồn nhân lực và thị trường có nhận thức</w:t>
      </w:r>
      <w:r w:rsidR="008E6577" w:rsidRPr="00280817">
        <w:rPr>
          <w:rStyle w:val="Strong"/>
          <w:rFonts w:eastAsiaTheme="majorEastAsia"/>
          <w:b w:val="0"/>
          <w:bCs w:val="0"/>
          <w:i/>
          <w:iCs/>
          <w:sz w:val="26"/>
          <w:szCs w:val="26"/>
        </w:rPr>
        <w:t xml:space="preserve"> về loại hình du lịch thiên văn</w:t>
      </w:r>
      <w:r w:rsidR="008D5555" w:rsidRPr="00280817">
        <w:rPr>
          <w:sz w:val="26"/>
          <w:szCs w:val="26"/>
        </w:rPr>
        <w:t>. Nếu được hoạch định đúng hướng, loại hình này không chỉ mang lại giá trị kinh tế mà còn góp phần nâng cao trình độ khoa học cộng đồng, thúc đẩy giáo dục và xây dựng hình ảnh Việt Nam như một điểm đến thân thiện với bầu trời đêm trong khu vực</w:t>
      </w:r>
      <w:r w:rsidR="008E6577" w:rsidRPr="00280817">
        <w:rPr>
          <w:sz w:val="26"/>
          <w:szCs w:val="26"/>
        </w:rPr>
        <w:t xml:space="preserve"> và trên thế giới. </w:t>
      </w:r>
    </w:p>
    <w:p w14:paraId="5AFF8C3E" w14:textId="77777777" w:rsidR="00D532EF" w:rsidRPr="00280817" w:rsidRDefault="00D532EF" w:rsidP="00FC7B62">
      <w:pPr>
        <w:pStyle w:val="NormalWeb"/>
        <w:spacing w:before="0" w:beforeAutospacing="0" w:after="0" w:afterAutospacing="0" w:line="360" w:lineRule="auto"/>
        <w:ind w:firstLine="720"/>
        <w:jc w:val="both"/>
        <w:rPr>
          <w:sz w:val="26"/>
          <w:szCs w:val="26"/>
        </w:rPr>
      </w:pPr>
    </w:p>
    <w:p w14:paraId="22EEE22D" w14:textId="1439FA98" w:rsidR="005B7022" w:rsidRPr="00280817" w:rsidRDefault="007F4F15" w:rsidP="00C80026">
      <w:pPr>
        <w:pStyle w:val="ListParagraph"/>
        <w:tabs>
          <w:tab w:val="left" w:pos="1350"/>
        </w:tabs>
        <w:spacing w:line="360" w:lineRule="auto"/>
        <w:ind w:left="810"/>
        <w:jc w:val="center"/>
        <w:rPr>
          <w:sz w:val="26"/>
          <w:szCs w:val="26"/>
        </w:rPr>
      </w:pPr>
      <w:r w:rsidRPr="00280817">
        <w:rPr>
          <w:b/>
          <w:bCs/>
          <w:sz w:val="26"/>
          <w:szCs w:val="26"/>
        </w:rPr>
        <w:t>TÀI LIỆU THAM KHẢO</w:t>
      </w:r>
      <w:r w:rsidR="00091D7A" w:rsidRPr="00280817">
        <w:rPr>
          <w:sz w:val="26"/>
          <w:szCs w:val="26"/>
        </w:rPr>
        <w:t xml:space="preserve"> </w:t>
      </w:r>
    </w:p>
    <w:p w14:paraId="7C6EDB4E" w14:textId="77777777" w:rsidR="00C80026" w:rsidRPr="00280817" w:rsidRDefault="00C80026" w:rsidP="00C80026">
      <w:pPr>
        <w:pStyle w:val="ListParagraph"/>
        <w:tabs>
          <w:tab w:val="left" w:pos="1350"/>
        </w:tabs>
        <w:spacing w:line="360" w:lineRule="auto"/>
        <w:ind w:left="810"/>
        <w:jc w:val="center"/>
        <w:rPr>
          <w:b/>
          <w:bCs/>
          <w:sz w:val="26"/>
          <w:szCs w:val="26"/>
        </w:rPr>
      </w:pPr>
      <w:bookmarkStart w:id="0" w:name="_Hlk222989888"/>
    </w:p>
    <w:p w14:paraId="041B9943" w14:textId="77777777" w:rsidR="00F077B5"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t xml:space="preserve">Elkington, J. (1997). </w:t>
      </w:r>
      <w:r w:rsidRPr="00280817">
        <w:rPr>
          <w:rStyle w:val="Emphasis"/>
          <w:rFonts w:eastAsiaTheme="majorEastAsia"/>
          <w:sz w:val="26"/>
          <w:szCs w:val="26"/>
        </w:rPr>
        <w:t>Cannibals with forks: The triple bottom line of 21st century business</w:t>
      </w:r>
      <w:r w:rsidRPr="00280817">
        <w:rPr>
          <w:sz w:val="26"/>
          <w:szCs w:val="26"/>
        </w:rPr>
        <w:t>. Capstone.</w:t>
      </w:r>
    </w:p>
    <w:p w14:paraId="31D34601" w14:textId="77777777" w:rsidR="00F077B5"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t xml:space="preserve">Falchi, F., Cinzano, P., Duriscoe, D., et al. (2016). The new world atlas of artificial night sky brightness. </w:t>
      </w:r>
      <w:r w:rsidRPr="00280817">
        <w:rPr>
          <w:rStyle w:val="Emphasis"/>
          <w:rFonts w:eastAsiaTheme="majorEastAsia"/>
          <w:sz w:val="26"/>
          <w:szCs w:val="26"/>
        </w:rPr>
        <w:t>Science Advances, 2</w:t>
      </w:r>
      <w:r w:rsidRPr="00280817">
        <w:rPr>
          <w:sz w:val="26"/>
          <w:szCs w:val="26"/>
        </w:rPr>
        <w:t>(6), e1600377.</w:t>
      </w:r>
    </w:p>
    <w:p w14:paraId="113163B7" w14:textId="77777777" w:rsidR="00F077B5"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t xml:space="preserve">Hardin, G. (1968). The tragedy of the commons. </w:t>
      </w:r>
      <w:r w:rsidRPr="00280817">
        <w:rPr>
          <w:rStyle w:val="Emphasis"/>
          <w:rFonts w:eastAsiaTheme="majorEastAsia"/>
          <w:sz w:val="26"/>
          <w:szCs w:val="26"/>
        </w:rPr>
        <w:t>Science, 162</w:t>
      </w:r>
      <w:r w:rsidRPr="00280817">
        <w:rPr>
          <w:sz w:val="26"/>
          <w:szCs w:val="26"/>
        </w:rPr>
        <w:t>(3859), 1243–1248.</w:t>
      </w:r>
    </w:p>
    <w:p w14:paraId="2ECB24AB" w14:textId="77777777" w:rsidR="00F077B5"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t xml:space="preserve">Longcore, T., &amp; Rich, C. (2004). Ecological light pollution. </w:t>
      </w:r>
      <w:r w:rsidRPr="00280817">
        <w:rPr>
          <w:rStyle w:val="Emphasis"/>
          <w:rFonts w:eastAsiaTheme="majorEastAsia"/>
          <w:sz w:val="26"/>
          <w:szCs w:val="26"/>
        </w:rPr>
        <w:t>Frontiers in Ecology and the Environment, 2</w:t>
      </w:r>
      <w:r w:rsidRPr="00280817">
        <w:rPr>
          <w:sz w:val="26"/>
          <w:szCs w:val="26"/>
        </w:rPr>
        <w:t>(4), 191–198.</w:t>
      </w:r>
    </w:p>
    <w:p w14:paraId="424A8F02" w14:textId="77777777" w:rsidR="00F077B5"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t xml:space="preserve">Ostrom, E. (1990). </w:t>
      </w:r>
      <w:r w:rsidRPr="00280817">
        <w:rPr>
          <w:rStyle w:val="Emphasis"/>
          <w:rFonts w:eastAsiaTheme="majorEastAsia"/>
          <w:sz w:val="26"/>
          <w:szCs w:val="26"/>
        </w:rPr>
        <w:t>Governing the commons: The evolution of institutions for collective action</w:t>
      </w:r>
      <w:r w:rsidRPr="00280817">
        <w:rPr>
          <w:sz w:val="26"/>
          <w:szCs w:val="26"/>
        </w:rPr>
        <w:t>. Cambridge University Press.</w:t>
      </w:r>
    </w:p>
    <w:p w14:paraId="415D263B" w14:textId="77777777" w:rsidR="00F077B5"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t xml:space="preserve">Santos, C. A., &amp; Moreira, A. C. (2019). Astrotourism: Motivation and experience. </w:t>
      </w:r>
      <w:r w:rsidRPr="00280817">
        <w:rPr>
          <w:rStyle w:val="Emphasis"/>
          <w:rFonts w:eastAsiaTheme="majorEastAsia"/>
          <w:sz w:val="26"/>
          <w:szCs w:val="26"/>
        </w:rPr>
        <w:t>Tourism Management Perspectives, 31</w:t>
      </w:r>
      <w:r w:rsidRPr="00280817">
        <w:rPr>
          <w:sz w:val="26"/>
          <w:szCs w:val="26"/>
        </w:rPr>
        <w:t>, 94–103.</w:t>
      </w:r>
    </w:p>
    <w:p w14:paraId="2D906B7E" w14:textId="77777777" w:rsidR="00F077B5"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t xml:space="preserve">UNWTO. (2018). </w:t>
      </w:r>
      <w:r w:rsidRPr="00280817">
        <w:rPr>
          <w:rStyle w:val="Emphasis"/>
          <w:rFonts w:eastAsiaTheme="majorEastAsia"/>
          <w:sz w:val="26"/>
          <w:szCs w:val="26"/>
        </w:rPr>
        <w:t>Tourism for development – Volume I: Key areas for action</w:t>
      </w:r>
      <w:r w:rsidRPr="00280817">
        <w:rPr>
          <w:sz w:val="26"/>
          <w:szCs w:val="26"/>
        </w:rPr>
        <w:t>. World Tourism Organization.</w:t>
      </w:r>
    </w:p>
    <w:p w14:paraId="1878943F" w14:textId="77777777" w:rsidR="00F077B5"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t xml:space="preserve">Weaver, D. (2011). Celestial ecotourism: New horizons in nature-based tourism. </w:t>
      </w:r>
      <w:r w:rsidRPr="00280817">
        <w:rPr>
          <w:rStyle w:val="Emphasis"/>
          <w:rFonts w:eastAsiaTheme="majorEastAsia"/>
          <w:sz w:val="26"/>
          <w:szCs w:val="26"/>
        </w:rPr>
        <w:t>Journal of Ecotourism, 10</w:t>
      </w:r>
      <w:r w:rsidRPr="00280817">
        <w:rPr>
          <w:sz w:val="26"/>
          <w:szCs w:val="26"/>
        </w:rPr>
        <w:t>(1), 38–45.</w:t>
      </w:r>
    </w:p>
    <w:p w14:paraId="64DBF5B3" w14:textId="77777777" w:rsidR="00F077B5"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t xml:space="preserve">Falchi, F., Cinzano, P., Duriscoe, D., et al. (2016). The new world atlas of artificial night sky brightness. </w:t>
      </w:r>
      <w:r w:rsidRPr="00280817">
        <w:rPr>
          <w:rStyle w:val="Emphasis"/>
          <w:rFonts w:eastAsiaTheme="majorEastAsia"/>
          <w:sz w:val="26"/>
          <w:szCs w:val="26"/>
        </w:rPr>
        <w:t>Science Advances</w:t>
      </w:r>
      <w:r w:rsidRPr="00280817">
        <w:rPr>
          <w:sz w:val="26"/>
          <w:szCs w:val="26"/>
        </w:rPr>
        <w:t>, 2(6), e1600377.</w:t>
      </w:r>
    </w:p>
    <w:p w14:paraId="656DB26F" w14:textId="77777777" w:rsidR="00F077B5"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t xml:space="preserve">Rich, C., &amp; Longcore, T. (2006). </w:t>
      </w:r>
      <w:r w:rsidRPr="00280817">
        <w:rPr>
          <w:rStyle w:val="Emphasis"/>
          <w:rFonts w:eastAsiaTheme="majorEastAsia"/>
          <w:sz w:val="26"/>
          <w:szCs w:val="26"/>
        </w:rPr>
        <w:t>Ecological consequences of artificial night lighting</w:t>
      </w:r>
      <w:r w:rsidRPr="00280817">
        <w:rPr>
          <w:sz w:val="26"/>
          <w:szCs w:val="26"/>
        </w:rPr>
        <w:t>. Island Press.</w:t>
      </w:r>
    </w:p>
    <w:p w14:paraId="3C63476F" w14:textId="77777777" w:rsidR="00F077B5"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lastRenderedPageBreak/>
        <w:t xml:space="preserve">Stone, M. T. (2015). Dark tourism and the fascination with the night sky. </w:t>
      </w:r>
      <w:r w:rsidRPr="00280817">
        <w:rPr>
          <w:rStyle w:val="Emphasis"/>
          <w:rFonts w:eastAsiaTheme="majorEastAsia"/>
          <w:sz w:val="26"/>
          <w:szCs w:val="26"/>
        </w:rPr>
        <w:t>Tourism Management Perspectives</w:t>
      </w:r>
      <w:r w:rsidRPr="00280817">
        <w:rPr>
          <w:sz w:val="26"/>
          <w:szCs w:val="26"/>
        </w:rPr>
        <w:t>, 16, 124–131.</w:t>
      </w:r>
    </w:p>
    <w:p w14:paraId="61384CE2" w14:textId="4D23B692" w:rsidR="005B7022" w:rsidRPr="00280817" w:rsidRDefault="00F077B5">
      <w:pPr>
        <w:pStyle w:val="NormalWeb"/>
        <w:numPr>
          <w:ilvl w:val="0"/>
          <w:numId w:val="14"/>
        </w:numPr>
        <w:spacing w:before="0" w:beforeAutospacing="0" w:after="0" w:afterAutospacing="0" w:line="360" w:lineRule="auto"/>
        <w:rPr>
          <w:sz w:val="26"/>
          <w:szCs w:val="26"/>
        </w:rPr>
      </w:pPr>
      <w:r w:rsidRPr="00280817">
        <w:rPr>
          <w:sz w:val="26"/>
          <w:szCs w:val="26"/>
        </w:rPr>
        <w:t xml:space="preserve">Mitchell, M., &amp; Gallaway, T. (2019). The economics of dark sky tourism. </w:t>
      </w:r>
      <w:r w:rsidRPr="00280817">
        <w:rPr>
          <w:rStyle w:val="Emphasis"/>
          <w:rFonts w:eastAsiaTheme="majorEastAsia"/>
          <w:sz w:val="26"/>
          <w:szCs w:val="26"/>
        </w:rPr>
        <w:t>Journal of Outdoor Recreation and Tourism</w:t>
      </w:r>
      <w:r w:rsidRPr="00280817">
        <w:rPr>
          <w:sz w:val="26"/>
          <w:szCs w:val="26"/>
        </w:rPr>
        <w:t>, 27, 100226.</w:t>
      </w:r>
    </w:p>
    <w:p w14:paraId="05819585" w14:textId="10DDAEEF" w:rsidR="005B7022" w:rsidRPr="00280817" w:rsidRDefault="00AC5F40">
      <w:pPr>
        <w:pStyle w:val="ListParagraph"/>
        <w:numPr>
          <w:ilvl w:val="0"/>
          <w:numId w:val="14"/>
        </w:numPr>
        <w:shd w:val="clear" w:color="auto" w:fill="FFFFFF"/>
        <w:spacing w:line="360" w:lineRule="auto"/>
        <w:jc w:val="both"/>
        <w:outlineLvl w:val="0"/>
        <w:rPr>
          <w:color w:val="0C0C0C"/>
          <w:kern w:val="36"/>
          <w:sz w:val="26"/>
          <w:szCs w:val="26"/>
        </w:rPr>
      </w:pPr>
      <w:r w:rsidRPr="00280817">
        <w:rPr>
          <w:color w:val="222222"/>
          <w:sz w:val="26"/>
          <w:szCs w:val="26"/>
          <w:shd w:val="clear" w:color="auto" w:fill="FFFFFF"/>
        </w:rPr>
        <w:t xml:space="preserve">Hearnshaw, J. (2024). Light Pollution and the Future of Space Science and Astronomy. In: Pozza, M.A. (eds) Ascending to Space. Space Law and Policy. Springer, Singapore. </w:t>
      </w:r>
      <w:hyperlink r:id="rId9" w:history="1">
        <w:r w:rsidR="00A34B70" w:rsidRPr="00280817">
          <w:rPr>
            <w:rStyle w:val="Hyperlink"/>
            <w:sz w:val="26"/>
            <w:szCs w:val="26"/>
            <w:shd w:val="clear" w:color="auto" w:fill="FFFFFF"/>
          </w:rPr>
          <w:t>https://doi.org/10.1007/978-981-97-0714-0_12</w:t>
        </w:r>
      </w:hyperlink>
    </w:p>
    <w:p w14:paraId="7A6C0622" w14:textId="77777777" w:rsidR="00A34B70" w:rsidRPr="00280817" w:rsidRDefault="00A34B70" w:rsidP="00A34B70">
      <w:pPr>
        <w:pStyle w:val="ListParagraph"/>
        <w:numPr>
          <w:ilvl w:val="0"/>
          <w:numId w:val="14"/>
        </w:numPr>
        <w:shd w:val="clear" w:color="auto" w:fill="FFFFFF"/>
        <w:spacing w:line="360" w:lineRule="auto"/>
        <w:jc w:val="both"/>
        <w:outlineLvl w:val="0"/>
        <w:rPr>
          <w:color w:val="0C0C0C"/>
          <w:kern w:val="36"/>
          <w:sz w:val="26"/>
          <w:szCs w:val="26"/>
        </w:rPr>
      </w:pPr>
      <w:r w:rsidRPr="00280817">
        <w:rPr>
          <w:sz w:val="26"/>
          <w:szCs w:val="26"/>
        </w:rPr>
        <w:t xml:space="preserve"> </w:t>
      </w:r>
      <w:r w:rsidR="000C78CA" w:rsidRPr="00280817">
        <w:rPr>
          <w:sz w:val="26"/>
          <w:szCs w:val="26"/>
        </w:rPr>
        <w:fldChar w:fldCharType="begin" w:fldLock="1"/>
      </w:r>
      <w:r w:rsidR="000C78CA" w:rsidRPr="00280817">
        <w:rPr>
          <w:sz w:val="26"/>
          <w:szCs w:val="26"/>
        </w:rPr>
        <w:instrText xml:space="preserve">ADDIN Mendeley Bibliography CSL_BIBLIOGRAPHY </w:instrText>
      </w:r>
      <w:r w:rsidR="000C78CA" w:rsidRPr="00280817">
        <w:rPr>
          <w:sz w:val="26"/>
          <w:szCs w:val="26"/>
        </w:rPr>
        <w:fldChar w:fldCharType="separate"/>
      </w:r>
      <w:r w:rsidR="00E12583" w:rsidRPr="00280817">
        <w:rPr>
          <w:noProof/>
          <w:sz w:val="26"/>
          <w:szCs w:val="26"/>
        </w:rPr>
        <w:t xml:space="preserve">Khan, M. A. and Guleria, S. (2021) ‘The Potential Of Astro-Tourism In India’, </w:t>
      </w:r>
      <w:r w:rsidR="00E12583" w:rsidRPr="00280817">
        <w:rPr>
          <w:i/>
          <w:iCs/>
          <w:noProof/>
          <w:sz w:val="26"/>
          <w:szCs w:val="26"/>
        </w:rPr>
        <w:t>Webology</w:t>
      </w:r>
      <w:r w:rsidR="00E12583" w:rsidRPr="00280817">
        <w:rPr>
          <w:noProof/>
          <w:sz w:val="26"/>
          <w:szCs w:val="26"/>
        </w:rPr>
        <w:t>, 18(6), pp. 8404–8413.</w:t>
      </w:r>
    </w:p>
    <w:p w14:paraId="2EF4D039" w14:textId="77777777" w:rsidR="00A34B70" w:rsidRPr="00280817" w:rsidRDefault="00E12583" w:rsidP="00A34B70">
      <w:pPr>
        <w:pStyle w:val="ListParagraph"/>
        <w:numPr>
          <w:ilvl w:val="0"/>
          <w:numId w:val="14"/>
        </w:numPr>
        <w:shd w:val="clear" w:color="auto" w:fill="FFFFFF"/>
        <w:spacing w:line="360" w:lineRule="auto"/>
        <w:jc w:val="both"/>
        <w:outlineLvl w:val="0"/>
        <w:rPr>
          <w:color w:val="0C0C0C"/>
          <w:kern w:val="36"/>
          <w:sz w:val="26"/>
          <w:szCs w:val="26"/>
        </w:rPr>
      </w:pPr>
      <w:r w:rsidRPr="00280817">
        <w:rPr>
          <w:noProof/>
          <w:sz w:val="26"/>
          <w:szCs w:val="26"/>
        </w:rPr>
        <w:t>Mdhluli, J. E. and Development, I. O. of A. for (2025) ‘Astrtourism for Development: An Overview of Resources from the IAU Office of Astronomy for Development’.</w:t>
      </w:r>
    </w:p>
    <w:p w14:paraId="1E40FC0D" w14:textId="77777777" w:rsidR="00A34B70" w:rsidRPr="00280817" w:rsidRDefault="00E12583" w:rsidP="00A34B70">
      <w:pPr>
        <w:pStyle w:val="ListParagraph"/>
        <w:numPr>
          <w:ilvl w:val="0"/>
          <w:numId w:val="14"/>
        </w:numPr>
        <w:shd w:val="clear" w:color="auto" w:fill="FFFFFF"/>
        <w:spacing w:line="360" w:lineRule="auto"/>
        <w:jc w:val="both"/>
        <w:outlineLvl w:val="0"/>
        <w:rPr>
          <w:color w:val="0C0C0C"/>
          <w:kern w:val="36"/>
          <w:sz w:val="26"/>
          <w:szCs w:val="26"/>
        </w:rPr>
      </w:pPr>
      <w:r w:rsidRPr="00280817">
        <w:rPr>
          <w:noProof/>
          <w:sz w:val="26"/>
          <w:szCs w:val="26"/>
        </w:rPr>
        <w:t xml:space="preserve">Mohamed Abdelhakim, W., Helmy Abouelazm, N. and Ebeid Zaki, F. (2022) ‘Astronomy Tourism in Egypt: A New Trend-Ancient Origin’, </w:t>
      </w:r>
      <w:r w:rsidRPr="00280817">
        <w:rPr>
          <w:i/>
          <w:iCs/>
          <w:noProof/>
          <w:sz w:val="26"/>
          <w:szCs w:val="26"/>
        </w:rPr>
        <w:t>مجلة کلیة السیاحة والفنادق. جامعة المنصورة</w:t>
      </w:r>
      <w:r w:rsidRPr="00280817">
        <w:rPr>
          <w:noProof/>
          <w:sz w:val="26"/>
          <w:szCs w:val="26"/>
        </w:rPr>
        <w:t>, 11(4), pp. 1–102. doi: 10.21608/mkaf.2022.257859.</w:t>
      </w:r>
    </w:p>
    <w:p w14:paraId="4D961D04" w14:textId="77777777" w:rsidR="00A34B70" w:rsidRPr="00280817" w:rsidRDefault="00E12583" w:rsidP="00A34B70">
      <w:pPr>
        <w:pStyle w:val="ListParagraph"/>
        <w:numPr>
          <w:ilvl w:val="0"/>
          <w:numId w:val="14"/>
        </w:numPr>
        <w:shd w:val="clear" w:color="auto" w:fill="FFFFFF"/>
        <w:spacing w:line="360" w:lineRule="auto"/>
        <w:jc w:val="both"/>
        <w:outlineLvl w:val="0"/>
        <w:rPr>
          <w:color w:val="0C0C0C"/>
          <w:kern w:val="36"/>
          <w:sz w:val="26"/>
          <w:szCs w:val="26"/>
        </w:rPr>
      </w:pPr>
      <w:r w:rsidRPr="00280817">
        <w:rPr>
          <w:noProof/>
          <w:sz w:val="26"/>
          <w:szCs w:val="26"/>
        </w:rPr>
        <w:t xml:space="preserve">Putra, A. G. I. </w:t>
      </w:r>
      <w:r w:rsidRPr="00280817">
        <w:rPr>
          <w:i/>
          <w:iCs/>
          <w:noProof/>
          <w:sz w:val="26"/>
          <w:szCs w:val="26"/>
        </w:rPr>
        <w:t>et al.</w:t>
      </w:r>
      <w:r w:rsidRPr="00280817">
        <w:rPr>
          <w:noProof/>
          <w:sz w:val="26"/>
          <w:szCs w:val="26"/>
        </w:rPr>
        <w:t xml:space="preserve"> (2025) ‘Astrotourism and ecological awareness: Investigating emotional encounters with the night sky’, </w:t>
      </w:r>
      <w:r w:rsidRPr="00280817">
        <w:rPr>
          <w:i/>
          <w:iCs/>
          <w:noProof/>
          <w:sz w:val="26"/>
          <w:szCs w:val="26"/>
        </w:rPr>
        <w:t>Journal of Environment and Sustainability Education</w:t>
      </w:r>
      <w:r w:rsidRPr="00280817">
        <w:rPr>
          <w:noProof/>
          <w:sz w:val="26"/>
          <w:szCs w:val="26"/>
        </w:rPr>
        <w:t>, 3(4), pp. 511–521. doi: 10.62672/joease.v3i4.109.</w:t>
      </w:r>
    </w:p>
    <w:p w14:paraId="44F2B851" w14:textId="77777777" w:rsidR="00A34B70" w:rsidRPr="00280817" w:rsidRDefault="00E12583" w:rsidP="00A34B70">
      <w:pPr>
        <w:pStyle w:val="ListParagraph"/>
        <w:numPr>
          <w:ilvl w:val="0"/>
          <w:numId w:val="14"/>
        </w:numPr>
        <w:shd w:val="clear" w:color="auto" w:fill="FFFFFF"/>
        <w:spacing w:line="360" w:lineRule="auto"/>
        <w:jc w:val="both"/>
        <w:outlineLvl w:val="0"/>
        <w:rPr>
          <w:color w:val="0C0C0C"/>
          <w:kern w:val="36"/>
          <w:sz w:val="26"/>
          <w:szCs w:val="26"/>
        </w:rPr>
      </w:pPr>
      <w:r w:rsidRPr="00280817">
        <w:rPr>
          <w:noProof/>
          <w:sz w:val="26"/>
          <w:szCs w:val="26"/>
        </w:rPr>
        <w:t xml:space="preserve">Santos, E. M. dos </w:t>
      </w:r>
      <w:r w:rsidRPr="00280817">
        <w:rPr>
          <w:i/>
          <w:iCs/>
          <w:noProof/>
          <w:sz w:val="26"/>
          <w:szCs w:val="26"/>
        </w:rPr>
        <w:t>et al.</w:t>
      </w:r>
      <w:r w:rsidRPr="00280817">
        <w:rPr>
          <w:noProof/>
          <w:sz w:val="26"/>
          <w:szCs w:val="26"/>
        </w:rPr>
        <w:t xml:space="preserve"> (2025) ‘Astrotourism as Social Innovation for Peripheral Territories: Pathways for Sustainable Development Under Dark Skies’, </w:t>
      </w:r>
      <w:r w:rsidRPr="00280817">
        <w:rPr>
          <w:i/>
          <w:iCs/>
          <w:noProof/>
          <w:sz w:val="26"/>
          <w:szCs w:val="26"/>
        </w:rPr>
        <w:t>Sustainability (Switzerland)</w:t>
      </w:r>
      <w:r w:rsidRPr="00280817">
        <w:rPr>
          <w:noProof/>
          <w:sz w:val="26"/>
          <w:szCs w:val="26"/>
        </w:rPr>
        <w:t>,</w:t>
      </w:r>
    </w:p>
    <w:p w14:paraId="316CCA2E" w14:textId="77777777" w:rsidR="00A34B70" w:rsidRPr="00280817" w:rsidRDefault="00E12583" w:rsidP="00A34B70">
      <w:pPr>
        <w:pStyle w:val="ListParagraph"/>
        <w:numPr>
          <w:ilvl w:val="0"/>
          <w:numId w:val="14"/>
        </w:numPr>
        <w:shd w:val="clear" w:color="auto" w:fill="FFFFFF"/>
        <w:spacing w:line="360" w:lineRule="auto"/>
        <w:jc w:val="both"/>
        <w:outlineLvl w:val="0"/>
        <w:rPr>
          <w:color w:val="0C0C0C"/>
          <w:kern w:val="36"/>
          <w:sz w:val="26"/>
          <w:szCs w:val="26"/>
        </w:rPr>
      </w:pPr>
      <w:r w:rsidRPr="00280817">
        <w:rPr>
          <w:noProof/>
          <w:sz w:val="26"/>
          <w:szCs w:val="26"/>
        </w:rPr>
        <w:t>17(21), pp. 1–25. doi: 10.3390/su17219853.</w:t>
      </w:r>
    </w:p>
    <w:p w14:paraId="1F974411" w14:textId="16C49DE8" w:rsidR="00A34B70" w:rsidRPr="00280817" w:rsidRDefault="00EB4BAB" w:rsidP="00A34B70">
      <w:pPr>
        <w:pStyle w:val="ListParagraph"/>
        <w:numPr>
          <w:ilvl w:val="0"/>
          <w:numId w:val="14"/>
        </w:numPr>
        <w:shd w:val="clear" w:color="auto" w:fill="FFFFFF"/>
        <w:spacing w:line="360" w:lineRule="auto"/>
        <w:jc w:val="both"/>
        <w:outlineLvl w:val="0"/>
        <w:rPr>
          <w:color w:val="0C0C0C"/>
          <w:kern w:val="36"/>
          <w:sz w:val="26"/>
          <w:szCs w:val="26"/>
        </w:rPr>
      </w:pPr>
      <w:r w:rsidRPr="00280817">
        <w:rPr>
          <w:noProof/>
          <w:sz w:val="26"/>
          <w:szCs w:val="26"/>
        </w:rPr>
        <w:t>UNWTO</w:t>
      </w:r>
      <w:r w:rsidR="00E12583" w:rsidRPr="00280817">
        <w:rPr>
          <w:noProof/>
          <w:sz w:val="26"/>
          <w:szCs w:val="26"/>
        </w:rPr>
        <w:t xml:space="preserve"> (2018) ‘UNWTO International Tourism Trends 2017’, pp. 1–20.</w:t>
      </w:r>
    </w:p>
    <w:p w14:paraId="1546DA69" w14:textId="77777777" w:rsidR="00A34B70" w:rsidRPr="00280817" w:rsidRDefault="00E12583" w:rsidP="00A34B70">
      <w:pPr>
        <w:pStyle w:val="ListParagraph"/>
        <w:numPr>
          <w:ilvl w:val="0"/>
          <w:numId w:val="14"/>
        </w:numPr>
        <w:shd w:val="clear" w:color="auto" w:fill="FFFFFF"/>
        <w:spacing w:line="360" w:lineRule="auto"/>
        <w:jc w:val="both"/>
        <w:outlineLvl w:val="0"/>
        <w:rPr>
          <w:color w:val="0C0C0C"/>
          <w:kern w:val="36"/>
          <w:sz w:val="26"/>
          <w:szCs w:val="26"/>
        </w:rPr>
      </w:pPr>
      <w:r w:rsidRPr="00280817">
        <w:rPr>
          <w:noProof/>
          <w:sz w:val="26"/>
          <w:szCs w:val="26"/>
        </w:rPr>
        <w:t>Varela, A. (2021) ‘Sustainable development and Astro-tourism’, (October), pp. 1–20.</w:t>
      </w:r>
    </w:p>
    <w:p w14:paraId="2FF20814" w14:textId="7EE43EB6" w:rsidR="00E12583" w:rsidRPr="00280817" w:rsidRDefault="00E12583" w:rsidP="00A34B70">
      <w:pPr>
        <w:pStyle w:val="ListParagraph"/>
        <w:numPr>
          <w:ilvl w:val="0"/>
          <w:numId w:val="14"/>
        </w:numPr>
        <w:shd w:val="clear" w:color="auto" w:fill="FFFFFF"/>
        <w:spacing w:line="360" w:lineRule="auto"/>
        <w:jc w:val="both"/>
        <w:outlineLvl w:val="0"/>
        <w:rPr>
          <w:color w:val="0C0C0C"/>
          <w:kern w:val="36"/>
          <w:sz w:val="26"/>
          <w:szCs w:val="26"/>
        </w:rPr>
      </w:pPr>
      <w:r w:rsidRPr="00280817">
        <w:rPr>
          <w:noProof/>
          <w:sz w:val="26"/>
          <w:szCs w:val="26"/>
        </w:rPr>
        <w:t>van Wyk-Jacobs, L. (2018) ‘Astro-tourism as a catalyst for rural route development’.</w:t>
      </w:r>
    </w:p>
    <w:p w14:paraId="00502D4F" w14:textId="58333009" w:rsidR="00F077B5" w:rsidRPr="00280817" w:rsidRDefault="000C78CA" w:rsidP="003A4D20">
      <w:pPr>
        <w:pStyle w:val="NormalWeb"/>
        <w:spacing w:before="0" w:beforeAutospacing="0" w:after="0" w:afterAutospacing="0" w:line="360" w:lineRule="auto"/>
        <w:rPr>
          <w:sz w:val="26"/>
          <w:szCs w:val="26"/>
        </w:rPr>
      </w:pPr>
      <w:r w:rsidRPr="00280817">
        <w:rPr>
          <w:sz w:val="26"/>
          <w:szCs w:val="26"/>
        </w:rPr>
        <w:fldChar w:fldCharType="end"/>
      </w:r>
    </w:p>
    <w:p w14:paraId="1EE6E473" w14:textId="77777777" w:rsidR="00F077B5" w:rsidRPr="00280817" w:rsidRDefault="00F077B5" w:rsidP="00F077B5">
      <w:pPr>
        <w:rPr>
          <w:sz w:val="26"/>
          <w:szCs w:val="26"/>
        </w:rPr>
      </w:pPr>
    </w:p>
    <w:bookmarkEnd w:id="0"/>
    <w:p w14:paraId="29B73E1F" w14:textId="06189174" w:rsidR="00AD542A" w:rsidRPr="00280817" w:rsidRDefault="00AD542A" w:rsidP="00E66B42">
      <w:pPr>
        <w:spacing w:line="360" w:lineRule="auto"/>
        <w:contextualSpacing/>
        <w:jc w:val="both"/>
        <w:rPr>
          <w:sz w:val="26"/>
          <w:szCs w:val="26"/>
        </w:rPr>
      </w:pPr>
    </w:p>
    <w:sectPr w:rsidR="00AD542A" w:rsidRPr="0028081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D8C5" w14:textId="77777777" w:rsidR="00642479" w:rsidRDefault="00642479" w:rsidP="0024090B">
      <w:r>
        <w:separator/>
      </w:r>
    </w:p>
  </w:endnote>
  <w:endnote w:type="continuationSeparator" w:id="0">
    <w:p w14:paraId="69F6E0C5" w14:textId="77777777" w:rsidR="00642479" w:rsidRDefault="00642479" w:rsidP="0024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690536"/>
      <w:docPartObj>
        <w:docPartGallery w:val="Page Numbers (Bottom of Page)"/>
        <w:docPartUnique/>
      </w:docPartObj>
    </w:sdtPr>
    <w:sdtEndPr>
      <w:rPr>
        <w:noProof/>
      </w:rPr>
    </w:sdtEndPr>
    <w:sdtContent>
      <w:p w14:paraId="582C6813" w14:textId="1833578B" w:rsidR="0024090B" w:rsidRDefault="00240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EC9311" w14:textId="77777777" w:rsidR="0024090B" w:rsidRDefault="00240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76E8" w14:textId="77777777" w:rsidR="00642479" w:rsidRDefault="00642479" w:rsidP="0024090B">
      <w:r>
        <w:separator/>
      </w:r>
    </w:p>
  </w:footnote>
  <w:footnote w:type="continuationSeparator" w:id="0">
    <w:p w14:paraId="2582D0D5" w14:textId="77777777" w:rsidR="00642479" w:rsidRDefault="00642479" w:rsidP="00240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FCF"/>
    <w:multiLevelType w:val="hybridMultilevel"/>
    <w:tmpl w:val="AAD415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9471E"/>
    <w:multiLevelType w:val="multilevel"/>
    <w:tmpl w:val="F4EE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B5923"/>
    <w:multiLevelType w:val="multilevel"/>
    <w:tmpl w:val="978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1FF9"/>
    <w:multiLevelType w:val="multilevel"/>
    <w:tmpl w:val="A7EA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A2223"/>
    <w:multiLevelType w:val="multilevel"/>
    <w:tmpl w:val="B06E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036D9"/>
    <w:multiLevelType w:val="hybridMultilevel"/>
    <w:tmpl w:val="A31E4E8E"/>
    <w:lvl w:ilvl="0" w:tplc="0409000B">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6" w15:restartNumberingAfterBreak="0">
    <w:nsid w:val="20F51E76"/>
    <w:multiLevelType w:val="multilevel"/>
    <w:tmpl w:val="AE5C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02B7D"/>
    <w:multiLevelType w:val="multilevel"/>
    <w:tmpl w:val="1F38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F4266"/>
    <w:multiLevelType w:val="multilevel"/>
    <w:tmpl w:val="2542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B3C1F"/>
    <w:multiLevelType w:val="multilevel"/>
    <w:tmpl w:val="68C0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20772"/>
    <w:multiLevelType w:val="multilevel"/>
    <w:tmpl w:val="AC7A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A005E"/>
    <w:multiLevelType w:val="multilevel"/>
    <w:tmpl w:val="9F504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E471FD"/>
    <w:multiLevelType w:val="multilevel"/>
    <w:tmpl w:val="6ADA9A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EC15B05"/>
    <w:multiLevelType w:val="multilevel"/>
    <w:tmpl w:val="EA405F9A"/>
    <w:lvl w:ilvl="0">
      <w:start w:val="1"/>
      <w:numFmt w:val="decimal"/>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F91C57"/>
    <w:multiLevelType w:val="hybridMultilevel"/>
    <w:tmpl w:val="77EE4E8C"/>
    <w:lvl w:ilvl="0" w:tplc="A0A4325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5E6128"/>
    <w:multiLevelType w:val="multilevel"/>
    <w:tmpl w:val="30E4EC6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D00CD"/>
    <w:multiLevelType w:val="multilevel"/>
    <w:tmpl w:val="C728C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325061"/>
    <w:multiLevelType w:val="multilevel"/>
    <w:tmpl w:val="5642BA2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FF6A4C"/>
    <w:multiLevelType w:val="hybridMultilevel"/>
    <w:tmpl w:val="74649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2372A5"/>
    <w:multiLevelType w:val="multilevel"/>
    <w:tmpl w:val="DAB6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16507E"/>
    <w:multiLevelType w:val="hybridMultilevel"/>
    <w:tmpl w:val="942A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EC75FA"/>
    <w:multiLevelType w:val="hybridMultilevel"/>
    <w:tmpl w:val="9AF4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B60DE"/>
    <w:multiLevelType w:val="multilevel"/>
    <w:tmpl w:val="F3FE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081BA8"/>
    <w:multiLevelType w:val="multilevel"/>
    <w:tmpl w:val="8AF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528445">
    <w:abstractNumId w:val="17"/>
  </w:num>
  <w:num w:numId="2" w16cid:durableId="604112792">
    <w:abstractNumId w:val="12"/>
  </w:num>
  <w:num w:numId="3" w16cid:durableId="1475441389">
    <w:abstractNumId w:val="10"/>
  </w:num>
  <w:num w:numId="4" w16cid:durableId="827751649">
    <w:abstractNumId w:val="9"/>
  </w:num>
  <w:num w:numId="5" w16cid:durableId="1030226122">
    <w:abstractNumId w:val="2"/>
  </w:num>
  <w:num w:numId="6" w16cid:durableId="1796413103">
    <w:abstractNumId w:val="19"/>
  </w:num>
  <w:num w:numId="7" w16cid:durableId="1099372896">
    <w:abstractNumId w:val="5"/>
  </w:num>
  <w:num w:numId="8" w16cid:durableId="170606520">
    <w:abstractNumId w:val="8"/>
  </w:num>
  <w:num w:numId="9" w16cid:durableId="172912830">
    <w:abstractNumId w:val="11"/>
  </w:num>
  <w:num w:numId="10" w16cid:durableId="1528057370">
    <w:abstractNumId w:val="3"/>
  </w:num>
  <w:num w:numId="11" w16cid:durableId="1722750895">
    <w:abstractNumId w:val="14"/>
  </w:num>
  <w:num w:numId="12" w16cid:durableId="1304699051">
    <w:abstractNumId w:val="22"/>
  </w:num>
  <w:num w:numId="13" w16cid:durableId="1208880030">
    <w:abstractNumId w:val="23"/>
  </w:num>
  <w:num w:numId="14" w16cid:durableId="1335569894">
    <w:abstractNumId w:val="0"/>
  </w:num>
  <w:num w:numId="15" w16cid:durableId="1744062047">
    <w:abstractNumId w:val="1"/>
  </w:num>
  <w:num w:numId="16" w16cid:durableId="676615452">
    <w:abstractNumId w:val="4"/>
  </w:num>
  <w:num w:numId="17" w16cid:durableId="1834837411">
    <w:abstractNumId w:val="6"/>
  </w:num>
  <w:num w:numId="18" w16cid:durableId="1852449746">
    <w:abstractNumId w:val="7"/>
  </w:num>
  <w:num w:numId="19" w16cid:durableId="1303192847">
    <w:abstractNumId w:val="16"/>
  </w:num>
  <w:num w:numId="20" w16cid:durableId="108862488">
    <w:abstractNumId w:val="13"/>
  </w:num>
  <w:num w:numId="21" w16cid:durableId="381099640">
    <w:abstractNumId w:val="15"/>
  </w:num>
  <w:num w:numId="22" w16cid:durableId="1762409331">
    <w:abstractNumId w:val="20"/>
  </w:num>
  <w:num w:numId="23" w16cid:durableId="124007650">
    <w:abstractNumId w:val="18"/>
  </w:num>
  <w:num w:numId="24" w16cid:durableId="1976638361">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F1"/>
    <w:rsid w:val="0000726F"/>
    <w:rsid w:val="00013728"/>
    <w:rsid w:val="00020312"/>
    <w:rsid w:val="0002573E"/>
    <w:rsid w:val="00025A12"/>
    <w:rsid w:val="00070343"/>
    <w:rsid w:val="000827E0"/>
    <w:rsid w:val="000837D1"/>
    <w:rsid w:val="0008794D"/>
    <w:rsid w:val="00091D7A"/>
    <w:rsid w:val="0009617B"/>
    <w:rsid w:val="00096224"/>
    <w:rsid w:val="00096883"/>
    <w:rsid w:val="000A3C4B"/>
    <w:rsid w:val="000C5C37"/>
    <w:rsid w:val="000C7866"/>
    <w:rsid w:val="000C78CA"/>
    <w:rsid w:val="000D36F8"/>
    <w:rsid w:val="000D5327"/>
    <w:rsid w:val="000F4A57"/>
    <w:rsid w:val="00101838"/>
    <w:rsid w:val="001024D1"/>
    <w:rsid w:val="00103AED"/>
    <w:rsid w:val="0010431D"/>
    <w:rsid w:val="00121218"/>
    <w:rsid w:val="001321A2"/>
    <w:rsid w:val="001322D6"/>
    <w:rsid w:val="001420CC"/>
    <w:rsid w:val="00161E0E"/>
    <w:rsid w:val="0017143C"/>
    <w:rsid w:val="001B1AF2"/>
    <w:rsid w:val="001F0A95"/>
    <w:rsid w:val="00214746"/>
    <w:rsid w:val="00215C88"/>
    <w:rsid w:val="00216D5F"/>
    <w:rsid w:val="00234C21"/>
    <w:rsid w:val="00234ECD"/>
    <w:rsid w:val="0024090B"/>
    <w:rsid w:val="00244E3D"/>
    <w:rsid w:val="002463C4"/>
    <w:rsid w:val="00280817"/>
    <w:rsid w:val="002B4FB2"/>
    <w:rsid w:val="002B7884"/>
    <w:rsid w:val="002C1C77"/>
    <w:rsid w:val="002C29DD"/>
    <w:rsid w:val="002C3E84"/>
    <w:rsid w:val="002D6F48"/>
    <w:rsid w:val="00311F19"/>
    <w:rsid w:val="003144FC"/>
    <w:rsid w:val="003162A8"/>
    <w:rsid w:val="00351D2F"/>
    <w:rsid w:val="003816CF"/>
    <w:rsid w:val="0038623B"/>
    <w:rsid w:val="003A2021"/>
    <w:rsid w:val="003A4D20"/>
    <w:rsid w:val="003C5C55"/>
    <w:rsid w:val="003D14EB"/>
    <w:rsid w:val="003D46C1"/>
    <w:rsid w:val="003F41BD"/>
    <w:rsid w:val="004079A5"/>
    <w:rsid w:val="0042356B"/>
    <w:rsid w:val="00430863"/>
    <w:rsid w:val="00436B26"/>
    <w:rsid w:val="00454253"/>
    <w:rsid w:val="00462080"/>
    <w:rsid w:val="00473F8F"/>
    <w:rsid w:val="004900EC"/>
    <w:rsid w:val="00492E8F"/>
    <w:rsid w:val="0049431B"/>
    <w:rsid w:val="004B7F89"/>
    <w:rsid w:val="004C630C"/>
    <w:rsid w:val="0051023B"/>
    <w:rsid w:val="0055420C"/>
    <w:rsid w:val="00563DAB"/>
    <w:rsid w:val="0057458D"/>
    <w:rsid w:val="005754E0"/>
    <w:rsid w:val="00595DFC"/>
    <w:rsid w:val="005A1DD2"/>
    <w:rsid w:val="005B7022"/>
    <w:rsid w:val="005D49C7"/>
    <w:rsid w:val="005F1BDC"/>
    <w:rsid w:val="00614528"/>
    <w:rsid w:val="00617A9D"/>
    <w:rsid w:val="00633158"/>
    <w:rsid w:val="00642479"/>
    <w:rsid w:val="0064264B"/>
    <w:rsid w:val="0064284C"/>
    <w:rsid w:val="006467D8"/>
    <w:rsid w:val="00656B42"/>
    <w:rsid w:val="00656F88"/>
    <w:rsid w:val="00672F07"/>
    <w:rsid w:val="00673990"/>
    <w:rsid w:val="0069742F"/>
    <w:rsid w:val="00697C88"/>
    <w:rsid w:val="006B21FA"/>
    <w:rsid w:val="006C7D2D"/>
    <w:rsid w:val="00725ED0"/>
    <w:rsid w:val="00730E0E"/>
    <w:rsid w:val="00756BD9"/>
    <w:rsid w:val="00767DAC"/>
    <w:rsid w:val="00772C18"/>
    <w:rsid w:val="007810E5"/>
    <w:rsid w:val="00781341"/>
    <w:rsid w:val="00782059"/>
    <w:rsid w:val="00783411"/>
    <w:rsid w:val="007C5FB3"/>
    <w:rsid w:val="007C7D2C"/>
    <w:rsid w:val="007D204A"/>
    <w:rsid w:val="007D3CC3"/>
    <w:rsid w:val="007E2FAF"/>
    <w:rsid w:val="007E3503"/>
    <w:rsid w:val="007F2067"/>
    <w:rsid w:val="007F4F15"/>
    <w:rsid w:val="007F7EE9"/>
    <w:rsid w:val="00804A4B"/>
    <w:rsid w:val="00820BB2"/>
    <w:rsid w:val="00823D3F"/>
    <w:rsid w:val="008351C7"/>
    <w:rsid w:val="0084107B"/>
    <w:rsid w:val="0084592B"/>
    <w:rsid w:val="0085731A"/>
    <w:rsid w:val="00872E97"/>
    <w:rsid w:val="00876777"/>
    <w:rsid w:val="00882FE1"/>
    <w:rsid w:val="00886CC8"/>
    <w:rsid w:val="00891D2D"/>
    <w:rsid w:val="0089292C"/>
    <w:rsid w:val="008A26DA"/>
    <w:rsid w:val="008A2CC6"/>
    <w:rsid w:val="008D1691"/>
    <w:rsid w:val="008D1C55"/>
    <w:rsid w:val="008D2574"/>
    <w:rsid w:val="008D5555"/>
    <w:rsid w:val="008E1768"/>
    <w:rsid w:val="008E6577"/>
    <w:rsid w:val="00905D5A"/>
    <w:rsid w:val="00921798"/>
    <w:rsid w:val="00930458"/>
    <w:rsid w:val="0093099B"/>
    <w:rsid w:val="00936719"/>
    <w:rsid w:val="00936822"/>
    <w:rsid w:val="00941518"/>
    <w:rsid w:val="00947814"/>
    <w:rsid w:val="0095477F"/>
    <w:rsid w:val="00963F93"/>
    <w:rsid w:val="00964622"/>
    <w:rsid w:val="0097449C"/>
    <w:rsid w:val="00985D9C"/>
    <w:rsid w:val="009A0CB9"/>
    <w:rsid w:val="009B6C90"/>
    <w:rsid w:val="009D297C"/>
    <w:rsid w:val="009F1898"/>
    <w:rsid w:val="009F5823"/>
    <w:rsid w:val="00A00218"/>
    <w:rsid w:val="00A017AB"/>
    <w:rsid w:val="00A33FF0"/>
    <w:rsid w:val="00A34B70"/>
    <w:rsid w:val="00A42DBA"/>
    <w:rsid w:val="00A45C0A"/>
    <w:rsid w:val="00A63029"/>
    <w:rsid w:val="00A76D2D"/>
    <w:rsid w:val="00A97DBD"/>
    <w:rsid w:val="00AA7426"/>
    <w:rsid w:val="00AB2551"/>
    <w:rsid w:val="00AB750B"/>
    <w:rsid w:val="00AC5F40"/>
    <w:rsid w:val="00AD0EFE"/>
    <w:rsid w:val="00AD542A"/>
    <w:rsid w:val="00AF57AE"/>
    <w:rsid w:val="00AF581F"/>
    <w:rsid w:val="00B3055D"/>
    <w:rsid w:val="00B30716"/>
    <w:rsid w:val="00B32EF5"/>
    <w:rsid w:val="00B3680A"/>
    <w:rsid w:val="00B40A33"/>
    <w:rsid w:val="00B55E6E"/>
    <w:rsid w:val="00B571C6"/>
    <w:rsid w:val="00B746BD"/>
    <w:rsid w:val="00B762A4"/>
    <w:rsid w:val="00B84E3F"/>
    <w:rsid w:val="00B84F8E"/>
    <w:rsid w:val="00B85868"/>
    <w:rsid w:val="00B96550"/>
    <w:rsid w:val="00BB3844"/>
    <w:rsid w:val="00BB3E06"/>
    <w:rsid w:val="00BB53F1"/>
    <w:rsid w:val="00BC1FFD"/>
    <w:rsid w:val="00BE0283"/>
    <w:rsid w:val="00BE5A6A"/>
    <w:rsid w:val="00C01CA0"/>
    <w:rsid w:val="00C10E9D"/>
    <w:rsid w:val="00C12044"/>
    <w:rsid w:val="00C221EB"/>
    <w:rsid w:val="00C319DA"/>
    <w:rsid w:val="00C33D77"/>
    <w:rsid w:val="00C440B2"/>
    <w:rsid w:val="00C631AC"/>
    <w:rsid w:val="00C80026"/>
    <w:rsid w:val="00C8523C"/>
    <w:rsid w:val="00C85606"/>
    <w:rsid w:val="00CA5E8F"/>
    <w:rsid w:val="00CD60CE"/>
    <w:rsid w:val="00CE0ED0"/>
    <w:rsid w:val="00CE647D"/>
    <w:rsid w:val="00CF2BC7"/>
    <w:rsid w:val="00D14834"/>
    <w:rsid w:val="00D14BE6"/>
    <w:rsid w:val="00D25539"/>
    <w:rsid w:val="00D427AC"/>
    <w:rsid w:val="00D532EF"/>
    <w:rsid w:val="00D654D3"/>
    <w:rsid w:val="00D87875"/>
    <w:rsid w:val="00DA0231"/>
    <w:rsid w:val="00DC407F"/>
    <w:rsid w:val="00DC6B10"/>
    <w:rsid w:val="00DD316A"/>
    <w:rsid w:val="00DE3C0F"/>
    <w:rsid w:val="00DF138B"/>
    <w:rsid w:val="00E077D5"/>
    <w:rsid w:val="00E079E1"/>
    <w:rsid w:val="00E12583"/>
    <w:rsid w:val="00E2167F"/>
    <w:rsid w:val="00E21F3C"/>
    <w:rsid w:val="00E231A8"/>
    <w:rsid w:val="00E30392"/>
    <w:rsid w:val="00E31CF5"/>
    <w:rsid w:val="00E42A6A"/>
    <w:rsid w:val="00E4528B"/>
    <w:rsid w:val="00E52E00"/>
    <w:rsid w:val="00E54490"/>
    <w:rsid w:val="00E66B42"/>
    <w:rsid w:val="00E71063"/>
    <w:rsid w:val="00E82CF8"/>
    <w:rsid w:val="00E84463"/>
    <w:rsid w:val="00E85EAD"/>
    <w:rsid w:val="00E907A4"/>
    <w:rsid w:val="00EB4BAB"/>
    <w:rsid w:val="00EC07C0"/>
    <w:rsid w:val="00EF6928"/>
    <w:rsid w:val="00F03CB9"/>
    <w:rsid w:val="00F077B5"/>
    <w:rsid w:val="00F15B35"/>
    <w:rsid w:val="00F22176"/>
    <w:rsid w:val="00F32D3A"/>
    <w:rsid w:val="00F36F5B"/>
    <w:rsid w:val="00F419B4"/>
    <w:rsid w:val="00F425EC"/>
    <w:rsid w:val="00F4453F"/>
    <w:rsid w:val="00F47B68"/>
    <w:rsid w:val="00F75EE3"/>
    <w:rsid w:val="00F8309B"/>
    <w:rsid w:val="00F8378E"/>
    <w:rsid w:val="00F9010E"/>
    <w:rsid w:val="00FA48A9"/>
    <w:rsid w:val="00FC7B62"/>
    <w:rsid w:val="00FD1D1E"/>
    <w:rsid w:val="00FE4111"/>
    <w:rsid w:val="00FF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5D63"/>
  <w15:chartTrackingRefBased/>
  <w15:docId w15:val="{E85A0E68-4FD6-45C5-98B1-0D416724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77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B53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53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B53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3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53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53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3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3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3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3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B53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B53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3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53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5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3F1"/>
    <w:rPr>
      <w:rFonts w:eastAsiaTheme="majorEastAsia" w:cstheme="majorBidi"/>
      <w:color w:val="272727" w:themeColor="text1" w:themeTint="D8"/>
    </w:rPr>
  </w:style>
  <w:style w:type="paragraph" w:styleId="Title">
    <w:name w:val="Title"/>
    <w:basedOn w:val="Normal"/>
    <w:next w:val="Normal"/>
    <w:link w:val="TitleChar"/>
    <w:uiPriority w:val="10"/>
    <w:qFormat/>
    <w:rsid w:val="00BB53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3F1"/>
    <w:pPr>
      <w:spacing w:before="160"/>
      <w:jc w:val="center"/>
    </w:pPr>
    <w:rPr>
      <w:i/>
      <w:iCs/>
      <w:color w:val="404040" w:themeColor="text1" w:themeTint="BF"/>
    </w:rPr>
  </w:style>
  <w:style w:type="character" w:customStyle="1" w:styleId="QuoteChar">
    <w:name w:val="Quote Char"/>
    <w:basedOn w:val="DefaultParagraphFont"/>
    <w:link w:val="Quote"/>
    <w:uiPriority w:val="29"/>
    <w:rsid w:val="00BB53F1"/>
    <w:rPr>
      <w:i/>
      <w:iCs/>
      <w:color w:val="404040" w:themeColor="text1" w:themeTint="BF"/>
    </w:rPr>
  </w:style>
  <w:style w:type="paragraph" w:styleId="ListParagraph">
    <w:name w:val="List Paragraph"/>
    <w:basedOn w:val="Normal"/>
    <w:uiPriority w:val="34"/>
    <w:qFormat/>
    <w:rsid w:val="00BB53F1"/>
    <w:pPr>
      <w:ind w:left="720"/>
      <w:contextualSpacing/>
    </w:pPr>
  </w:style>
  <w:style w:type="character" w:styleId="IntenseEmphasis">
    <w:name w:val="Intense Emphasis"/>
    <w:basedOn w:val="DefaultParagraphFont"/>
    <w:uiPriority w:val="21"/>
    <w:qFormat/>
    <w:rsid w:val="00BB53F1"/>
    <w:rPr>
      <w:i/>
      <w:iCs/>
      <w:color w:val="2F5496" w:themeColor="accent1" w:themeShade="BF"/>
    </w:rPr>
  </w:style>
  <w:style w:type="paragraph" w:styleId="IntenseQuote">
    <w:name w:val="Intense Quote"/>
    <w:basedOn w:val="Normal"/>
    <w:next w:val="Normal"/>
    <w:link w:val="IntenseQuoteChar"/>
    <w:uiPriority w:val="30"/>
    <w:qFormat/>
    <w:rsid w:val="00BB5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3F1"/>
    <w:rPr>
      <w:i/>
      <w:iCs/>
      <w:color w:val="2F5496" w:themeColor="accent1" w:themeShade="BF"/>
    </w:rPr>
  </w:style>
  <w:style w:type="character" w:styleId="IntenseReference">
    <w:name w:val="Intense Reference"/>
    <w:basedOn w:val="DefaultParagraphFont"/>
    <w:uiPriority w:val="32"/>
    <w:qFormat/>
    <w:rsid w:val="00BB53F1"/>
    <w:rPr>
      <w:b/>
      <w:bCs/>
      <w:smallCaps/>
      <w:color w:val="2F5496" w:themeColor="accent1" w:themeShade="BF"/>
      <w:spacing w:val="5"/>
    </w:rPr>
  </w:style>
  <w:style w:type="table" w:styleId="TableGrid">
    <w:name w:val="Table Grid"/>
    <w:basedOn w:val="TableNormal"/>
    <w:uiPriority w:val="39"/>
    <w:rsid w:val="0000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3C4B"/>
    <w:pPr>
      <w:spacing w:before="100" w:beforeAutospacing="1" w:after="100" w:afterAutospacing="1"/>
    </w:pPr>
  </w:style>
  <w:style w:type="character" w:styleId="Strong">
    <w:name w:val="Strong"/>
    <w:basedOn w:val="DefaultParagraphFont"/>
    <w:uiPriority w:val="22"/>
    <w:qFormat/>
    <w:rsid w:val="00BC1FFD"/>
    <w:rPr>
      <w:b/>
      <w:bCs/>
    </w:rPr>
  </w:style>
  <w:style w:type="character" w:customStyle="1" w:styleId="whitespace-normal">
    <w:name w:val="whitespace-normal"/>
    <w:basedOn w:val="DefaultParagraphFont"/>
    <w:rsid w:val="00BC1FFD"/>
  </w:style>
  <w:style w:type="paragraph" w:styleId="Header">
    <w:name w:val="header"/>
    <w:basedOn w:val="Normal"/>
    <w:link w:val="HeaderChar"/>
    <w:uiPriority w:val="99"/>
    <w:unhideWhenUsed/>
    <w:rsid w:val="0024090B"/>
    <w:pPr>
      <w:tabs>
        <w:tab w:val="center" w:pos="4680"/>
        <w:tab w:val="right" w:pos="9360"/>
      </w:tabs>
    </w:pPr>
  </w:style>
  <w:style w:type="character" w:customStyle="1" w:styleId="HeaderChar">
    <w:name w:val="Header Char"/>
    <w:basedOn w:val="DefaultParagraphFont"/>
    <w:link w:val="Header"/>
    <w:uiPriority w:val="99"/>
    <w:rsid w:val="0024090B"/>
  </w:style>
  <w:style w:type="paragraph" w:styleId="Footer">
    <w:name w:val="footer"/>
    <w:basedOn w:val="Normal"/>
    <w:link w:val="FooterChar"/>
    <w:uiPriority w:val="99"/>
    <w:unhideWhenUsed/>
    <w:rsid w:val="0024090B"/>
    <w:pPr>
      <w:tabs>
        <w:tab w:val="center" w:pos="4680"/>
        <w:tab w:val="right" w:pos="9360"/>
      </w:tabs>
    </w:pPr>
  </w:style>
  <w:style w:type="character" w:customStyle="1" w:styleId="FooterChar">
    <w:name w:val="Footer Char"/>
    <w:basedOn w:val="DefaultParagraphFont"/>
    <w:link w:val="Footer"/>
    <w:uiPriority w:val="99"/>
    <w:rsid w:val="0024090B"/>
  </w:style>
  <w:style w:type="character" w:styleId="Hyperlink">
    <w:name w:val="Hyperlink"/>
    <w:basedOn w:val="DefaultParagraphFont"/>
    <w:uiPriority w:val="99"/>
    <w:unhideWhenUsed/>
    <w:rsid w:val="00E82CF8"/>
    <w:rPr>
      <w:color w:val="0563C1" w:themeColor="hyperlink"/>
      <w:u w:val="single"/>
    </w:rPr>
  </w:style>
  <w:style w:type="character" w:styleId="UnresolvedMention">
    <w:name w:val="Unresolved Mention"/>
    <w:basedOn w:val="DefaultParagraphFont"/>
    <w:uiPriority w:val="99"/>
    <w:semiHidden/>
    <w:unhideWhenUsed/>
    <w:rsid w:val="00E82CF8"/>
    <w:rPr>
      <w:color w:val="605E5C"/>
      <w:shd w:val="clear" w:color="auto" w:fill="E1DFDD"/>
    </w:rPr>
  </w:style>
  <w:style w:type="paragraph" w:customStyle="1" w:styleId="Normal1">
    <w:name w:val="Normal1"/>
    <w:basedOn w:val="Normal"/>
    <w:rsid w:val="00E82CF8"/>
    <w:pPr>
      <w:spacing w:before="100" w:beforeAutospacing="1" w:after="100" w:afterAutospacing="1"/>
    </w:pPr>
  </w:style>
  <w:style w:type="character" w:styleId="Emphasis">
    <w:name w:val="Emphasis"/>
    <w:basedOn w:val="DefaultParagraphFont"/>
    <w:uiPriority w:val="20"/>
    <w:qFormat/>
    <w:rsid w:val="00F077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978-981-97-0714-0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17968-3230-4499-AD70-015A877B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Pages>
  <Words>9327</Words>
  <Characters>53164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Nguyen</dc:creator>
  <cp:keywords/>
  <dc:description/>
  <cp:lastModifiedBy>Thanh Nguyen</cp:lastModifiedBy>
  <cp:revision>35</cp:revision>
  <dcterms:created xsi:type="dcterms:W3CDTF">2025-11-06T08:17:00Z</dcterms:created>
  <dcterms:modified xsi:type="dcterms:W3CDTF">2026-05-05T04:18:00Z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37518d45-ddb2-4d47-85f3-b022c1e4995b</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aa96d76d-3313-3b52-bf68-33596314a9ac</vt:lpwstr>
  </property>
  <property fmtid="{D5CDD505-2E9C-101B-9397-08002B2CF9AE}" pid="25" name="Mendeley Citation Style_1">
    <vt:lpwstr>http://www.zotero.org/styles/harvard-cite-them-right</vt:lpwstr>
  </property>
</Properties>
</file>