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674F9" w14:textId="1BCE0BDC" w:rsidR="00D651DD" w:rsidRDefault="00000000" w:rsidP="00791D37">
      <w:pPr>
        <w:pStyle w:val="Heading1"/>
        <w:spacing w:before="0" w:after="120" w:line="275" w:lineRule="auto"/>
        <w:jc w:val="cente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BÁO CÁO </w:t>
      </w:r>
      <w:r w:rsidR="00791D37">
        <w:rPr>
          <w:rFonts w:ascii="Times New Roman" w:eastAsia="Times New Roman" w:hAnsi="Times New Roman" w:cs="Times New Roman"/>
          <w:color w:val="1F1F1F"/>
          <w:sz w:val="24"/>
          <w:szCs w:val="24"/>
        </w:rPr>
        <w:t>NHẬN</w:t>
      </w:r>
      <w:r w:rsidR="00791D37">
        <w:rPr>
          <w:rFonts w:ascii="Times New Roman" w:eastAsia="Times New Roman" w:hAnsi="Times New Roman" w:cs="Times New Roman"/>
          <w:color w:val="1F1F1F"/>
          <w:sz w:val="24"/>
          <w:szCs w:val="24"/>
          <w:lang w:val="vi-VN"/>
        </w:rPr>
        <w:t xml:space="preserve"> XÉT</w:t>
      </w:r>
      <w:r>
        <w:rPr>
          <w:rFonts w:ascii="Times New Roman" w:eastAsia="Times New Roman" w:hAnsi="Times New Roman" w:cs="Times New Roman"/>
          <w:color w:val="1F1F1F"/>
          <w:sz w:val="24"/>
          <w:szCs w:val="24"/>
        </w:rPr>
        <w:t xml:space="preserve"> VÀ KIẾN NGHỊ ĐIỀU CHỈNH </w:t>
      </w:r>
      <w:r w:rsidR="00791D37">
        <w:rPr>
          <w:rFonts w:ascii="Times New Roman" w:eastAsia="Times New Roman" w:hAnsi="Times New Roman" w:cs="Times New Roman"/>
          <w:color w:val="1F1F1F"/>
          <w:sz w:val="24"/>
          <w:szCs w:val="24"/>
          <w:lang w:val="vi-VN"/>
        </w:rPr>
        <w:br/>
      </w:r>
      <w:r>
        <w:rPr>
          <w:rFonts w:ascii="Times New Roman" w:eastAsia="Times New Roman" w:hAnsi="Times New Roman" w:cs="Times New Roman"/>
          <w:color w:val="1F1F1F"/>
          <w:sz w:val="24"/>
          <w:szCs w:val="24"/>
        </w:rPr>
        <w:t>DỰ THẢO CHƯƠNG TRÌNH PHÁT TRIỂN KHOA HỌC VÀ CÔNG NGHỆ BIỂN THÀNH PHỐ HẢI PHÒNG ĐẾN NĂM 2030, ĐỊNH HƯỚNG ĐẾN NĂM 2045</w:t>
      </w:r>
    </w:p>
    <w:p w14:paraId="69B8BFB3" w14:textId="77777777" w:rsidR="00791D37" w:rsidRDefault="00791D37">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lang w:val="vi-VN"/>
        </w:rPr>
      </w:pPr>
    </w:p>
    <w:p w14:paraId="3DBFDD12" w14:textId="4AA9A8AD"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Báo cáo này được lập nhằm cung cấp một góc nhìn chuyên gia độc lập, sâu sắc và toàn diện về "Dự thảo Chương trình phát triển khoa học và công nghệ biển thành phố Hải Phòng đến năm 2030, định hướng đến năm 2045" (sau đây gọi tắt là </w:t>
      </w:r>
      <w:r w:rsidR="00571733">
        <w:rPr>
          <w:rFonts w:ascii="Times New Roman" w:eastAsia="Times New Roman" w:hAnsi="Times New Roman" w:cs="Times New Roman"/>
          <w:color w:val="1F1F1F"/>
          <w:sz w:val="24"/>
          <w:szCs w:val="24"/>
        </w:rPr>
        <w:t>Dự thảo</w:t>
      </w:r>
      <w:r>
        <w:rPr>
          <w:rFonts w:ascii="Times New Roman" w:eastAsia="Times New Roman" w:hAnsi="Times New Roman" w:cs="Times New Roman"/>
          <w:color w:val="1F1F1F"/>
          <w:sz w:val="24"/>
          <w:szCs w:val="24"/>
        </w:rPr>
        <w:t>). Với tư cách là chuyên gia trong lĩnh vực kinh tế biển và năng lượng tái tạo, tôi đã tiến hành rà soát tỉ mỉ từng điều khoản, mục tiêu và nội dung nhiệm vụ được đề xuất trong văn bản, đặt trong bối cảnh so sánh đối chiếu với các chiến lược vĩ mô của Đảng và Nhà nước, bao gồm Nghị quyết số 36-NQ/TW về Chiến lược phát triển bền vững kinh tế biển Việt Nam, Quy hoạch điện VIII (PDP8), và Chiến lược phát triển năng lượng hydrogen quốc gia.</w:t>
      </w:r>
    </w:p>
    <w:p w14:paraId="0490E2B8" w14:textId="50D7356C"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Kết quả phân tích cho thấy </w:t>
      </w:r>
      <w:r w:rsidR="00571733">
        <w:rPr>
          <w:rFonts w:ascii="Times New Roman" w:eastAsia="Times New Roman" w:hAnsi="Times New Roman" w:cs="Times New Roman"/>
          <w:color w:val="1F1F1F"/>
          <w:sz w:val="24"/>
          <w:szCs w:val="24"/>
        </w:rPr>
        <w:t>Dự thảo</w:t>
      </w:r>
      <w:r>
        <w:rPr>
          <w:rFonts w:ascii="Times New Roman" w:eastAsia="Times New Roman" w:hAnsi="Times New Roman" w:cs="Times New Roman"/>
          <w:color w:val="1F1F1F"/>
          <w:sz w:val="24"/>
          <w:szCs w:val="24"/>
        </w:rPr>
        <w:t xml:space="preserve"> đã thể hiện một nỗ lực đáng ghi nhận trong việc bao quát các lĩnh vực then chốt của nền kinh tế biển hiện đại, từ quản trị đại dương, kinh tế hàng hải, năng lượng tái tạo cho đến y học biển và công nghệ sinh học. Đặc biệt, việc xác định mục tiêu đưa Hải Phòng trở thành "trung tâm quốc tế về đào tạo, nghiên cứu, ứng dụng và phát triển KH&amp;CN biển" vào năm 2030 là một định hướng đúng đắn, phản ánh đúng vị thế địa chính trị và tiềm năng của thành phố.</w:t>
      </w:r>
    </w:p>
    <w:p w14:paraId="455664E4"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Tuy nhiên, báo cáo cũng chỉ ra những "khoảng trống chiến lược" và sự bất cập trong tương quan giữa mục tiêu tầm nhìn và các chỉ tiêu cụ thể. Điển hình là chỉ tiêu về công bố quốc tế (5 bài/năm) được đánh giá là quá thấp so với tham vọng trở thành trung tâm quốc tế. Trong lĩnh vực năng lượng tái tạo, các nội dung đề xuất còn nặng về "đánh giá tiềm năng" mà thiếu vắng các giải pháp công nghệ cụ thể để tham gia vào chuỗi cung ứng (supply chain) điện gió ngoài khơi và sản xuất nhiên liệu xanh – những lĩnh vực mà Hải Phòng có lợi thế cạnh tranh vượt trội về hạ tầng cảng và công nghiệp chế tạo.</w:t>
      </w:r>
    </w:p>
    <w:p w14:paraId="1E695393"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Báo cáo này cung cấp các phân tích chi tiết và kiến nghị điều chỉnh cụ thể cho từng phần của Dự thảo, nhằm đảm bảo tính khả thi, nâng cao hàm lượng khoa học công nghệ, và quan trọng nhất là hiện thực hóa khát vọng phát triển bền vững của thành phố Cảng trong kỷ nguyên kinh tế biển xanh (Blue Economy).</w:t>
      </w:r>
    </w:p>
    <w:p w14:paraId="49B7F296" w14:textId="77777777"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57361F23">
          <v:rect id="_x0000_i1025" style="width:0;height:1.5pt" o:hralign="center" o:hrstd="t" o:hr="t" fillcolor="#a0a0a0" stroked="f"/>
        </w:pict>
      </w:r>
      <w:r>
        <w:rPr>
          <w:rFonts w:ascii="Times New Roman" w:eastAsia="Times New Roman" w:hAnsi="Times New Roman" w:cs="Times New Roman"/>
          <w:color w:val="1F1F1F"/>
          <w:sz w:val="24"/>
          <w:szCs w:val="24"/>
        </w:rPr>
        <w:t>CHƯƠNG 1: CƠ SỞ LÝ LUẬN VÀ BỐI CẢNH CHIẾN LƯỢC</w:t>
      </w:r>
    </w:p>
    <w:p w14:paraId="30E24992"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1.1. Sự chuyển dịch mô hình Kinh tế biển toàn cầu và tác động đến Hải Phòng</w:t>
      </w:r>
    </w:p>
    <w:p w14:paraId="742D4126"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Thế giới đang chứng kiến sự chuyển dịch mang tính cách mạng từ mô hình "Kinh tế biển nâu" (khai thác tài nguyên thô, vận tải sử dụng nhiên liệu hóa thạch, xả thải tự do) sang mô hình "Kinh tế biển xanh" (Blue Economy). Sự chuyển dịch này không chỉ là xu hướng mà là yêu cầu bắt buộc được thúc đẩy bởi các cam kết quốc tế về biến đổi khí hậu (COP26, Net Zero 2050) và các quy định khắt khe của Tổ chức Hàng hải Quốc tế (IMO).</w:t>
      </w:r>
    </w:p>
    <w:p w14:paraId="07294A37"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Đối với Hải Phòng, thành phố cửa ngõ ra biển lớn nhất miền Bắc, sự chuyển dịch này mang </w:t>
      </w:r>
      <w:r>
        <w:rPr>
          <w:rFonts w:ascii="Times New Roman" w:eastAsia="Times New Roman" w:hAnsi="Times New Roman" w:cs="Times New Roman"/>
          <w:color w:val="1F1F1F"/>
          <w:sz w:val="24"/>
          <w:szCs w:val="24"/>
        </w:rPr>
        <w:lastRenderedPageBreak/>
        <w:t>đến cả cơ hội và thách thức sinh tử.</w:t>
      </w:r>
    </w:p>
    <w:p w14:paraId="5610D9C0" w14:textId="77777777" w:rsidR="00D651DD" w:rsidRDefault="00000000">
      <w:pPr>
        <w:numPr>
          <w:ilvl w:val="0"/>
          <w:numId w:val="1"/>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Thách thức:</w:t>
      </w:r>
      <w:r>
        <w:rPr>
          <w:rFonts w:ascii="Times New Roman" w:eastAsia="Times New Roman" w:hAnsi="Times New Roman" w:cs="Times New Roman"/>
          <w:color w:val="1F1F1F"/>
          <w:sz w:val="24"/>
          <w:szCs w:val="24"/>
        </w:rPr>
        <w:t xml:space="preserve"> Nếu KH&amp;CN không bắt kịp, các ngành kinh tế trụ cột như cảng biển, logistics và đóng tàu của Hải Phòng sẽ đối mặt với rào cản kỹ thuật xanh, mất khả năng cạnh tranh trước các đối thủ trong khu vực như Thâm Quyến (Trung Quốc) hay Laem Chabang (Thái Lan).</w:t>
      </w:r>
    </w:p>
    <w:p w14:paraId="5F7E7650" w14:textId="77777777" w:rsidR="00D651DD" w:rsidRDefault="00000000">
      <w:pPr>
        <w:numPr>
          <w:ilvl w:val="0"/>
          <w:numId w:val="1"/>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Cơ hội:</w:t>
      </w:r>
      <w:r>
        <w:rPr>
          <w:rFonts w:ascii="Times New Roman" w:eastAsia="Times New Roman" w:hAnsi="Times New Roman" w:cs="Times New Roman"/>
          <w:color w:val="1F1F1F"/>
          <w:sz w:val="24"/>
          <w:szCs w:val="24"/>
        </w:rPr>
        <w:t xml:space="preserve"> Nếu tận dụng tốt KH&amp;CN, đặc biệt là công nghệ số và năng lượng tái tạo, Hải Phòng có thể trở thành trung tâm logistics xanh và công nghiệp điện gió ngoài khơi của khu vực ASEAN.</w:t>
      </w:r>
    </w:p>
    <w:p w14:paraId="118DB38E" w14:textId="2CF9CAD2" w:rsidR="00D651DD" w:rsidRDefault="00571733">
      <w:pPr>
        <w:pBdr>
          <w:top w:val="nil"/>
          <w:left w:val="nil"/>
          <w:bottom w:val="nil"/>
          <w:right w:val="nil"/>
          <w:between w:val="nil"/>
        </w:pBdr>
        <w:spacing w:before="240"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đã nhận diện được xu hướng này thông qua việc đưa các từ khóa như "tăng trưởng xanh", "giảm phát thải", "công nghệ số" vào nội dung. Tuy nhiên, mức độ thâm nhập của các công nghệ này vào từng nhiệm vụ cụ thể cần được phân tích kỹ lưỡng hơn.</w:t>
      </w:r>
    </w:p>
    <w:p w14:paraId="042E15EC"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1.2. Rà soát sự phù hợp với các Chiến lược Quốc gia</w:t>
      </w:r>
    </w:p>
    <w:p w14:paraId="770BAF36"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Việc xây dựng Chương trình KH&amp;CN biển của Hải Phòng phải đảm bảo tính thống nhất, đồng bộ và cụ thể hóa các chiến lược quốc gia.</w:t>
      </w:r>
    </w:p>
    <w:p w14:paraId="164D9877" w14:textId="77777777" w:rsidR="00D651DD" w:rsidRPr="00E23433" w:rsidRDefault="00000000" w:rsidP="00571733">
      <w:pPr>
        <w:pBdr>
          <w:top w:val="nil"/>
          <w:left w:val="nil"/>
          <w:bottom w:val="nil"/>
          <w:right w:val="nil"/>
          <w:between w:val="nil"/>
        </w:pBdr>
        <w:spacing w:after="120" w:line="276" w:lineRule="auto"/>
        <w:jc w:val="both"/>
        <w:rPr>
          <w:rFonts w:ascii="Times New Roman" w:eastAsia="Times New Roman" w:hAnsi="Times New Roman" w:cs="Times New Roman"/>
          <w:b/>
          <w:bCs/>
          <w:sz w:val="24"/>
          <w:szCs w:val="24"/>
        </w:rPr>
      </w:pPr>
      <w:r w:rsidRPr="00E23433">
        <w:rPr>
          <w:rFonts w:ascii="Times New Roman" w:eastAsia="Times New Roman" w:hAnsi="Times New Roman" w:cs="Times New Roman"/>
          <w:b/>
          <w:bCs/>
          <w:sz w:val="24"/>
          <w:szCs w:val="24"/>
        </w:rPr>
        <w:t>Đối sánh với Nghị quyết 36-NQ/TW:</w:t>
      </w:r>
    </w:p>
    <w:p w14:paraId="39DECBCC" w14:textId="7E542AC3"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Nghị quyết 36 xác định Hải Phòng là một trong các trung tâm kinh tế biển trọng điểm. </w:t>
      </w:r>
      <w:r w:rsidR="00571733">
        <w:rPr>
          <w:rFonts w:ascii="Times New Roman" w:eastAsia="Times New Roman" w:hAnsi="Times New Roman" w:cs="Times New Roman"/>
          <w:sz w:val="24"/>
          <w:szCs w:val="24"/>
        </w:rPr>
        <w:t>Dự thảo</w:t>
      </w:r>
      <w:r>
        <w:rPr>
          <w:rFonts w:ascii="Times New Roman" w:eastAsia="Times New Roman" w:hAnsi="Times New Roman" w:cs="Times New Roman"/>
          <w:sz w:val="24"/>
          <w:szCs w:val="24"/>
        </w:rPr>
        <w:t xml:space="preserve"> đã bám sát các khâu đột phá của Nghị quyết 36: (1) Thể chế, (2) Khoa học công nghệ, (3) Nhân lực, (4) Kết cấu hạ tầng. Tuy nhiên, Dự thảo cần nhấn mạnh hơn vai trò của KH&amp;CN trong việc giải quyết mâu thuẫn giữa phát triển công nghiệp/cảng biển và bảo tồn đa dạng sinh học (tại Cát Bà, Long Châu) – một vấn đề cốt lõi của Nghị quyết 36.</w:t>
      </w:r>
    </w:p>
    <w:p w14:paraId="3F75C989" w14:textId="77777777" w:rsidR="00571733" w:rsidRPr="00571733" w:rsidRDefault="00571733">
      <w:pPr>
        <w:pBdr>
          <w:top w:val="nil"/>
          <w:left w:val="nil"/>
          <w:bottom w:val="nil"/>
          <w:right w:val="nil"/>
          <w:between w:val="nil"/>
        </w:pBdr>
        <w:spacing w:line="275" w:lineRule="auto"/>
        <w:jc w:val="both"/>
        <w:rPr>
          <w:rFonts w:ascii="Times New Roman" w:eastAsia="Times New Roman" w:hAnsi="Times New Roman" w:cs="Times New Roman"/>
          <w:sz w:val="24"/>
          <w:szCs w:val="24"/>
          <w:lang w:val="vi-VN"/>
        </w:rPr>
      </w:pPr>
    </w:p>
    <w:p w14:paraId="333D1E49" w14:textId="77777777" w:rsidR="00D651DD" w:rsidRPr="00E23433" w:rsidRDefault="00000000" w:rsidP="00571733">
      <w:pPr>
        <w:pBdr>
          <w:top w:val="nil"/>
          <w:left w:val="nil"/>
          <w:bottom w:val="nil"/>
          <w:right w:val="nil"/>
          <w:between w:val="nil"/>
        </w:pBdr>
        <w:spacing w:after="120" w:line="276" w:lineRule="auto"/>
        <w:jc w:val="both"/>
        <w:rPr>
          <w:rFonts w:ascii="Times New Roman" w:eastAsia="Times New Roman" w:hAnsi="Times New Roman" w:cs="Times New Roman"/>
          <w:b/>
          <w:bCs/>
          <w:sz w:val="24"/>
          <w:szCs w:val="24"/>
        </w:rPr>
      </w:pPr>
      <w:r w:rsidRPr="00E23433">
        <w:rPr>
          <w:rFonts w:ascii="Times New Roman" w:eastAsia="Times New Roman" w:hAnsi="Times New Roman" w:cs="Times New Roman"/>
          <w:b/>
          <w:bCs/>
          <w:sz w:val="24"/>
          <w:szCs w:val="24"/>
        </w:rPr>
        <w:t>Đối sánh với Chiến lược phát triển năng lượng tái tạo (PDP8):</w:t>
      </w:r>
    </w:p>
    <w:p w14:paraId="4ABFB3CE" w14:textId="64740374"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Quy hoạch điện VIII xác định miền Bắc là khu vực cần tăng cường nguồn điện tại chỗ để đảm bảo an ninh năng lượng, trong đó điện gió ngoài khơi là mũi nhọn. Hải Phòng, với bờ biển dài và hạ tầng cảng biển sâu, được định vị không chỉ là nơi sản xuất điện mà quan trọng hơn là trung tâm công nghiệp chế tạo thiết bị và dịch vụ hậu cần (Installation &amp; O&amp;M Hub) cho ngành điện gió ngoài khơi. </w:t>
      </w:r>
      <w:r w:rsidR="00571733">
        <w:rPr>
          <w:rFonts w:ascii="Times New Roman" w:eastAsia="Times New Roman" w:hAnsi="Times New Roman" w:cs="Times New Roman"/>
          <w:sz w:val="24"/>
          <w:szCs w:val="24"/>
        </w:rPr>
        <w:t>Dự thảo</w:t>
      </w:r>
      <w:r>
        <w:rPr>
          <w:rFonts w:ascii="Times New Roman" w:eastAsia="Times New Roman" w:hAnsi="Times New Roman" w:cs="Times New Roman"/>
          <w:sz w:val="24"/>
          <w:szCs w:val="24"/>
        </w:rPr>
        <w:t xml:space="preserve"> hiện tại (Mục II.1.e) mới chỉ tập trung vào "đánh giá tiềm năng" và "bản đồ năng lượng", chưa đề cập đủ sâu đến công nghệ chuỗi cung ứng.</w:t>
      </w:r>
    </w:p>
    <w:p w14:paraId="3761C525" w14:textId="77777777"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5255649F">
          <v:rect id="_x0000_i1026" style="width:0;height:1.5pt" o:hralign="center" o:hrstd="t" o:hr="t" fillcolor="#a0a0a0" stroked="f"/>
        </w:pict>
      </w:r>
      <w:r>
        <w:rPr>
          <w:rFonts w:ascii="Times New Roman" w:eastAsia="Times New Roman" w:hAnsi="Times New Roman" w:cs="Times New Roman"/>
          <w:color w:val="1F1F1F"/>
          <w:sz w:val="24"/>
          <w:szCs w:val="24"/>
        </w:rPr>
        <w:t>CHƯƠNG 2: PHÂN TÍCH VÀ ĐÁNH GIÁ CẤU TRÚC MỤC TIÊU CỦA DỰ THẢO</w:t>
      </w:r>
    </w:p>
    <w:p w14:paraId="3CD4F814" w14:textId="18758FF3" w:rsidR="00D651DD" w:rsidRPr="00571733"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444746"/>
          <w:sz w:val="24"/>
          <w:szCs w:val="24"/>
          <w:vertAlign w:val="superscript"/>
          <w:lang w:val="vi-VN"/>
        </w:rPr>
      </w:pPr>
      <w:r>
        <w:rPr>
          <w:rFonts w:ascii="Times New Roman" w:eastAsia="Times New Roman" w:hAnsi="Times New Roman" w:cs="Times New Roman"/>
          <w:color w:val="1F1F1F"/>
          <w:sz w:val="24"/>
          <w:szCs w:val="24"/>
        </w:rPr>
        <w:t>Phần này sẽ đi sâu phân tích tính logic, tính khả thi và độ tham vọng của các mục tiêu được đề ra trong Dự thảo.</w:t>
      </w:r>
    </w:p>
    <w:p w14:paraId="513DF6B9"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2.1. Phân tích Mục tiêu Chung: "Trung tâm Quốc tế"</w:t>
      </w:r>
    </w:p>
    <w:p w14:paraId="512F00C8" w14:textId="3459F790"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đặt mục tiêu: </w:t>
      </w:r>
      <w:r w:rsidR="00000000">
        <w:rPr>
          <w:rFonts w:ascii="Times New Roman" w:eastAsia="Times New Roman" w:hAnsi="Times New Roman" w:cs="Times New Roman"/>
          <w:i/>
          <w:iCs/>
          <w:color w:val="1F1F1F"/>
          <w:sz w:val="24"/>
          <w:szCs w:val="24"/>
        </w:rPr>
        <w:t>"Đến năm 2030, Hải Phòng phấn đấu trở thành trung tâm quốc tế về đào tạo, nghiên cứu, ứng dụng và phát triển KH&amp;CN biển."</w:t>
      </w:r>
    </w:p>
    <w:p w14:paraId="133DCFE0"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Đây là một tuyên bố sứ mệnh (mission statement) đầy tham vọng và cần thiết. Tuy nhiên, để khái niệm "trung tâm quốc tế" không trở thành khẩu hiệu rỗng, cần phải có các tiêu chí định </w:t>
      </w:r>
      <w:r>
        <w:rPr>
          <w:rFonts w:ascii="Times New Roman" w:eastAsia="Times New Roman" w:hAnsi="Times New Roman" w:cs="Times New Roman"/>
          <w:color w:val="1F1F1F"/>
          <w:sz w:val="24"/>
          <w:szCs w:val="24"/>
        </w:rPr>
        <w:lastRenderedPageBreak/>
        <w:t>lượng tương xứng. Một trung tâm quốc tế về KH&amp;CN biển thường được định nghĩa bởi:</w:t>
      </w:r>
    </w:p>
    <w:p w14:paraId="455C8856" w14:textId="77777777" w:rsidR="00D651DD" w:rsidRDefault="00000000">
      <w:pPr>
        <w:numPr>
          <w:ilvl w:val="0"/>
          <w:numId w:val="1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Sự hiện diện của các tổ chức nghiên cứu đa quốc gia hoặc các phòng thí nghiệm liên kết quốc tế.</w:t>
      </w:r>
    </w:p>
    <w:p w14:paraId="09E71B6B" w14:textId="77777777" w:rsidR="00D651DD" w:rsidRDefault="00000000">
      <w:pPr>
        <w:numPr>
          <w:ilvl w:val="0"/>
          <w:numId w:val="1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Khả năng thu hút các nhà khoa học hàng đầu thế giới đến làm việc.</w:t>
      </w:r>
    </w:p>
    <w:p w14:paraId="021398FD" w14:textId="77777777" w:rsidR="00D651DD" w:rsidRDefault="00000000">
      <w:pPr>
        <w:numPr>
          <w:ilvl w:val="0"/>
          <w:numId w:val="1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Tần suất và chất lượng các công bố khoa học, sáng chế được trích dẫn toàn cầu.</w:t>
      </w:r>
    </w:p>
    <w:p w14:paraId="44E0CF77" w14:textId="77777777" w:rsidR="00D651DD" w:rsidRDefault="00000000">
      <w:pPr>
        <w:numPr>
          <w:ilvl w:val="0"/>
          <w:numId w:val="18"/>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Vai trò đầu mối trong các mạng lưới quan trắc và chia sẻ dữ liệu biển khu vực.</w:t>
      </w:r>
    </w:p>
    <w:p w14:paraId="7F83F2DA" w14:textId="77777777" w:rsidR="00D651DD" w:rsidRDefault="00000000">
      <w:pPr>
        <w:pBdr>
          <w:top w:val="nil"/>
          <w:left w:val="nil"/>
          <w:bottom w:val="nil"/>
          <w:right w:val="nil"/>
          <w:between w:val="nil"/>
        </w:pBdr>
        <w:spacing w:before="240"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Khi đối chiếu tầm nhìn này với các nguồn lực hiện tại của Hải Phòng (Viện Tài nguyên Môi trường Biển, Đại học Hàng hải, Viện Y học biển), ta thấy tiềm năng là có, nhưng khoảng cách đến đẳng cấp quốc tế (như Thanh Đảo - Trung Quốc hay Brest - Pháp) vẫn còn rất xa.</w:t>
      </w:r>
    </w:p>
    <w:p w14:paraId="04089840"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 Đánh giá các Chỉ tiêu Cụ thể đến năm 2030</w:t>
      </w:r>
    </w:p>
    <w:p w14:paraId="58C576E3" w14:textId="6168148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Bảng dưới đây phân tích chi tiết tính hợp lý của các chỉ tiêu định lượng trong </w:t>
      </w:r>
      <w:r w:rsidR="00571733">
        <w:rPr>
          <w:rFonts w:ascii="Times New Roman" w:eastAsia="Times New Roman" w:hAnsi="Times New Roman" w:cs="Times New Roman"/>
          <w:color w:val="1F1F1F"/>
          <w:sz w:val="24"/>
          <w:szCs w:val="24"/>
        </w:rPr>
        <w:t>Dự thảo</w:t>
      </w:r>
      <w:r>
        <w:rPr>
          <w:rFonts w:ascii="Times New Roman" w:eastAsia="Times New Roman" w:hAnsi="Times New Roman" w:cs="Times New Roman"/>
          <w:color w:val="1F1F1F"/>
          <w:sz w:val="24"/>
          <w:szCs w:val="24"/>
        </w:rPr>
        <w:t>:</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600" w:firstRow="0" w:lastRow="0" w:firstColumn="0" w:lastColumn="0" w:noHBand="1" w:noVBand="1"/>
      </w:tblPr>
      <w:tblGrid>
        <w:gridCol w:w="2827"/>
        <w:gridCol w:w="4820"/>
        <w:gridCol w:w="1713"/>
      </w:tblGrid>
      <w:tr w:rsidR="00D651DD" w14:paraId="7D8B07B8" w14:textId="77777777" w:rsidTr="00FA3318">
        <w:trPr>
          <w:tblHeader/>
        </w:trPr>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75BC282F"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Chỉ tiêu đề xuất trong Dự thảo</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4E5E9932"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Phân tích và Nhận định chuyên sâu</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1E27F266"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Đánh giá mức độ</w:t>
            </w:r>
          </w:p>
        </w:tc>
      </w:tr>
      <w:tr w:rsidR="00D651DD" w14:paraId="3D165616" w14:textId="77777777" w:rsidTr="00FA3318">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B427C9"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Số nhiệm vụ KH&amp;CN lĩnh vực biển chiếm 30% tổng số nhiệm vụ cấp thành phố</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67334B"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Tỷ lệ 30% là hợp lý đối với một thành phố cảng, phản ánh sự ưu tiên nguồn lực. Tuy nhiên, cần lưu ý chất lượng nhiệm vụ quan trọng hơn số lượng. Tránh tình trạng "chia lô" đề tài nhỏ lẻ mà thiếu các nhiệm vụ tích hợp quy mô lớn.</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27A5F3"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Đạt</w:t>
            </w:r>
          </w:p>
        </w:tc>
      </w:tr>
      <w:tr w:rsidR="00D651DD" w14:paraId="5606E88C" w14:textId="77777777" w:rsidTr="00FA3318">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F158AB"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Có ít nhất 60% kết quả KH&amp;CN được ứng dụng thực tiễn sau 12 tháng nghiệm thu</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E36751"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Đây là chỉ tiêu rất cao, thể hiện quyết tâm đưa KH&amp;CN vào cuộc sống. Tuy nhiên, trong lĩnh vực biển (như hải dương học, biến đổi khí hậu), độ trễ từ nghiên cứu cơ bản đến ứng dụng thường kéo dài nhiều năm. Việc áp cứng con số 12 tháng có thể dẫn đến việc ưu tiên các đề tài ngắn hạn ("mì ăn liền") mà bỏ qua các nghiên cứu nền tảng dài hạn quan trọng.</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FF8E67"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Cần xem xét lại tính khả thi</w:t>
            </w:r>
          </w:p>
        </w:tc>
      </w:tr>
      <w:tr w:rsidR="00D651DD" w14:paraId="0EEC7357" w14:textId="77777777" w:rsidTr="00FA3318">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14289C"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Kinh phí chi cho KH&amp;CN biển chiếm 30% tổng ngân sách KH&amp;CN</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66DC23"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Tương ứng với chỉ tiêu số lượng nhiệm vụ. Tuy nhiên, công nghệ biển (tàu khảo sát, thiết bị ngầm ROV, cảm biến) đắt đỏ hơn nhiều so với các lĩnh vực khác. 30% ngân sách có thể là không đủ nếu muốn đầu tư hạ tầng hiện đại. Cần cơ chế huy động vốn xã hội hóa mạnh mẽ hơn.</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80109"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Đạt (với điều kiện kèm xã hội hóa)</w:t>
            </w:r>
          </w:p>
        </w:tc>
      </w:tr>
      <w:tr w:rsidR="00D651DD" w14:paraId="3DAE2BDD" w14:textId="77777777" w:rsidTr="00FA3318">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118582"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lastRenderedPageBreak/>
              <w:t>Mỗi năm có ít nhất 5 bài báo khoa học về biển (Scopus/ISI)</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3B88D8"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Đây là điểm bất hợp lý nhất của Dự thảo.</w:t>
            </w:r>
            <w:r>
              <w:rPr>
                <w:rFonts w:ascii="Times New Roman" w:eastAsia="Times New Roman" w:hAnsi="Times New Roman" w:cs="Times New Roman"/>
                <w:color w:val="1F1F1F"/>
                <w:sz w:val="24"/>
                <w:szCs w:val="24"/>
              </w:rPr>
              <w:t xml:space="preserve"> Với mục tiêu trở thành "trung tâm quốc tế", con số 5 bài báo/năm là quá thấp, không phản ánh được năng lực của một trung tâm nghiên cứu cấp quốc gia, chứ chưa nói đến quốc tế. Một trường đại học mạnh ở Việt Nam mỗi năm có thể công bố hàng trăm bài. Con số này cho thấy sự thiếu tự tin hoặc đánh giá chưa đúng tiềm lực của cộng đồng khoa học Hải Phòng.</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FD9E4A"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KHÔNG ĐẠT (Cần điều chỉnh tăng mạnh)</w:t>
            </w:r>
          </w:p>
        </w:tc>
      </w:tr>
      <w:tr w:rsidR="00D651DD" w14:paraId="5CCC53AB" w14:textId="77777777" w:rsidTr="00FA3318">
        <w:tc>
          <w:tcPr>
            <w:tcW w:w="282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D592DA"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Hình thành 01 phòng thí nghiệm trọng điểm về biển và 01 trung tâm công nghệ sinh học biển</w:t>
            </w:r>
          </w:p>
        </w:tc>
        <w:tc>
          <w:tcPr>
            <w:tcW w:w="48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6F9FAB"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Rất cần thiết. Tuy nhiên, cần xác định rõ hướng chuyên sâu của PTN này để tránh trùng lắp với các Viện Trung ương đóng trên địa bàn.</w:t>
            </w:r>
          </w:p>
        </w:tc>
        <w:tc>
          <w:tcPr>
            <w:tcW w:w="171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4D413C"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Đạt</w:t>
            </w:r>
          </w:p>
        </w:tc>
      </w:tr>
    </w:tbl>
    <w:p w14:paraId="25B29BCB"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Kiến nghị chuyên môn về các chỉ tiêu:</w:t>
      </w:r>
    </w:p>
    <w:p w14:paraId="500F77F6" w14:textId="77777777" w:rsidR="00D651DD" w:rsidRDefault="00000000">
      <w:pPr>
        <w:numPr>
          <w:ilvl w:val="0"/>
          <w:numId w:val="19"/>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Về bài báo quốc tế:</w:t>
      </w:r>
      <w:r>
        <w:rPr>
          <w:rFonts w:ascii="Times New Roman" w:eastAsia="Times New Roman" w:hAnsi="Times New Roman" w:cs="Times New Roman"/>
          <w:color w:val="1F1F1F"/>
          <w:sz w:val="24"/>
          <w:szCs w:val="24"/>
        </w:rPr>
        <w:t xml:space="preserve"> Cần nâng chỉ tiêu lên mức </w:t>
      </w:r>
      <w:r>
        <w:rPr>
          <w:rFonts w:ascii="Times New Roman" w:eastAsia="Times New Roman" w:hAnsi="Times New Roman" w:cs="Times New Roman"/>
          <w:b/>
          <w:bCs/>
          <w:color w:val="1F1F1F"/>
          <w:sz w:val="24"/>
          <w:szCs w:val="24"/>
        </w:rPr>
        <w:t>tối thiểu 50-100 bài báo/năm</w:t>
      </w:r>
      <w:r>
        <w:rPr>
          <w:rFonts w:ascii="Times New Roman" w:eastAsia="Times New Roman" w:hAnsi="Times New Roman" w:cs="Times New Roman"/>
          <w:color w:val="1F1F1F"/>
          <w:sz w:val="24"/>
          <w:szCs w:val="24"/>
        </w:rPr>
        <w:t xml:space="preserve"> vào năm 2030. Số lượng này mới đủ để tạo ra "vùng trũng" tri thức, thu hút sự chú ý của cộng đồng học thuật quốc tế.</w:t>
      </w:r>
    </w:p>
    <w:p w14:paraId="7C7A0190" w14:textId="77777777" w:rsidR="00D651DD" w:rsidRDefault="00000000">
      <w:pPr>
        <w:numPr>
          <w:ilvl w:val="0"/>
          <w:numId w:val="19"/>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Về sở hữu trí tuệ:</w:t>
      </w:r>
      <w:r>
        <w:rPr>
          <w:rFonts w:ascii="Times New Roman" w:eastAsia="Times New Roman" w:hAnsi="Times New Roman" w:cs="Times New Roman"/>
          <w:color w:val="1F1F1F"/>
          <w:sz w:val="24"/>
          <w:szCs w:val="24"/>
        </w:rPr>
        <w:t xml:space="preserve"> Bổ sung chỉ tiêu về số lượng đơn đăng ký sáng chế/giải pháp hữu ích về công nghệ biển (ví dụ: 5-10 bằng độc quyền/năm) để khuyến khích đổi mới sáng tạo thực chất, thay vì chỉ nghiên cứu lý thuyết.</w:t>
      </w:r>
    </w:p>
    <w:p w14:paraId="6F9AF269" w14:textId="77777777"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3101F89C">
          <v:rect id="_x0000_i1027" style="width:0;height:1.5pt" o:hralign="center" o:hrstd="t" o:hr="t" fillcolor="#a0a0a0" stroked="f"/>
        </w:pict>
      </w:r>
      <w:r>
        <w:rPr>
          <w:rFonts w:ascii="Times New Roman" w:eastAsia="Times New Roman" w:hAnsi="Times New Roman" w:cs="Times New Roman"/>
          <w:color w:val="1F1F1F"/>
          <w:sz w:val="24"/>
          <w:szCs w:val="24"/>
        </w:rPr>
        <w:t>CHƯƠNG 3: PHÂN TÍCH CHI TIẾT CÁC LĨNH VỰC TRỌNG TÂM</w:t>
      </w:r>
    </w:p>
    <w:p w14:paraId="2652A526" w14:textId="20C8782F"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Chương này là trọng tâm của báo cáo, đi sâu phân tích từng lĩnh vực chuyên ngành trong Mục II của </w:t>
      </w:r>
      <w:r w:rsidR="00571733">
        <w:rPr>
          <w:rFonts w:ascii="Times New Roman" w:eastAsia="Times New Roman" w:hAnsi="Times New Roman" w:cs="Times New Roman"/>
          <w:color w:val="1F1F1F"/>
          <w:sz w:val="24"/>
          <w:szCs w:val="24"/>
        </w:rPr>
        <w:t>Dự thảo</w:t>
      </w:r>
      <w:r>
        <w:rPr>
          <w:rFonts w:ascii="Times New Roman" w:eastAsia="Times New Roman" w:hAnsi="Times New Roman" w:cs="Times New Roman"/>
          <w:color w:val="1F1F1F"/>
          <w:sz w:val="24"/>
          <w:szCs w:val="24"/>
        </w:rPr>
        <w:t>, cung cấp các "insight" chuyên gia và đề xuất các nội dung còn thiếu.</w:t>
      </w:r>
    </w:p>
    <w:p w14:paraId="4B967826"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3.1. Lĩnh vực Năng lượng Tái tạo và Kinh tế Biển mới (Mục II.1.e)</w:t>
      </w:r>
    </w:p>
    <w:p w14:paraId="668C1F5F" w14:textId="28269260"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Đây là lĩnh vực "mũi nhọn" của thế kỷ 21. </w:t>
      </w:r>
      <w:r w:rsidR="00571733">
        <w:rPr>
          <w:rFonts w:ascii="Times New Roman" w:eastAsia="Times New Roman" w:hAnsi="Times New Roman" w:cs="Times New Roman"/>
          <w:color w:val="1F1F1F"/>
          <w:sz w:val="24"/>
          <w:szCs w:val="24"/>
        </w:rPr>
        <w:t>Dự thảo</w:t>
      </w:r>
      <w:r>
        <w:rPr>
          <w:rFonts w:ascii="Times New Roman" w:eastAsia="Times New Roman" w:hAnsi="Times New Roman" w:cs="Times New Roman"/>
          <w:color w:val="1F1F1F"/>
          <w:sz w:val="24"/>
          <w:szCs w:val="24"/>
        </w:rPr>
        <w:t xml:space="preserve"> đã đề cập đến: đánh giá tiềm năng, bản đồ năng lượng, hydrogen xanh, blue carbon.</w:t>
      </w:r>
    </w:p>
    <w:p w14:paraId="289C69FD"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Phân tích sâu:</w:t>
      </w:r>
    </w:p>
    <w:p w14:paraId="139AC6A9" w14:textId="77777777" w:rsidR="00D651DD" w:rsidRDefault="00000000">
      <w:pPr>
        <w:numPr>
          <w:ilvl w:val="0"/>
          <w:numId w:val="20"/>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Điện gió ngoài khơi (Offshore Wind):</w:t>
      </w:r>
    </w:p>
    <w:p w14:paraId="33C3FA44" w14:textId="77777777" w:rsidR="00D651DD" w:rsidRDefault="00000000">
      <w:pPr>
        <w:numPr>
          <w:ilvl w:val="1"/>
          <w:numId w:val="21"/>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i/>
          <w:iCs/>
          <w:color w:val="1F1F1F"/>
          <w:sz w:val="24"/>
          <w:szCs w:val="24"/>
        </w:rPr>
        <w:t>Thực trạng:</w:t>
      </w:r>
      <w:r>
        <w:rPr>
          <w:rFonts w:ascii="Times New Roman" w:eastAsia="Times New Roman" w:hAnsi="Times New Roman" w:cs="Times New Roman"/>
          <w:color w:val="1F1F1F"/>
          <w:sz w:val="24"/>
          <w:szCs w:val="24"/>
        </w:rPr>
        <w:t xml:space="preserve"> Vùng biển Hải Phòng có tốc độ gió trung bình thấp hơn khu vực Nam Trung Bộ, nhưng lại có lợi thế đáy biển nông và nền địa chất ổn định, phù hợp cho móng cố định (Monopile/Jacket). Lợi thế lớn nhất của Hải Phòng là </w:t>
      </w:r>
      <w:r>
        <w:rPr>
          <w:rFonts w:ascii="Times New Roman" w:eastAsia="Times New Roman" w:hAnsi="Times New Roman" w:cs="Times New Roman"/>
          <w:b/>
          <w:bCs/>
          <w:color w:val="1F1F1F"/>
          <w:sz w:val="24"/>
          <w:szCs w:val="24"/>
        </w:rPr>
        <w:t>công nghiệp phụ trợ</w:t>
      </w:r>
      <w:r>
        <w:rPr>
          <w:rFonts w:ascii="Times New Roman" w:eastAsia="Times New Roman" w:hAnsi="Times New Roman" w:cs="Times New Roman"/>
          <w:color w:val="1F1F1F"/>
          <w:sz w:val="24"/>
          <w:szCs w:val="24"/>
        </w:rPr>
        <w:t>.</w:t>
      </w:r>
    </w:p>
    <w:p w14:paraId="0064D760" w14:textId="77777777" w:rsidR="00D651DD" w:rsidRDefault="00000000">
      <w:pPr>
        <w:numPr>
          <w:ilvl w:val="1"/>
          <w:numId w:val="21"/>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i/>
          <w:iCs/>
          <w:color w:val="1F1F1F"/>
          <w:sz w:val="24"/>
          <w:szCs w:val="24"/>
        </w:rPr>
        <w:lastRenderedPageBreak/>
        <w:t>Khoảng trống trong dự thảo:</w:t>
      </w:r>
      <w:r>
        <w:rPr>
          <w:rFonts w:ascii="Times New Roman" w:eastAsia="Times New Roman" w:hAnsi="Times New Roman" w:cs="Times New Roman"/>
          <w:color w:val="1F1F1F"/>
          <w:sz w:val="24"/>
          <w:szCs w:val="24"/>
        </w:rPr>
        <w:t xml:space="preserve"> Dự thảo mới dừng lại ở "đánh giá tiềm năng năng lượng". Trong khi đó, nhu cầu cấp thiết hiện nay không phải là đánh giá lại gió (đã có dữ liệu World Bank), mà là nghiên cứu </w:t>
      </w:r>
      <w:r>
        <w:rPr>
          <w:rFonts w:ascii="Times New Roman" w:eastAsia="Times New Roman" w:hAnsi="Times New Roman" w:cs="Times New Roman"/>
          <w:b/>
          <w:bCs/>
          <w:color w:val="1F1F1F"/>
          <w:sz w:val="24"/>
          <w:szCs w:val="24"/>
        </w:rPr>
        <w:t>công nghệ thi công và logistics</w:t>
      </w:r>
      <w:r>
        <w:rPr>
          <w:rFonts w:ascii="Times New Roman" w:eastAsia="Times New Roman" w:hAnsi="Times New Roman" w:cs="Times New Roman"/>
          <w:color w:val="1F1F1F"/>
          <w:sz w:val="24"/>
          <w:szCs w:val="24"/>
        </w:rPr>
        <w:t>. Các cảng Hải Phòng cần được nghiên cứu nâng cấp để chịu tải trọng siêu trường siêu trọng của các tuabin gió 15MW+. Các nhà máy đóng tàu cần công nghệ để chế tạo tàu lắp đặt (WTIV) và tàu dịch vụ (SOV).</w:t>
      </w:r>
    </w:p>
    <w:p w14:paraId="37A73B18" w14:textId="77777777" w:rsidR="00D651DD" w:rsidRDefault="00000000">
      <w:pPr>
        <w:numPr>
          <w:ilvl w:val="1"/>
          <w:numId w:val="21"/>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nhiệm vụ "Nghiên cứu phát triển chuỗi cung ứng (supply chain) nội địa cho điện gió ngoài khơi: chế tạo kết cấu thép, móng trụ, tàu dịch vụ và công nghệ thi công biển".</w:t>
      </w:r>
    </w:p>
    <w:p w14:paraId="2592CA8F" w14:textId="77777777" w:rsidR="00D651DD" w:rsidRDefault="00000000">
      <w:pPr>
        <w:numPr>
          <w:ilvl w:val="0"/>
          <w:numId w:val="20"/>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Năng lượng Hydrogen xanh:</w:t>
      </w:r>
    </w:p>
    <w:p w14:paraId="0B7192B7" w14:textId="77777777" w:rsidR="00D651DD" w:rsidRDefault="00000000">
      <w:pPr>
        <w:numPr>
          <w:ilvl w:val="1"/>
          <w:numId w:val="22"/>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Thực trạng:</w:t>
      </w:r>
      <w:r>
        <w:rPr>
          <w:rFonts w:ascii="Times New Roman" w:eastAsia="Times New Roman" w:hAnsi="Times New Roman" w:cs="Times New Roman"/>
          <w:color w:val="1F1F1F"/>
          <w:sz w:val="24"/>
          <w:szCs w:val="24"/>
        </w:rPr>
        <w:t xml:space="preserve"> Chiến lược năng lượng quốc gia định hướng sử dụng Hydrogen để thay thế nhiên liệu hóa thạch trong công nghiệp và vận tải biển.</w:t>
      </w:r>
    </w:p>
    <w:p w14:paraId="1F1623E4" w14:textId="77777777" w:rsidR="00D651DD" w:rsidRDefault="00000000">
      <w:pPr>
        <w:numPr>
          <w:ilvl w:val="1"/>
          <w:numId w:val="22"/>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i/>
          <w:iCs/>
          <w:color w:val="1F1F1F"/>
          <w:sz w:val="24"/>
          <w:szCs w:val="24"/>
        </w:rPr>
        <w:t>Khoảng trống:</w:t>
      </w:r>
      <w:r>
        <w:rPr>
          <w:rFonts w:ascii="Times New Roman" w:eastAsia="Times New Roman" w:hAnsi="Times New Roman" w:cs="Times New Roman"/>
          <w:color w:val="1F1F1F"/>
          <w:sz w:val="24"/>
          <w:szCs w:val="24"/>
        </w:rPr>
        <w:t xml:space="preserve"> Dự thảo đề cập "nghiên cứu khả năng ứng dụng". Cần cụ thể hơn vào </w:t>
      </w:r>
      <w:r>
        <w:rPr>
          <w:rFonts w:ascii="Times New Roman" w:eastAsia="Times New Roman" w:hAnsi="Times New Roman" w:cs="Times New Roman"/>
          <w:b/>
          <w:bCs/>
          <w:color w:val="1F1F1F"/>
          <w:sz w:val="24"/>
          <w:szCs w:val="24"/>
        </w:rPr>
        <w:t>công nghệ lưu trữ và vận chuyển</w:t>
      </w:r>
      <w:r>
        <w:rPr>
          <w:rFonts w:ascii="Times New Roman" w:eastAsia="Times New Roman" w:hAnsi="Times New Roman" w:cs="Times New Roman"/>
          <w:color w:val="1F1F1F"/>
          <w:sz w:val="24"/>
          <w:szCs w:val="24"/>
        </w:rPr>
        <w:t>. Hải Phòng là đầu mối xuất nhập khẩu, việc nghiên cứu xây dựng các kho cảng chuyên dụng cho Ammonia/Hydrogen lỏng là nhiệm vụ KH&amp;CN cấp thiết để đón đầu dòng vốn FDI xanh.</w:t>
      </w:r>
    </w:p>
    <w:p w14:paraId="2F6B9827" w14:textId="77777777" w:rsidR="00D651DD" w:rsidRDefault="00000000">
      <w:pPr>
        <w:numPr>
          <w:ilvl w:val="1"/>
          <w:numId w:val="22"/>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"Nghiên cứu công nghệ và tiêu chuẩn an toàn cho lưu trữ, vận chuyển và sử dụng nhiên liệu Hydrogen/Ammonia tại khu vực cảng biển và khu công nghiệp".</w:t>
      </w:r>
    </w:p>
    <w:p w14:paraId="4DB8DE18" w14:textId="77777777" w:rsidR="00D651DD" w:rsidRDefault="00000000">
      <w:pPr>
        <w:numPr>
          <w:ilvl w:val="0"/>
          <w:numId w:val="20"/>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Tín chỉ Carbon xanh (Blue Carbon):</w:t>
      </w:r>
    </w:p>
    <w:p w14:paraId="482D14F6" w14:textId="77777777" w:rsidR="00D651DD" w:rsidRDefault="00000000">
      <w:pPr>
        <w:numPr>
          <w:ilvl w:val="1"/>
          <w:numId w:val="23"/>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Thực trạng:</w:t>
      </w:r>
      <w:r>
        <w:rPr>
          <w:rFonts w:ascii="Times New Roman" w:eastAsia="Times New Roman" w:hAnsi="Times New Roman" w:cs="Times New Roman"/>
          <w:color w:val="1F1F1F"/>
          <w:sz w:val="24"/>
          <w:szCs w:val="24"/>
        </w:rPr>
        <w:t xml:space="preserve"> Rừng ngập mặn (RNM) tại Hải Phòng (Cát Bà, Tiên Lãng, Kiến Thụy) có khả năng hấp thụ carbon lớn.</w:t>
      </w:r>
    </w:p>
    <w:p w14:paraId="0489FDD5" w14:textId="77777777" w:rsidR="00D651DD" w:rsidRDefault="00000000">
      <w:pPr>
        <w:numPr>
          <w:ilvl w:val="1"/>
          <w:numId w:val="23"/>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Khoảng trống:</w:t>
      </w:r>
      <w:r>
        <w:rPr>
          <w:rFonts w:ascii="Times New Roman" w:eastAsia="Times New Roman" w:hAnsi="Times New Roman" w:cs="Times New Roman"/>
          <w:color w:val="1F1F1F"/>
          <w:sz w:val="24"/>
          <w:szCs w:val="24"/>
        </w:rPr>
        <w:t xml:space="preserve"> Để bán được tín chỉ carbon, cần có dữ liệu khoa học chính xác và quy trình MRV (Đo đạc - Báo cáo - Thẩm định) được quốc tế công nhận. Hiện tại chúng ta thiếu các hệ số chuyển đổi carbon đặc thù cho loài cây và điều kiện thổ nhưỡng tại Hải Phòng.</w:t>
      </w:r>
    </w:p>
    <w:p w14:paraId="3CDB8D66" w14:textId="77777777" w:rsidR="00D651DD" w:rsidRDefault="00000000">
      <w:pPr>
        <w:numPr>
          <w:ilvl w:val="1"/>
          <w:numId w:val="23"/>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"Nghiên cứu xây dựng cơ sở dữ liệu nền và phương pháp tính toán trữ lượng carbon của hệ sinh thái đất ngập nước ven biển Hải Phòng theo tiêu chuẩn quốc tế (IPCC/VCS), phục vụ thương mại hóa tín chỉ carbon".</w:t>
      </w:r>
    </w:p>
    <w:p w14:paraId="4DCC64A9"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 Lĩnh vực Kinh tế Hàng hải, Logistics và Công nghiệp biển (Mục II.1.b)</w:t>
      </w:r>
    </w:p>
    <w:p w14:paraId="353E82BC" w14:textId="6AF10434"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tập trung nhiều vào chuyển đổi số: AI, IoT, Blockchain, Cảng số.</w:t>
      </w:r>
    </w:p>
    <w:p w14:paraId="3A2A29E2"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Phân tích sâu:</w:t>
      </w:r>
    </w:p>
    <w:p w14:paraId="7E9596CB" w14:textId="77777777" w:rsidR="00D651DD" w:rsidRDefault="00000000">
      <w:pPr>
        <w:numPr>
          <w:ilvl w:val="0"/>
          <w:numId w:val="24"/>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Cảng xanh (Green Port) và Giảm phát thải tàu biển:</w:t>
      </w:r>
    </w:p>
    <w:p w14:paraId="4BC6E5D4" w14:textId="77777777" w:rsidR="00D651DD" w:rsidRDefault="00000000">
      <w:pPr>
        <w:numPr>
          <w:ilvl w:val="1"/>
          <w:numId w:val="25"/>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Bối cảnh:</w:t>
      </w:r>
      <w:r>
        <w:rPr>
          <w:rFonts w:ascii="Times New Roman" w:eastAsia="Times New Roman" w:hAnsi="Times New Roman" w:cs="Times New Roman"/>
          <w:color w:val="1F1F1F"/>
          <w:sz w:val="24"/>
          <w:szCs w:val="24"/>
        </w:rPr>
        <w:t xml:space="preserve"> Các quy định của IMO (EEDI, CII) bắt buộc các đội tàu phải giảm phát thải. Nếu không cải tiến kỹ thuật, nhiều tàu của Việt Nam sẽ bị cấm cập cảng quốc tế.</w:t>
      </w:r>
    </w:p>
    <w:p w14:paraId="286BC810" w14:textId="77777777" w:rsidR="00D651DD" w:rsidRDefault="00000000">
      <w:pPr>
        <w:numPr>
          <w:ilvl w:val="1"/>
          <w:numId w:val="25"/>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Khoảng trống:</w:t>
      </w:r>
      <w:r>
        <w:rPr>
          <w:rFonts w:ascii="Times New Roman" w:eastAsia="Times New Roman" w:hAnsi="Times New Roman" w:cs="Times New Roman"/>
          <w:color w:val="1F1F1F"/>
          <w:sz w:val="24"/>
          <w:szCs w:val="24"/>
        </w:rPr>
        <w:t xml:space="preserve"> Dự thảo nói nhiều về "số hóa" nhưng ít nói về "xanh hóa phương tiện". Công nghệ số giúp tối ưu lịch trình (giảm nhiên liệu gián tiếp), nhưng cần cả các giải pháp kỹ thuật trực tiếp (cải tiến chân vịt, sơn chống hà, hệ thống lọc khí xả Scrubber, sử dụng nhiên liệu sạch).</w:t>
      </w:r>
    </w:p>
    <w:p w14:paraId="49E6E3AE" w14:textId="77777777" w:rsidR="00D651DD" w:rsidRDefault="00000000">
      <w:pPr>
        <w:numPr>
          <w:ilvl w:val="1"/>
          <w:numId w:val="25"/>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"Nghiên cứu giải pháp kỹ thuật nâng cao hiệu quả năng lượng và chuyển đổi nhiên liệu xanh cho đội tàu biển và phương tiện thủy nội địa của thành </w:t>
      </w:r>
      <w:r>
        <w:rPr>
          <w:rFonts w:ascii="Times New Roman" w:eastAsia="Times New Roman" w:hAnsi="Times New Roman" w:cs="Times New Roman"/>
          <w:color w:val="1F1F1F"/>
          <w:sz w:val="24"/>
          <w:szCs w:val="24"/>
        </w:rPr>
        <w:lastRenderedPageBreak/>
        <w:t>phố".</w:t>
      </w:r>
    </w:p>
    <w:p w14:paraId="39B96A32" w14:textId="77777777" w:rsidR="00D651DD" w:rsidRDefault="00000000">
      <w:pPr>
        <w:numPr>
          <w:ilvl w:val="0"/>
          <w:numId w:val="24"/>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Logistics thông minh và Blockchain:</w:t>
      </w:r>
    </w:p>
    <w:p w14:paraId="192BCDCB" w14:textId="77777777" w:rsidR="00D651DD" w:rsidRDefault="00000000">
      <w:pPr>
        <w:numPr>
          <w:ilvl w:val="1"/>
          <w:numId w:val="26"/>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i/>
          <w:iCs/>
          <w:color w:val="1F1F1F"/>
          <w:sz w:val="24"/>
          <w:szCs w:val="24"/>
        </w:rPr>
        <w:t>Nhận định:</w:t>
      </w:r>
      <w:r>
        <w:rPr>
          <w:rFonts w:ascii="Times New Roman" w:eastAsia="Times New Roman" w:hAnsi="Times New Roman" w:cs="Times New Roman"/>
          <w:color w:val="1F1F1F"/>
          <w:sz w:val="24"/>
          <w:szCs w:val="24"/>
        </w:rPr>
        <w:t xml:space="preserve"> Việc ứng dụng Blockchain để minh bạch hóa chuỗi cung ứng là xu hướng tiên tiến. Tuy nhiên, thách thức nằm ở sự chuẩn hóa dữ liệu. Hải Phòng cần nghiên cứu xây dựng </w:t>
      </w:r>
      <w:r>
        <w:rPr>
          <w:rFonts w:ascii="Times New Roman" w:eastAsia="Times New Roman" w:hAnsi="Times New Roman" w:cs="Times New Roman"/>
          <w:b/>
          <w:bCs/>
          <w:color w:val="1F1F1F"/>
          <w:sz w:val="24"/>
          <w:szCs w:val="24"/>
        </w:rPr>
        <w:t>Hệ sinh thái dữ liệu mở ngành logistics</w:t>
      </w:r>
      <w:r>
        <w:rPr>
          <w:rFonts w:ascii="Times New Roman" w:eastAsia="Times New Roman" w:hAnsi="Times New Roman" w:cs="Times New Roman"/>
          <w:color w:val="1F1F1F"/>
          <w:sz w:val="24"/>
          <w:szCs w:val="24"/>
        </w:rPr>
        <w:t>, kết nối dữ liệu giữa Cảng vụ, Hải quan, Doanh nghiệp cảng và Hãng tàu.</w:t>
      </w:r>
    </w:p>
    <w:p w14:paraId="40829F1E" w14:textId="77777777" w:rsidR="00D651DD" w:rsidRDefault="00000000">
      <w:pPr>
        <w:numPr>
          <w:ilvl w:val="1"/>
          <w:numId w:val="26"/>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Nhấn mạnh nhiệm vụ "Xây dựng nền tảng chia sẻ dữ liệu logistics dùng chung (Logistics Data Exchange) của thành phố".</w:t>
      </w:r>
    </w:p>
    <w:p w14:paraId="6E1F087A"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 Lĩnh vực Quản trị biển, Môi trường và Đa dạng sinh học (Mục II.1.a)</w:t>
      </w:r>
    </w:p>
    <w:p w14:paraId="37953492" w14:textId="6AC24F88"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đề cập: Quy hoạch không gian biển, dự báo thiên tai, xử lý ô nhiễm.</w:t>
      </w:r>
    </w:p>
    <w:p w14:paraId="720E8F71"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Phân tích sâu:</w:t>
      </w:r>
    </w:p>
    <w:p w14:paraId="33A1CA0D" w14:textId="77777777" w:rsidR="00D651DD" w:rsidRDefault="00000000">
      <w:pPr>
        <w:numPr>
          <w:ilvl w:val="0"/>
          <w:numId w:val="27"/>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Quy hoạch không gian biển (Marine Spatial Planning - MSP):</w:t>
      </w:r>
    </w:p>
    <w:p w14:paraId="60D1330E" w14:textId="77777777" w:rsidR="00D651DD" w:rsidRDefault="00000000">
      <w:pPr>
        <w:numPr>
          <w:ilvl w:val="1"/>
          <w:numId w:val="2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Thách thức:</w:t>
      </w:r>
      <w:r>
        <w:rPr>
          <w:rFonts w:ascii="Times New Roman" w:eastAsia="Times New Roman" w:hAnsi="Times New Roman" w:cs="Times New Roman"/>
          <w:color w:val="1F1F1F"/>
          <w:sz w:val="24"/>
          <w:szCs w:val="24"/>
        </w:rPr>
        <w:t xml:space="preserve"> Hải Phòng có sự chồng lấn không gian gay gắt giữa: Cảng biển - Du lịch (Cát Bà) - Bảo tồn thiên nhiên - Nuôi trồng thủy sản - Điện gió (tương lai).</w:t>
      </w:r>
    </w:p>
    <w:p w14:paraId="54A09439" w14:textId="77777777" w:rsidR="00D651DD" w:rsidRDefault="00000000">
      <w:pPr>
        <w:numPr>
          <w:ilvl w:val="1"/>
          <w:numId w:val="2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Vai trò KH&amp;CN:</w:t>
      </w:r>
      <w:r>
        <w:rPr>
          <w:rFonts w:ascii="Times New Roman" w:eastAsia="Times New Roman" w:hAnsi="Times New Roman" w:cs="Times New Roman"/>
          <w:color w:val="1F1F1F"/>
          <w:sz w:val="24"/>
          <w:szCs w:val="24"/>
        </w:rPr>
        <w:t xml:space="preserve"> Cần công cụ hỗ trợ ra quyết định (Decision Support Systems) dựa trên GIS và mô hình toán để phân vùng tối ưu, giải quyết xung đột lợi ích.</w:t>
      </w:r>
    </w:p>
    <w:p w14:paraId="2F633D61" w14:textId="77777777" w:rsidR="00D651DD" w:rsidRDefault="00000000">
      <w:pPr>
        <w:numPr>
          <w:ilvl w:val="1"/>
          <w:numId w:val="2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"Ứng dụng công nghệ GIS 3D và các mô hình mô phỏng đa mục tiêu để hỗ trợ lập và quản lý Quy hoạch không gian biển thành phố".</w:t>
      </w:r>
    </w:p>
    <w:p w14:paraId="0D367095" w14:textId="77777777" w:rsidR="00D651DD" w:rsidRDefault="00000000">
      <w:pPr>
        <w:numPr>
          <w:ilvl w:val="0"/>
          <w:numId w:val="27"/>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Rác thải nhựa đại dương:</w:t>
      </w:r>
    </w:p>
    <w:p w14:paraId="7C89BC66" w14:textId="77777777" w:rsidR="00D651DD" w:rsidRDefault="00000000">
      <w:pPr>
        <w:numPr>
          <w:ilvl w:val="1"/>
          <w:numId w:val="29"/>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Thực trạng:</w:t>
      </w:r>
      <w:r>
        <w:rPr>
          <w:rFonts w:ascii="Times New Roman" w:eastAsia="Times New Roman" w:hAnsi="Times New Roman" w:cs="Times New Roman"/>
          <w:color w:val="1F1F1F"/>
          <w:sz w:val="24"/>
          <w:szCs w:val="24"/>
        </w:rPr>
        <w:t xml:space="preserve"> Vịnh Lan Hạ và các khu vực ven bờ đang chịu áp lực lớn từ rác thải nhựa, đặc biệt là phao xốp từ nuôi trồng thủy sản.</w:t>
      </w:r>
    </w:p>
    <w:p w14:paraId="4B0D7EB4" w14:textId="77777777" w:rsidR="00D651DD" w:rsidRDefault="00000000">
      <w:pPr>
        <w:numPr>
          <w:ilvl w:val="1"/>
          <w:numId w:val="29"/>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Khoảng trống:</w:t>
      </w:r>
      <w:r>
        <w:rPr>
          <w:rFonts w:ascii="Times New Roman" w:eastAsia="Times New Roman" w:hAnsi="Times New Roman" w:cs="Times New Roman"/>
          <w:color w:val="1F1F1F"/>
          <w:sz w:val="24"/>
          <w:szCs w:val="24"/>
        </w:rPr>
        <w:t xml:space="preserve"> Dự thảo cần nhấn mạnh các giải pháp công nghệ cho vấn đề này, không chỉ là "xử lý ô nhiễm" chung chung. Cần công nghệ vật liệu mới thay thế phao xốp, và công nghệ thu gom rác tự động trên biển.</w:t>
      </w:r>
    </w:p>
    <w:p w14:paraId="5FC29DB9" w14:textId="77777777" w:rsidR="00D651DD" w:rsidRDefault="00000000">
      <w:pPr>
        <w:numPr>
          <w:ilvl w:val="1"/>
          <w:numId w:val="29"/>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Bổ sung "Nghiên cứu ứng dụng vật liệu mới bền vững thay thế vật liệu nhựa trong nuôi trồng thủy sản; phát triển công nghệ thu gom và tái chế rác thải nhựa đại dương".</w:t>
      </w:r>
    </w:p>
    <w:p w14:paraId="4829B659"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3.4. Lĩnh vực Thủy sản và Dược liệu biển (Mục II.1.d)</w:t>
      </w:r>
    </w:p>
    <w:p w14:paraId="03453CA4" w14:textId="21E99DB8"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đề cập: Dự báo ngư trường, nuôi biển công nghiệp (lồng HDPE, RAS, IMTA), dược liệu biển.</w:t>
      </w:r>
    </w:p>
    <w:p w14:paraId="12341DEC"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Phân tích sâu:</w:t>
      </w:r>
    </w:p>
    <w:p w14:paraId="746C9F01" w14:textId="77777777" w:rsidR="00D651DD" w:rsidRDefault="00000000">
      <w:pPr>
        <w:numPr>
          <w:ilvl w:val="0"/>
          <w:numId w:val="30"/>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Nuôi biển công nghiệp và Sức tải môi trường:</w:t>
      </w:r>
    </w:p>
    <w:p w14:paraId="061CEA05" w14:textId="77777777" w:rsidR="00D651DD" w:rsidRDefault="00000000">
      <w:pPr>
        <w:numPr>
          <w:ilvl w:val="1"/>
          <w:numId w:val="31"/>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Vấn đề:</w:t>
      </w:r>
      <w:r>
        <w:rPr>
          <w:rFonts w:ascii="Times New Roman" w:eastAsia="Times New Roman" w:hAnsi="Times New Roman" w:cs="Times New Roman"/>
          <w:color w:val="1F1F1F"/>
          <w:sz w:val="24"/>
          <w:szCs w:val="24"/>
        </w:rPr>
        <w:t xml:space="preserve"> Phát triển nuôi biển nếu vượt quá sức tải môi trường (Carrying Capacity) sẽ dẫn đến ô nhiễm hữu cơ và dịch bệnh bùng phát. Đây là bài học xương máu của nhiều quốc gia.</w:t>
      </w:r>
    </w:p>
    <w:p w14:paraId="1E4A70A6" w14:textId="77777777" w:rsidR="00D651DD" w:rsidRDefault="00000000">
      <w:pPr>
        <w:numPr>
          <w:ilvl w:val="1"/>
          <w:numId w:val="31"/>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Trước khi nhân rộng các mô hình lồng HDPE hay cụm công nghiệp nuôi biển, bắt buộc phải có nhiệm vụ "Nghiên cứu đánh giá sức tải môi trường cho các vùng quy hoạch nuôi biển trọng điểm tại Cát Bà, Bạch Long Vỹ".</w:t>
      </w:r>
    </w:p>
    <w:p w14:paraId="28D057F0" w14:textId="77777777" w:rsidR="00D651DD" w:rsidRDefault="00000000">
      <w:pPr>
        <w:numPr>
          <w:ilvl w:val="0"/>
          <w:numId w:val="30"/>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Dược liệu biển:</w:t>
      </w:r>
    </w:p>
    <w:p w14:paraId="5BCA5E8A" w14:textId="77777777" w:rsidR="00D651DD" w:rsidRDefault="00000000">
      <w:pPr>
        <w:numPr>
          <w:ilvl w:val="1"/>
          <w:numId w:val="2"/>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lastRenderedPageBreak/>
        <w:t>Tiềm năng:</w:t>
      </w:r>
      <w:r>
        <w:rPr>
          <w:rFonts w:ascii="Times New Roman" w:eastAsia="Times New Roman" w:hAnsi="Times New Roman" w:cs="Times New Roman"/>
          <w:color w:val="1F1F1F"/>
          <w:sz w:val="24"/>
          <w:szCs w:val="24"/>
        </w:rPr>
        <w:t xml:space="preserve"> Hải Phòng có nguồn tài nguyên sinh vật biển phong phú. Hướng đi tách chiết hoạt chất sinh học là hướng đi giá trị cao (high value-added).</w:t>
      </w:r>
    </w:p>
    <w:p w14:paraId="7D99B17D" w14:textId="77777777" w:rsidR="00D651DD" w:rsidRDefault="00000000">
      <w:pPr>
        <w:numPr>
          <w:ilvl w:val="1"/>
          <w:numId w:val="2"/>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Kiến nghị:</w:t>
      </w:r>
      <w:r>
        <w:rPr>
          <w:rFonts w:ascii="Times New Roman" w:eastAsia="Times New Roman" w:hAnsi="Times New Roman" w:cs="Times New Roman"/>
          <w:color w:val="1F1F1F"/>
          <w:sz w:val="24"/>
          <w:szCs w:val="24"/>
        </w:rPr>
        <w:t xml:space="preserve"> Tập trung vào các loài đặc hữu của Vịnh Bắc Bộ. Kết nối chặt chẽ giữa Viện Nghiên cứu Hải sản và các doanh nghiệp dược phẩm để thương mại hóa kết quả nghiên cứu.</w:t>
      </w:r>
    </w:p>
    <w:p w14:paraId="0C3B150E"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3.5. Lĩnh vực Y học biển (Mục II.1.f)</w:t>
      </w:r>
    </w:p>
    <w:p w14:paraId="51A36B50"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Phân tích sâu:</w:t>
      </w:r>
    </w:p>
    <w:p w14:paraId="0558C2DE" w14:textId="3017A71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Đây là lĩnh vực đặc thù mà Hải Phòng có thế mạnh dẫn đầu cả nước (với Viện Y học biển). Nội dung trong </w:t>
      </w:r>
      <w:r w:rsidR="00571733">
        <w:rPr>
          <w:rFonts w:ascii="Times New Roman" w:eastAsia="Times New Roman" w:hAnsi="Times New Roman" w:cs="Times New Roman"/>
          <w:sz w:val="24"/>
          <w:szCs w:val="24"/>
        </w:rPr>
        <w:t>Dự thảo</w:t>
      </w:r>
      <w:r>
        <w:rPr>
          <w:rFonts w:ascii="Times New Roman" w:eastAsia="Times New Roman" w:hAnsi="Times New Roman" w:cs="Times New Roman"/>
          <w:sz w:val="24"/>
          <w:szCs w:val="24"/>
        </w:rPr>
        <w:t xml:space="preserve"> về bệnh nghề nghiệp, cấp cứu biển đảo là rất thiết thực.</w:t>
      </w:r>
    </w:p>
    <w:p w14:paraId="39387A38" w14:textId="77777777" w:rsidR="00D651DD" w:rsidRDefault="00000000">
      <w:pPr>
        <w:numPr>
          <w:ilvl w:val="0"/>
          <w:numId w:val="3"/>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i/>
          <w:iCs/>
          <w:color w:val="1F1F1F"/>
          <w:sz w:val="24"/>
          <w:szCs w:val="24"/>
        </w:rPr>
        <w:t>Mở rộng:</w:t>
      </w:r>
      <w:r>
        <w:rPr>
          <w:rFonts w:ascii="Times New Roman" w:eastAsia="Times New Roman" w:hAnsi="Times New Roman" w:cs="Times New Roman"/>
          <w:color w:val="1F1F1F"/>
          <w:sz w:val="24"/>
          <w:szCs w:val="24"/>
        </w:rPr>
        <w:t xml:space="preserve"> Cần kết hợp </w:t>
      </w:r>
      <w:r>
        <w:rPr>
          <w:rFonts w:ascii="Times New Roman" w:eastAsia="Times New Roman" w:hAnsi="Times New Roman" w:cs="Times New Roman"/>
          <w:b/>
          <w:bCs/>
          <w:color w:val="1F1F1F"/>
          <w:sz w:val="24"/>
          <w:szCs w:val="24"/>
        </w:rPr>
        <w:t>Y học biển với Du lịch sức khỏe (Wellness Tourism)</w:t>
      </w:r>
      <w:r>
        <w:rPr>
          <w:rFonts w:ascii="Times New Roman" w:eastAsia="Times New Roman" w:hAnsi="Times New Roman" w:cs="Times New Roman"/>
          <w:color w:val="1F1F1F"/>
          <w:sz w:val="24"/>
          <w:szCs w:val="24"/>
        </w:rPr>
        <w:t>. Nghiên cứu các liệu pháp chữa bệnh sử dụng khí hậu biển, nước biển, bùn khoáng tại khu vực Đồ Sơn, Cát Bà để tạo ra sản phẩm du lịch mới.</w:t>
      </w:r>
    </w:p>
    <w:p w14:paraId="46B57954" w14:textId="77777777" w:rsidR="00D651DD" w:rsidRDefault="00000000">
      <w:pPr>
        <w:numPr>
          <w:ilvl w:val="0"/>
          <w:numId w:val="3"/>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i/>
          <w:iCs/>
          <w:color w:val="1F1F1F"/>
          <w:sz w:val="24"/>
          <w:szCs w:val="24"/>
        </w:rPr>
        <w:t>Công nghệ:</w:t>
      </w:r>
      <w:r>
        <w:rPr>
          <w:rFonts w:ascii="Times New Roman" w:eastAsia="Times New Roman" w:hAnsi="Times New Roman" w:cs="Times New Roman"/>
          <w:color w:val="1F1F1F"/>
          <w:sz w:val="24"/>
          <w:szCs w:val="24"/>
        </w:rPr>
        <w:t xml:space="preserve"> Ứng dụng </w:t>
      </w:r>
      <w:r>
        <w:rPr>
          <w:rFonts w:ascii="Times New Roman" w:eastAsia="Times New Roman" w:hAnsi="Times New Roman" w:cs="Times New Roman"/>
          <w:b/>
          <w:bCs/>
          <w:color w:val="1F1F1F"/>
          <w:sz w:val="24"/>
          <w:szCs w:val="24"/>
        </w:rPr>
        <w:t>Telemedicine (Y tế từ xa)</w:t>
      </w:r>
      <w:r>
        <w:rPr>
          <w:rFonts w:ascii="Times New Roman" w:eastAsia="Times New Roman" w:hAnsi="Times New Roman" w:cs="Times New Roman"/>
          <w:color w:val="1F1F1F"/>
          <w:sz w:val="24"/>
          <w:szCs w:val="24"/>
        </w:rPr>
        <w:t xml:space="preserve"> sử dụng kết nối vệ tinh để hỗ trợ cấp cứu cho ngư dân và thuyền viên trên các vùng biển xa.</w:t>
      </w:r>
    </w:p>
    <w:p w14:paraId="3AFC7431" w14:textId="77777777"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33AB5223">
          <v:rect id="_x0000_i1028" style="width:0;height:1.5pt" o:hralign="center" o:hrstd="t" o:hr="t" fillcolor="#a0a0a0" stroked="f"/>
        </w:pict>
      </w:r>
      <w:r>
        <w:rPr>
          <w:rFonts w:ascii="Times New Roman" w:eastAsia="Times New Roman" w:hAnsi="Times New Roman" w:cs="Times New Roman"/>
          <w:color w:val="1F1F1F"/>
          <w:sz w:val="24"/>
          <w:szCs w:val="24"/>
        </w:rPr>
        <w:t>CHƯƠNG 4: ĐÁNH GIÁ VỀ NGUỒN LỰC VÀ TỔ CHỨC THỰC HIỆN</w:t>
      </w:r>
    </w:p>
    <w:p w14:paraId="02024C21"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 Về Nhân lực KH&amp;CN (Mục 3.2 của Dự thảo)</w:t>
      </w:r>
    </w:p>
    <w:p w14:paraId="2D2F36AD" w14:textId="2C5EB3C3"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đề xuất đào tạo, thu hút chuyên gia, phát triển nhóm nghiên cứu mạnh.</w:t>
      </w:r>
    </w:p>
    <w:p w14:paraId="07515688"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Phân tích:</w:t>
      </w:r>
    </w:p>
    <w:p w14:paraId="5671550E"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Vấn đề lớn nhất của nhân lực KH&amp;CN biển không chỉ là số lượng mà là sự thiếu hụt kỹ sư thực hành trong các lĩnh vực mới như điện gió ngoài khơi hay công nghệ sinh học biển. Các trường đại học truyền thống thường mạnh về lý thuyết hàn lâm.</w:t>
      </w:r>
    </w:p>
    <w:p w14:paraId="54D8D606"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Kiến nghị:</w:t>
      </w:r>
    </w:p>
    <w:p w14:paraId="1D977927" w14:textId="77777777" w:rsidR="00D651DD" w:rsidRDefault="00000000">
      <w:pPr>
        <w:numPr>
          <w:ilvl w:val="0"/>
          <w:numId w:val="4"/>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Thúc đẩy mô hình đào tạo liên kết Doanh nghiệp - Trường Đại học (Co-op training).</w:t>
      </w:r>
    </w:p>
    <w:p w14:paraId="570F7FE5" w14:textId="77777777" w:rsidR="00D651DD" w:rsidRDefault="00000000">
      <w:pPr>
        <w:numPr>
          <w:ilvl w:val="0"/>
          <w:numId w:val="4"/>
        </w:numPr>
        <w:pBdr>
          <w:top w:val="nil"/>
          <w:left w:val="nil"/>
          <w:bottom w:val="nil"/>
          <w:right w:val="nil"/>
          <w:between w:val="nil"/>
        </w:pBdr>
        <w:spacing w:after="120"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Xây dựng chương trình đào tạo ngắn hạn cấp chứng chỉ quốc tế (GWO cho điện gió, IMCA cho lặn khảo sát) để nhanh chóng cung cấp nhân lực cho thị trường.</w:t>
      </w:r>
    </w:p>
    <w:p w14:paraId="08AA4CE9"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4.2. Về Hạ tầng KH&amp;CN (Mục 3.3 của Dự thảo)</w:t>
      </w:r>
    </w:p>
    <w:p w14:paraId="08553C86" w14:textId="022A8197"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đề cập: Tàu khảo sát, thiết bị ngầm, cơ sở dữ liệu, trung tâm tính toán hiệu năng cao.</w:t>
      </w:r>
    </w:p>
    <w:p w14:paraId="48FF84CB"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Phân tích:</w:t>
      </w:r>
    </w:p>
    <w:p w14:paraId="0D964EB8"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đầu tư "Tàu khảo sát biển đa năng" là một khoản đầu tư rất lớn và tốn kém chi phí vận hành. Nếu chỉ phục vụ nghiên cứu của thành phố thì sẽ rất lãng phí.</w:t>
      </w:r>
    </w:p>
    <w:p w14:paraId="5A569CB1"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Kiến nghị:</w:t>
      </w:r>
    </w:p>
    <w:p w14:paraId="47C626D0" w14:textId="77777777" w:rsidR="00D651DD" w:rsidRDefault="00000000">
      <w:pPr>
        <w:numPr>
          <w:ilvl w:val="0"/>
          <w:numId w:val="5"/>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Nên hướng tới mô hình </w:t>
      </w:r>
      <w:r>
        <w:rPr>
          <w:rFonts w:ascii="Times New Roman" w:eastAsia="Times New Roman" w:hAnsi="Times New Roman" w:cs="Times New Roman"/>
          <w:b/>
          <w:bCs/>
          <w:color w:val="1F1F1F"/>
          <w:sz w:val="24"/>
          <w:szCs w:val="24"/>
        </w:rPr>
        <w:t>"Chia sẻ hạ tầng"</w:t>
      </w:r>
      <w:r>
        <w:rPr>
          <w:rFonts w:ascii="Times New Roman" w:eastAsia="Times New Roman" w:hAnsi="Times New Roman" w:cs="Times New Roman"/>
          <w:color w:val="1F1F1F"/>
          <w:sz w:val="24"/>
          <w:szCs w:val="24"/>
        </w:rPr>
        <w:t>. Thay vì thành phố tự đầu tư và nuôi bộ máy vận hành tàu, có thể xây dựng cơ chế đặt hàng/thuê dịch vụ từ các đơn vị chuyên nghiệp (Hải quân, Cảnh sát biển, các Viện nghiên cứu quốc gia) hoặc hợp tác công tư (PPP) trong việc khai thác tàu nghiên cứu.</w:t>
      </w:r>
    </w:p>
    <w:p w14:paraId="17CBE4B6" w14:textId="77777777" w:rsidR="00D651DD" w:rsidRDefault="00000000">
      <w:pPr>
        <w:numPr>
          <w:ilvl w:val="0"/>
          <w:numId w:val="5"/>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color w:val="1F1F1F"/>
          <w:sz w:val="24"/>
          <w:szCs w:val="24"/>
        </w:rPr>
        <w:t xml:space="preserve">Tập trung ngân sách thành phố vào </w:t>
      </w:r>
      <w:r>
        <w:rPr>
          <w:rFonts w:ascii="Times New Roman" w:eastAsia="Times New Roman" w:hAnsi="Times New Roman" w:cs="Times New Roman"/>
          <w:b/>
          <w:bCs/>
          <w:color w:val="1F1F1F"/>
          <w:sz w:val="24"/>
          <w:szCs w:val="24"/>
        </w:rPr>
        <w:t>Hạ tầng số (Digital Infrastructure)</w:t>
      </w:r>
      <w:r>
        <w:rPr>
          <w:rFonts w:ascii="Times New Roman" w:eastAsia="Times New Roman" w:hAnsi="Times New Roman" w:cs="Times New Roman"/>
          <w:color w:val="1F1F1F"/>
          <w:sz w:val="24"/>
          <w:szCs w:val="24"/>
        </w:rPr>
        <w:t xml:space="preserve">: Trung tâm dữ liệu biển, hệ thống quan trắc tự động ven bờ - những hạng mục có tần suất sử dụng cao và </w:t>
      </w:r>
      <w:r>
        <w:rPr>
          <w:rFonts w:ascii="Times New Roman" w:eastAsia="Times New Roman" w:hAnsi="Times New Roman" w:cs="Times New Roman"/>
          <w:color w:val="1F1F1F"/>
          <w:sz w:val="24"/>
          <w:szCs w:val="24"/>
        </w:rPr>
        <w:lastRenderedPageBreak/>
        <w:t>phục vụ trực tiếp công tác quản lý.</w:t>
      </w:r>
    </w:p>
    <w:p w14:paraId="0411EA38"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4.3. Về Cơ chế Tài chính (Mục 3.5 của Dự thảo)</w:t>
      </w:r>
    </w:p>
    <w:p w14:paraId="3E53207D" w14:textId="08D27DC1" w:rsidR="00D651DD" w:rsidRDefault="00571733">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w:t>
      </w:r>
      <w:r w:rsidR="00000000">
        <w:rPr>
          <w:rFonts w:ascii="Times New Roman" w:eastAsia="Times New Roman" w:hAnsi="Times New Roman" w:cs="Times New Roman"/>
          <w:color w:val="1F1F1F"/>
          <w:sz w:val="24"/>
          <w:szCs w:val="24"/>
        </w:rPr>
        <w:t xml:space="preserve"> đề xuất: Đa dạng hóa nguồn lực, quỹ đầu tư mạo hiểm, PPP.</w:t>
      </w:r>
    </w:p>
    <w:p w14:paraId="16123374"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Phân tích:</w:t>
      </w:r>
    </w:p>
    <w:p w14:paraId="534CAD06"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Cơ chế tài chính hiện hành cho KH&amp;CN còn nhiều rào cản thủ tục, khó chấp nhận rủi ro – đặc tính vốn có của nghiên cứu biển (rủi ro thời tiết, môi trường khắc nghiệt).</w:t>
      </w:r>
    </w:p>
    <w:p w14:paraId="3F96AEC0"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Kiến nghị:</w:t>
      </w:r>
    </w:p>
    <w:p w14:paraId="12BAC0FD" w14:textId="77777777" w:rsidR="00D651DD" w:rsidRDefault="00000000">
      <w:pPr>
        <w:numPr>
          <w:ilvl w:val="0"/>
          <w:numId w:val="6"/>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Mạnh dạn thí điểm cơ chế </w:t>
      </w:r>
      <w:r>
        <w:rPr>
          <w:rFonts w:ascii="Times New Roman" w:eastAsia="Times New Roman" w:hAnsi="Times New Roman" w:cs="Times New Roman"/>
          <w:b/>
          <w:bCs/>
          <w:color w:val="1F1F1F"/>
          <w:sz w:val="24"/>
          <w:szCs w:val="24"/>
        </w:rPr>
        <w:t>"Quỹ phát triển KH&amp;CN và Đổi mới sáng tạo biển"</w:t>
      </w:r>
      <w:r>
        <w:rPr>
          <w:rFonts w:ascii="Times New Roman" w:eastAsia="Times New Roman" w:hAnsi="Times New Roman" w:cs="Times New Roman"/>
          <w:color w:val="1F1F1F"/>
          <w:sz w:val="24"/>
          <w:szCs w:val="24"/>
        </w:rPr>
        <w:t xml:space="preserve"> hoạt động theo mô hình doanh nghiệp, chấp nhận rủi ro đầu tư cho các startup công nghệ biển.</w:t>
      </w:r>
    </w:p>
    <w:p w14:paraId="218A5718" w14:textId="77777777" w:rsidR="00D651DD" w:rsidRDefault="00000000">
      <w:pPr>
        <w:numPr>
          <w:ilvl w:val="0"/>
          <w:numId w:val="6"/>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color w:val="1F1F1F"/>
          <w:sz w:val="24"/>
          <w:szCs w:val="24"/>
        </w:rPr>
        <w:t xml:space="preserve">Áp dụng cơ chế </w:t>
      </w:r>
      <w:r>
        <w:rPr>
          <w:rFonts w:ascii="Times New Roman" w:eastAsia="Times New Roman" w:hAnsi="Times New Roman" w:cs="Times New Roman"/>
          <w:b/>
          <w:bCs/>
          <w:color w:val="1F1F1F"/>
          <w:sz w:val="24"/>
          <w:szCs w:val="24"/>
        </w:rPr>
        <w:t>"Khoán chi đến sản phẩm cuối cùng"</w:t>
      </w:r>
      <w:r>
        <w:rPr>
          <w:rFonts w:ascii="Times New Roman" w:eastAsia="Times New Roman" w:hAnsi="Times New Roman" w:cs="Times New Roman"/>
          <w:color w:val="1F1F1F"/>
          <w:sz w:val="24"/>
          <w:szCs w:val="24"/>
        </w:rPr>
        <w:t xml:space="preserve"> triệt để hơn cho các nhiệm vụ nghiên cứu biển, giảm bớt thủ tục thanh quyết toán chứng từ chi tiết gây khó khăn cho nhà khoa học.</w:t>
      </w:r>
    </w:p>
    <w:p w14:paraId="533BFB80" w14:textId="1834AF19"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4E7ADDE8">
          <v:rect id="_x0000_i1029" style="width:0;height:1.5pt" o:hralign="center" o:hrstd="t" o:hr="t" fillcolor="#a0a0a0" stroked="f"/>
        </w:pict>
      </w:r>
      <w:r>
        <w:rPr>
          <w:rFonts w:ascii="Times New Roman" w:eastAsia="Times New Roman" w:hAnsi="Times New Roman" w:cs="Times New Roman"/>
          <w:color w:val="1F1F1F"/>
          <w:sz w:val="24"/>
          <w:szCs w:val="24"/>
        </w:rPr>
        <w:t>CHƯƠNG 5: KIẾN NGHỊ ĐIỀU CHỈNH CỤ THỂ CHO DỰ THẢO CHƯƠNG TRÌNH</w:t>
      </w:r>
    </w:p>
    <w:p w14:paraId="3F2C37CA"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Dựa trên các phân tích trên, tôi xin đề xuất các điều chỉnh cụ thể vào văn bản Dự thảo. Các kiến nghị được trình bày theo cấu trúc: </w:t>
      </w:r>
      <w:r>
        <w:rPr>
          <w:rFonts w:ascii="Times New Roman" w:eastAsia="Times New Roman" w:hAnsi="Times New Roman" w:cs="Times New Roman"/>
          <w:b/>
          <w:bCs/>
          <w:color w:val="1F1F1F"/>
          <w:sz w:val="24"/>
          <w:szCs w:val="24"/>
        </w:rPr>
        <w:t>[Vị trí trong dự thảo]</w:t>
      </w:r>
      <w:r>
        <w:rPr>
          <w:rFonts w:ascii="Times New Roman" w:eastAsia="Times New Roman" w:hAnsi="Times New Roman" w:cs="Times New Roman"/>
          <w:color w:val="1F1F1F"/>
          <w:sz w:val="24"/>
          <w:szCs w:val="24"/>
        </w:rPr>
        <w:t xml:space="preserve"> -&gt; </w:t>
      </w:r>
      <w:r>
        <w:rPr>
          <w:rFonts w:ascii="Times New Roman" w:eastAsia="Times New Roman" w:hAnsi="Times New Roman" w:cs="Times New Roman"/>
          <w:b/>
          <w:bCs/>
          <w:color w:val="1F1F1F"/>
          <w:sz w:val="24"/>
          <w:szCs w:val="24"/>
        </w:rPr>
        <w:t>[Nội dung hiện tại]</w:t>
      </w:r>
      <w:r>
        <w:rPr>
          <w:rFonts w:ascii="Times New Roman" w:eastAsia="Times New Roman" w:hAnsi="Times New Roman" w:cs="Times New Roman"/>
          <w:color w:val="1F1F1F"/>
          <w:sz w:val="24"/>
          <w:szCs w:val="24"/>
        </w:rPr>
        <w:t xml:space="preserve"> -&gt; </w:t>
      </w:r>
      <w:r>
        <w:rPr>
          <w:rFonts w:ascii="Times New Roman" w:eastAsia="Times New Roman" w:hAnsi="Times New Roman" w:cs="Times New Roman"/>
          <w:b/>
          <w:bCs/>
          <w:color w:val="1F1F1F"/>
          <w:sz w:val="24"/>
          <w:szCs w:val="24"/>
        </w:rPr>
        <w:t>[Nội dung kiến nghị sửa đổi/bổ sung]</w:t>
      </w:r>
      <w:r>
        <w:rPr>
          <w:rFonts w:ascii="Times New Roman" w:eastAsia="Times New Roman" w:hAnsi="Times New Roman" w:cs="Times New Roman"/>
          <w:color w:val="1F1F1F"/>
          <w:sz w:val="24"/>
          <w:szCs w:val="24"/>
        </w:rPr>
        <w:t xml:space="preserve"> -&gt; </w:t>
      </w:r>
      <w:r>
        <w:rPr>
          <w:rFonts w:ascii="Times New Roman" w:eastAsia="Times New Roman" w:hAnsi="Times New Roman" w:cs="Times New Roman"/>
          <w:b/>
          <w:bCs/>
          <w:color w:val="1F1F1F"/>
          <w:sz w:val="24"/>
          <w:szCs w:val="24"/>
        </w:rPr>
        <w:t>[Lý do]</w:t>
      </w:r>
      <w:r>
        <w:rPr>
          <w:rFonts w:ascii="Times New Roman" w:eastAsia="Times New Roman" w:hAnsi="Times New Roman" w:cs="Times New Roman"/>
          <w:color w:val="1F1F1F"/>
          <w:sz w:val="24"/>
          <w:szCs w:val="24"/>
        </w:rPr>
        <w:t>.</w:t>
      </w:r>
    </w:p>
    <w:p w14:paraId="1E651581"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5.1. Điều chỉnh Phần I: Mục tiêu</w:t>
      </w:r>
    </w:p>
    <w:p w14:paraId="26F6B687" w14:textId="77777777" w:rsidR="00D651DD" w:rsidRDefault="00D651DD">
      <w:pPr>
        <w:pBdr>
          <w:top w:val="nil"/>
          <w:left w:val="nil"/>
          <w:bottom w:val="nil"/>
          <w:right w:val="nil"/>
          <w:between w:val="nil"/>
        </w:pBdr>
        <w:spacing w:line="275" w:lineRule="auto"/>
        <w:jc w:val="both"/>
        <w:rPr>
          <w:rFonts w:ascii="Times New Roman" w:eastAsia="Times New Roman" w:hAnsi="Times New Roman" w:cs="Times New Roman"/>
          <w:color w:val="1F1F1F"/>
          <w:sz w:val="24"/>
          <w:szCs w:val="24"/>
        </w:rPr>
      </w:pP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2410"/>
        <w:gridCol w:w="3200"/>
        <w:gridCol w:w="2340"/>
      </w:tblGrid>
      <w:tr w:rsidR="00D651DD" w14:paraId="0A829E16" w14:textId="77777777" w:rsidTr="00FA3318">
        <w:tc>
          <w:tcPr>
            <w:tcW w:w="1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61C52984"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Vị trí</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63D689F0"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Nội dung hiện tại</w:t>
            </w:r>
          </w:p>
        </w:tc>
        <w:tc>
          <w:tcPr>
            <w:tcW w:w="32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3876A5FD"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Kiến nghị điều chỉnh</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vAlign w:val="center"/>
          </w:tcPr>
          <w:p w14:paraId="3ACAA0AB" w14:textId="77777777" w:rsidR="00D651DD" w:rsidRDefault="00000000" w:rsidP="00FA3318">
            <w:pPr>
              <w:pBdr>
                <w:top w:val="nil"/>
                <w:left w:val="nil"/>
                <w:bottom w:val="nil"/>
                <w:right w:val="nil"/>
                <w:between w:val="nil"/>
              </w:pBdr>
              <w:spacing w:before="120" w:after="120" w:line="275"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Lý do</w:t>
            </w:r>
          </w:p>
        </w:tc>
      </w:tr>
      <w:tr w:rsidR="00D651DD" w14:paraId="2A81859A" w14:textId="77777777" w:rsidTr="00FA3318">
        <w:tc>
          <w:tcPr>
            <w:tcW w:w="1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F75CED" w14:textId="77777777" w:rsidR="00D651DD" w:rsidRDefault="00000000" w:rsidP="00FA3318">
            <w:pPr>
              <w:pBdr>
                <w:top w:val="nil"/>
                <w:left w:val="nil"/>
                <w:bottom w:val="nil"/>
                <w:right w:val="nil"/>
                <w:between w:val="nil"/>
              </w:pBdr>
              <w:spacing w:before="120" w:after="120" w:line="275"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Mục I.2 (Chỉ tiêu)</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4CD02"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"Mỗi năm có ít nhất 5 bài báo khoa học về biển (Scopus/ISI)."</w:t>
            </w:r>
          </w:p>
        </w:tc>
        <w:tc>
          <w:tcPr>
            <w:tcW w:w="32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9A88F"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"Đến năm 2030, đạt trung bình 50-100 công bố quốc tế uy tín (Scopus/WoS) mỗi năm; có ít nhất 05 sáng chế/giải pháp hữu ích được bảo hộ."</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343FD3"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Nâng tầm vị thế khoa học, khuyến khích sáng tạo công nghệ thực chất thay vì chỉ làm nghiên cứu lý thuyết.</w:t>
            </w:r>
          </w:p>
        </w:tc>
      </w:tr>
      <w:tr w:rsidR="00D651DD" w14:paraId="5B11E971" w14:textId="77777777" w:rsidTr="00FA3318">
        <w:tc>
          <w:tcPr>
            <w:tcW w:w="1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EF39D7" w14:textId="77777777" w:rsidR="00D651DD" w:rsidRDefault="00000000" w:rsidP="00FA3318">
            <w:pPr>
              <w:pBdr>
                <w:top w:val="nil"/>
                <w:left w:val="nil"/>
                <w:bottom w:val="nil"/>
                <w:right w:val="nil"/>
                <w:between w:val="nil"/>
              </w:pBdr>
              <w:spacing w:before="120" w:after="120" w:line="275"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Mục I.2 (Chỉ tiêu)</w:t>
            </w:r>
          </w:p>
        </w:tc>
        <w:tc>
          <w:tcPr>
            <w:tcW w:w="24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8ABF3B"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"Hình thành ít nhất 01 phòng thí nghiệm trọng điểm về biển..."</w:t>
            </w:r>
          </w:p>
        </w:tc>
        <w:tc>
          <w:tcPr>
            <w:tcW w:w="32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D6F0E8"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"Hình thành ít nhất 01 phòng thí nghiệm trọng điểm đạt chuẩn ISO/IEC 17025 về Môi trường và Công trình biển; kết nối với mạng lưới các phòng thí nghiệm biển quốc gia và quốc tế."</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E4D024" w14:textId="77777777" w:rsidR="00D651DD" w:rsidRDefault="00000000">
            <w:pPr>
              <w:pBdr>
                <w:top w:val="nil"/>
                <w:left w:val="nil"/>
                <w:bottom w:val="nil"/>
                <w:right w:val="nil"/>
                <w:between w:val="nil"/>
              </w:pBdr>
              <w:spacing w:before="12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Chuẩn hóa chất lượng nghiên cứu theo tiêu chuẩn quốc tế để kết quả được công nhận toàn cầu.</w:t>
            </w:r>
          </w:p>
        </w:tc>
      </w:tr>
    </w:tbl>
    <w:p w14:paraId="59357156" w14:textId="77777777" w:rsidR="00D651DD" w:rsidRDefault="00000000">
      <w:pPr>
        <w:pStyle w:val="Heading3"/>
        <w:spacing w:before="0"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5.2. Điều chỉnh Phần II: Nội dung trọng tâm</w:t>
      </w:r>
    </w:p>
    <w:p w14:paraId="7249CF8C" w14:textId="77777777" w:rsidR="00D651DD" w:rsidRDefault="00000000">
      <w:pPr>
        <w:pStyle w:val="Heading4"/>
        <w:spacing w:before="0" w:after="120" w:line="275" w:lineRule="auto"/>
        <w:jc w:val="both"/>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Lĩnh vực Năng lượng tái tạo (Mục II.1.e)</w:t>
      </w:r>
    </w:p>
    <w:p w14:paraId="14AC2FDD" w14:textId="77777777" w:rsidR="00D651DD" w:rsidRDefault="00000000">
      <w:pPr>
        <w:numPr>
          <w:ilvl w:val="0"/>
          <w:numId w:val="7"/>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Hiện tại:</w:t>
      </w:r>
      <w:r>
        <w:rPr>
          <w:rFonts w:ascii="Times New Roman" w:eastAsia="Times New Roman" w:hAnsi="Times New Roman" w:cs="Times New Roman"/>
          <w:color w:val="1F1F1F"/>
          <w:sz w:val="24"/>
          <w:szCs w:val="24"/>
        </w:rPr>
        <w:t xml:space="preserve"> "Nghiên cứu đánh giá tiềm năng lý thuyết... hydrogen xanh..."</w:t>
      </w:r>
    </w:p>
    <w:p w14:paraId="2CB4EA75" w14:textId="77777777" w:rsidR="00D651DD" w:rsidRDefault="00000000">
      <w:pPr>
        <w:numPr>
          <w:ilvl w:val="0"/>
          <w:numId w:val="7"/>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Bổ sung:</w:t>
      </w:r>
    </w:p>
    <w:p w14:paraId="339354AF" w14:textId="77777777" w:rsidR="00D651DD" w:rsidRDefault="00000000">
      <w:pPr>
        <w:numPr>
          <w:ilvl w:val="1"/>
          <w:numId w:val="8"/>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"Nghiên cứu và phát triển công nghệ phục vụ </w:t>
      </w:r>
      <w:r>
        <w:rPr>
          <w:rFonts w:ascii="Times New Roman" w:eastAsia="Times New Roman" w:hAnsi="Times New Roman" w:cs="Times New Roman"/>
          <w:b/>
          <w:bCs/>
          <w:color w:val="1F1F1F"/>
          <w:sz w:val="24"/>
          <w:szCs w:val="24"/>
        </w:rPr>
        <w:t>chuỗi cung ứng (supply chain) điện gió ngoài khơi</w:t>
      </w:r>
      <w:r>
        <w:rPr>
          <w:rFonts w:ascii="Times New Roman" w:eastAsia="Times New Roman" w:hAnsi="Times New Roman" w:cs="Times New Roman"/>
          <w:color w:val="1F1F1F"/>
          <w:sz w:val="24"/>
          <w:szCs w:val="24"/>
        </w:rPr>
        <w:t>, bao gồm: công nghệ chế tạo chân đế, kết cấu thép, tàu dịch vụ và giải pháp logistics cảng biển."</w:t>
      </w:r>
    </w:p>
    <w:p w14:paraId="362490AC" w14:textId="77777777" w:rsidR="00D651DD" w:rsidRDefault="00000000">
      <w:pPr>
        <w:numPr>
          <w:ilvl w:val="1"/>
          <w:numId w:val="8"/>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"Nghiên cứu xây dựng các tiêu chuẩn kỹ thuật và an toàn cho việc lưu trữ, vận chuyển và sử dụng nhiên liệu mới (Hydrogen, Ammonia, Methanol) tại cảng biển Hải Phòng."</w:t>
      </w:r>
    </w:p>
    <w:p w14:paraId="33CEDAD2" w14:textId="77777777" w:rsidR="00D651DD" w:rsidRDefault="00000000">
      <w:pPr>
        <w:numPr>
          <w:ilvl w:val="0"/>
          <w:numId w:val="7"/>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Lý do:</w:t>
      </w:r>
      <w:r>
        <w:rPr>
          <w:rFonts w:ascii="Times New Roman" w:eastAsia="Times New Roman" w:hAnsi="Times New Roman" w:cs="Times New Roman"/>
          <w:color w:val="1F1F1F"/>
          <w:sz w:val="24"/>
          <w:szCs w:val="24"/>
        </w:rPr>
        <w:t xml:space="preserve"> Chuyển trọng tâm từ "đánh giá tài nguyên" sang "phát triển công nghiệp và dịch vụ hỗ trợ", tận dụng thế mạnh hạ tầng của Hải Phòng theo định hướng PDP8.</w:t>
      </w:r>
    </w:p>
    <w:p w14:paraId="21AD76F1" w14:textId="77777777" w:rsidR="00D651DD" w:rsidRDefault="00000000">
      <w:pPr>
        <w:pStyle w:val="Heading4"/>
        <w:spacing w:before="240" w:after="120" w:line="275" w:lineRule="auto"/>
        <w:jc w:val="both"/>
        <w:rPr>
          <w:rFonts w:ascii="Times New Roman" w:eastAsia="Times New Roman" w:hAnsi="Times New Roman" w:cs="Times New Roman"/>
          <w:color w:val="1F1F1F"/>
        </w:rPr>
      </w:pPr>
      <w:r>
        <w:rPr>
          <w:rFonts w:ascii="Times New Roman" w:eastAsia="Times New Roman" w:hAnsi="Times New Roman" w:cs="Times New Roman"/>
          <w:color w:val="1F1F1F"/>
        </w:rPr>
        <w:t>Lĩnh vực Kinh tế Hàng hải (Mục II.1.b)</w:t>
      </w:r>
    </w:p>
    <w:p w14:paraId="16B8CE6D" w14:textId="77777777" w:rsidR="00D651DD" w:rsidRDefault="00000000">
      <w:pPr>
        <w:numPr>
          <w:ilvl w:val="0"/>
          <w:numId w:val="9"/>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Hiện tại:</w:t>
      </w:r>
      <w:r>
        <w:rPr>
          <w:rFonts w:ascii="Times New Roman" w:eastAsia="Times New Roman" w:hAnsi="Times New Roman" w:cs="Times New Roman"/>
          <w:color w:val="1F1F1F"/>
          <w:sz w:val="24"/>
          <w:szCs w:val="24"/>
        </w:rPr>
        <w:t xml:space="preserve"> Tập trung vào số hóa, AI, IoT.</w:t>
      </w:r>
    </w:p>
    <w:p w14:paraId="4AD3DB07" w14:textId="77777777" w:rsidR="00D651DD" w:rsidRDefault="00000000">
      <w:pPr>
        <w:numPr>
          <w:ilvl w:val="0"/>
          <w:numId w:val="9"/>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Bổ sung:</w:t>
      </w:r>
    </w:p>
    <w:p w14:paraId="3C86748F" w14:textId="77777777" w:rsidR="00D651DD" w:rsidRDefault="00000000">
      <w:pPr>
        <w:numPr>
          <w:ilvl w:val="1"/>
          <w:numId w:val="10"/>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"Nghiên cứu các giải pháp kỹ thuật nhằm </w:t>
      </w:r>
      <w:r>
        <w:rPr>
          <w:rFonts w:ascii="Times New Roman" w:eastAsia="Times New Roman" w:hAnsi="Times New Roman" w:cs="Times New Roman"/>
          <w:b/>
          <w:bCs/>
          <w:color w:val="1F1F1F"/>
          <w:sz w:val="24"/>
          <w:szCs w:val="24"/>
        </w:rPr>
        <w:t>giảm phát thải khí nhà kính cho đội tàu biển</w:t>
      </w:r>
      <w:r>
        <w:rPr>
          <w:rFonts w:ascii="Times New Roman" w:eastAsia="Times New Roman" w:hAnsi="Times New Roman" w:cs="Times New Roman"/>
          <w:color w:val="1F1F1F"/>
          <w:sz w:val="24"/>
          <w:szCs w:val="24"/>
        </w:rPr>
        <w:t xml:space="preserve"> và phương tiện thủy nội địa theo lộ trình của IMO và cam kết Net Zero của Việt Nam."</w:t>
      </w:r>
    </w:p>
    <w:p w14:paraId="0D3263B3" w14:textId="77777777" w:rsidR="00D651DD" w:rsidRDefault="00000000">
      <w:pPr>
        <w:numPr>
          <w:ilvl w:val="1"/>
          <w:numId w:val="10"/>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"Nghiên cứu mô hình và giải pháp công nghệ phát triển </w:t>
      </w:r>
      <w:r>
        <w:rPr>
          <w:rFonts w:ascii="Times New Roman" w:eastAsia="Times New Roman" w:hAnsi="Times New Roman" w:cs="Times New Roman"/>
          <w:b/>
          <w:bCs/>
          <w:color w:val="1F1F1F"/>
          <w:sz w:val="24"/>
          <w:szCs w:val="24"/>
        </w:rPr>
        <w:t>Hành lang vận tải biển xanh (Green Shipping Corridor)</w:t>
      </w:r>
      <w:r>
        <w:rPr>
          <w:rFonts w:ascii="Times New Roman" w:eastAsia="Times New Roman" w:hAnsi="Times New Roman" w:cs="Times New Roman"/>
          <w:color w:val="1F1F1F"/>
          <w:sz w:val="24"/>
          <w:szCs w:val="24"/>
        </w:rPr>
        <w:t xml:space="preserve"> kết nối cảng Hải Phòng với các cảng quốc tế trọng điểm."</w:t>
      </w:r>
    </w:p>
    <w:p w14:paraId="61278405" w14:textId="77777777" w:rsidR="00D651DD" w:rsidRDefault="00000000">
      <w:pPr>
        <w:numPr>
          <w:ilvl w:val="0"/>
          <w:numId w:val="9"/>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Lý do:</w:t>
      </w:r>
      <w:r>
        <w:rPr>
          <w:rFonts w:ascii="Times New Roman" w:eastAsia="Times New Roman" w:hAnsi="Times New Roman" w:cs="Times New Roman"/>
          <w:color w:val="1F1F1F"/>
          <w:sz w:val="24"/>
          <w:szCs w:val="24"/>
        </w:rPr>
        <w:t xml:space="preserve"> Đảm bảo năng lực cạnh tranh của đội tàu và cảng biển trước các hàng rào kỹ thuật về môi trường.</w:t>
      </w:r>
    </w:p>
    <w:p w14:paraId="4400A449" w14:textId="77777777" w:rsidR="00D651DD" w:rsidRDefault="00000000">
      <w:pPr>
        <w:pStyle w:val="Heading4"/>
        <w:spacing w:before="240" w:after="120" w:line="275" w:lineRule="auto"/>
        <w:jc w:val="both"/>
        <w:rPr>
          <w:rFonts w:ascii="Times New Roman" w:eastAsia="Times New Roman" w:hAnsi="Times New Roman" w:cs="Times New Roman"/>
          <w:color w:val="1F1F1F"/>
        </w:rPr>
      </w:pPr>
      <w:r>
        <w:rPr>
          <w:rFonts w:ascii="Times New Roman" w:eastAsia="Times New Roman" w:hAnsi="Times New Roman" w:cs="Times New Roman"/>
          <w:color w:val="1F1F1F"/>
        </w:rPr>
        <w:t>Lĩnh vực Môi trường và Đa dạng sinh học (Mục II.1.a)</w:t>
      </w:r>
    </w:p>
    <w:p w14:paraId="67AB50A5" w14:textId="77777777" w:rsidR="00D651DD" w:rsidRDefault="00000000">
      <w:pPr>
        <w:numPr>
          <w:ilvl w:val="0"/>
          <w:numId w:val="11"/>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Hiện tại:</w:t>
      </w:r>
      <w:r>
        <w:rPr>
          <w:rFonts w:ascii="Times New Roman" w:eastAsia="Times New Roman" w:hAnsi="Times New Roman" w:cs="Times New Roman"/>
          <w:color w:val="1F1F1F"/>
          <w:sz w:val="24"/>
          <w:szCs w:val="24"/>
        </w:rPr>
        <w:t xml:space="preserve"> Quản lý tổng hợp vùng bờ, xử lý ô nhiễm.</w:t>
      </w:r>
    </w:p>
    <w:p w14:paraId="3241B8C3" w14:textId="77777777" w:rsidR="00D651DD" w:rsidRDefault="00000000">
      <w:pPr>
        <w:numPr>
          <w:ilvl w:val="0"/>
          <w:numId w:val="11"/>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Bổ sung:</w:t>
      </w:r>
    </w:p>
    <w:p w14:paraId="1E59DD1F" w14:textId="77777777" w:rsidR="00D651DD" w:rsidRDefault="00000000">
      <w:pPr>
        <w:numPr>
          <w:ilvl w:val="1"/>
          <w:numId w:val="12"/>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"Nghiên cứu ứng dụng công nghệ vật liệu mới (vật liệu sinh học, composite thân thiện môi trường) để thay thế vật liệu phao xốp trong nuôi trồng thủy sản; phát triển công nghệ thu gom, phân loại và tái chế rác thải nhựa đại dương."</w:t>
      </w:r>
    </w:p>
    <w:p w14:paraId="78849E4A" w14:textId="77777777" w:rsidR="00D651DD" w:rsidRDefault="00000000">
      <w:pPr>
        <w:numPr>
          <w:ilvl w:val="1"/>
          <w:numId w:val="12"/>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"Xây dựng cơ sở dữ liệu và hệ số phát thải đặc thù phục vụ kiểm kê khí nhà kính và phát triển thị trường tín chỉ carbon xanh (Blue Carbon) từ hệ sinh thái rừng ngập mặn và cỏ biển."</w:t>
      </w:r>
    </w:p>
    <w:p w14:paraId="12B96749" w14:textId="77777777" w:rsidR="00D651DD" w:rsidRDefault="00000000">
      <w:pPr>
        <w:numPr>
          <w:ilvl w:val="0"/>
          <w:numId w:val="11"/>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Lý do:</w:t>
      </w:r>
      <w:r>
        <w:rPr>
          <w:rFonts w:ascii="Times New Roman" w:eastAsia="Times New Roman" w:hAnsi="Times New Roman" w:cs="Times New Roman"/>
          <w:color w:val="1F1F1F"/>
          <w:sz w:val="24"/>
          <w:szCs w:val="24"/>
        </w:rPr>
        <w:t xml:space="preserve"> Giải quyết vấn đề rác thải nhựa cấp bách và đón đầu xu hướng kinh tế carbon thấp.</w:t>
      </w:r>
    </w:p>
    <w:p w14:paraId="6DBC0C4C" w14:textId="77777777" w:rsidR="00D651DD" w:rsidRDefault="00000000">
      <w:pPr>
        <w:pStyle w:val="Heading4"/>
        <w:spacing w:before="240" w:after="120" w:line="275" w:lineRule="auto"/>
        <w:jc w:val="both"/>
        <w:rPr>
          <w:rFonts w:ascii="Times New Roman" w:eastAsia="Times New Roman" w:hAnsi="Times New Roman" w:cs="Times New Roman"/>
          <w:color w:val="1F1F1F"/>
        </w:rPr>
      </w:pPr>
      <w:r>
        <w:rPr>
          <w:rFonts w:ascii="Times New Roman" w:eastAsia="Times New Roman" w:hAnsi="Times New Roman" w:cs="Times New Roman"/>
          <w:color w:val="1F1F1F"/>
        </w:rPr>
        <w:t>Lĩnh vực Nuôi trồng thủy sản (Mục II.1.d)</w:t>
      </w:r>
    </w:p>
    <w:p w14:paraId="6230A2F6" w14:textId="77777777" w:rsidR="00D651DD" w:rsidRDefault="00000000">
      <w:pPr>
        <w:numPr>
          <w:ilvl w:val="0"/>
          <w:numId w:val="13"/>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Hiện tại:</w:t>
      </w:r>
      <w:r>
        <w:rPr>
          <w:rFonts w:ascii="Times New Roman" w:eastAsia="Times New Roman" w:hAnsi="Times New Roman" w:cs="Times New Roman"/>
          <w:color w:val="1F1F1F"/>
          <w:sz w:val="24"/>
          <w:szCs w:val="24"/>
        </w:rPr>
        <w:t xml:space="preserve"> Nuôi biển công nghiệp, giống, IMTA.</w:t>
      </w:r>
    </w:p>
    <w:p w14:paraId="7EE8B22C" w14:textId="77777777" w:rsidR="00D651DD" w:rsidRDefault="00000000">
      <w:pPr>
        <w:numPr>
          <w:ilvl w:val="0"/>
          <w:numId w:val="13"/>
        </w:num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1F1F1F"/>
          <w:sz w:val="24"/>
          <w:szCs w:val="24"/>
        </w:rPr>
        <w:t>Bổ sung:</w:t>
      </w:r>
    </w:p>
    <w:p w14:paraId="40083706" w14:textId="77777777" w:rsidR="00D651DD" w:rsidRDefault="00000000">
      <w:pPr>
        <w:numPr>
          <w:ilvl w:val="1"/>
          <w:numId w:val="14"/>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"Nghiên cứu đánh giá </w:t>
      </w:r>
      <w:r>
        <w:rPr>
          <w:rFonts w:ascii="Times New Roman" w:eastAsia="Times New Roman" w:hAnsi="Times New Roman" w:cs="Times New Roman"/>
          <w:b/>
          <w:bCs/>
          <w:color w:val="1F1F1F"/>
          <w:sz w:val="24"/>
          <w:szCs w:val="24"/>
        </w:rPr>
        <w:t>sức tải môi trường (Environmental Carrying Capacity)</w:t>
      </w:r>
      <w:r>
        <w:rPr>
          <w:rFonts w:ascii="Times New Roman" w:eastAsia="Times New Roman" w:hAnsi="Times New Roman" w:cs="Times New Roman"/>
          <w:color w:val="1F1F1F"/>
          <w:sz w:val="24"/>
          <w:szCs w:val="24"/>
        </w:rPr>
        <w:t xml:space="preserve"> và phân vùng rủi ro thiên tai chi tiết cho các khu vực quy hoạch nuôi biển công nghệ cao."</w:t>
      </w:r>
    </w:p>
    <w:p w14:paraId="1633B088" w14:textId="77777777" w:rsidR="00D651DD" w:rsidRDefault="00000000">
      <w:pPr>
        <w:numPr>
          <w:ilvl w:val="0"/>
          <w:numId w:val="13"/>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Lý do:</w:t>
      </w:r>
      <w:r>
        <w:rPr>
          <w:rFonts w:ascii="Times New Roman" w:eastAsia="Times New Roman" w:hAnsi="Times New Roman" w:cs="Times New Roman"/>
          <w:color w:val="1F1F1F"/>
          <w:sz w:val="24"/>
          <w:szCs w:val="24"/>
        </w:rPr>
        <w:t xml:space="preserve"> Là tiền đề khoa học bắt buộc để phát triển nuôi biển bền vững, tránh rủi ro môi trường.</w:t>
      </w:r>
    </w:p>
    <w:p w14:paraId="58081298" w14:textId="77777777" w:rsidR="00D651DD" w:rsidRDefault="00000000">
      <w:pPr>
        <w:pStyle w:val="Heading3"/>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5.3. Điều chỉnh Phần IV: Tổ chức thực hiện</w:t>
      </w:r>
    </w:p>
    <w:p w14:paraId="48BE2C1B"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Kiến nghị bổ sung:</w:t>
      </w:r>
    </w:p>
    <w:p w14:paraId="42AEEE50" w14:textId="77777777" w:rsidR="00D651DD" w:rsidRDefault="00000000">
      <w:pPr>
        <w:numPr>
          <w:ilvl w:val="0"/>
          <w:numId w:val="15"/>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color w:val="1F1F1F"/>
          <w:sz w:val="24"/>
          <w:szCs w:val="24"/>
        </w:rPr>
        <w:t xml:space="preserve">Tại mục </w:t>
      </w:r>
      <w:r>
        <w:rPr>
          <w:rFonts w:ascii="Times New Roman" w:eastAsia="Times New Roman" w:hAnsi="Times New Roman" w:cs="Times New Roman"/>
          <w:b/>
          <w:bCs/>
          <w:color w:val="1F1F1F"/>
          <w:sz w:val="24"/>
          <w:szCs w:val="24"/>
        </w:rPr>
        <w:t>4.1 (Hợp tác trong nước và quốc tế)</w:t>
      </w:r>
      <w:r>
        <w:rPr>
          <w:rFonts w:ascii="Times New Roman" w:eastAsia="Times New Roman" w:hAnsi="Times New Roman" w:cs="Times New Roman"/>
          <w:color w:val="1F1F1F"/>
          <w:sz w:val="24"/>
          <w:szCs w:val="24"/>
        </w:rPr>
        <w:t>: Bổ sung "Xây dựng cơ chế hợp tác công - tư (PPP) trong nghiên cứu và chuyển giao công nghệ biển; khuyến khích các tập đoàn công nghệ lớn thành lập trung tâm R&amp;D về biển tại Hải Phòng."</w:t>
      </w:r>
    </w:p>
    <w:p w14:paraId="4BF9391F" w14:textId="77777777" w:rsidR="00D651DD" w:rsidRDefault="00000000">
      <w:pPr>
        <w:numPr>
          <w:ilvl w:val="0"/>
          <w:numId w:val="15"/>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color w:val="1F1F1F"/>
          <w:sz w:val="24"/>
          <w:szCs w:val="24"/>
        </w:rPr>
        <w:t xml:space="preserve">Tại mục </w:t>
      </w:r>
      <w:r>
        <w:rPr>
          <w:rFonts w:ascii="Times New Roman" w:eastAsia="Times New Roman" w:hAnsi="Times New Roman" w:cs="Times New Roman"/>
          <w:b/>
          <w:bCs/>
          <w:color w:val="1F1F1F"/>
          <w:sz w:val="24"/>
          <w:szCs w:val="24"/>
        </w:rPr>
        <w:t>IV (Tổ chức thực hiện)</w:t>
      </w:r>
      <w:r>
        <w:rPr>
          <w:rFonts w:ascii="Times New Roman" w:eastAsia="Times New Roman" w:hAnsi="Times New Roman" w:cs="Times New Roman"/>
          <w:color w:val="1F1F1F"/>
          <w:sz w:val="24"/>
          <w:szCs w:val="24"/>
        </w:rPr>
        <w:t xml:space="preserve">: Bổ sung việc thành lập </w:t>
      </w:r>
      <w:r>
        <w:rPr>
          <w:rFonts w:ascii="Times New Roman" w:eastAsia="Times New Roman" w:hAnsi="Times New Roman" w:cs="Times New Roman"/>
          <w:b/>
          <w:bCs/>
          <w:color w:val="1F1F1F"/>
          <w:sz w:val="24"/>
          <w:szCs w:val="24"/>
        </w:rPr>
        <w:t>"Hội đồng tư vấn khoa học và công nghệ biển thành phố"</w:t>
      </w:r>
      <w:r>
        <w:rPr>
          <w:rFonts w:ascii="Times New Roman" w:eastAsia="Times New Roman" w:hAnsi="Times New Roman" w:cs="Times New Roman"/>
          <w:color w:val="1F1F1F"/>
          <w:sz w:val="24"/>
          <w:szCs w:val="24"/>
        </w:rPr>
        <w:t xml:space="preserve"> gồm các chuyên gia đầu ngành trong nước và quốc tế để tư vấn định hướng chiến lược và thẩm định các nhiệm vụ quan trọng.</w:t>
      </w:r>
    </w:p>
    <w:p w14:paraId="33112DBC" w14:textId="0C12AD0A" w:rsidR="00D651DD" w:rsidRDefault="00000000">
      <w:pPr>
        <w:pStyle w:val="Heading2"/>
        <w:spacing w:before="120" w:after="120" w:line="275" w:lineRule="auto"/>
        <w:jc w:val="both"/>
        <w:rPr>
          <w:rFonts w:ascii="Times New Roman" w:eastAsia="Times New Roman" w:hAnsi="Times New Roman" w:cs="Times New Roman"/>
          <w:color w:val="1F1F1F"/>
          <w:sz w:val="24"/>
          <w:szCs w:val="24"/>
        </w:rPr>
      </w:pPr>
      <w:r>
        <w:pict w14:anchorId="5A9FFB46">
          <v:rect id="_x0000_i1030" style="width:0;height:1.5pt" o:hralign="center" o:hrstd="t" o:hr="t" fillcolor="#a0a0a0" stroked="f"/>
        </w:pict>
      </w:r>
      <w:r>
        <w:rPr>
          <w:rFonts w:ascii="Times New Roman" w:eastAsia="Times New Roman" w:hAnsi="Times New Roman" w:cs="Times New Roman"/>
          <w:color w:val="1F1F1F"/>
          <w:sz w:val="24"/>
          <w:szCs w:val="24"/>
        </w:rPr>
        <w:t>KẾT LUẬN</w:t>
      </w:r>
    </w:p>
    <w:p w14:paraId="3514461C" w14:textId="77777777" w:rsidR="00D651DD" w:rsidRDefault="00000000">
      <w:pPr>
        <w:pBdr>
          <w:top w:val="nil"/>
          <w:left w:val="nil"/>
          <w:bottom w:val="nil"/>
          <w:right w:val="nil"/>
          <w:between w:val="nil"/>
        </w:pBdr>
        <w:spacing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Dự thảo Chương trình phát triển KH&amp;CN biển thành phố Hải Phòng đến năm 2030, định hướng đến năm 2045 là một văn bản chiến lược quan trọng, được xây dựng công phu và bám sát các định hướng lớn của Đảng và Nhà nước.</w:t>
      </w:r>
    </w:p>
    <w:p w14:paraId="65D27E94" w14:textId="77777777" w:rsidR="00D651DD" w:rsidRDefault="00000000">
      <w:pPr>
        <w:pBdr>
          <w:top w:val="nil"/>
          <w:left w:val="nil"/>
          <w:bottom w:val="nil"/>
          <w:right w:val="nil"/>
          <w:between w:val="nil"/>
        </w:pBdr>
        <w:spacing w:after="12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Tuy nhiên, để Chương trình thực sự trở thành động lực đột phá, đưa Hải Phòng vươn lên vị thế "Trung tâm quốc tế", cần có sự điều chỉnh mạnh mẽ về tư duy tiếp cận:</w:t>
      </w:r>
    </w:p>
    <w:p w14:paraId="574EEEDF" w14:textId="77777777" w:rsidR="00D651DD" w:rsidRDefault="00000000">
      <w:pPr>
        <w:numPr>
          <w:ilvl w:val="0"/>
          <w:numId w:val="16"/>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Từ Nghiên cứu cơ bản sang Nghiên cứu ứng dụng và Phát triển công nghệ (R&amp;D):</w:t>
      </w:r>
      <w:r>
        <w:rPr>
          <w:rFonts w:ascii="Times New Roman" w:eastAsia="Times New Roman" w:hAnsi="Times New Roman" w:cs="Times New Roman"/>
          <w:color w:val="1F1F1F"/>
          <w:sz w:val="24"/>
          <w:szCs w:val="24"/>
        </w:rPr>
        <w:t xml:space="preserve"> Tập trung vào các công nghệ lõi phục vụ kinh tế biển xanh (năng lượng tái tạo, công nghệ sinh học, chuyển đổi số).</w:t>
      </w:r>
    </w:p>
    <w:p w14:paraId="0A2ECB90" w14:textId="77777777" w:rsidR="00D651DD" w:rsidRDefault="00000000">
      <w:pPr>
        <w:numPr>
          <w:ilvl w:val="0"/>
          <w:numId w:val="16"/>
        </w:numPr>
        <w:pBdr>
          <w:top w:val="nil"/>
          <w:left w:val="nil"/>
          <w:bottom w:val="nil"/>
          <w:right w:val="nil"/>
          <w:between w:val="nil"/>
        </w:pBdr>
        <w:spacing w:line="275" w:lineRule="auto"/>
        <w:jc w:val="both"/>
        <w:rPr>
          <w:sz w:val="24"/>
          <w:szCs w:val="24"/>
        </w:rPr>
      </w:pPr>
      <w:r>
        <w:rPr>
          <w:rFonts w:ascii="Times New Roman" w:eastAsia="Times New Roman" w:hAnsi="Times New Roman" w:cs="Times New Roman"/>
          <w:b/>
          <w:bCs/>
          <w:color w:val="1F1F1F"/>
          <w:sz w:val="24"/>
          <w:szCs w:val="24"/>
        </w:rPr>
        <w:t>Từ Đánh giá tiềm năng sang Kiến tạo chuỗi giá trị:</w:t>
      </w:r>
      <w:r>
        <w:rPr>
          <w:rFonts w:ascii="Times New Roman" w:eastAsia="Times New Roman" w:hAnsi="Times New Roman" w:cs="Times New Roman"/>
          <w:color w:val="1F1F1F"/>
          <w:sz w:val="24"/>
          <w:szCs w:val="24"/>
        </w:rPr>
        <w:t xml:space="preserve"> Không chỉ đánh giá gió hay nguồn lợi thủy sản, mà phải tập trung vào công nghệ khai thác, chế biến, chế tạo thiết bị và dịch vụ hậu cần.</w:t>
      </w:r>
    </w:p>
    <w:p w14:paraId="40441207" w14:textId="77777777" w:rsidR="00D651DD" w:rsidRDefault="00000000">
      <w:pPr>
        <w:numPr>
          <w:ilvl w:val="0"/>
          <w:numId w:val="16"/>
        </w:numPr>
        <w:pBdr>
          <w:top w:val="nil"/>
          <w:left w:val="nil"/>
          <w:bottom w:val="nil"/>
          <w:right w:val="nil"/>
          <w:between w:val="nil"/>
        </w:pBdr>
        <w:spacing w:after="120" w:line="275" w:lineRule="auto"/>
        <w:jc w:val="both"/>
        <w:rPr>
          <w:sz w:val="24"/>
          <w:szCs w:val="24"/>
        </w:rPr>
      </w:pPr>
      <w:r>
        <w:rPr>
          <w:rFonts w:ascii="Times New Roman" w:eastAsia="Times New Roman" w:hAnsi="Times New Roman" w:cs="Times New Roman"/>
          <w:b/>
          <w:bCs/>
          <w:color w:val="1F1F1F"/>
          <w:sz w:val="24"/>
          <w:szCs w:val="24"/>
        </w:rPr>
        <w:t>Từ Địa phương sang Quốc tế:</w:t>
      </w:r>
      <w:r>
        <w:rPr>
          <w:rFonts w:ascii="Times New Roman" w:eastAsia="Times New Roman" w:hAnsi="Times New Roman" w:cs="Times New Roman"/>
          <w:color w:val="1F1F1F"/>
          <w:sz w:val="24"/>
          <w:szCs w:val="24"/>
        </w:rPr>
        <w:t xml:space="preserve"> Nâng cao các chuẩn mực và chỉ tiêu (bài báo, sáng chế, tiêu chuẩn phòng thí nghiệm) để tiệm cận trình độ khu vực và thế giới.</w:t>
      </w:r>
    </w:p>
    <w:p w14:paraId="0E7471A9" w14:textId="77777777" w:rsidR="00D651DD" w:rsidRDefault="00000000">
      <w:pPr>
        <w:pBdr>
          <w:top w:val="nil"/>
          <w:left w:val="nil"/>
          <w:bottom w:val="nil"/>
          <w:right w:val="nil"/>
          <w:between w:val="nil"/>
        </w:pBdr>
        <w:spacing w:before="240" w:after="240" w:line="275"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Việc tích hợp các kiến nghị điều chỉnh trong báo cáo này sẽ giúp hoàn thiện Dự thảo, đảm bảo tính khoa học, thực tiễn và khả thi, góp phần hiện thực hóa khát vọng phát triển bền vững của thành phố Hải Phòng trong kỷ nguyên biển và đại dương.</w:t>
      </w:r>
    </w:p>
    <w:p w14:paraId="24390F14" w14:textId="77777777" w:rsidR="00D651DD" w:rsidRDefault="00000000">
      <w:pPr>
        <w:pBdr>
          <w:top w:val="nil"/>
          <w:left w:val="nil"/>
          <w:bottom w:val="nil"/>
          <w:right w:val="nil"/>
          <w:between w:val="nil"/>
        </w:pBdr>
        <w:spacing w:before="120" w:line="275" w:lineRule="auto"/>
        <w:jc w:val="both"/>
        <w:rPr>
          <w:rFonts w:ascii="Times New Roman" w:eastAsia="Times New Roman" w:hAnsi="Times New Roman" w:cs="Times New Roman"/>
          <w:sz w:val="24"/>
          <w:szCs w:val="24"/>
        </w:rPr>
      </w:pPr>
      <w:r>
        <w:pict w14:anchorId="46779F25">
          <v:rect id="_x0000_i1031" style="width:0;height:1.5pt" o:hralign="center" o:hrstd="t" o:hr="t" fillcolor="#a0a0a0" stroked="f"/>
        </w:pict>
      </w:r>
      <w:r>
        <w:rPr>
          <w:rFonts w:ascii="Times New Roman" w:eastAsia="Times New Roman" w:hAnsi="Times New Roman" w:cs="Times New Roman"/>
          <w:sz w:val="24"/>
          <w:szCs w:val="24"/>
        </w:rPr>
        <w:t>Báo cáo được lập ngày 10 tháng 12 năm 2025.</w:t>
      </w:r>
    </w:p>
    <w:p w14:paraId="3C042BF6" w14:textId="77777777" w:rsidR="00D651DD" w:rsidRDefault="00000000">
      <w:pPr>
        <w:pBdr>
          <w:top w:val="nil"/>
          <w:left w:val="nil"/>
          <w:bottom w:val="nil"/>
          <w:right w:val="nil"/>
          <w:between w:val="nil"/>
        </w:pBdr>
        <w:spacing w:line="27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lập báo cáo</w:t>
      </w:r>
    </w:p>
    <w:p w14:paraId="00E04921" w14:textId="77777777" w:rsidR="00571733" w:rsidRDefault="00571733">
      <w:pPr>
        <w:pStyle w:val="Heading4"/>
        <w:spacing w:before="0"/>
        <w:jc w:val="both"/>
        <w:rPr>
          <w:rFonts w:ascii="Times New Roman" w:eastAsia="Times New Roman" w:hAnsi="Times New Roman" w:cs="Times New Roman"/>
          <w:lang w:val="vi-VN"/>
        </w:rPr>
      </w:pPr>
    </w:p>
    <w:p w14:paraId="4D121CBF" w14:textId="4E70A8AA" w:rsidR="00571733" w:rsidRPr="00571733" w:rsidRDefault="00571733">
      <w:pPr>
        <w:pStyle w:val="Heading4"/>
        <w:spacing w:before="0"/>
        <w:jc w:val="both"/>
        <w:rPr>
          <w:rFonts w:ascii="Times New Roman" w:eastAsia="Times New Roman" w:hAnsi="Times New Roman" w:cs="Times New Roman"/>
          <w:b w:val="0"/>
          <w:bCs w:val="0"/>
          <w:lang w:val="vi-VN"/>
        </w:rPr>
      </w:pPr>
      <w:r w:rsidRPr="00571733">
        <w:rPr>
          <w:rFonts w:ascii="Times New Roman" w:eastAsia="Times New Roman" w:hAnsi="Times New Roman" w:cs="Times New Roman"/>
          <w:b w:val="0"/>
          <w:bCs w:val="0"/>
          <w:lang w:val="vi-VN"/>
        </w:rPr>
        <w:t>Trần Thanh Tùng</w:t>
      </w:r>
    </w:p>
    <w:sectPr w:rsidR="00571733" w:rsidRPr="00571733" w:rsidSect="00985230">
      <w:pgSz w:w="11906" w:h="16838" w:code="9"/>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31B24A19-688F-4EAA-B5C6-F1F69173D9FA}"/>
  </w:font>
  <w:font w:name="Calibri">
    <w:panose1 w:val="020F0502020204030204"/>
    <w:charset w:val="00"/>
    <w:family w:val="swiss"/>
    <w:pitch w:val="variable"/>
    <w:sig w:usb0="E4002EFF" w:usb1="C200247B" w:usb2="00000009" w:usb3="00000000" w:csb0="000001FF" w:csb1="00000000"/>
    <w:embedRegular r:id="rId2" w:fontKey="{39B3D437-1EAB-44AC-8C4C-8A3B6F8EB43C}"/>
  </w:font>
  <w:font w:name="Cambria">
    <w:panose1 w:val="02040503050406030204"/>
    <w:charset w:val="00"/>
    <w:family w:val="roman"/>
    <w:pitch w:val="variable"/>
    <w:sig w:usb0="E00006FF" w:usb1="420024FF" w:usb2="02000000" w:usb3="00000000" w:csb0="0000019F" w:csb1="00000000"/>
    <w:embedRegular r:id="rId3" w:fontKey="{11510591-E801-4711-BE8C-5C552EBBB7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824"/>
    <w:multiLevelType w:val="multilevel"/>
    <w:tmpl w:val="FE361C8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7952027"/>
    <w:multiLevelType w:val="multilevel"/>
    <w:tmpl w:val="39EA544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C1B13BE"/>
    <w:multiLevelType w:val="multilevel"/>
    <w:tmpl w:val="1772DF0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DEC377C"/>
    <w:multiLevelType w:val="multilevel"/>
    <w:tmpl w:val="88EAE83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E23522E"/>
    <w:multiLevelType w:val="multilevel"/>
    <w:tmpl w:val="CA58347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3B04F0C"/>
    <w:multiLevelType w:val="multilevel"/>
    <w:tmpl w:val="7E44559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24701C30"/>
    <w:multiLevelType w:val="multilevel"/>
    <w:tmpl w:val="2C46FD8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2FBD11B7"/>
    <w:multiLevelType w:val="multilevel"/>
    <w:tmpl w:val="AF3872A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306F54BC"/>
    <w:multiLevelType w:val="multilevel"/>
    <w:tmpl w:val="0B6A331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355F47E7"/>
    <w:multiLevelType w:val="multilevel"/>
    <w:tmpl w:val="7F1CDF4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366F72C3"/>
    <w:multiLevelType w:val="multilevel"/>
    <w:tmpl w:val="C554AE1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36F50D45"/>
    <w:multiLevelType w:val="multilevel"/>
    <w:tmpl w:val="72DA980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3C513A22"/>
    <w:multiLevelType w:val="multilevel"/>
    <w:tmpl w:val="F51E08B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3DC87103"/>
    <w:multiLevelType w:val="multilevel"/>
    <w:tmpl w:val="C1021F8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47FC5522"/>
    <w:multiLevelType w:val="multilevel"/>
    <w:tmpl w:val="A35CA10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49631D48"/>
    <w:multiLevelType w:val="multilevel"/>
    <w:tmpl w:val="3242989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4F222261"/>
    <w:multiLevelType w:val="multilevel"/>
    <w:tmpl w:val="5AA4CD5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52AC4DA4"/>
    <w:multiLevelType w:val="multilevel"/>
    <w:tmpl w:val="C23AD33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531F0DF9"/>
    <w:multiLevelType w:val="multilevel"/>
    <w:tmpl w:val="725A6A1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54627D50"/>
    <w:multiLevelType w:val="multilevel"/>
    <w:tmpl w:val="54E6572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5CED40BD"/>
    <w:multiLevelType w:val="multilevel"/>
    <w:tmpl w:val="B5F2AF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5E187890"/>
    <w:multiLevelType w:val="multilevel"/>
    <w:tmpl w:val="1194DF5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5EEA04A2"/>
    <w:multiLevelType w:val="multilevel"/>
    <w:tmpl w:val="EA72D32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654567BC"/>
    <w:multiLevelType w:val="multilevel"/>
    <w:tmpl w:val="C31EE49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67240C2B"/>
    <w:multiLevelType w:val="multilevel"/>
    <w:tmpl w:val="21261C7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6913462E"/>
    <w:multiLevelType w:val="multilevel"/>
    <w:tmpl w:val="1CB6B76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6BC077D0"/>
    <w:multiLevelType w:val="multilevel"/>
    <w:tmpl w:val="62A0FDA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70A83697"/>
    <w:multiLevelType w:val="multilevel"/>
    <w:tmpl w:val="DAC412E0"/>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74371FDE"/>
    <w:multiLevelType w:val="multilevel"/>
    <w:tmpl w:val="6F7EB6D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775B3922"/>
    <w:multiLevelType w:val="multilevel"/>
    <w:tmpl w:val="1B0AD1D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778D2139"/>
    <w:multiLevelType w:val="multilevel"/>
    <w:tmpl w:val="8F843C9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11239199">
    <w:abstractNumId w:val="9"/>
  </w:num>
  <w:num w:numId="2" w16cid:durableId="1676683981">
    <w:abstractNumId w:val="14"/>
  </w:num>
  <w:num w:numId="3" w16cid:durableId="1892425355">
    <w:abstractNumId w:val="12"/>
  </w:num>
  <w:num w:numId="4" w16cid:durableId="201408303">
    <w:abstractNumId w:val="18"/>
  </w:num>
  <w:num w:numId="5" w16cid:durableId="458112666">
    <w:abstractNumId w:val="19"/>
  </w:num>
  <w:num w:numId="6" w16cid:durableId="24912674">
    <w:abstractNumId w:val="0"/>
  </w:num>
  <w:num w:numId="7" w16cid:durableId="692918481">
    <w:abstractNumId w:val="25"/>
  </w:num>
  <w:num w:numId="8" w16cid:durableId="333000363">
    <w:abstractNumId w:val="20"/>
  </w:num>
  <w:num w:numId="9" w16cid:durableId="2060938978">
    <w:abstractNumId w:val="22"/>
  </w:num>
  <w:num w:numId="10" w16cid:durableId="506363218">
    <w:abstractNumId w:val="23"/>
  </w:num>
  <w:num w:numId="11" w16cid:durableId="1281301783">
    <w:abstractNumId w:val="11"/>
  </w:num>
  <w:num w:numId="12" w16cid:durableId="1489907931">
    <w:abstractNumId w:val="6"/>
  </w:num>
  <w:num w:numId="13" w16cid:durableId="1381397814">
    <w:abstractNumId w:val="13"/>
  </w:num>
  <w:num w:numId="14" w16cid:durableId="264851432">
    <w:abstractNumId w:val="3"/>
  </w:num>
  <w:num w:numId="15" w16cid:durableId="683018292">
    <w:abstractNumId w:val="15"/>
  </w:num>
  <w:num w:numId="16" w16cid:durableId="1017652965">
    <w:abstractNumId w:val="24"/>
  </w:num>
  <w:num w:numId="17" w16cid:durableId="1504468980">
    <w:abstractNumId w:val="27"/>
  </w:num>
  <w:num w:numId="18" w16cid:durableId="866601885">
    <w:abstractNumId w:val="1"/>
  </w:num>
  <w:num w:numId="19" w16cid:durableId="230195172">
    <w:abstractNumId w:val="2"/>
  </w:num>
  <w:num w:numId="20" w16cid:durableId="269044998">
    <w:abstractNumId w:val="16"/>
  </w:num>
  <w:num w:numId="21" w16cid:durableId="438573103">
    <w:abstractNumId w:val="28"/>
  </w:num>
  <w:num w:numId="22" w16cid:durableId="1325697">
    <w:abstractNumId w:val="17"/>
  </w:num>
  <w:num w:numId="23" w16cid:durableId="14309866">
    <w:abstractNumId w:val="4"/>
  </w:num>
  <w:num w:numId="24" w16cid:durableId="885025638">
    <w:abstractNumId w:val="10"/>
  </w:num>
  <w:num w:numId="25" w16cid:durableId="514196919">
    <w:abstractNumId w:val="30"/>
  </w:num>
  <w:num w:numId="26" w16cid:durableId="691302810">
    <w:abstractNumId w:val="7"/>
  </w:num>
  <w:num w:numId="27" w16cid:durableId="975066883">
    <w:abstractNumId w:val="21"/>
  </w:num>
  <w:num w:numId="28" w16cid:durableId="871695261">
    <w:abstractNumId w:val="26"/>
  </w:num>
  <w:num w:numId="29" w16cid:durableId="1281691138">
    <w:abstractNumId w:val="5"/>
  </w:num>
  <w:num w:numId="30" w16cid:durableId="1862546556">
    <w:abstractNumId w:val="8"/>
  </w:num>
  <w:num w:numId="31" w16cid:durableId="8255151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1DD"/>
    <w:rsid w:val="00571733"/>
    <w:rsid w:val="00791D37"/>
    <w:rsid w:val="00985230"/>
    <w:rsid w:val="00D651DD"/>
    <w:rsid w:val="00E23433"/>
    <w:rsid w:val="00E25826"/>
    <w:rsid w:val="00FA3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FC657"/>
  <w15:docId w15:val="{4B2B0E56-2BE1-4E78-9472-426213F9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3334</Words>
  <Characters>19008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Thanh Tung</cp:lastModifiedBy>
  <cp:revision>5</cp:revision>
  <dcterms:created xsi:type="dcterms:W3CDTF">2025-12-10T14:20:00Z</dcterms:created>
  <dcterms:modified xsi:type="dcterms:W3CDTF">2025-12-10T14:34:00Z</dcterms:modified>
</cp:coreProperties>
</file>