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F8" w:rsidRPr="009348D2" w:rsidRDefault="00556DF8" w:rsidP="00556DF8">
      <w:pPr>
        <w:jc w:val="center"/>
        <w:rPr>
          <w:rFonts w:cs="Times New Roman"/>
          <w:b/>
          <w:szCs w:val="28"/>
        </w:rPr>
      </w:pPr>
      <w:r w:rsidRPr="009348D2">
        <w:rPr>
          <w:rFonts w:cs="Times New Roman"/>
          <w:b/>
          <w:noProof/>
          <w:szCs w:val="28"/>
        </w:rPr>
        <mc:AlternateContent>
          <mc:Choice Requires="wpg">
            <w:drawing>
              <wp:anchor distT="0" distB="0" distL="114300" distR="114300" simplePos="0" relativeHeight="251658240" behindDoc="1" locked="0" layoutInCell="1" allowOverlap="1" wp14:anchorId="69A9AC82" wp14:editId="2D4BDB2F">
                <wp:simplePos x="0" y="0"/>
                <wp:positionH relativeFrom="column">
                  <wp:posOffset>-299720</wp:posOffset>
                </wp:positionH>
                <wp:positionV relativeFrom="paragraph">
                  <wp:posOffset>-365125</wp:posOffset>
                </wp:positionV>
                <wp:extent cx="6304915" cy="8984615"/>
                <wp:effectExtent l="0" t="0" r="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8984615"/>
                          <a:chOff x="1809" y="1048"/>
                          <a:chExt cx="9121" cy="14726"/>
                        </a:xfrm>
                      </wpg:grpSpPr>
                      <pic:pic xmlns:pic="http://schemas.openxmlformats.org/drawingml/2006/picture">
                        <pic:nvPicPr>
                          <pic:cNvPr id="1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6"/>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6E289E" id="Group 12" o:spid="_x0000_s1026" style="position:absolute;margin-left:-23.6pt;margin-top:-28.75pt;width:496.45pt;height:707.45pt;z-index:-251658240"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809;top:1048;width:2154;height:2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iixHEAAAA2wAAAA8AAABkcnMvZG93bnJldi54bWxEj8FqwzAQRO+F/oPYQm6NnBRC41o2baEl&#10;l6RJnA9YrLVsaq2MpcTO30eBQm+7zOy82ayYbCcuNPjWsYLFPAFBXDndslFwKr+eX0H4gKyxc0wK&#10;ruShyB8fMky1G/lAl2MwIoawT1FBE0KfSumrhiz6ueuJo1a7wWKI62CkHnCM4baTyyRZSYstR0KD&#10;PX02VP0ezzZybTnu6uXPdu2N3JffC/Nx7kalZk/T+xuIQFP4N/9db3Ss/wL3X+IAMr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0iixHEAAAA2wAAAA8AAAAAAAAAAAAAAAAA&#10;nwIAAGRycy9kb3ducmV2LnhtbFBLBQYAAAAABAAEAPcAAACQAwAAAAA=&#10;">
                  <v:imagedata r:id="rId12" o:title=""/>
                </v:shape>
                <v:shape id="Picture 13" o:spid="_x0000_s1028" type="#_x0000_t75" style="position:absolute;left:8775;top:1048;width:2155;height:2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GNjPBAAAA2wAAAA8AAABkcnMvZG93bnJldi54bWxET9uKwjAQfRf8hzDCviyarqwXqlFccUFF&#10;EG/vQzO2xWZSmqytf2+EBd/mcK4znTemEHeqXG5ZwVcvAkGcWJ1zquB8+u2OQTiPrLGwTAoe5GA+&#10;a7emGGtb84HuR5+KEMIuRgWZ92UspUsyMuh6tiQO3NVWBn2AVSp1hXUIN4XsR9FQGsw5NGRY0jKj&#10;5Hb8Mwouu+0g2dRmtFkVnz/7ZrVe6KtV6qPTLCYgPDX+Lf53r3WY/w2vX8IBcvY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qGNjPBAAAA2wAAAA8AAAAAAAAAAAAAAAAAnwIA&#10;AGRycy9kb3ducmV2LnhtbFBLBQYAAAAABAAEAPcAAACNAwAAAAA=&#10;">
                  <v:imagedata r:id="rId13" o:title=""/>
                </v:shape>
                <v:shape id="Picture 14" o:spid="_x0000_s1029" type="#_x0000_t75" style="position:absolute;left:1809;top:13162;width:2154;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IVRrAAAAA2wAAAA8AAABkcnMvZG93bnJldi54bWxET01rAjEQvQv9D2EK3jSr0lK2RpGKIB4K&#10;3fbQ47CZ7oZuJksyuuu/N0Kht3m8z1lvR9+pC8XkAhtYzAtQxHWwjhsDX5+H2QuoJMgWu8Bk4EoJ&#10;tpuHyRpLGwb+oEsljcohnEo00Ir0pdapbsljmoeeOHM/IXqUDGOjbcQhh/tOL4viWXt0nBta7Omt&#10;pfq3OnsDVETXeSfn79X7/rSwaXBS7YyZPo67V1BCo/yL/9xHm+c/wf2XfIDe3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ohVGsAAAADbAAAADwAAAAAAAAAAAAAAAACfAgAA&#10;ZHJzL2Rvd25yZXYueG1sUEsFBgAAAAAEAAQA9wAAAIwDAAAAAA==&#10;">
                  <v:imagedata r:id="rId14" o:title=""/>
                </v:shape>
                <v:shape id="Picture 15" o:spid="_x0000_s1030" type="#_x0000_t75" style="position:absolute;left:8775;top:13144;width:2155;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Wc9XCAAAA2wAAAA8AAABkcnMvZG93bnJldi54bWxET01rwkAQvQv9D8sUvNVNI2iJboK0VaQe&#10;Sq3odciOSTA7G3bXmP77bqHgbR7vc5bFYFrRk/ONZQXPkwQEcWl1w5WCw/f66QWED8gaW8uk4Ic8&#10;FPnDaImZtjf+on4fKhFD2GeooA6hy6T0ZU0G/cR2xJE7W2cwROgqqR3eYrhpZZokM2mw4dhQY0ev&#10;NZWX/dUouH6+T3enNzqmG1kd5/3auOQjVWr8OKwWIAIN4S7+d291nD+Dv1/i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1nPVwgAAANsAAAAPAAAAAAAAAAAAAAAAAJ8C&#10;AABkcnMvZG93bnJldi54bWxQSwUGAAAAAAQABAD3AAAAjgMAAAAA&#10;">
                  <v:imagedata r:id="rId15" o:title=""/>
                </v:shape>
                <v:line id="Line 16" o:spid="_x0000_s1031" style="position:absolute;visibility:visible;mso-wrap-style:square" from="2079,3334" to="2079,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dz8MAAADbAAAADwAAAGRycy9kb3ducmV2LnhtbERPS2vCQBC+F/wPywheim7qoWp0DW2g&#10;tJRejK/rmB2TYHY2ZLdJ+u+7hYK3+fies0kGU4uOWldZVvA0i0AQ51ZXXCg47N+mSxDOI2usLZOC&#10;H3KQbEcPG4y17XlHXeYLEULYxaig9L6JpXR5SQbdzDbEgbva1qAPsC2kbrEP4aaW8yh6lgYrDg0l&#10;NpSWlN+yb6Pgk885fh1Xl2v/elxGZvH+eEpZqcl4eFmD8DT4u/jf/aHD/AX8/RIO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6Hc/DAAAA2wAAAA8AAAAAAAAAAAAA&#10;AAAAoQIAAGRycy9kb3ducmV2LnhtbFBLBQYAAAAABAAEAPkAAACRAwAAAAA=&#10;" strokeweight="7.5pt">
                  <v:stroke linestyle="thickThin"/>
                </v:line>
                <v:line id="Line 17" o:spid="_x0000_s1032" style="position:absolute;visibility:visible;mso-wrap-style:square" from="10665,3334" to="10665,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fMsEAAADbAAAADwAAAGRycy9kb3ducmV2LnhtbESPQWvCQBCF74L/YRmhl1I3bUEkuopY&#10;AqW3Rn/AkJ0mwexsyI66/fedQ8HbDO/Ne99s9zkM5kZT6iM7eF0WYIib6HtuHZxP1csaTBJkj0Nk&#10;cvBLCfa7+WyLpY93/qZbLa3REE4lOuhExtLa1HQUMC3jSKzaT5wCiq5Ta/2Edw0Pg30ripUN2LM2&#10;dDjSsaPmUl+Dg+Hrvcoi2acQPsZDhdf6uH527mmRDxswQlke5v/rT6/4Cqu/6AB2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UR8ywQAAANsAAAAPAAAAAAAAAAAAAAAA&#10;AKECAABkcnMvZG93bnJldi54bWxQSwUGAAAAAAQABAD5AAAAjwMAAAAA&#10;" strokeweight="7.5pt">
                  <v:stroke linestyle="thinThick"/>
                </v:line>
                <v:line id="Line 18" o:spid="_x0000_s1033" style="position:absolute;visibility:visible;mso-wrap-style:square" from="3861,15556" to="8901,1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ksJsEAAADbAAAADwAAAGRycy9kb3ducmV2LnhtbERPS4vCMBC+C/6HMIIXWVP34KNrFBUW&#10;Rbzornqdbca22ExKE23990YQ9jYf33Om88YU4k6Vyy0rGPQjEMSJ1TmnCn5/vj/GIJxH1lhYJgUP&#10;cjCftVtTjLWteU/3g09FCGEXo4LM+zKW0iUZGXR9WxIH7mIrgz7AKpW6wjqEm0J+RtFQGsw5NGRY&#10;0iqj5Hq4GQVbPie4O07+LvXyOI7MaN07rVipbqdZfIHw1Ph/8du90WH+BF6/hAP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6SwmwQAAANsAAAAPAAAAAAAAAAAAAAAA&#10;AKECAABkcnMvZG93bnJldi54bWxQSwUGAAAAAAQABAD5AAAAjwMAAAAA&#10;" strokeweight="7.5pt">
                  <v:stroke linestyle="thickThin"/>
                </v:line>
                <v:line id="Line 19" o:spid="_x0000_s1034" style="position:absolute;visibility:visible;mso-wrap-style:square" from="3861,1264" to="890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vZib0AAADbAAAADwAAAGRycy9kb3ducmV2LnhtbERPzYrCMBC+C/sOYYS9yJqqIKUaRVwK&#10;y96s+wBDM7bFZlKaUePbbw6Cx4/vf7uPrld3GkPn2cBinoEirr3tuDHwdy6/clBBkC32nsnAkwLs&#10;dx+TLRbWP/hE90oalUI4FGigFRkKrUPdksMw9wNx4i5+dCgJjo22Iz5SuOv1MsvW2mHHqaHFgY4t&#10;1dfq5gz0v6syikQbnPseDiXeqmM+M+ZzGg8bUEJR3uKX+8caWKb16Uv6AXr3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xL2Ym9AAAA2wAAAA8AAAAAAAAAAAAAAAAAoQIA&#10;AGRycy9kb3ducmV2LnhtbFBLBQYAAAAABAAEAPkAAACLAwAAAAA=&#10;" strokeweight="7.5pt">
                  <v:stroke linestyle="thinThick"/>
                </v:line>
              </v:group>
            </w:pict>
          </mc:Fallback>
        </mc:AlternateContent>
      </w:r>
      <w:r w:rsidRPr="009348D2">
        <w:rPr>
          <w:rFonts w:cs="Times New Roman"/>
          <w:b/>
          <w:szCs w:val="28"/>
        </w:rPr>
        <w:t xml:space="preserve">TRƯỜNG ĐẠI HỌC </w:t>
      </w:r>
      <w:r w:rsidR="00F31F3A" w:rsidRPr="009348D2">
        <w:rPr>
          <w:rFonts w:cs="Times New Roman"/>
          <w:b/>
          <w:szCs w:val="28"/>
        </w:rPr>
        <w:t>THỦY LỢI</w:t>
      </w:r>
    </w:p>
    <w:p w:rsidR="00EB6496" w:rsidRPr="009348D2" w:rsidRDefault="00EB6496" w:rsidP="00556DF8">
      <w:pPr>
        <w:jc w:val="center"/>
        <w:rPr>
          <w:rFonts w:cs="Times New Roman"/>
          <w:b/>
          <w:szCs w:val="28"/>
        </w:rPr>
      </w:pPr>
      <w:r w:rsidRPr="009348D2">
        <w:rPr>
          <w:rFonts w:cs="Times New Roman"/>
          <w:b/>
          <w:szCs w:val="28"/>
        </w:rPr>
        <w:t>KHOA LUẬT VÀ LÝ LUẬN CHÍNH TRỊ</w:t>
      </w:r>
    </w:p>
    <w:p w:rsidR="00556DF8" w:rsidRPr="009348D2" w:rsidRDefault="00556DF8" w:rsidP="00556DF8">
      <w:pPr>
        <w:jc w:val="center"/>
        <w:rPr>
          <w:rFonts w:cs="Times New Roman"/>
          <w:b/>
          <w:szCs w:val="28"/>
        </w:rPr>
      </w:pPr>
      <w:r w:rsidRPr="009348D2">
        <w:rPr>
          <w:rFonts w:cs="Times New Roman"/>
          <w:b/>
          <w:szCs w:val="28"/>
        </w:rPr>
        <w:t>--------------****---------------</w:t>
      </w:r>
    </w:p>
    <w:p w:rsidR="003A657A" w:rsidRPr="009348D2" w:rsidRDefault="003A657A" w:rsidP="00C44042">
      <w:pPr>
        <w:pStyle w:val="TOCHeading"/>
        <w:spacing w:line="276" w:lineRule="auto"/>
        <w:jc w:val="center"/>
        <w:rPr>
          <w:rFonts w:ascii="Times New Roman" w:hAnsi="Times New Roman" w:cs="Times New Roman"/>
          <w:color w:val="auto"/>
        </w:rPr>
      </w:pPr>
    </w:p>
    <w:p w:rsidR="005B4DAA" w:rsidRPr="009348D2" w:rsidRDefault="005B4DAA" w:rsidP="005B4DAA">
      <w:pPr>
        <w:rPr>
          <w:rFonts w:cs="Times New Roman"/>
        </w:rPr>
      </w:pPr>
    </w:p>
    <w:p w:rsidR="005B4DAA" w:rsidRPr="009348D2" w:rsidRDefault="005B4DAA" w:rsidP="005B4DAA">
      <w:pPr>
        <w:rPr>
          <w:rFonts w:cs="Times New Roman"/>
        </w:rPr>
      </w:pPr>
    </w:p>
    <w:p w:rsidR="005B4DAA" w:rsidRPr="009348D2" w:rsidRDefault="005B4DAA" w:rsidP="005B4DAA">
      <w:pPr>
        <w:rPr>
          <w:rFonts w:cs="Times New Roman"/>
        </w:rPr>
      </w:pPr>
    </w:p>
    <w:p w:rsidR="00556DF8" w:rsidRPr="009348D2" w:rsidRDefault="00F31F3A" w:rsidP="00556DF8">
      <w:pPr>
        <w:jc w:val="center"/>
        <w:rPr>
          <w:rFonts w:cs="Times New Roman"/>
          <w:b/>
          <w:sz w:val="36"/>
          <w:szCs w:val="36"/>
        </w:rPr>
      </w:pPr>
      <w:r w:rsidRPr="009348D2">
        <w:rPr>
          <w:rFonts w:cs="Times New Roman"/>
          <w:b/>
          <w:sz w:val="40"/>
          <w:szCs w:val="40"/>
        </w:rPr>
        <w:t>NGHIÊN CỨU KHOA HỌC SINH VIÊN</w:t>
      </w:r>
    </w:p>
    <w:p w:rsidR="00CC38CC" w:rsidRPr="009348D2" w:rsidRDefault="00556DF8" w:rsidP="00CC38CC">
      <w:pPr>
        <w:jc w:val="center"/>
        <w:rPr>
          <w:rFonts w:cs="Times New Roman"/>
          <w:b/>
          <w:szCs w:val="28"/>
          <w:u w:val="single"/>
        </w:rPr>
      </w:pPr>
      <w:r w:rsidRPr="009348D2">
        <w:rPr>
          <w:rFonts w:cs="Times New Roman"/>
          <w:b/>
          <w:szCs w:val="28"/>
          <w:u w:val="single"/>
        </w:rPr>
        <w:t xml:space="preserve">ĐỀ TÀI: </w:t>
      </w:r>
    </w:p>
    <w:p w:rsidR="007940B9" w:rsidRPr="00120F81" w:rsidRDefault="000A1113" w:rsidP="00120F81">
      <w:pPr>
        <w:pStyle w:val="ListParagraph"/>
        <w:tabs>
          <w:tab w:val="left" w:pos="5310"/>
        </w:tabs>
        <w:spacing w:line="360" w:lineRule="auto"/>
        <w:ind w:left="630" w:right="270"/>
        <w:jc w:val="center"/>
        <w:rPr>
          <w:rFonts w:ascii="Times New Roman" w:hAnsi="Times New Roman" w:cs="Times New Roman"/>
          <w:b/>
          <w:sz w:val="36"/>
          <w:szCs w:val="36"/>
        </w:rPr>
      </w:pPr>
      <w:r>
        <w:rPr>
          <w:rFonts w:ascii="Times New Roman" w:hAnsi="Times New Roman" w:cs="Times New Roman"/>
          <w:b/>
          <w:bCs/>
          <w:sz w:val="36"/>
          <w:szCs w:val="36"/>
        </w:rPr>
        <w:t>HÔN NHÂN</w:t>
      </w:r>
      <w:r w:rsidR="00120F81" w:rsidRPr="00120F81">
        <w:rPr>
          <w:rFonts w:ascii="Times New Roman" w:hAnsi="Times New Roman" w:cs="Times New Roman"/>
          <w:b/>
          <w:bCs/>
          <w:sz w:val="36"/>
          <w:szCs w:val="36"/>
        </w:rPr>
        <w:t xml:space="preserve"> ĐỒNG GIỚI THEO PHÁP LUẬT MỘT SỐ QUỐC GIA TRÊN THẾ GIỚI – GỢI Ý CHÍNH SÁCH CHO VIỆT NAM</w:t>
      </w:r>
    </w:p>
    <w:p w:rsidR="00CC38CC" w:rsidRPr="009348D2" w:rsidRDefault="00F175CF" w:rsidP="00CC38CC">
      <w:pPr>
        <w:pStyle w:val="ListParagraph"/>
        <w:tabs>
          <w:tab w:val="left" w:pos="5310"/>
        </w:tabs>
        <w:spacing w:line="360" w:lineRule="auto"/>
        <w:ind w:left="630" w:right="270" w:firstLine="2250"/>
        <w:rPr>
          <w:rFonts w:ascii="Times New Roman" w:hAnsi="Times New Roman" w:cs="Times New Roman"/>
          <w:b/>
          <w:sz w:val="28"/>
          <w:szCs w:val="28"/>
        </w:rPr>
      </w:pPr>
      <w:r>
        <w:rPr>
          <w:rFonts w:ascii="Times New Roman" w:hAnsi="Times New Roman" w:cs="Times New Roman"/>
          <w:b/>
          <w:sz w:val="28"/>
          <w:szCs w:val="28"/>
        </w:rPr>
        <w:t>SV thực hiện</w:t>
      </w:r>
      <w:r w:rsidR="00CC38CC" w:rsidRPr="009348D2">
        <w:rPr>
          <w:rFonts w:ascii="Times New Roman" w:hAnsi="Times New Roman" w:cs="Times New Roman"/>
          <w:b/>
          <w:sz w:val="28"/>
          <w:szCs w:val="28"/>
        </w:rPr>
        <w:t xml:space="preserve">: </w:t>
      </w:r>
    </w:p>
    <w:p w:rsidR="00CC38CC" w:rsidRPr="009348D2" w:rsidRDefault="00CC38CC" w:rsidP="00CC38CC">
      <w:pPr>
        <w:pStyle w:val="ListParagraph"/>
        <w:tabs>
          <w:tab w:val="left" w:pos="5310"/>
        </w:tabs>
        <w:spacing w:line="360" w:lineRule="auto"/>
        <w:ind w:left="630" w:right="270" w:firstLine="2250"/>
        <w:rPr>
          <w:rFonts w:ascii="Times New Roman" w:hAnsi="Times New Roman" w:cs="Times New Roman"/>
          <w:b/>
          <w:sz w:val="28"/>
          <w:szCs w:val="28"/>
        </w:rPr>
      </w:pPr>
      <w:r w:rsidRPr="009348D2">
        <w:rPr>
          <w:rFonts w:ascii="Times New Roman" w:hAnsi="Times New Roman" w:cs="Times New Roman"/>
          <w:b/>
          <w:sz w:val="28"/>
          <w:szCs w:val="28"/>
        </w:rPr>
        <w:t>Lớ</w:t>
      </w:r>
      <w:r w:rsidR="00F31F3A" w:rsidRPr="009348D2">
        <w:rPr>
          <w:rFonts w:ascii="Times New Roman" w:hAnsi="Times New Roman" w:cs="Times New Roman"/>
          <w:b/>
          <w:sz w:val="28"/>
          <w:szCs w:val="28"/>
        </w:rPr>
        <w:t>p</w:t>
      </w:r>
      <w:r w:rsidRPr="009348D2">
        <w:rPr>
          <w:rFonts w:ascii="Times New Roman" w:hAnsi="Times New Roman" w:cs="Times New Roman"/>
          <w:b/>
          <w:sz w:val="28"/>
          <w:szCs w:val="28"/>
        </w:rPr>
        <w:t>:</w:t>
      </w:r>
      <w:r w:rsidR="00F31F3A" w:rsidRPr="009348D2">
        <w:rPr>
          <w:rFonts w:ascii="Times New Roman" w:hAnsi="Times New Roman" w:cs="Times New Roman"/>
          <w:b/>
          <w:sz w:val="28"/>
          <w:szCs w:val="28"/>
        </w:rPr>
        <w:t xml:space="preserve"> </w:t>
      </w:r>
      <w:r w:rsidR="00D82AE4">
        <w:rPr>
          <w:rFonts w:ascii="Times New Roman" w:hAnsi="Times New Roman" w:cs="Times New Roman"/>
          <w:b/>
          <w:sz w:val="28"/>
          <w:szCs w:val="28"/>
        </w:rPr>
        <w:t>64 Luật…</w:t>
      </w:r>
    </w:p>
    <w:p w:rsidR="00CC38CC" w:rsidRPr="009348D2" w:rsidRDefault="00F175CF" w:rsidP="00CC38CC">
      <w:pPr>
        <w:pStyle w:val="ListParagraph"/>
        <w:tabs>
          <w:tab w:val="left" w:pos="5310"/>
        </w:tabs>
        <w:spacing w:line="360" w:lineRule="auto"/>
        <w:ind w:left="630" w:right="270" w:firstLine="2250"/>
        <w:rPr>
          <w:rFonts w:ascii="Times New Roman" w:hAnsi="Times New Roman" w:cs="Times New Roman"/>
          <w:b/>
          <w:sz w:val="28"/>
          <w:szCs w:val="28"/>
        </w:rPr>
      </w:pPr>
      <w:r>
        <w:rPr>
          <w:rFonts w:ascii="Times New Roman" w:hAnsi="Times New Roman" w:cs="Times New Roman"/>
          <w:b/>
          <w:sz w:val="28"/>
          <w:szCs w:val="28"/>
        </w:rPr>
        <w:t xml:space="preserve">Khoa: </w:t>
      </w:r>
      <w:r w:rsidR="00120F81">
        <w:rPr>
          <w:rFonts w:ascii="Times New Roman" w:hAnsi="Times New Roman" w:cs="Times New Roman"/>
          <w:b/>
          <w:sz w:val="28"/>
          <w:szCs w:val="28"/>
        </w:rPr>
        <w:t>Luật và LLCT</w:t>
      </w:r>
    </w:p>
    <w:p w:rsidR="00CC38CC" w:rsidRDefault="00F175CF" w:rsidP="00CC38CC">
      <w:pPr>
        <w:pStyle w:val="ListParagraph"/>
        <w:tabs>
          <w:tab w:val="left" w:pos="5310"/>
        </w:tabs>
        <w:ind w:left="630" w:right="270" w:firstLine="2250"/>
        <w:rPr>
          <w:rFonts w:ascii="Times New Roman" w:hAnsi="Times New Roman" w:cs="Times New Roman"/>
          <w:b/>
          <w:sz w:val="28"/>
          <w:szCs w:val="28"/>
        </w:rPr>
      </w:pPr>
      <w:r>
        <w:rPr>
          <w:rFonts w:ascii="Times New Roman" w:hAnsi="Times New Roman" w:cs="Times New Roman"/>
          <w:b/>
          <w:sz w:val="28"/>
          <w:szCs w:val="28"/>
        </w:rPr>
        <w:t>GV hướng dẫn</w:t>
      </w:r>
      <w:r w:rsidR="00F31F3A" w:rsidRPr="009348D2">
        <w:rPr>
          <w:rFonts w:ascii="Times New Roman" w:hAnsi="Times New Roman" w:cs="Times New Roman"/>
          <w:b/>
          <w:sz w:val="28"/>
          <w:szCs w:val="28"/>
        </w:rPr>
        <w:t xml:space="preserve">: </w:t>
      </w:r>
      <w:r w:rsidR="00120F81">
        <w:rPr>
          <w:rFonts w:ascii="Times New Roman" w:hAnsi="Times New Roman" w:cs="Times New Roman"/>
          <w:b/>
          <w:sz w:val="28"/>
          <w:szCs w:val="28"/>
        </w:rPr>
        <w:t>GVC.</w:t>
      </w:r>
      <w:r w:rsidR="00F31F3A" w:rsidRPr="009348D2">
        <w:rPr>
          <w:rFonts w:ascii="Times New Roman" w:hAnsi="Times New Roman" w:cs="Times New Roman"/>
          <w:b/>
          <w:sz w:val="28"/>
          <w:szCs w:val="28"/>
        </w:rPr>
        <w:t>TS. Nguyễn Thị Cẩm Tú</w:t>
      </w: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Default="00941548" w:rsidP="00CC38CC">
      <w:pPr>
        <w:pStyle w:val="ListParagraph"/>
        <w:tabs>
          <w:tab w:val="left" w:pos="5310"/>
        </w:tabs>
        <w:ind w:left="630" w:right="270" w:firstLine="2250"/>
        <w:rPr>
          <w:rFonts w:ascii="Times New Roman" w:hAnsi="Times New Roman" w:cs="Times New Roman"/>
          <w:b/>
          <w:sz w:val="28"/>
          <w:szCs w:val="28"/>
        </w:rPr>
      </w:pPr>
    </w:p>
    <w:p w:rsidR="00941548" w:rsidRPr="009348D2" w:rsidRDefault="00941548" w:rsidP="00941548">
      <w:pPr>
        <w:pStyle w:val="ListParagraph"/>
        <w:tabs>
          <w:tab w:val="left" w:pos="5310"/>
        </w:tabs>
        <w:ind w:left="630" w:right="270" w:firstLine="2250"/>
        <w:rPr>
          <w:rFonts w:ascii="Times New Roman" w:hAnsi="Times New Roman" w:cs="Times New Roman"/>
          <w:b/>
          <w:sz w:val="28"/>
          <w:szCs w:val="28"/>
        </w:rPr>
      </w:pPr>
      <w:r>
        <w:rPr>
          <w:rFonts w:ascii="Times New Roman" w:hAnsi="Times New Roman" w:cs="Times New Roman"/>
          <w:b/>
          <w:sz w:val="28"/>
          <w:szCs w:val="28"/>
        </w:rPr>
        <w:t xml:space="preserve">             Hà Nội</w:t>
      </w:r>
      <w:r w:rsidR="00F175CF">
        <w:rPr>
          <w:rFonts w:ascii="Times New Roman" w:hAnsi="Times New Roman" w:cs="Times New Roman"/>
          <w:b/>
          <w:sz w:val="28"/>
          <w:szCs w:val="28"/>
        </w:rPr>
        <w:t>,</w:t>
      </w:r>
      <w:r>
        <w:rPr>
          <w:rFonts w:ascii="Times New Roman" w:hAnsi="Times New Roman" w:cs="Times New Roman"/>
          <w:b/>
          <w:sz w:val="28"/>
          <w:szCs w:val="28"/>
        </w:rPr>
        <w:t xml:space="preserve"> 202</w:t>
      </w:r>
      <w:r w:rsidR="00491DD5">
        <w:rPr>
          <w:rFonts w:ascii="Times New Roman" w:hAnsi="Times New Roman" w:cs="Times New Roman"/>
          <w:b/>
          <w:sz w:val="28"/>
          <w:szCs w:val="28"/>
        </w:rPr>
        <w:t>5</w:t>
      </w:r>
    </w:p>
    <w:p w:rsidR="003A657A" w:rsidRDefault="003A657A" w:rsidP="006D7687">
      <w:pPr>
        <w:spacing w:before="0" w:after="160" w:line="276" w:lineRule="auto"/>
        <w:ind w:firstLine="0"/>
        <w:jc w:val="left"/>
        <w:rPr>
          <w:rFonts w:cs="Times New Roman"/>
          <w:szCs w:val="28"/>
        </w:rPr>
      </w:pPr>
      <w:r w:rsidRPr="009348D2">
        <w:rPr>
          <w:rFonts w:cs="Times New Roman"/>
          <w:szCs w:val="28"/>
        </w:rPr>
        <w:br w:type="page"/>
      </w:r>
    </w:p>
    <w:p w:rsidR="00941548" w:rsidRPr="009348D2" w:rsidRDefault="00941548" w:rsidP="006D7687">
      <w:pPr>
        <w:spacing w:before="0" w:after="160" w:line="276" w:lineRule="auto"/>
        <w:ind w:firstLine="0"/>
        <w:jc w:val="left"/>
        <w:rPr>
          <w:rFonts w:cs="Times New Roman"/>
          <w:szCs w:val="28"/>
        </w:rPr>
      </w:pPr>
    </w:p>
    <w:p w:rsidR="0093381C" w:rsidRPr="009348D2" w:rsidRDefault="0093381C" w:rsidP="006D7687">
      <w:pPr>
        <w:spacing w:before="0" w:after="160" w:line="276" w:lineRule="auto"/>
        <w:ind w:firstLine="0"/>
        <w:jc w:val="left"/>
        <w:rPr>
          <w:rFonts w:cs="Times New Roman"/>
          <w:szCs w:val="28"/>
        </w:rPr>
      </w:pPr>
    </w:p>
    <w:bookmarkStart w:id="0" w:name="page1" w:displacedByCustomXml="next"/>
    <w:bookmarkEnd w:id="0" w:displacedByCustomXml="next"/>
    <w:bookmarkStart w:id="1" w:name="_Toc40104373" w:displacedByCustomXml="next"/>
    <w:sdt>
      <w:sdtPr>
        <w:rPr>
          <w:rFonts w:cs="Times New Roman"/>
        </w:rPr>
        <w:id w:val="713390375"/>
        <w:docPartObj>
          <w:docPartGallery w:val="Table of Contents"/>
          <w:docPartUnique/>
        </w:docPartObj>
      </w:sdtPr>
      <w:sdtEndPr>
        <w:rPr>
          <w:b/>
          <w:bCs/>
          <w:noProof/>
        </w:rPr>
      </w:sdtEndPr>
      <w:sdtContent>
        <w:p w:rsidR="00C44042" w:rsidRPr="009348D2" w:rsidRDefault="00C44042" w:rsidP="004458CD">
          <w:pPr>
            <w:spacing w:before="0" w:after="160" w:line="276" w:lineRule="auto"/>
            <w:ind w:firstLine="0"/>
            <w:jc w:val="center"/>
            <w:rPr>
              <w:rFonts w:cs="Times New Roman"/>
              <w:b/>
            </w:rPr>
          </w:pPr>
          <w:r w:rsidRPr="009348D2">
            <w:rPr>
              <w:rFonts w:cs="Times New Roman"/>
              <w:b/>
            </w:rPr>
            <w:t>MỤC LỤC</w:t>
          </w:r>
        </w:p>
        <w:p w:rsidR="00491DD5" w:rsidRDefault="00C44042">
          <w:pPr>
            <w:pStyle w:val="TOC1"/>
            <w:tabs>
              <w:tab w:val="right" w:leader="dot" w:pos="8777"/>
            </w:tabs>
            <w:rPr>
              <w:rFonts w:asciiTheme="minorHAnsi" w:eastAsiaTheme="minorEastAsia" w:hAnsiTheme="minorHAnsi"/>
              <w:noProof/>
              <w:sz w:val="22"/>
            </w:rPr>
          </w:pPr>
          <w:r w:rsidRPr="009348D2">
            <w:rPr>
              <w:rFonts w:cs="Times New Roman"/>
            </w:rPr>
            <w:fldChar w:fldCharType="begin"/>
          </w:r>
          <w:r w:rsidRPr="009348D2">
            <w:rPr>
              <w:rFonts w:cs="Times New Roman"/>
            </w:rPr>
            <w:instrText xml:space="preserve"> TOC \o "1-3" \h \z \u </w:instrText>
          </w:r>
          <w:r w:rsidRPr="009348D2">
            <w:rPr>
              <w:rFonts w:cs="Times New Roman"/>
            </w:rPr>
            <w:fldChar w:fldCharType="separate"/>
          </w:r>
          <w:hyperlink w:anchor="_Toc196210104" w:history="1">
            <w:r w:rsidR="00491DD5" w:rsidRPr="00D712FE">
              <w:rPr>
                <w:rStyle w:val="Hyperlink"/>
                <w:rFonts w:cs="Times New Roman"/>
                <w:noProof/>
              </w:rPr>
              <w:t>MỞ ĐẦU</w:t>
            </w:r>
            <w:r w:rsidR="00491DD5">
              <w:rPr>
                <w:noProof/>
                <w:webHidden/>
              </w:rPr>
              <w:tab/>
            </w:r>
            <w:r w:rsidR="00491DD5">
              <w:rPr>
                <w:noProof/>
                <w:webHidden/>
              </w:rPr>
              <w:fldChar w:fldCharType="begin"/>
            </w:r>
            <w:r w:rsidR="00491DD5">
              <w:rPr>
                <w:noProof/>
                <w:webHidden/>
              </w:rPr>
              <w:instrText xml:space="preserve"> PAGEREF _Toc196210104 \h </w:instrText>
            </w:r>
            <w:r w:rsidR="00491DD5">
              <w:rPr>
                <w:noProof/>
                <w:webHidden/>
              </w:rPr>
            </w:r>
            <w:r w:rsidR="00491DD5">
              <w:rPr>
                <w:noProof/>
                <w:webHidden/>
              </w:rPr>
              <w:fldChar w:fldCharType="separate"/>
            </w:r>
            <w:r w:rsidR="00491DD5">
              <w:rPr>
                <w:noProof/>
                <w:webHidden/>
              </w:rPr>
              <w:t>1</w:t>
            </w:r>
            <w:r w:rsidR="00491DD5">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05" w:history="1">
            <w:r w:rsidRPr="00D712FE">
              <w:rPr>
                <w:rStyle w:val="Hyperlink"/>
                <w:noProof/>
              </w:rPr>
              <w:t>NỘI DUNG</w:t>
            </w:r>
            <w:r>
              <w:rPr>
                <w:noProof/>
                <w:webHidden/>
              </w:rPr>
              <w:tab/>
            </w:r>
            <w:r>
              <w:rPr>
                <w:noProof/>
                <w:webHidden/>
              </w:rPr>
              <w:fldChar w:fldCharType="begin"/>
            </w:r>
            <w:r>
              <w:rPr>
                <w:noProof/>
                <w:webHidden/>
              </w:rPr>
              <w:instrText xml:space="preserve"> PAGEREF _Toc196210105 \h </w:instrText>
            </w:r>
            <w:r>
              <w:rPr>
                <w:noProof/>
                <w:webHidden/>
              </w:rPr>
            </w:r>
            <w:r>
              <w:rPr>
                <w:noProof/>
                <w:webHidden/>
              </w:rPr>
              <w:fldChar w:fldCharType="separate"/>
            </w:r>
            <w:r>
              <w:rPr>
                <w:noProof/>
                <w:webHidden/>
              </w:rPr>
              <w:t>5</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06" w:history="1">
            <w:r w:rsidRPr="00D712FE">
              <w:rPr>
                <w:rStyle w:val="Hyperlink"/>
                <w:noProof/>
              </w:rPr>
              <w:t>Chương 1: Cơ sở lý luận và pháp lý của hôn nhân đồng giới</w:t>
            </w:r>
            <w:r>
              <w:rPr>
                <w:noProof/>
                <w:webHidden/>
              </w:rPr>
              <w:tab/>
            </w:r>
            <w:r>
              <w:rPr>
                <w:noProof/>
                <w:webHidden/>
              </w:rPr>
              <w:fldChar w:fldCharType="begin"/>
            </w:r>
            <w:r>
              <w:rPr>
                <w:noProof/>
                <w:webHidden/>
              </w:rPr>
              <w:instrText xml:space="preserve"> PAGEREF _Toc196210106 \h </w:instrText>
            </w:r>
            <w:r>
              <w:rPr>
                <w:noProof/>
                <w:webHidden/>
              </w:rPr>
            </w:r>
            <w:r>
              <w:rPr>
                <w:noProof/>
                <w:webHidden/>
              </w:rPr>
              <w:fldChar w:fldCharType="separate"/>
            </w:r>
            <w:r>
              <w:rPr>
                <w:noProof/>
                <w:webHidden/>
              </w:rPr>
              <w:t>5</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07" w:history="1">
            <w:r w:rsidRPr="00D712FE">
              <w:rPr>
                <w:rStyle w:val="Hyperlink"/>
                <w:noProof/>
              </w:rPr>
              <w:t>1.1. Khái niệm và đặc điểm của người chuyển giới</w:t>
            </w:r>
            <w:r>
              <w:rPr>
                <w:noProof/>
                <w:webHidden/>
              </w:rPr>
              <w:tab/>
            </w:r>
            <w:r>
              <w:rPr>
                <w:noProof/>
                <w:webHidden/>
              </w:rPr>
              <w:fldChar w:fldCharType="begin"/>
            </w:r>
            <w:r>
              <w:rPr>
                <w:noProof/>
                <w:webHidden/>
              </w:rPr>
              <w:instrText xml:space="preserve"> PAGEREF _Toc196210107 \h </w:instrText>
            </w:r>
            <w:r>
              <w:rPr>
                <w:noProof/>
                <w:webHidden/>
              </w:rPr>
            </w:r>
            <w:r>
              <w:rPr>
                <w:noProof/>
                <w:webHidden/>
              </w:rPr>
              <w:fldChar w:fldCharType="separate"/>
            </w:r>
            <w:r>
              <w:rPr>
                <w:noProof/>
                <w:webHidden/>
              </w:rPr>
              <w:t>5</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08" w:history="1">
            <w:r w:rsidRPr="00D712FE">
              <w:rPr>
                <w:rStyle w:val="Hyperlink"/>
                <w:noProof/>
              </w:rPr>
              <w:t>1.1.1 Khái niệm người chuyển giới</w:t>
            </w:r>
            <w:r>
              <w:rPr>
                <w:noProof/>
                <w:webHidden/>
              </w:rPr>
              <w:tab/>
            </w:r>
            <w:r>
              <w:rPr>
                <w:noProof/>
                <w:webHidden/>
              </w:rPr>
              <w:fldChar w:fldCharType="begin"/>
            </w:r>
            <w:r>
              <w:rPr>
                <w:noProof/>
                <w:webHidden/>
              </w:rPr>
              <w:instrText xml:space="preserve"> PAGEREF _Toc196210108 \h </w:instrText>
            </w:r>
            <w:r>
              <w:rPr>
                <w:noProof/>
                <w:webHidden/>
              </w:rPr>
            </w:r>
            <w:r>
              <w:rPr>
                <w:noProof/>
                <w:webHidden/>
              </w:rPr>
              <w:fldChar w:fldCharType="separate"/>
            </w:r>
            <w:r>
              <w:rPr>
                <w:noProof/>
                <w:webHidden/>
              </w:rPr>
              <w:t>5</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09" w:history="1">
            <w:r w:rsidRPr="00D712FE">
              <w:rPr>
                <w:rStyle w:val="Hyperlink"/>
                <w:noProof/>
              </w:rPr>
              <w:t>1.1.2. Đặc điểm của người chuyển giới</w:t>
            </w:r>
            <w:r>
              <w:rPr>
                <w:noProof/>
                <w:webHidden/>
              </w:rPr>
              <w:tab/>
            </w:r>
            <w:r>
              <w:rPr>
                <w:noProof/>
                <w:webHidden/>
              </w:rPr>
              <w:fldChar w:fldCharType="begin"/>
            </w:r>
            <w:r>
              <w:rPr>
                <w:noProof/>
                <w:webHidden/>
              </w:rPr>
              <w:instrText xml:space="preserve"> PAGEREF _Toc196210109 \h </w:instrText>
            </w:r>
            <w:r>
              <w:rPr>
                <w:noProof/>
                <w:webHidden/>
              </w:rPr>
            </w:r>
            <w:r>
              <w:rPr>
                <w:noProof/>
                <w:webHidden/>
              </w:rPr>
              <w:fldChar w:fldCharType="separate"/>
            </w:r>
            <w:r>
              <w:rPr>
                <w:noProof/>
                <w:webHidden/>
              </w:rPr>
              <w:t>6</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10" w:history="1">
            <w:r w:rsidRPr="00D712FE">
              <w:rPr>
                <w:rStyle w:val="Hyperlink"/>
                <w:noProof/>
              </w:rPr>
              <w:t xml:space="preserve">1.2. </w:t>
            </w:r>
            <w:r w:rsidRPr="00D712FE">
              <w:rPr>
                <w:rStyle w:val="Hyperlink"/>
                <w:bCs/>
                <w:noProof/>
              </w:rPr>
              <w:t>Khái niệm hôn nhân đồng giới</w:t>
            </w:r>
            <w:r>
              <w:rPr>
                <w:noProof/>
                <w:webHidden/>
              </w:rPr>
              <w:tab/>
            </w:r>
            <w:r>
              <w:rPr>
                <w:noProof/>
                <w:webHidden/>
              </w:rPr>
              <w:fldChar w:fldCharType="begin"/>
            </w:r>
            <w:r>
              <w:rPr>
                <w:noProof/>
                <w:webHidden/>
              </w:rPr>
              <w:instrText xml:space="preserve"> PAGEREF _Toc196210110 \h </w:instrText>
            </w:r>
            <w:r>
              <w:rPr>
                <w:noProof/>
                <w:webHidden/>
              </w:rPr>
            </w:r>
            <w:r>
              <w:rPr>
                <w:noProof/>
                <w:webHidden/>
              </w:rPr>
              <w:fldChar w:fldCharType="separate"/>
            </w:r>
            <w:r>
              <w:rPr>
                <w:noProof/>
                <w:webHidden/>
              </w:rPr>
              <w:t>7</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11" w:history="1">
            <w:r w:rsidRPr="00D712FE">
              <w:rPr>
                <w:rStyle w:val="Hyperlink"/>
                <w:noProof/>
              </w:rPr>
              <w:t>1.3. Cơ sở pháp lý và xã hội của quyền kết hôn đồng giới</w:t>
            </w:r>
            <w:r>
              <w:rPr>
                <w:noProof/>
                <w:webHidden/>
              </w:rPr>
              <w:tab/>
            </w:r>
            <w:r>
              <w:rPr>
                <w:noProof/>
                <w:webHidden/>
              </w:rPr>
              <w:fldChar w:fldCharType="begin"/>
            </w:r>
            <w:r>
              <w:rPr>
                <w:noProof/>
                <w:webHidden/>
              </w:rPr>
              <w:instrText xml:space="preserve"> PAGEREF _Toc196210111 \h </w:instrText>
            </w:r>
            <w:r>
              <w:rPr>
                <w:noProof/>
                <w:webHidden/>
              </w:rPr>
            </w:r>
            <w:r>
              <w:rPr>
                <w:noProof/>
                <w:webHidden/>
              </w:rPr>
              <w:fldChar w:fldCharType="separate"/>
            </w:r>
            <w:r>
              <w:rPr>
                <w:noProof/>
                <w:webHidden/>
              </w:rPr>
              <w:t>8</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2" w:history="1">
            <w:r w:rsidRPr="00D712FE">
              <w:rPr>
                <w:rStyle w:val="Hyperlink"/>
                <w:noProof/>
              </w:rPr>
              <w:t>1.3.1. Cơ sở pháp lý quốc tế</w:t>
            </w:r>
            <w:r>
              <w:rPr>
                <w:noProof/>
                <w:webHidden/>
              </w:rPr>
              <w:tab/>
            </w:r>
            <w:r>
              <w:rPr>
                <w:noProof/>
                <w:webHidden/>
              </w:rPr>
              <w:fldChar w:fldCharType="begin"/>
            </w:r>
            <w:r>
              <w:rPr>
                <w:noProof/>
                <w:webHidden/>
              </w:rPr>
              <w:instrText xml:space="preserve"> PAGEREF _Toc196210112 \h </w:instrText>
            </w:r>
            <w:r>
              <w:rPr>
                <w:noProof/>
                <w:webHidden/>
              </w:rPr>
            </w:r>
            <w:r>
              <w:rPr>
                <w:noProof/>
                <w:webHidden/>
              </w:rPr>
              <w:fldChar w:fldCharType="separate"/>
            </w:r>
            <w:r>
              <w:rPr>
                <w:noProof/>
                <w:webHidden/>
              </w:rPr>
              <w:t>8</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3" w:history="1">
            <w:r w:rsidRPr="00D712FE">
              <w:rPr>
                <w:rStyle w:val="Hyperlink"/>
                <w:noProof/>
              </w:rPr>
              <w:t>1.3.2. Cơ sở pháp lý nội luật tại một số quốc gia</w:t>
            </w:r>
            <w:r>
              <w:rPr>
                <w:noProof/>
                <w:webHidden/>
              </w:rPr>
              <w:tab/>
            </w:r>
            <w:r>
              <w:rPr>
                <w:noProof/>
                <w:webHidden/>
              </w:rPr>
              <w:fldChar w:fldCharType="begin"/>
            </w:r>
            <w:r>
              <w:rPr>
                <w:noProof/>
                <w:webHidden/>
              </w:rPr>
              <w:instrText xml:space="preserve"> PAGEREF _Toc196210113 \h </w:instrText>
            </w:r>
            <w:r>
              <w:rPr>
                <w:noProof/>
                <w:webHidden/>
              </w:rPr>
            </w:r>
            <w:r>
              <w:rPr>
                <w:noProof/>
                <w:webHidden/>
              </w:rPr>
              <w:fldChar w:fldCharType="separate"/>
            </w:r>
            <w:r>
              <w:rPr>
                <w:noProof/>
                <w:webHidden/>
              </w:rPr>
              <w:t>9</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4" w:history="1">
            <w:r w:rsidRPr="00D712FE">
              <w:rPr>
                <w:rStyle w:val="Hyperlink"/>
                <w:noProof/>
              </w:rPr>
              <w:t>1.3.3. Cơ sở xã hội</w:t>
            </w:r>
            <w:r>
              <w:rPr>
                <w:noProof/>
                <w:webHidden/>
              </w:rPr>
              <w:tab/>
            </w:r>
            <w:r>
              <w:rPr>
                <w:noProof/>
                <w:webHidden/>
              </w:rPr>
              <w:fldChar w:fldCharType="begin"/>
            </w:r>
            <w:r>
              <w:rPr>
                <w:noProof/>
                <w:webHidden/>
              </w:rPr>
              <w:instrText xml:space="preserve"> PAGEREF _Toc196210114 \h </w:instrText>
            </w:r>
            <w:r>
              <w:rPr>
                <w:noProof/>
                <w:webHidden/>
              </w:rPr>
            </w:r>
            <w:r>
              <w:rPr>
                <w:noProof/>
                <w:webHidden/>
              </w:rPr>
              <w:fldChar w:fldCharType="separate"/>
            </w:r>
            <w:r>
              <w:rPr>
                <w:noProof/>
                <w:webHidden/>
              </w:rPr>
              <w:t>9</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15" w:history="1">
            <w:r w:rsidRPr="00D712FE">
              <w:rPr>
                <w:rStyle w:val="Hyperlink"/>
                <w:noProof/>
              </w:rPr>
              <w:t>1.4. Phân biệt giữa hôn nhân đồng giới và các hình thức sống chung khác</w:t>
            </w:r>
            <w:r>
              <w:rPr>
                <w:noProof/>
                <w:webHidden/>
              </w:rPr>
              <w:tab/>
            </w:r>
            <w:r>
              <w:rPr>
                <w:noProof/>
                <w:webHidden/>
              </w:rPr>
              <w:fldChar w:fldCharType="begin"/>
            </w:r>
            <w:r>
              <w:rPr>
                <w:noProof/>
                <w:webHidden/>
              </w:rPr>
              <w:instrText xml:space="preserve"> PAGEREF _Toc196210115 \h </w:instrText>
            </w:r>
            <w:r>
              <w:rPr>
                <w:noProof/>
                <w:webHidden/>
              </w:rPr>
            </w:r>
            <w:r>
              <w:rPr>
                <w:noProof/>
                <w:webHidden/>
              </w:rPr>
              <w:fldChar w:fldCharType="separate"/>
            </w:r>
            <w:r>
              <w:rPr>
                <w:noProof/>
                <w:webHidden/>
              </w:rPr>
              <w:t>10</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6" w:history="1">
            <w:r w:rsidRPr="00D712FE">
              <w:rPr>
                <w:rStyle w:val="Hyperlink"/>
                <w:noProof/>
              </w:rPr>
              <w:t>1.4.1. Hôn nhân đồng giới</w:t>
            </w:r>
            <w:r>
              <w:rPr>
                <w:noProof/>
                <w:webHidden/>
              </w:rPr>
              <w:tab/>
            </w:r>
            <w:r>
              <w:rPr>
                <w:noProof/>
                <w:webHidden/>
              </w:rPr>
              <w:fldChar w:fldCharType="begin"/>
            </w:r>
            <w:r>
              <w:rPr>
                <w:noProof/>
                <w:webHidden/>
              </w:rPr>
              <w:instrText xml:space="preserve"> PAGEREF _Toc196210116 \h </w:instrText>
            </w:r>
            <w:r>
              <w:rPr>
                <w:noProof/>
                <w:webHidden/>
              </w:rPr>
            </w:r>
            <w:r>
              <w:rPr>
                <w:noProof/>
                <w:webHidden/>
              </w:rPr>
              <w:fldChar w:fldCharType="separate"/>
            </w:r>
            <w:r>
              <w:rPr>
                <w:noProof/>
                <w:webHidden/>
              </w:rPr>
              <w:t>10</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7" w:history="1">
            <w:r w:rsidRPr="00D712FE">
              <w:rPr>
                <w:rStyle w:val="Hyperlink"/>
                <w:noProof/>
              </w:rPr>
              <w:t>1.4.2. Kết hợp dân sự (Civil Partnership / Registered Partnership)</w:t>
            </w:r>
            <w:r>
              <w:rPr>
                <w:noProof/>
                <w:webHidden/>
              </w:rPr>
              <w:tab/>
            </w:r>
            <w:r>
              <w:rPr>
                <w:noProof/>
                <w:webHidden/>
              </w:rPr>
              <w:fldChar w:fldCharType="begin"/>
            </w:r>
            <w:r>
              <w:rPr>
                <w:noProof/>
                <w:webHidden/>
              </w:rPr>
              <w:instrText xml:space="preserve"> PAGEREF _Toc196210117 \h </w:instrText>
            </w:r>
            <w:r>
              <w:rPr>
                <w:noProof/>
                <w:webHidden/>
              </w:rPr>
            </w:r>
            <w:r>
              <w:rPr>
                <w:noProof/>
                <w:webHidden/>
              </w:rPr>
              <w:fldChar w:fldCharType="separate"/>
            </w:r>
            <w:r>
              <w:rPr>
                <w:noProof/>
                <w:webHidden/>
              </w:rPr>
              <w:t>11</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8" w:history="1">
            <w:r w:rsidRPr="00D712FE">
              <w:rPr>
                <w:rStyle w:val="Hyperlink"/>
                <w:noProof/>
              </w:rPr>
              <w:t>1.4.3. Sống thử (Cohabitation)</w:t>
            </w:r>
            <w:r>
              <w:rPr>
                <w:noProof/>
                <w:webHidden/>
              </w:rPr>
              <w:tab/>
            </w:r>
            <w:r>
              <w:rPr>
                <w:noProof/>
                <w:webHidden/>
              </w:rPr>
              <w:fldChar w:fldCharType="begin"/>
            </w:r>
            <w:r>
              <w:rPr>
                <w:noProof/>
                <w:webHidden/>
              </w:rPr>
              <w:instrText xml:space="preserve"> PAGEREF _Toc196210118 \h </w:instrText>
            </w:r>
            <w:r>
              <w:rPr>
                <w:noProof/>
                <w:webHidden/>
              </w:rPr>
            </w:r>
            <w:r>
              <w:rPr>
                <w:noProof/>
                <w:webHidden/>
              </w:rPr>
              <w:fldChar w:fldCharType="separate"/>
            </w:r>
            <w:r>
              <w:rPr>
                <w:noProof/>
                <w:webHidden/>
              </w:rPr>
              <w:t>11</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19" w:history="1">
            <w:r w:rsidRPr="00D712FE">
              <w:rPr>
                <w:rStyle w:val="Hyperlink"/>
                <w:noProof/>
              </w:rPr>
              <w:t>1.4.4. So sánh tổng quan</w:t>
            </w:r>
            <w:r>
              <w:rPr>
                <w:noProof/>
                <w:webHidden/>
              </w:rPr>
              <w:tab/>
            </w:r>
            <w:r>
              <w:rPr>
                <w:noProof/>
                <w:webHidden/>
              </w:rPr>
              <w:fldChar w:fldCharType="begin"/>
            </w:r>
            <w:r>
              <w:rPr>
                <w:noProof/>
                <w:webHidden/>
              </w:rPr>
              <w:instrText xml:space="preserve"> PAGEREF _Toc196210119 \h </w:instrText>
            </w:r>
            <w:r>
              <w:rPr>
                <w:noProof/>
                <w:webHidden/>
              </w:rPr>
            </w:r>
            <w:r>
              <w:rPr>
                <w:noProof/>
                <w:webHidden/>
              </w:rPr>
              <w:fldChar w:fldCharType="separate"/>
            </w:r>
            <w:r>
              <w:rPr>
                <w:noProof/>
                <w:webHidden/>
              </w:rPr>
              <w:t>12</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20" w:history="1">
            <w:r w:rsidRPr="00D712FE">
              <w:rPr>
                <w:rStyle w:val="Hyperlink"/>
                <w:noProof/>
              </w:rPr>
              <w:t>Tiểu kết chương 1:</w:t>
            </w:r>
            <w:r>
              <w:rPr>
                <w:noProof/>
                <w:webHidden/>
              </w:rPr>
              <w:tab/>
            </w:r>
            <w:r>
              <w:rPr>
                <w:noProof/>
                <w:webHidden/>
              </w:rPr>
              <w:fldChar w:fldCharType="begin"/>
            </w:r>
            <w:r>
              <w:rPr>
                <w:noProof/>
                <w:webHidden/>
              </w:rPr>
              <w:instrText xml:space="preserve"> PAGEREF _Toc196210120 \h </w:instrText>
            </w:r>
            <w:r>
              <w:rPr>
                <w:noProof/>
                <w:webHidden/>
              </w:rPr>
            </w:r>
            <w:r>
              <w:rPr>
                <w:noProof/>
                <w:webHidden/>
              </w:rPr>
              <w:fldChar w:fldCharType="separate"/>
            </w:r>
            <w:r>
              <w:rPr>
                <w:noProof/>
                <w:webHidden/>
              </w:rPr>
              <w:t>12</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21" w:history="1">
            <w:r w:rsidRPr="00D712FE">
              <w:rPr>
                <w:rStyle w:val="Hyperlink"/>
                <w:noProof/>
              </w:rPr>
              <w:t>Chương 2: Pháp luật một số quốc gia về hôn nhân đồng giới</w:t>
            </w:r>
            <w:r>
              <w:rPr>
                <w:noProof/>
                <w:webHidden/>
              </w:rPr>
              <w:tab/>
            </w:r>
            <w:r>
              <w:rPr>
                <w:noProof/>
                <w:webHidden/>
              </w:rPr>
              <w:fldChar w:fldCharType="begin"/>
            </w:r>
            <w:r>
              <w:rPr>
                <w:noProof/>
                <w:webHidden/>
              </w:rPr>
              <w:instrText xml:space="preserve"> PAGEREF _Toc196210121 \h </w:instrText>
            </w:r>
            <w:r>
              <w:rPr>
                <w:noProof/>
                <w:webHidden/>
              </w:rPr>
            </w:r>
            <w:r>
              <w:rPr>
                <w:noProof/>
                <w:webHidden/>
              </w:rPr>
              <w:fldChar w:fldCharType="separate"/>
            </w:r>
            <w:r>
              <w:rPr>
                <w:noProof/>
                <w:webHidden/>
              </w:rPr>
              <w:t>14</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22" w:history="1">
            <w:r w:rsidRPr="00D712FE">
              <w:rPr>
                <w:rStyle w:val="Hyperlink"/>
                <w:noProof/>
              </w:rPr>
              <w:t>2.1. Tổng quan tình hình pháp lý về hôn nhân đồng giới trên thế giới</w:t>
            </w:r>
            <w:r>
              <w:rPr>
                <w:noProof/>
                <w:webHidden/>
              </w:rPr>
              <w:tab/>
            </w:r>
            <w:r>
              <w:rPr>
                <w:noProof/>
                <w:webHidden/>
              </w:rPr>
              <w:fldChar w:fldCharType="begin"/>
            </w:r>
            <w:r>
              <w:rPr>
                <w:noProof/>
                <w:webHidden/>
              </w:rPr>
              <w:instrText xml:space="preserve"> PAGEREF _Toc196210122 \h </w:instrText>
            </w:r>
            <w:r>
              <w:rPr>
                <w:noProof/>
                <w:webHidden/>
              </w:rPr>
            </w:r>
            <w:r>
              <w:rPr>
                <w:noProof/>
                <w:webHidden/>
              </w:rPr>
              <w:fldChar w:fldCharType="separate"/>
            </w:r>
            <w:r>
              <w:rPr>
                <w:noProof/>
                <w:webHidden/>
              </w:rPr>
              <w:t>14</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23" w:history="1">
            <w:r w:rsidRPr="00D712FE">
              <w:rPr>
                <w:rStyle w:val="Hyperlink"/>
                <w:noProof/>
              </w:rPr>
              <w:t>2.2. Nhóm quốc gia công nhận đầy đủ hôn nhân đồng giới</w:t>
            </w:r>
            <w:r>
              <w:rPr>
                <w:noProof/>
                <w:webHidden/>
              </w:rPr>
              <w:tab/>
            </w:r>
            <w:r>
              <w:rPr>
                <w:noProof/>
                <w:webHidden/>
              </w:rPr>
              <w:fldChar w:fldCharType="begin"/>
            </w:r>
            <w:r>
              <w:rPr>
                <w:noProof/>
                <w:webHidden/>
              </w:rPr>
              <w:instrText xml:space="preserve"> PAGEREF _Toc196210123 \h </w:instrText>
            </w:r>
            <w:r>
              <w:rPr>
                <w:noProof/>
                <w:webHidden/>
              </w:rPr>
            </w:r>
            <w:r>
              <w:rPr>
                <w:noProof/>
                <w:webHidden/>
              </w:rPr>
              <w:fldChar w:fldCharType="separate"/>
            </w:r>
            <w:r>
              <w:rPr>
                <w:noProof/>
                <w:webHidden/>
              </w:rPr>
              <w:t>15</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24" w:history="1">
            <w:r w:rsidRPr="00D712FE">
              <w:rPr>
                <w:rStyle w:val="Hyperlink"/>
                <w:noProof/>
              </w:rPr>
              <w:t>2.2.1. Một số quốc gia điển hình</w:t>
            </w:r>
            <w:r>
              <w:rPr>
                <w:noProof/>
                <w:webHidden/>
              </w:rPr>
              <w:tab/>
            </w:r>
            <w:r>
              <w:rPr>
                <w:noProof/>
                <w:webHidden/>
              </w:rPr>
              <w:fldChar w:fldCharType="begin"/>
            </w:r>
            <w:r>
              <w:rPr>
                <w:noProof/>
                <w:webHidden/>
              </w:rPr>
              <w:instrText xml:space="preserve"> PAGEREF _Toc196210124 \h </w:instrText>
            </w:r>
            <w:r>
              <w:rPr>
                <w:noProof/>
                <w:webHidden/>
              </w:rPr>
            </w:r>
            <w:r>
              <w:rPr>
                <w:noProof/>
                <w:webHidden/>
              </w:rPr>
              <w:fldChar w:fldCharType="separate"/>
            </w:r>
            <w:r>
              <w:rPr>
                <w:noProof/>
                <w:webHidden/>
              </w:rPr>
              <w:t>15</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25" w:history="1">
            <w:r w:rsidRPr="00D712FE">
              <w:rPr>
                <w:rStyle w:val="Hyperlink"/>
                <w:noProof/>
              </w:rPr>
              <w:t>2.2.2. Quy trình pháp lý, quyền và nghĩa vụ</w:t>
            </w:r>
            <w:r>
              <w:rPr>
                <w:noProof/>
                <w:webHidden/>
              </w:rPr>
              <w:tab/>
            </w:r>
            <w:r>
              <w:rPr>
                <w:noProof/>
                <w:webHidden/>
              </w:rPr>
              <w:fldChar w:fldCharType="begin"/>
            </w:r>
            <w:r>
              <w:rPr>
                <w:noProof/>
                <w:webHidden/>
              </w:rPr>
              <w:instrText xml:space="preserve"> PAGEREF _Toc196210125 \h </w:instrText>
            </w:r>
            <w:r>
              <w:rPr>
                <w:noProof/>
                <w:webHidden/>
              </w:rPr>
            </w:r>
            <w:r>
              <w:rPr>
                <w:noProof/>
                <w:webHidden/>
              </w:rPr>
              <w:fldChar w:fldCharType="separate"/>
            </w:r>
            <w:r>
              <w:rPr>
                <w:noProof/>
                <w:webHidden/>
              </w:rPr>
              <w:t>17</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26" w:history="1">
            <w:r w:rsidRPr="00D712FE">
              <w:rPr>
                <w:rStyle w:val="Hyperlink"/>
                <w:noProof/>
              </w:rPr>
              <w:t>2.2.3. Tác động xã hội và pháp lý sau khi công nhận</w:t>
            </w:r>
            <w:r>
              <w:rPr>
                <w:noProof/>
                <w:webHidden/>
              </w:rPr>
              <w:tab/>
            </w:r>
            <w:r>
              <w:rPr>
                <w:noProof/>
                <w:webHidden/>
              </w:rPr>
              <w:fldChar w:fldCharType="begin"/>
            </w:r>
            <w:r>
              <w:rPr>
                <w:noProof/>
                <w:webHidden/>
              </w:rPr>
              <w:instrText xml:space="preserve"> PAGEREF _Toc196210126 \h </w:instrText>
            </w:r>
            <w:r>
              <w:rPr>
                <w:noProof/>
                <w:webHidden/>
              </w:rPr>
            </w:r>
            <w:r>
              <w:rPr>
                <w:noProof/>
                <w:webHidden/>
              </w:rPr>
              <w:fldChar w:fldCharType="separate"/>
            </w:r>
            <w:r>
              <w:rPr>
                <w:noProof/>
                <w:webHidden/>
              </w:rPr>
              <w:t>18</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27" w:history="1">
            <w:r w:rsidRPr="00D712FE">
              <w:rPr>
                <w:rStyle w:val="Hyperlink"/>
                <w:noProof/>
              </w:rPr>
              <w:t>2.3. Nhóm quốc gia công nhận quan hệ sống chung nhưng không thừa nhận hôn nhân</w:t>
            </w:r>
            <w:r>
              <w:rPr>
                <w:noProof/>
                <w:webHidden/>
              </w:rPr>
              <w:tab/>
            </w:r>
            <w:r>
              <w:rPr>
                <w:noProof/>
                <w:webHidden/>
              </w:rPr>
              <w:fldChar w:fldCharType="begin"/>
            </w:r>
            <w:r>
              <w:rPr>
                <w:noProof/>
                <w:webHidden/>
              </w:rPr>
              <w:instrText xml:space="preserve"> PAGEREF _Toc196210127 \h </w:instrText>
            </w:r>
            <w:r>
              <w:rPr>
                <w:noProof/>
                <w:webHidden/>
              </w:rPr>
            </w:r>
            <w:r>
              <w:rPr>
                <w:noProof/>
                <w:webHidden/>
              </w:rPr>
              <w:fldChar w:fldCharType="separate"/>
            </w:r>
            <w:r>
              <w:rPr>
                <w:noProof/>
                <w:webHidden/>
              </w:rPr>
              <w:t>19</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28" w:history="1">
            <w:r w:rsidRPr="00D712FE">
              <w:rPr>
                <w:rStyle w:val="Hyperlink"/>
                <w:noProof/>
              </w:rPr>
              <w:t>2.3.1. Một số quốc gia điển hình</w:t>
            </w:r>
            <w:r>
              <w:rPr>
                <w:noProof/>
                <w:webHidden/>
              </w:rPr>
              <w:tab/>
            </w:r>
            <w:r>
              <w:rPr>
                <w:noProof/>
                <w:webHidden/>
              </w:rPr>
              <w:fldChar w:fldCharType="begin"/>
            </w:r>
            <w:r>
              <w:rPr>
                <w:noProof/>
                <w:webHidden/>
              </w:rPr>
              <w:instrText xml:space="preserve"> PAGEREF _Toc196210128 \h </w:instrText>
            </w:r>
            <w:r>
              <w:rPr>
                <w:noProof/>
                <w:webHidden/>
              </w:rPr>
            </w:r>
            <w:r>
              <w:rPr>
                <w:noProof/>
                <w:webHidden/>
              </w:rPr>
              <w:fldChar w:fldCharType="separate"/>
            </w:r>
            <w:r>
              <w:rPr>
                <w:noProof/>
                <w:webHidden/>
              </w:rPr>
              <w:t>19</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29" w:history="1">
            <w:r w:rsidRPr="00D712FE">
              <w:rPr>
                <w:rStyle w:val="Hyperlink"/>
                <w:noProof/>
              </w:rPr>
              <w:t>2.3.2. Hạn chế và tranh luận pháp lý</w:t>
            </w:r>
            <w:r>
              <w:rPr>
                <w:noProof/>
                <w:webHidden/>
              </w:rPr>
              <w:tab/>
            </w:r>
            <w:r>
              <w:rPr>
                <w:noProof/>
                <w:webHidden/>
              </w:rPr>
              <w:fldChar w:fldCharType="begin"/>
            </w:r>
            <w:r>
              <w:rPr>
                <w:noProof/>
                <w:webHidden/>
              </w:rPr>
              <w:instrText xml:space="preserve"> PAGEREF _Toc196210129 \h </w:instrText>
            </w:r>
            <w:r>
              <w:rPr>
                <w:noProof/>
                <w:webHidden/>
              </w:rPr>
            </w:r>
            <w:r>
              <w:rPr>
                <w:noProof/>
                <w:webHidden/>
              </w:rPr>
              <w:fldChar w:fldCharType="separate"/>
            </w:r>
            <w:r>
              <w:rPr>
                <w:noProof/>
                <w:webHidden/>
              </w:rPr>
              <w:t>21</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30" w:history="1">
            <w:r w:rsidRPr="00D712FE">
              <w:rPr>
                <w:rStyle w:val="Hyperlink"/>
                <w:noProof/>
              </w:rPr>
              <w:t>2.4. Nhóm quốc gia chưa công nhận hoặc cấm hôn nhân đồng giới</w:t>
            </w:r>
            <w:r>
              <w:rPr>
                <w:noProof/>
                <w:webHidden/>
              </w:rPr>
              <w:tab/>
            </w:r>
            <w:r>
              <w:rPr>
                <w:noProof/>
                <w:webHidden/>
              </w:rPr>
              <w:fldChar w:fldCharType="begin"/>
            </w:r>
            <w:r>
              <w:rPr>
                <w:noProof/>
                <w:webHidden/>
              </w:rPr>
              <w:instrText xml:space="preserve"> PAGEREF _Toc196210130 \h </w:instrText>
            </w:r>
            <w:r>
              <w:rPr>
                <w:noProof/>
                <w:webHidden/>
              </w:rPr>
            </w:r>
            <w:r>
              <w:rPr>
                <w:noProof/>
                <w:webHidden/>
              </w:rPr>
              <w:fldChar w:fldCharType="separate"/>
            </w:r>
            <w:r>
              <w:rPr>
                <w:noProof/>
                <w:webHidden/>
              </w:rPr>
              <w:t>21</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1" w:history="1">
            <w:r w:rsidRPr="00D712FE">
              <w:rPr>
                <w:rStyle w:val="Hyperlink"/>
                <w:noProof/>
              </w:rPr>
              <w:t>2.4.1. Một số các quốc gia điển hình (Chủ yếu là châu Phi và châu Á)</w:t>
            </w:r>
            <w:r>
              <w:rPr>
                <w:noProof/>
                <w:webHidden/>
              </w:rPr>
              <w:tab/>
            </w:r>
            <w:r>
              <w:rPr>
                <w:noProof/>
                <w:webHidden/>
              </w:rPr>
              <w:fldChar w:fldCharType="begin"/>
            </w:r>
            <w:r>
              <w:rPr>
                <w:noProof/>
                <w:webHidden/>
              </w:rPr>
              <w:instrText xml:space="preserve"> PAGEREF _Toc196210131 \h </w:instrText>
            </w:r>
            <w:r>
              <w:rPr>
                <w:noProof/>
                <w:webHidden/>
              </w:rPr>
            </w:r>
            <w:r>
              <w:rPr>
                <w:noProof/>
                <w:webHidden/>
              </w:rPr>
              <w:fldChar w:fldCharType="separate"/>
            </w:r>
            <w:r>
              <w:rPr>
                <w:noProof/>
                <w:webHidden/>
              </w:rPr>
              <w:t>22</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2" w:history="1">
            <w:r w:rsidRPr="00D712FE">
              <w:rPr>
                <w:rStyle w:val="Hyperlink"/>
                <w:noProof/>
              </w:rPr>
              <w:t>2.4.2. Lý do của việc cấm kết hôn đồng giới</w:t>
            </w:r>
            <w:r>
              <w:rPr>
                <w:noProof/>
                <w:webHidden/>
              </w:rPr>
              <w:tab/>
            </w:r>
            <w:r>
              <w:rPr>
                <w:noProof/>
                <w:webHidden/>
              </w:rPr>
              <w:fldChar w:fldCharType="begin"/>
            </w:r>
            <w:r>
              <w:rPr>
                <w:noProof/>
                <w:webHidden/>
              </w:rPr>
              <w:instrText xml:space="preserve"> PAGEREF _Toc196210132 \h </w:instrText>
            </w:r>
            <w:r>
              <w:rPr>
                <w:noProof/>
                <w:webHidden/>
              </w:rPr>
            </w:r>
            <w:r>
              <w:rPr>
                <w:noProof/>
                <w:webHidden/>
              </w:rPr>
              <w:fldChar w:fldCharType="separate"/>
            </w:r>
            <w:r>
              <w:rPr>
                <w:noProof/>
                <w:webHidden/>
              </w:rPr>
              <w:t>22</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3" w:history="1">
            <w:r w:rsidRPr="00D712FE">
              <w:rPr>
                <w:rStyle w:val="Hyperlink"/>
                <w:noProof/>
              </w:rPr>
              <w:t>2.4.3. Tranh luận nhân quyền về việc cấm kết hôn đồng giới</w:t>
            </w:r>
            <w:r>
              <w:rPr>
                <w:noProof/>
                <w:webHidden/>
              </w:rPr>
              <w:tab/>
            </w:r>
            <w:r>
              <w:rPr>
                <w:noProof/>
                <w:webHidden/>
              </w:rPr>
              <w:fldChar w:fldCharType="begin"/>
            </w:r>
            <w:r>
              <w:rPr>
                <w:noProof/>
                <w:webHidden/>
              </w:rPr>
              <w:instrText xml:space="preserve"> PAGEREF _Toc196210133 \h </w:instrText>
            </w:r>
            <w:r>
              <w:rPr>
                <w:noProof/>
                <w:webHidden/>
              </w:rPr>
            </w:r>
            <w:r>
              <w:rPr>
                <w:noProof/>
                <w:webHidden/>
              </w:rPr>
              <w:fldChar w:fldCharType="separate"/>
            </w:r>
            <w:r>
              <w:rPr>
                <w:noProof/>
                <w:webHidden/>
              </w:rPr>
              <w:t>23</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34" w:history="1">
            <w:r w:rsidRPr="00D712FE">
              <w:rPr>
                <w:rStyle w:val="Hyperlink"/>
                <w:noProof/>
              </w:rPr>
              <w:t>Tiểu kết chương 2:</w:t>
            </w:r>
            <w:r>
              <w:rPr>
                <w:noProof/>
                <w:webHidden/>
              </w:rPr>
              <w:tab/>
            </w:r>
            <w:r>
              <w:rPr>
                <w:noProof/>
                <w:webHidden/>
              </w:rPr>
              <w:fldChar w:fldCharType="begin"/>
            </w:r>
            <w:r>
              <w:rPr>
                <w:noProof/>
                <w:webHidden/>
              </w:rPr>
              <w:instrText xml:space="preserve"> PAGEREF _Toc196210134 \h </w:instrText>
            </w:r>
            <w:r>
              <w:rPr>
                <w:noProof/>
                <w:webHidden/>
              </w:rPr>
            </w:r>
            <w:r>
              <w:rPr>
                <w:noProof/>
                <w:webHidden/>
              </w:rPr>
              <w:fldChar w:fldCharType="separate"/>
            </w:r>
            <w:r>
              <w:rPr>
                <w:noProof/>
                <w:webHidden/>
              </w:rPr>
              <w:t>25</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35" w:history="1">
            <w:r w:rsidRPr="00D712FE">
              <w:rPr>
                <w:rStyle w:val="Hyperlink"/>
                <w:noProof/>
              </w:rPr>
              <w:t>Chương 3: Thực trạng pháp luật Việt Nam và gợi ý chính sách</w:t>
            </w:r>
            <w:r>
              <w:rPr>
                <w:noProof/>
                <w:webHidden/>
              </w:rPr>
              <w:tab/>
            </w:r>
            <w:r>
              <w:rPr>
                <w:noProof/>
                <w:webHidden/>
              </w:rPr>
              <w:fldChar w:fldCharType="begin"/>
            </w:r>
            <w:r>
              <w:rPr>
                <w:noProof/>
                <w:webHidden/>
              </w:rPr>
              <w:instrText xml:space="preserve"> PAGEREF _Toc196210135 \h </w:instrText>
            </w:r>
            <w:r>
              <w:rPr>
                <w:noProof/>
                <w:webHidden/>
              </w:rPr>
            </w:r>
            <w:r>
              <w:rPr>
                <w:noProof/>
                <w:webHidden/>
              </w:rPr>
              <w:fldChar w:fldCharType="separate"/>
            </w:r>
            <w:r>
              <w:rPr>
                <w:noProof/>
                <w:webHidden/>
              </w:rPr>
              <w:t>26</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36" w:history="1">
            <w:r w:rsidRPr="00D712FE">
              <w:rPr>
                <w:rStyle w:val="Hyperlink"/>
                <w:noProof/>
              </w:rPr>
              <w:t>3.1. Thực trạng pháp luật Việt Nam về hôn nhân đồng giới</w:t>
            </w:r>
            <w:r>
              <w:rPr>
                <w:noProof/>
                <w:webHidden/>
              </w:rPr>
              <w:tab/>
            </w:r>
            <w:r>
              <w:rPr>
                <w:noProof/>
                <w:webHidden/>
              </w:rPr>
              <w:fldChar w:fldCharType="begin"/>
            </w:r>
            <w:r>
              <w:rPr>
                <w:noProof/>
                <w:webHidden/>
              </w:rPr>
              <w:instrText xml:space="preserve"> PAGEREF _Toc196210136 \h </w:instrText>
            </w:r>
            <w:r>
              <w:rPr>
                <w:noProof/>
                <w:webHidden/>
              </w:rPr>
            </w:r>
            <w:r>
              <w:rPr>
                <w:noProof/>
                <w:webHidden/>
              </w:rPr>
              <w:fldChar w:fldCharType="separate"/>
            </w:r>
            <w:r>
              <w:rPr>
                <w:noProof/>
                <w:webHidden/>
              </w:rPr>
              <w:t>26</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7" w:history="1">
            <w:r w:rsidRPr="00D712FE">
              <w:rPr>
                <w:rStyle w:val="Hyperlink"/>
                <w:noProof/>
              </w:rPr>
              <w:t>3.1.1. Quy định pháp lý hiện hành</w:t>
            </w:r>
            <w:r>
              <w:rPr>
                <w:noProof/>
                <w:webHidden/>
              </w:rPr>
              <w:tab/>
            </w:r>
            <w:r>
              <w:rPr>
                <w:noProof/>
                <w:webHidden/>
              </w:rPr>
              <w:fldChar w:fldCharType="begin"/>
            </w:r>
            <w:r>
              <w:rPr>
                <w:noProof/>
                <w:webHidden/>
              </w:rPr>
              <w:instrText xml:space="preserve"> PAGEREF _Toc196210137 \h </w:instrText>
            </w:r>
            <w:r>
              <w:rPr>
                <w:noProof/>
                <w:webHidden/>
              </w:rPr>
            </w:r>
            <w:r>
              <w:rPr>
                <w:noProof/>
                <w:webHidden/>
              </w:rPr>
              <w:fldChar w:fldCharType="separate"/>
            </w:r>
            <w:r>
              <w:rPr>
                <w:noProof/>
                <w:webHidden/>
              </w:rPr>
              <w:t>26</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8" w:history="1">
            <w:r w:rsidRPr="00D712FE">
              <w:rPr>
                <w:rStyle w:val="Hyperlink"/>
                <w:noProof/>
              </w:rPr>
              <w:t>3.1.2. Động thái chính sách và tranh luận trong xã hội</w:t>
            </w:r>
            <w:r>
              <w:rPr>
                <w:noProof/>
                <w:webHidden/>
              </w:rPr>
              <w:tab/>
            </w:r>
            <w:r>
              <w:rPr>
                <w:noProof/>
                <w:webHidden/>
              </w:rPr>
              <w:fldChar w:fldCharType="begin"/>
            </w:r>
            <w:r>
              <w:rPr>
                <w:noProof/>
                <w:webHidden/>
              </w:rPr>
              <w:instrText xml:space="preserve"> PAGEREF _Toc196210138 \h </w:instrText>
            </w:r>
            <w:r>
              <w:rPr>
                <w:noProof/>
                <w:webHidden/>
              </w:rPr>
            </w:r>
            <w:r>
              <w:rPr>
                <w:noProof/>
                <w:webHidden/>
              </w:rPr>
              <w:fldChar w:fldCharType="separate"/>
            </w:r>
            <w:r>
              <w:rPr>
                <w:noProof/>
                <w:webHidden/>
              </w:rPr>
              <w:t>27</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39" w:history="1">
            <w:r w:rsidRPr="00D712FE">
              <w:rPr>
                <w:rStyle w:val="Hyperlink"/>
                <w:noProof/>
              </w:rPr>
              <w:t>3.1.3. Nhận định tổng quát</w:t>
            </w:r>
            <w:r>
              <w:rPr>
                <w:noProof/>
                <w:webHidden/>
              </w:rPr>
              <w:tab/>
            </w:r>
            <w:r>
              <w:rPr>
                <w:noProof/>
                <w:webHidden/>
              </w:rPr>
              <w:fldChar w:fldCharType="begin"/>
            </w:r>
            <w:r>
              <w:rPr>
                <w:noProof/>
                <w:webHidden/>
              </w:rPr>
              <w:instrText xml:space="preserve"> PAGEREF _Toc196210139 \h </w:instrText>
            </w:r>
            <w:r>
              <w:rPr>
                <w:noProof/>
                <w:webHidden/>
              </w:rPr>
            </w:r>
            <w:r>
              <w:rPr>
                <w:noProof/>
                <w:webHidden/>
              </w:rPr>
              <w:fldChar w:fldCharType="separate"/>
            </w:r>
            <w:r>
              <w:rPr>
                <w:noProof/>
                <w:webHidden/>
              </w:rPr>
              <w:t>29</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40" w:history="1">
            <w:r w:rsidRPr="00D712FE">
              <w:rPr>
                <w:rStyle w:val="Hyperlink"/>
                <w:noProof/>
              </w:rPr>
              <w:t>3.2. Khó khăn và thách thức trong việc công nhận hôn nhân đồng giới tại Việt Nam</w:t>
            </w:r>
            <w:r>
              <w:rPr>
                <w:noProof/>
                <w:webHidden/>
              </w:rPr>
              <w:tab/>
            </w:r>
            <w:r>
              <w:rPr>
                <w:noProof/>
                <w:webHidden/>
              </w:rPr>
              <w:fldChar w:fldCharType="begin"/>
            </w:r>
            <w:r>
              <w:rPr>
                <w:noProof/>
                <w:webHidden/>
              </w:rPr>
              <w:instrText xml:space="preserve"> PAGEREF _Toc196210140 \h </w:instrText>
            </w:r>
            <w:r>
              <w:rPr>
                <w:noProof/>
                <w:webHidden/>
              </w:rPr>
            </w:r>
            <w:r>
              <w:rPr>
                <w:noProof/>
                <w:webHidden/>
              </w:rPr>
              <w:fldChar w:fldCharType="separate"/>
            </w:r>
            <w:r>
              <w:rPr>
                <w:noProof/>
                <w:webHidden/>
              </w:rPr>
              <w:t>30</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41" w:history="1">
            <w:r w:rsidRPr="00D712FE">
              <w:rPr>
                <w:rStyle w:val="Hyperlink"/>
                <w:noProof/>
              </w:rPr>
              <w:t>3.2.1. Rào cản về văn hóa và dư luận xã hội</w:t>
            </w:r>
            <w:r>
              <w:rPr>
                <w:noProof/>
                <w:webHidden/>
              </w:rPr>
              <w:tab/>
            </w:r>
            <w:r>
              <w:rPr>
                <w:noProof/>
                <w:webHidden/>
              </w:rPr>
              <w:fldChar w:fldCharType="begin"/>
            </w:r>
            <w:r>
              <w:rPr>
                <w:noProof/>
                <w:webHidden/>
              </w:rPr>
              <w:instrText xml:space="preserve"> PAGEREF _Toc196210141 \h </w:instrText>
            </w:r>
            <w:r>
              <w:rPr>
                <w:noProof/>
                <w:webHidden/>
              </w:rPr>
            </w:r>
            <w:r>
              <w:rPr>
                <w:noProof/>
                <w:webHidden/>
              </w:rPr>
              <w:fldChar w:fldCharType="separate"/>
            </w:r>
            <w:r>
              <w:rPr>
                <w:noProof/>
                <w:webHidden/>
              </w:rPr>
              <w:t>30</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42" w:history="1">
            <w:r w:rsidRPr="00D712FE">
              <w:rPr>
                <w:rStyle w:val="Hyperlink"/>
                <w:noProof/>
              </w:rPr>
              <w:t>3.2.2. Các vấn đề pháp lý liên quan</w:t>
            </w:r>
            <w:r>
              <w:rPr>
                <w:noProof/>
                <w:webHidden/>
              </w:rPr>
              <w:tab/>
            </w:r>
            <w:r>
              <w:rPr>
                <w:noProof/>
                <w:webHidden/>
              </w:rPr>
              <w:fldChar w:fldCharType="begin"/>
            </w:r>
            <w:r>
              <w:rPr>
                <w:noProof/>
                <w:webHidden/>
              </w:rPr>
              <w:instrText xml:space="preserve"> PAGEREF _Toc196210142 \h </w:instrText>
            </w:r>
            <w:r>
              <w:rPr>
                <w:noProof/>
                <w:webHidden/>
              </w:rPr>
            </w:r>
            <w:r>
              <w:rPr>
                <w:noProof/>
                <w:webHidden/>
              </w:rPr>
              <w:fldChar w:fldCharType="separate"/>
            </w:r>
            <w:r>
              <w:rPr>
                <w:noProof/>
                <w:webHidden/>
              </w:rPr>
              <w:t>31</w:t>
            </w:r>
            <w:r>
              <w:rPr>
                <w:noProof/>
                <w:webHidden/>
              </w:rPr>
              <w:fldChar w:fldCharType="end"/>
            </w:r>
          </w:hyperlink>
        </w:p>
        <w:p w:rsidR="00491DD5" w:rsidRDefault="00491DD5">
          <w:pPr>
            <w:pStyle w:val="TOC2"/>
            <w:tabs>
              <w:tab w:val="right" w:leader="dot" w:pos="8777"/>
            </w:tabs>
            <w:rPr>
              <w:rFonts w:asciiTheme="minorHAnsi" w:eastAsiaTheme="minorEastAsia" w:hAnsiTheme="minorHAnsi"/>
              <w:noProof/>
              <w:sz w:val="22"/>
            </w:rPr>
          </w:pPr>
          <w:hyperlink w:anchor="_Toc196210143" w:history="1">
            <w:r w:rsidRPr="00D712FE">
              <w:rPr>
                <w:rStyle w:val="Hyperlink"/>
                <w:noProof/>
              </w:rPr>
              <w:t>3.3. Gợi ý chính sách cho Việt Nam</w:t>
            </w:r>
            <w:r>
              <w:rPr>
                <w:noProof/>
                <w:webHidden/>
              </w:rPr>
              <w:tab/>
            </w:r>
            <w:r>
              <w:rPr>
                <w:noProof/>
                <w:webHidden/>
              </w:rPr>
              <w:fldChar w:fldCharType="begin"/>
            </w:r>
            <w:r>
              <w:rPr>
                <w:noProof/>
                <w:webHidden/>
              </w:rPr>
              <w:instrText xml:space="preserve"> PAGEREF _Toc196210143 \h </w:instrText>
            </w:r>
            <w:r>
              <w:rPr>
                <w:noProof/>
                <w:webHidden/>
              </w:rPr>
            </w:r>
            <w:r>
              <w:rPr>
                <w:noProof/>
                <w:webHidden/>
              </w:rPr>
              <w:fldChar w:fldCharType="separate"/>
            </w:r>
            <w:r>
              <w:rPr>
                <w:noProof/>
                <w:webHidden/>
              </w:rPr>
              <w:t>33</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44" w:history="1">
            <w:r w:rsidRPr="00D712FE">
              <w:rPr>
                <w:rStyle w:val="Hyperlink"/>
                <w:noProof/>
              </w:rPr>
              <w:t>3.3.1. Công nhận quan hệ dân sự như bước đệm trước khi công nhận hôn nhân</w:t>
            </w:r>
            <w:r>
              <w:rPr>
                <w:noProof/>
                <w:webHidden/>
              </w:rPr>
              <w:tab/>
            </w:r>
            <w:r>
              <w:rPr>
                <w:noProof/>
                <w:webHidden/>
              </w:rPr>
              <w:fldChar w:fldCharType="begin"/>
            </w:r>
            <w:r>
              <w:rPr>
                <w:noProof/>
                <w:webHidden/>
              </w:rPr>
              <w:instrText xml:space="preserve"> PAGEREF _Toc196210144 \h </w:instrText>
            </w:r>
            <w:r>
              <w:rPr>
                <w:noProof/>
                <w:webHidden/>
              </w:rPr>
            </w:r>
            <w:r>
              <w:rPr>
                <w:noProof/>
                <w:webHidden/>
              </w:rPr>
              <w:fldChar w:fldCharType="separate"/>
            </w:r>
            <w:r>
              <w:rPr>
                <w:noProof/>
                <w:webHidden/>
              </w:rPr>
              <w:t>33</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45" w:history="1">
            <w:r w:rsidRPr="00D712FE">
              <w:rPr>
                <w:rStyle w:val="Hyperlink"/>
                <w:noProof/>
              </w:rPr>
              <w:t>3.3.2. Xây dựng hành lang pháp lý bảo vệ quyền lợi của người đồng tính</w:t>
            </w:r>
            <w:r>
              <w:rPr>
                <w:noProof/>
                <w:webHidden/>
              </w:rPr>
              <w:tab/>
            </w:r>
            <w:r>
              <w:rPr>
                <w:noProof/>
                <w:webHidden/>
              </w:rPr>
              <w:fldChar w:fldCharType="begin"/>
            </w:r>
            <w:r>
              <w:rPr>
                <w:noProof/>
                <w:webHidden/>
              </w:rPr>
              <w:instrText xml:space="preserve"> PAGEREF _Toc196210145 \h </w:instrText>
            </w:r>
            <w:r>
              <w:rPr>
                <w:noProof/>
                <w:webHidden/>
              </w:rPr>
            </w:r>
            <w:r>
              <w:rPr>
                <w:noProof/>
                <w:webHidden/>
              </w:rPr>
              <w:fldChar w:fldCharType="separate"/>
            </w:r>
            <w:r>
              <w:rPr>
                <w:noProof/>
                <w:webHidden/>
              </w:rPr>
              <w:t>34</w:t>
            </w:r>
            <w:r>
              <w:rPr>
                <w:noProof/>
                <w:webHidden/>
              </w:rPr>
              <w:fldChar w:fldCharType="end"/>
            </w:r>
          </w:hyperlink>
        </w:p>
        <w:p w:rsidR="00491DD5" w:rsidRDefault="00491DD5">
          <w:pPr>
            <w:pStyle w:val="TOC3"/>
            <w:tabs>
              <w:tab w:val="right" w:leader="dot" w:pos="8777"/>
            </w:tabs>
            <w:rPr>
              <w:rFonts w:asciiTheme="minorHAnsi" w:eastAsiaTheme="minorEastAsia" w:hAnsiTheme="minorHAnsi"/>
              <w:noProof/>
              <w:sz w:val="22"/>
            </w:rPr>
          </w:pPr>
          <w:hyperlink w:anchor="_Toc196210146" w:history="1">
            <w:r w:rsidRPr="00D712FE">
              <w:rPr>
                <w:rStyle w:val="Hyperlink"/>
                <w:noProof/>
              </w:rPr>
              <w:t>3.3.3. Tuyên truyền – giáo dục xã hội về bình đẳng và quyền con người</w:t>
            </w:r>
            <w:r>
              <w:rPr>
                <w:noProof/>
                <w:webHidden/>
              </w:rPr>
              <w:tab/>
            </w:r>
            <w:r>
              <w:rPr>
                <w:noProof/>
                <w:webHidden/>
              </w:rPr>
              <w:fldChar w:fldCharType="begin"/>
            </w:r>
            <w:r>
              <w:rPr>
                <w:noProof/>
                <w:webHidden/>
              </w:rPr>
              <w:instrText xml:space="preserve"> PAGEREF _Toc196210146 \h </w:instrText>
            </w:r>
            <w:r>
              <w:rPr>
                <w:noProof/>
                <w:webHidden/>
              </w:rPr>
            </w:r>
            <w:r>
              <w:rPr>
                <w:noProof/>
                <w:webHidden/>
              </w:rPr>
              <w:fldChar w:fldCharType="separate"/>
            </w:r>
            <w:r>
              <w:rPr>
                <w:noProof/>
                <w:webHidden/>
              </w:rPr>
              <w:t>36</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47" w:history="1">
            <w:r w:rsidRPr="00D712FE">
              <w:rPr>
                <w:rStyle w:val="Hyperlink"/>
                <w:noProof/>
              </w:rPr>
              <w:t>Tiểu kết chương 3:</w:t>
            </w:r>
            <w:r>
              <w:rPr>
                <w:noProof/>
                <w:webHidden/>
              </w:rPr>
              <w:tab/>
            </w:r>
            <w:r>
              <w:rPr>
                <w:noProof/>
                <w:webHidden/>
              </w:rPr>
              <w:fldChar w:fldCharType="begin"/>
            </w:r>
            <w:r>
              <w:rPr>
                <w:noProof/>
                <w:webHidden/>
              </w:rPr>
              <w:instrText xml:space="preserve"> PAGEREF _Toc196210147 \h </w:instrText>
            </w:r>
            <w:r>
              <w:rPr>
                <w:noProof/>
                <w:webHidden/>
              </w:rPr>
            </w:r>
            <w:r>
              <w:rPr>
                <w:noProof/>
                <w:webHidden/>
              </w:rPr>
              <w:fldChar w:fldCharType="separate"/>
            </w:r>
            <w:r>
              <w:rPr>
                <w:noProof/>
                <w:webHidden/>
              </w:rPr>
              <w:t>37</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48" w:history="1">
            <w:r w:rsidRPr="00D712FE">
              <w:rPr>
                <w:rStyle w:val="Hyperlink"/>
                <w:noProof/>
              </w:rPr>
              <w:t>KẾT LUẬN</w:t>
            </w:r>
            <w:r>
              <w:rPr>
                <w:noProof/>
                <w:webHidden/>
              </w:rPr>
              <w:tab/>
            </w:r>
            <w:r>
              <w:rPr>
                <w:noProof/>
                <w:webHidden/>
              </w:rPr>
              <w:fldChar w:fldCharType="begin"/>
            </w:r>
            <w:r>
              <w:rPr>
                <w:noProof/>
                <w:webHidden/>
              </w:rPr>
              <w:instrText xml:space="preserve"> PAGEREF _Toc196210148 \h </w:instrText>
            </w:r>
            <w:r>
              <w:rPr>
                <w:noProof/>
                <w:webHidden/>
              </w:rPr>
            </w:r>
            <w:r>
              <w:rPr>
                <w:noProof/>
                <w:webHidden/>
              </w:rPr>
              <w:fldChar w:fldCharType="separate"/>
            </w:r>
            <w:r>
              <w:rPr>
                <w:noProof/>
                <w:webHidden/>
              </w:rPr>
              <w:t>38</w:t>
            </w:r>
            <w:r>
              <w:rPr>
                <w:noProof/>
                <w:webHidden/>
              </w:rPr>
              <w:fldChar w:fldCharType="end"/>
            </w:r>
          </w:hyperlink>
        </w:p>
        <w:p w:rsidR="00491DD5" w:rsidRDefault="00491DD5">
          <w:pPr>
            <w:pStyle w:val="TOC1"/>
            <w:tabs>
              <w:tab w:val="right" w:leader="dot" w:pos="8777"/>
            </w:tabs>
            <w:rPr>
              <w:rFonts w:asciiTheme="minorHAnsi" w:eastAsiaTheme="minorEastAsia" w:hAnsiTheme="minorHAnsi"/>
              <w:noProof/>
              <w:sz w:val="22"/>
            </w:rPr>
          </w:pPr>
          <w:hyperlink w:anchor="_Toc196210149" w:history="1">
            <w:r w:rsidRPr="00D712FE">
              <w:rPr>
                <w:rStyle w:val="Hyperlink"/>
                <w:rFonts w:cs="Times New Roman"/>
                <w:noProof/>
              </w:rPr>
              <w:t>DANH MỤC TÀI LIỆU THAM KHẢO</w:t>
            </w:r>
            <w:r>
              <w:rPr>
                <w:noProof/>
                <w:webHidden/>
              </w:rPr>
              <w:tab/>
            </w:r>
            <w:r>
              <w:rPr>
                <w:noProof/>
                <w:webHidden/>
              </w:rPr>
              <w:fldChar w:fldCharType="begin"/>
            </w:r>
            <w:r>
              <w:rPr>
                <w:noProof/>
                <w:webHidden/>
              </w:rPr>
              <w:instrText xml:space="preserve"> PAGEREF _Toc196210149 \h </w:instrText>
            </w:r>
            <w:r>
              <w:rPr>
                <w:noProof/>
                <w:webHidden/>
              </w:rPr>
            </w:r>
            <w:r>
              <w:rPr>
                <w:noProof/>
                <w:webHidden/>
              </w:rPr>
              <w:fldChar w:fldCharType="separate"/>
            </w:r>
            <w:r>
              <w:rPr>
                <w:noProof/>
                <w:webHidden/>
              </w:rPr>
              <w:t>39</w:t>
            </w:r>
            <w:r>
              <w:rPr>
                <w:noProof/>
                <w:webHidden/>
              </w:rPr>
              <w:fldChar w:fldCharType="end"/>
            </w:r>
          </w:hyperlink>
        </w:p>
        <w:p w:rsidR="00C44042" w:rsidRPr="009348D2" w:rsidRDefault="00C44042" w:rsidP="002C1123">
          <w:pPr>
            <w:spacing w:line="240" w:lineRule="auto"/>
            <w:rPr>
              <w:rFonts w:cs="Times New Roman"/>
            </w:rPr>
          </w:pPr>
          <w:r w:rsidRPr="009348D2">
            <w:rPr>
              <w:rFonts w:cs="Times New Roman"/>
              <w:b/>
              <w:bCs/>
              <w:noProof/>
            </w:rPr>
            <w:fldChar w:fldCharType="end"/>
          </w:r>
        </w:p>
      </w:sdtContent>
    </w:sdt>
    <w:p w:rsidR="00C44042" w:rsidRPr="009348D2" w:rsidRDefault="00C44042" w:rsidP="003511DA">
      <w:pPr>
        <w:pStyle w:val="Heading1"/>
        <w:rPr>
          <w:rFonts w:cs="Times New Roman"/>
          <w:szCs w:val="28"/>
        </w:rPr>
        <w:sectPr w:rsidR="00C44042" w:rsidRPr="009348D2" w:rsidSect="009E481D">
          <w:footerReference w:type="default" r:id="rId16"/>
          <w:pgSz w:w="11906" w:h="16838" w:code="9"/>
          <w:pgMar w:top="1418" w:right="1418" w:bottom="1418" w:left="1701" w:header="720" w:footer="720" w:gutter="0"/>
          <w:cols w:space="720"/>
          <w:docGrid w:linePitch="381"/>
        </w:sectPr>
      </w:pPr>
    </w:p>
    <w:p w:rsidR="002C7307" w:rsidRPr="009348D2" w:rsidRDefault="003511DA" w:rsidP="0080140C">
      <w:pPr>
        <w:pStyle w:val="Heading1"/>
        <w:rPr>
          <w:rFonts w:cs="Times New Roman"/>
          <w:szCs w:val="26"/>
        </w:rPr>
      </w:pPr>
      <w:bookmarkStart w:id="2" w:name="_Toc196210104"/>
      <w:bookmarkStart w:id="3" w:name="_GoBack"/>
      <w:bookmarkEnd w:id="3"/>
      <w:r w:rsidRPr="009348D2">
        <w:rPr>
          <w:rFonts w:cs="Times New Roman"/>
          <w:szCs w:val="26"/>
        </w:rPr>
        <w:lastRenderedPageBreak/>
        <w:t>MỞ ĐẦU</w:t>
      </w:r>
      <w:bookmarkEnd w:id="1"/>
      <w:bookmarkEnd w:id="2"/>
    </w:p>
    <w:p w:rsidR="00F31F3A" w:rsidRDefault="00F31F3A" w:rsidP="00CF28DA">
      <w:pPr>
        <w:rPr>
          <w:rFonts w:cs="Times New Roman"/>
          <w:b/>
        </w:rPr>
      </w:pPr>
      <w:bookmarkStart w:id="4" w:name="_Toc38233280"/>
      <w:r w:rsidRPr="009348D2">
        <w:rPr>
          <w:rFonts w:cs="Times New Roman"/>
          <w:b/>
        </w:rPr>
        <w:t>1. Lý do chọn đề tài</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Trong bất kỳ các thời đại nào, đời sống xã hội luôn có những sự đa dạng, phong phú nhất định. Trong đó, sự thể hiện cảm xúc, tình cảm hay xu hướng tính dục cũng không nằm ngoài quy luật đó. Trước đây, chúng ta hầu như chỉ nhắc đến một xã hội với khái niệm gia đình là sự kết hợp giữa một cá thể nam và một cá thể nữ với mục đích duy trì nòi giống cho xã hội. Vì vậy, việc một người yêu người cùng giới tính hay mong muốn có giới tính khác là những điều rất kỳ lạ, thậm chí bị xem là bệnh hoạn tại thời điểm đó. Người chuyển giới là những cá nhân có bản dạng giới khác với giới tính sinh học của họ khi sinh ra. Đây là một nhóm xã hội đặc thù, đại diện cho sự đa dạng và phức tạp trong bản dạng giới. Theo thống kê của Bộ Y tế, Việt Nam hiện nay có khoảng 480.000 người chuyển giới</w:t>
      </w:r>
      <w:r w:rsidRPr="009555CC">
        <w:rPr>
          <w:rFonts w:cs="Times New Roman"/>
          <w:bCs/>
          <w:color w:val="0D0D0D" w:themeColor="text1" w:themeTint="F2"/>
          <w:szCs w:val="26"/>
          <w:vertAlign w:val="superscript"/>
        </w:rPr>
        <w:t>5</w:t>
      </w:r>
      <w:r w:rsidRPr="009555CC">
        <w:rPr>
          <w:rFonts w:cs="Times New Roman"/>
          <w:bCs/>
          <w:color w:val="0D0D0D" w:themeColor="text1" w:themeTint="F2"/>
          <w:szCs w:val="26"/>
        </w:rPr>
        <w:t>, tuy nhiên, con số này có thể chưa phản ánh một cách đầy đủ và thực tế do có nhiều người vẫn e ngại công khai vì sợ bị kỳ thị. Mặc dù hiện nay xã hội đã cởi mở hơn với người chuyển giới tuy nhiên họ vẫn phải đối mặt với nhiều thách thức, từ sự phân biệt đối xử trong cuộc sống hàng ngày đến những rào cản pháp lý trong việc khẳng định bản thân. Điều này đặt ra yêu cầu cấp thiết về việc nghiên cứu và cải thiện các chính sách nhằm đảm bảo quyền lợi cho nhóm người này, đồng thời xây dựng một xã hội bình đẳng và nhân văn hơn.</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xml:space="preserve">Hôn nhân là một quyền cơ bản của con người, nhưng đối với người chuyển giới tại Việt Nam, quyền này vẫn bị hạn chế đáng kể. Luật Hôn nhân và Gia đình năm 2014 chỉ công nhận hôn nhân giữa một nam và một nữ, trong khi khái niệm về bản dạng giới của người chuyển giới không được đưa vào quy định của pháp luật. Điều này dẫn đến tình trạng sau khi chuyển đổi giới tính, họ không thể kết hôn với người yêu thương phù hợp với bản dạng giới mới. Hệ lụy là những rủi ro pháp lý liên quan đến tài sản, quyền con nuôi, và bảo vệ gia đình. </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lastRenderedPageBreak/>
        <w:t>Thực trạng này không chỉ gây ra bất công mà còn làm tổn thương sâu sắc đến tâm lý của người chuyển giới, khi họ phải đối mặt với sự từ chối từ chính hệ thống pháp luật. Việc nghiên cứu và xây dựng quy chế pháp lý cụ thể về hôn nhân của người chuyển giới không chỉ giúp bảo vệ quyền lợi cho họ mà còn là bước tiến quan trọng trong việc thúc đẩy một xã hội bình đẳng và nhân văn hơn.</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xml:space="preserve">Mặc dù hiện nay đã có dự thảo về luật cho phép chuyển đổi giới tính nhằm công nhận giới tính mới của những người chuyển giới. Nhưng dự thảo vẫn còn nhiều điểm thiếu sót cần phải sửa đổi nhằm bảo vệ quyền và lợi ích pháp cho người chuyển giới tại Việt Nam hiện nay. Do đó, chúng tôi chọn đề tài </w:t>
      </w:r>
      <w:r w:rsidRPr="009555CC">
        <w:rPr>
          <w:rFonts w:cs="Times New Roman"/>
          <w:color w:val="0D0D0D" w:themeColor="text1" w:themeTint="F2"/>
          <w:szCs w:val="26"/>
        </w:rPr>
        <w:t>"</w:t>
      </w:r>
      <w:r w:rsidRPr="009555CC">
        <w:rPr>
          <w:rFonts w:cs="Times New Roman"/>
          <w:b/>
          <w:i/>
          <w:iCs/>
          <w:color w:val="0D0D0D" w:themeColor="text1" w:themeTint="F2"/>
          <w:szCs w:val="26"/>
        </w:rPr>
        <w:t xml:space="preserve">Hôn nhân đồng giới </w:t>
      </w:r>
      <w:proofErr w:type="gramStart"/>
      <w:r w:rsidRPr="009555CC">
        <w:rPr>
          <w:rFonts w:cs="Times New Roman"/>
          <w:b/>
          <w:i/>
          <w:iCs/>
          <w:color w:val="0D0D0D" w:themeColor="text1" w:themeTint="F2"/>
          <w:szCs w:val="26"/>
        </w:rPr>
        <w:t>theo</w:t>
      </w:r>
      <w:proofErr w:type="gramEnd"/>
      <w:r w:rsidRPr="009555CC">
        <w:rPr>
          <w:rFonts w:cs="Times New Roman"/>
          <w:b/>
          <w:i/>
          <w:iCs/>
          <w:color w:val="0D0D0D" w:themeColor="text1" w:themeTint="F2"/>
          <w:szCs w:val="26"/>
        </w:rPr>
        <w:t xml:space="preserve"> pháp luật một số quốc gia trên thế giới – gợi ý chính sách cho Việt Nam"</w:t>
      </w:r>
      <w:r w:rsidRPr="009555CC">
        <w:rPr>
          <w:rFonts w:cs="Times New Roman"/>
          <w:bCs/>
          <w:color w:val="0D0D0D" w:themeColor="text1" w:themeTint="F2"/>
          <w:szCs w:val="26"/>
        </w:rPr>
        <w:t xml:space="preserve"> nhằm đưa ra các khuyến nghị phù hợp nhằm bảo vệ quyền và lợi ích hợp pháp cho nhóm người yếu thế này.</w:t>
      </w:r>
    </w:p>
    <w:p w:rsidR="0079200C" w:rsidRDefault="0079200C" w:rsidP="00CF28DA">
      <w:pPr>
        <w:rPr>
          <w:rFonts w:cs="Times New Roman"/>
          <w:b/>
        </w:rPr>
      </w:pPr>
      <w:r w:rsidRPr="009348D2">
        <w:rPr>
          <w:rFonts w:cs="Times New Roman"/>
          <w:b/>
        </w:rPr>
        <w:t>2. Mục đích và nhiệm vụ nghiên cứu</w:t>
      </w:r>
    </w:p>
    <w:p w:rsidR="00EB6496" w:rsidRPr="00FC0C3A" w:rsidRDefault="00EB6496" w:rsidP="00CF28DA">
      <w:pPr>
        <w:rPr>
          <w:rFonts w:cs="Times New Roman"/>
          <w:b/>
          <w:i/>
        </w:rPr>
      </w:pPr>
      <w:r w:rsidRPr="00FC0C3A">
        <w:rPr>
          <w:rFonts w:cs="Times New Roman"/>
          <w:b/>
          <w:i/>
        </w:rPr>
        <w:t>- Mục đích nghiên cứu:</w:t>
      </w:r>
      <w:r w:rsidR="00FC0C3A" w:rsidRPr="00FC0C3A">
        <w:rPr>
          <w:rFonts w:cs="Times New Roman"/>
          <w:b/>
          <w:i/>
        </w:rPr>
        <w:t xml:space="preserve"> </w:t>
      </w:r>
    </w:p>
    <w:p w:rsidR="00FC0C3A" w:rsidRPr="009348D2" w:rsidRDefault="00FC0C3A" w:rsidP="00CF28DA">
      <w:pPr>
        <w:rPr>
          <w:rFonts w:cs="Times New Roman"/>
          <w:i/>
        </w:rPr>
      </w:pPr>
      <w:r>
        <w:t>Phân tích, so sánh quy định pháp luật về hôn nhân đồng giới ở một số quốc gia trên thế giới nhằm rút ra những bài học kinh nghiệm phù hợp, từ đó đề xuất gợi ý chính sách mang tính khả thi cho việc xây dựng và hoàn thiện pháp luật về hôn nhân đồng giới tại Việt Nam trong tương lai.</w:t>
      </w:r>
    </w:p>
    <w:p w:rsidR="001F05BC" w:rsidRPr="00FC0C3A" w:rsidRDefault="001F05BC" w:rsidP="00CF28DA">
      <w:pPr>
        <w:rPr>
          <w:rFonts w:cs="Times New Roman"/>
          <w:b/>
          <w:i/>
        </w:rPr>
      </w:pPr>
      <w:r w:rsidRPr="00FC0C3A">
        <w:rPr>
          <w:rFonts w:cs="Times New Roman"/>
          <w:b/>
          <w:i/>
        </w:rPr>
        <w:t>- Nhiệm vụ nghiên cứu:</w:t>
      </w:r>
    </w:p>
    <w:p w:rsidR="00FC0C3A" w:rsidRPr="009348D2" w:rsidRDefault="00FC0C3A" w:rsidP="00FC0C3A">
      <w:pPr>
        <w:rPr>
          <w:rFonts w:cs="Times New Roman"/>
        </w:rPr>
      </w:pPr>
      <w:r w:rsidRPr="009348D2">
        <w:rPr>
          <w:rFonts w:cs="Times New Roman"/>
        </w:rPr>
        <w:t>Để đạt được mục tiêu nghiên cứu, đề tài giải quyết một số nhiệm vụ sau:</w:t>
      </w:r>
    </w:p>
    <w:p w:rsidR="00FC0C3A" w:rsidRPr="00FC0C3A" w:rsidRDefault="00FC0C3A" w:rsidP="00FC0C3A">
      <w:r>
        <w:rPr>
          <w:rFonts w:hAnsi="Symbol"/>
        </w:rPr>
        <w:t xml:space="preserve">+ </w:t>
      </w:r>
      <w:r w:rsidRPr="00FC0C3A">
        <w:t>Làm rõ khái niệm, bản chất và cơ sở pháp lý của hôn nhân đồng giới.</w:t>
      </w:r>
    </w:p>
    <w:p w:rsidR="00FC0C3A" w:rsidRPr="00FC0C3A" w:rsidRDefault="00FC0C3A" w:rsidP="00FC0C3A">
      <w:r>
        <w:rPr>
          <w:rFonts w:hAnsi="Symbol"/>
        </w:rPr>
        <w:t>+</w:t>
      </w:r>
      <w:r w:rsidRPr="00FC0C3A">
        <w:t xml:space="preserve"> Khảo cứu pháp luật của một số quốc gia về vấn đề này.</w:t>
      </w:r>
    </w:p>
    <w:p w:rsidR="00FC0C3A" w:rsidRPr="00FC0C3A" w:rsidRDefault="00FC0C3A" w:rsidP="00FC0C3A">
      <w:r>
        <w:rPr>
          <w:rFonts w:hAnsi="Symbol"/>
        </w:rPr>
        <w:t xml:space="preserve">+ </w:t>
      </w:r>
      <w:r w:rsidRPr="00FC0C3A">
        <w:t>Đề xuất một số gợi ý chính sách cho Việt Nam.</w:t>
      </w:r>
    </w:p>
    <w:p w:rsidR="0079200C" w:rsidRPr="009348D2" w:rsidRDefault="0079200C" w:rsidP="00CF28DA">
      <w:pPr>
        <w:rPr>
          <w:rFonts w:cs="Times New Roman"/>
          <w:b/>
        </w:rPr>
      </w:pPr>
      <w:r w:rsidRPr="009348D2">
        <w:rPr>
          <w:rFonts w:cs="Times New Roman"/>
          <w:b/>
        </w:rPr>
        <w:t>3. Đối tượ</w:t>
      </w:r>
      <w:r w:rsidR="00FC0C3A">
        <w:rPr>
          <w:rFonts w:cs="Times New Roman"/>
          <w:b/>
        </w:rPr>
        <w:t xml:space="preserve">ng, khách thể và phạm </w:t>
      </w:r>
      <w:proofErr w:type="gramStart"/>
      <w:r w:rsidR="00FC0C3A">
        <w:rPr>
          <w:rFonts w:cs="Times New Roman"/>
          <w:b/>
        </w:rPr>
        <w:t>vi</w:t>
      </w:r>
      <w:proofErr w:type="gramEnd"/>
      <w:r w:rsidR="00FC0C3A">
        <w:rPr>
          <w:rFonts w:cs="Times New Roman"/>
          <w:b/>
        </w:rPr>
        <w:t xml:space="preserve"> nghiên cứu</w:t>
      </w:r>
    </w:p>
    <w:p w:rsidR="00FC0C3A" w:rsidRDefault="001F05BC" w:rsidP="00FC0C3A">
      <w:r w:rsidRPr="009348D2">
        <w:rPr>
          <w:rFonts w:cs="Times New Roman"/>
          <w:i/>
        </w:rPr>
        <w:t>- Đối tượng nghiên cứu:</w:t>
      </w:r>
      <w:r w:rsidRPr="009348D2">
        <w:rPr>
          <w:rFonts w:cs="Times New Roman"/>
        </w:rPr>
        <w:t xml:space="preserve"> </w:t>
      </w:r>
      <w:r w:rsidR="00FC0C3A">
        <w:t>Quy định pháp luật về hôn nhân đồng giới.</w:t>
      </w:r>
    </w:p>
    <w:p w:rsidR="00FC0C3A" w:rsidRPr="00FC0C3A" w:rsidRDefault="00FC0C3A" w:rsidP="00FC0C3A">
      <w:pPr>
        <w:rPr>
          <w:rFonts w:eastAsia="Times New Roman" w:cs="Times New Roman"/>
          <w:i/>
          <w:color w:val="0D0D0D" w:themeColor="text1" w:themeTint="F2"/>
          <w:szCs w:val="26"/>
        </w:rPr>
      </w:pPr>
      <w:r>
        <w:rPr>
          <w:rFonts w:cs="Times New Roman"/>
          <w:i/>
          <w:iCs/>
          <w:color w:val="0D0D0D" w:themeColor="text1" w:themeTint="F2"/>
          <w:szCs w:val="26"/>
        </w:rPr>
        <w:lastRenderedPageBreak/>
        <w:t>-</w:t>
      </w:r>
      <w:r w:rsidRPr="00FC0C3A">
        <w:rPr>
          <w:rFonts w:cs="Times New Roman"/>
          <w:i/>
          <w:iCs/>
          <w:color w:val="0D0D0D" w:themeColor="text1" w:themeTint="F2"/>
          <w:szCs w:val="26"/>
        </w:rPr>
        <w:t xml:space="preserve"> </w:t>
      </w:r>
      <w:r w:rsidRPr="00FC0C3A">
        <w:rPr>
          <w:rFonts w:eastAsia="Times New Roman" w:cs="Times New Roman"/>
          <w:i/>
          <w:color w:val="0D0D0D" w:themeColor="text1" w:themeTint="F2"/>
          <w:szCs w:val="26"/>
        </w:rPr>
        <w:t xml:space="preserve">Khách thể nghiên cứu: </w:t>
      </w:r>
    </w:p>
    <w:p w:rsidR="00FC0C3A" w:rsidRPr="009555CC" w:rsidRDefault="00FC0C3A" w:rsidP="00FC0C3A">
      <w:r w:rsidRPr="009555CC">
        <w:t>+ Các quy định pháp luật hiện hành về hôn nhân đồng giới của người chuyển giới ở một số quốc gia tiêu biểu.</w:t>
      </w:r>
    </w:p>
    <w:p w:rsidR="00FC0C3A" w:rsidRPr="009555CC" w:rsidRDefault="00FC0C3A" w:rsidP="00FC0C3A">
      <w:r w:rsidRPr="009555CC">
        <w:t>+ Các quan điểm, chính sách, và định hướng pháp lý của Việt Nam trong việc tiếp cận vấn đề hôn nhân đồng giới của người chuyển giới.</w:t>
      </w:r>
    </w:p>
    <w:p w:rsidR="00FC0C3A" w:rsidRDefault="00FC0C3A" w:rsidP="00CF28DA">
      <w:r w:rsidRPr="00FC0C3A">
        <w:rPr>
          <w:i/>
        </w:rPr>
        <w:t xml:space="preserve">- Phạm </w:t>
      </w:r>
      <w:proofErr w:type="gramStart"/>
      <w:r w:rsidRPr="00FC0C3A">
        <w:rPr>
          <w:i/>
        </w:rPr>
        <w:t>vi</w:t>
      </w:r>
      <w:proofErr w:type="gramEnd"/>
      <w:r w:rsidRPr="00FC0C3A">
        <w:rPr>
          <w:i/>
        </w:rPr>
        <w:t xml:space="preserve"> nghiên cứu:</w:t>
      </w:r>
      <w:r>
        <w:t xml:space="preserve"> Một số quốc gia tiêu biểu (Mỹ, Hà Lan, Canada, Thái Lan, Nhật Bản...) và thực tiễn ở Việt Nam.</w:t>
      </w:r>
    </w:p>
    <w:p w:rsidR="00FC0C3A" w:rsidRPr="00FC0C3A" w:rsidRDefault="00FC0C3A" w:rsidP="00CF28DA">
      <w:pPr>
        <w:rPr>
          <w:rFonts w:cs="Times New Roman"/>
          <w:b/>
        </w:rPr>
      </w:pPr>
      <w:r w:rsidRPr="00FC0C3A">
        <w:rPr>
          <w:rFonts w:cs="Times New Roman"/>
          <w:b/>
        </w:rPr>
        <w:t xml:space="preserve">4. </w:t>
      </w:r>
      <w:r w:rsidR="001F05BC" w:rsidRPr="00FC0C3A">
        <w:rPr>
          <w:rFonts w:cs="Times New Roman"/>
          <w:b/>
        </w:rPr>
        <w:t xml:space="preserve"> Phương pháp nghiên cứ</w:t>
      </w:r>
      <w:r w:rsidRPr="00FC0C3A">
        <w:rPr>
          <w:rFonts w:cs="Times New Roman"/>
          <w:b/>
        </w:rPr>
        <w:t>u</w:t>
      </w:r>
      <w:r w:rsidR="001F05BC" w:rsidRPr="00FC0C3A">
        <w:rPr>
          <w:rFonts w:cs="Times New Roman"/>
          <w:b/>
        </w:rPr>
        <w:t xml:space="preserve"> </w:t>
      </w:r>
    </w:p>
    <w:p w:rsidR="00FC0C3A" w:rsidRPr="00FC0C3A" w:rsidRDefault="00FC0C3A" w:rsidP="00FC0C3A">
      <w:r>
        <w:rPr>
          <w:rFonts w:hAnsi="Symbol"/>
        </w:rPr>
        <w:t xml:space="preserve">+ </w:t>
      </w:r>
      <w:r w:rsidRPr="00FC0C3A">
        <w:t>Phân tích – tổng hợp tài liệu pháp lý.</w:t>
      </w:r>
    </w:p>
    <w:p w:rsidR="00FC0C3A" w:rsidRPr="00FC0C3A" w:rsidRDefault="00FC0C3A" w:rsidP="00FC0C3A">
      <w:r>
        <w:rPr>
          <w:rFonts w:hAnsi="Symbol"/>
        </w:rPr>
        <w:t xml:space="preserve">+ </w:t>
      </w:r>
      <w:r w:rsidRPr="00FC0C3A">
        <w:t>So sánh pháp luật.</w:t>
      </w:r>
    </w:p>
    <w:p w:rsidR="00FC0C3A" w:rsidRPr="00FC0C3A" w:rsidRDefault="00FC0C3A" w:rsidP="00FC0C3A">
      <w:r>
        <w:rPr>
          <w:rFonts w:hAnsi="Symbol"/>
        </w:rPr>
        <w:t xml:space="preserve">+ </w:t>
      </w:r>
      <w:r w:rsidRPr="00FC0C3A">
        <w:t>Phân tích tình huống và định hướng chính sách.</w:t>
      </w:r>
    </w:p>
    <w:p w:rsidR="0079200C" w:rsidRPr="009348D2" w:rsidRDefault="00FC0C3A" w:rsidP="00CF28DA">
      <w:pPr>
        <w:rPr>
          <w:rFonts w:cs="Times New Roman"/>
          <w:b/>
        </w:rPr>
      </w:pPr>
      <w:r>
        <w:rPr>
          <w:rFonts w:cs="Times New Roman"/>
          <w:b/>
        </w:rPr>
        <w:t>5</w:t>
      </w:r>
      <w:r w:rsidR="0079200C" w:rsidRPr="009348D2">
        <w:rPr>
          <w:rFonts w:cs="Times New Roman"/>
          <w:b/>
        </w:rPr>
        <w:t>. Ý nghĩa của vấn đề nghiên cứu</w:t>
      </w:r>
    </w:p>
    <w:p w:rsidR="001F05BC" w:rsidRDefault="001F05BC" w:rsidP="00120F81">
      <w:pPr>
        <w:rPr>
          <w:rFonts w:cs="Times New Roman"/>
        </w:rPr>
      </w:pPr>
      <w:r w:rsidRPr="009348D2">
        <w:rPr>
          <w:rFonts w:cs="Times New Roman"/>
        </w:rPr>
        <w:t xml:space="preserve">- </w:t>
      </w:r>
      <w:r w:rsidR="00120F81">
        <w:rPr>
          <w:rFonts w:cs="Times New Roman"/>
        </w:rPr>
        <w:t>Ý nghĩa lý luậ</w:t>
      </w:r>
      <w:r w:rsidR="00FC0C3A">
        <w:rPr>
          <w:rFonts w:cs="Times New Roman"/>
        </w:rPr>
        <w:t>n:</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Đề tài góp phần hệ thống hóa và làm sáng tỏ các khái niệm pháp lý liên quan đến hôn nhân đồng giới của người chuyển giới – một chủ đề còn mới mẻ và chưa thực sự phổ biến trong hệ thống lý luận pháp luật Việt Nam.</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Phân tích, đối chiếu mô hình pháp luật về hôn nhân đồng giới của người chuyển giới tại một số quốc gia giúp làm rõ xu hướng phát triển pháp luật quốc tế trong việc công nhận và bảo vệ quyền bình đẳng của người đồng tính.</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Kết quả nghiên cứu bổ sung thêm tài liệu tham khảo có giá trị cho ngành Luật học, xã hội học, và giới học, phục vụ công tác học thuật, nghiên cứu cũng như giảng dạy về quyền con người và pháp luật so sánh.</w:t>
      </w:r>
    </w:p>
    <w:p w:rsidR="00120F81" w:rsidRDefault="00120F81" w:rsidP="00120F81">
      <w:pPr>
        <w:rPr>
          <w:rFonts w:cs="Times New Roman"/>
        </w:rPr>
      </w:pPr>
      <w:r>
        <w:rPr>
          <w:rFonts w:cs="Times New Roman"/>
        </w:rPr>
        <w:t>- Ý nghĩa thực tiễ</w:t>
      </w:r>
      <w:r w:rsidR="00FC0C3A">
        <w:rPr>
          <w:rFonts w:cs="Times New Roman"/>
        </w:rPr>
        <w:t>n:</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lastRenderedPageBreak/>
        <w:t>+ Đề tài góp phần hệ thống hóa và làm sáng tỏ các khái niệm pháp lý liên quan đến hôn nhân đồng giới của người chuyển giới – một chủ đề còn mới mẻ và chưa thực sự phổ biến trong hệ thống lý luận pháp luật Việt Nam.</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Phân tích, đối chiếu mô hình pháp luật về hôn nhân đồng giới của người chuyển giới tại một số quốc gia giúp làm rõ xu hướng phát triển pháp luật quốc tế trong việc công nhận và bảo vệ quyền bình đẳng của người đồng tính.</w:t>
      </w:r>
    </w:p>
    <w:p w:rsidR="00FC0C3A" w:rsidRPr="009555CC" w:rsidRDefault="00FC0C3A" w:rsidP="00FC0C3A">
      <w:pPr>
        <w:rPr>
          <w:rFonts w:cs="Times New Roman"/>
          <w:bCs/>
          <w:color w:val="0D0D0D" w:themeColor="text1" w:themeTint="F2"/>
          <w:szCs w:val="26"/>
        </w:rPr>
      </w:pPr>
      <w:r w:rsidRPr="009555CC">
        <w:rPr>
          <w:rFonts w:cs="Times New Roman"/>
          <w:bCs/>
          <w:color w:val="0D0D0D" w:themeColor="text1" w:themeTint="F2"/>
          <w:szCs w:val="26"/>
        </w:rPr>
        <w:t>+ Kết quả nghiên cứu bổ sung thêm tài liệu tham khảo có giá trị cho ngành Luật học, xã hội học, và giới học, phục vụ công tác học thuật, nghiên cứu cũng như giảng dạy về quyền con người và pháp luật so sánh.</w:t>
      </w:r>
    </w:p>
    <w:p w:rsidR="0079200C" w:rsidRPr="009348D2" w:rsidRDefault="00FC0C3A" w:rsidP="00CF28DA">
      <w:pPr>
        <w:rPr>
          <w:rFonts w:cs="Times New Roman"/>
          <w:b/>
        </w:rPr>
      </w:pPr>
      <w:r>
        <w:rPr>
          <w:rFonts w:cs="Times New Roman"/>
          <w:b/>
        </w:rPr>
        <w:t>6</w:t>
      </w:r>
      <w:r w:rsidR="0079200C" w:rsidRPr="009348D2">
        <w:rPr>
          <w:rFonts w:cs="Times New Roman"/>
          <w:b/>
        </w:rPr>
        <w:t>. Kết cấu</w:t>
      </w:r>
    </w:p>
    <w:p w:rsidR="001F05BC" w:rsidRPr="009348D2" w:rsidRDefault="001F05BC" w:rsidP="00CF28DA">
      <w:pPr>
        <w:rPr>
          <w:rFonts w:cs="Times New Roman"/>
        </w:rPr>
      </w:pPr>
      <w:r w:rsidRPr="009348D2">
        <w:rPr>
          <w:rFonts w:cs="Times New Roman"/>
        </w:rPr>
        <w:t>Ngoài phần mở đầu, kết luận, đề tài gồm ba chương:</w:t>
      </w:r>
    </w:p>
    <w:p w:rsidR="00120F81" w:rsidRDefault="001F05BC" w:rsidP="00CF28DA">
      <w:pPr>
        <w:rPr>
          <w:rFonts w:cs="Times New Roman"/>
        </w:rPr>
      </w:pPr>
      <w:r w:rsidRPr="009348D2">
        <w:rPr>
          <w:rFonts w:cs="Times New Roman"/>
        </w:rPr>
        <w:t xml:space="preserve">Chương 1: </w:t>
      </w:r>
      <w:r w:rsidR="00FC0C3A">
        <w:rPr>
          <w:rFonts w:cs="Times New Roman"/>
        </w:rPr>
        <w:t>Cơ sở lý luận và pháp lý của hôn nhân đồng giới</w:t>
      </w:r>
    </w:p>
    <w:p w:rsidR="001F05BC" w:rsidRPr="00817DA0" w:rsidRDefault="001F05BC" w:rsidP="00CF28DA">
      <w:pPr>
        <w:rPr>
          <w:rFonts w:cs="Times New Roman"/>
          <w:spacing w:val="-4"/>
        </w:rPr>
      </w:pPr>
      <w:r w:rsidRPr="00817DA0">
        <w:rPr>
          <w:rFonts w:cs="Times New Roman"/>
          <w:spacing w:val="-4"/>
        </w:rPr>
        <w:t xml:space="preserve">Chương 2: </w:t>
      </w:r>
      <w:r w:rsidR="00FC0C3A">
        <w:rPr>
          <w:rFonts w:cs="Times New Roman"/>
          <w:spacing w:val="-4"/>
        </w:rPr>
        <w:t>Pháp luật của một số quốc gia về hôn nhân đồng giới</w:t>
      </w:r>
    </w:p>
    <w:p w:rsidR="001F05BC" w:rsidRPr="009348D2" w:rsidRDefault="001F05BC" w:rsidP="00CF28DA">
      <w:pPr>
        <w:rPr>
          <w:rFonts w:cs="Times New Roman"/>
        </w:rPr>
      </w:pPr>
      <w:r w:rsidRPr="009348D2">
        <w:rPr>
          <w:rFonts w:cs="Times New Roman"/>
        </w:rPr>
        <w:t xml:space="preserve">Chương 3: </w:t>
      </w:r>
      <w:r w:rsidR="00FC0C3A">
        <w:rPr>
          <w:rFonts w:cs="Times New Roman"/>
        </w:rPr>
        <w:t>Thực trạng pháp luật Việt Nam về hôn nhân đồng giới và gợi ý chính sách</w:t>
      </w:r>
    </w:p>
    <w:p w:rsidR="00250E31" w:rsidRDefault="00250E31">
      <w:pPr>
        <w:spacing w:before="0" w:after="160" w:line="259" w:lineRule="auto"/>
        <w:ind w:firstLine="0"/>
        <w:jc w:val="left"/>
        <w:rPr>
          <w:rFonts w:cs="Times New Roman"/>
        </w:rPr>
      </w:pPr>
      <w:bookmarkStart w:id="5" w:name="_Toc40104374"/>
      <w:bookmarkEnd w:id="4"/>
      <w:r>
        <w:rPr>
          <w:rFonts w:cs="Times New Roman"/>
        </w:rPr>
        <w:br w:type="page"/>
      </w:r>
    </w:p>
    <w:p w:rsidR="002C7307" w:rsidRPr="009348D2" w:rsidRDefault="003511DA" w:rsidP="00250E31">
      <w:pPr>
        <w:pStyle w:val="Heading1"/>
      </w:pPr>
      <w:bookmarkStart w:id="6" w:name="_Toc196210105"/>
      <w:r w:rsidRPr="009348D2">
        <w:lastRenderedPageBreak/>
        <w:t>NỘI DUNG</w:t>
      </w:r>
      <w:bookmarkEnd w:id="5"/>
      <w:bookmarkEnd w:id="6"/>
    </w:p>
    <w:p w:rsidR="00FC0C3A" w:rsidRDefault="00FC0C3A" w:rsidP="00FC0C3A">
      <w:pPr>
        <w:pStyle w:val="Heading1"/>
        <w:rPr>
          <w:sz w:val="27"/>
        </w:rPr>
      </w:pPr>
      <w:bookmarkStart w:id="7" w:name="_Toc40104382"/>
      <w:bookmarkStart w:id="8" w:name="_Toc196210106"/>
      <w:r>
        <w:rPr>
          <w:rStyle w:val="Strong"/>
          <w:b/>
          <w:bCs w:val="0"/>
        </w:rPr>
        <w:t>Chương 1: Cơ sở lý luận và pháp lý của hôn nhân đồng giới</w:t>
      </w:r>
      <w:bookmarkEnd w:id="8"/>
    </w:p>
    <w:p w:rsidR="00FC0C3A" w:rsidRDefault="00FC0C3A" w:rsidP="00FC0C3A">
      <w:pPr>
        <w:pStyle w:val="Heading2"/>
      </w:pPr>
      <w:bookmarkStart w:id="9" w:name="_Toc196210107"/>
      <w:r>
        <w:t>1.1. Khái niệm và đặc điểm của người chuyển giới</w:t>
      </w:r>
      <w:bookmarkEnd w:id="9"/>
    </w:p>
    <w:p w:rsidR="00FC0C3A" w:rsidRPr="0078343E" w:rsidRDefault="00FC0C3A" w:rsidP="0078343E">
      <w:pPr>
        <w:pStyle w:val="Heading3"/>
        <w:rPr>
          <w:rStyle w:val="Strong"/>
          <w:b/>
          <w:bCs w:val="0"/>
        </w:rPr>
      </w:pPr>
      <w:bookmarkStart w:id="10" w:name="_Toc196210108"/>
      <w:r w:rsidRPr="0078343E">
        <w:rPr>
          <w:rStyle w:val="Strong"/>
          <w:b/>
          <w:bCs w:val="0"/>
        </w:rPr>
        <w:t>1.1.1 Khái niệm người chuyển giới</w:t>
      </w:r>
      <w:bookmarkEnd w:id="10"/>
    </w:p>
    <w:p w:rsidR="00532805" w:rsidRPr="00532805" w:rsidRDefault="00532805" w:rsidP="00532805">
      <w:r w:rsidRPr="00532805">
        <w:t>Người chuyển giới (transgender person) là cá nhân có bản dạng giới (gender identity) – tức là cảm nhận nội tại và lâu dài về bản thân là nam, nữ hoặc giới tính khác – không trùng khớp với giới tính sinh học được chỉ định khi sinh ra. Những người này có thể hoặc không lựa chọn các biện pháp can thiệp y tế như điều trị nội tiết, phẫu thuật chuyển giới hoặc các thủ tục pháp lý để thể hiện bản dạng giới thật sự của mình trong cuộc sống hằng ngày</w:t>
      </w:r>
      <w:r>
        <w:rPr>
          <w:rStyle w:val="FootnoteReference"/>
        </w:rPr>
        <w:footnoteReference w:id="1"/>
      </w:r>
      <w:r w:rsidRPr="00532805">
        <w:t>.</w:t>
      </w:r>
    </w:p>
    <w:p w:rsidR="00532805" w:rsidRPr="00532805" w:rsidRDefault="00532805" w:rsidP="00532805">
      <w:r w:rsidRPr="00532805">
        <w:t>Ủy ban Nhân quyền Liên Hợp Quốc định nghĩa: “Người chuyển giới là những cá nhân có bản dạng giới khác với giới tính được chỉ định cho họ khi sinh ra, bất kể họ đã thực hiện phẫu thuật hay chưa”</w:t>
      </w:r>
      <w:r>
        <w:rPr>
          <w:rStyle w:val="FootnoteReference"/>
        </w:rPr>
        <w:footnoteReference w:id="2"/>
      </w:r>
      <w:r w:rsidRPr="00532805">
        <w:t>. Định nghĩa này làm rõ sự phân biệt giữa yếu tố sinh học (giới tính – sex) và yếu tố tâm lý – xã hội (bản dạng giới – gender identity), đồng thời nhấn mạnh rằng việc công nhận bản dạng giới không phụ thuộc vào các yếu tố hình thức như phẫu thuật hay giấy tờ hành chính. Đây là bước tiến quan trọng trong cách tiếp cận quyền con người, vì nó đề cao sự tự nhận diện của cá nhân thay vì các tiêu chuẩn y học hay pháp lý mang tính áp đặt.</w:t>
      </w:r>
    </w:p>
    <w:p w:rsidR="00532805" w:rsidRPr="00532805" w:rsidRDefault="00532805" w:rsidP="00532805">
      <w:r w:rsidRPr="00532805">
        <w:t xml:space="preserve">Đáng chú ý, Tổ chức Y tế Thế giới (WHO) trong </w:t>
      </w:r>
      <w:r w:rsidRPr="00532805">
        <w:rPr>
          <w:b/>
          <w:bCs/>
        </w:rPr>
        <w:t>Phân loại bệnh quốc tế phiên bản thứ 11 (ICD-11)</w:t>
      </w:r>
      <w:r w:rsidRPr="00532805">
        <w:t xml:space="preserve"> đã chính thức loại bỏ thuật ngữ “rối loạn bản dạng giới” (gender identity disorder) khỏi danh mục các rối loạn tâm thần, thay vào đó sử dụng thuật ngữ “incongruence of gender” – sự không phù hợp giới – </w:t>
      </w:r>
      <w:r w:rsidRPr="00532805">
        <w:lastRenderedPageBreak/>
        <w:t>như một điều kiện liên quan đến sức khỏe giới tính, chứ không phải bệnh lý</w:t>
      </w:r>
      <w:r>
        <w:rPr>
          <w:rStyle w:val="FootnoteReference"/>
        </w:rPr>
        <w:footnoteReference w:id="3"/>
      </w:r>
      <w:r w:rsidRPr="00532805">
        <w:t>. Điều này phản ánh sự thay đổi trong cách nhìn nhận người chuyển giới: từ một nhóm đối tượng cần điều trị tâm lý sang một cộng đồng cần được hỗ trợ về y tế, pháp lý và xã hội để sống đúng với bản dạng của mình.</w:t>
      </w:r>
    </w:p>
    <w:p w:rsidR="00532805" w:rsidRPr="00532805" w:rsidRDefault="00532805" w:rsidP="00532805">
      <w:r w:rsidRPr="00532805">
        <w:t xml:space="preserve">Tóm lại, người chuyển giới </w:t>
      </w:r>
      <w:r w:rsidRPr="004F2EA0">
        <w:rPr>
          <w:i/>
        </w:rPr>
        <w:t>là những cá nhân có bản dạng giới không đồng nhất với giới tính sinh học khi sinh ra, và điều này không làm giảm đi nhân phẩm, quyền con người hay năng lực pháp lý của họ.</w:t>
      </w:r>
      <w:r w:rsidRPr="00532805">
        <w:t xml:space="preserve"> Sự công nhận bản dạng giới là điều kiện tiên quyết để bảo đảm các quyền cơ bản của người chuyển giới, đồng thời phản ánh mức độ tiến bộ trong chính sách pháp luật và xã hội của mỗi quốc gia.</w:t>
      </w:r>
    </w:p>
    <w:p w:rsidR="00FC0C3A" w:rsidRDefault="0078343E" w:rsidP="0078343E">
      <w:pPr>
        <w:pStyle w:val="Heading3"/>
      </w:pPr>
      <w:bookmarkStart w:id="11" w:name="_Toc196210109"/>
      <w:r>
        <w:rPr>
          <w:rStyle w:val="Strong"/>
          <w:b/>
          <w:bCs w:val="0"/>
        </w:rPr>
        <w:t xml:space="preserve">1.1.2. </w:t>
      </w:r>
      <w:r w:rsidR="00FC0C3A">
        <w:rPr>
          <w:rStyle w:val="Strong"/>
          <w:b/>
          <w:bCs w:val="0"/>
        </w:rPr>
        <w:t>Đặc điểm của người chuyển giới</w:t>
      </w:r>
      <w:bookmarkEnd w:id="11"/>
    </w:p>
    <w:p w:rsidR="00FC0C3A" w:rsidRDefault="00FC0C3A" w:rsidP="0078343E">
      <w:r w:rsidRPr="0078343E">
        <w:rPr>
          <w:i/>
        </w:rPr>
        <w:t>Sự khác biệt giữa giới tính sinh học và bản dạng giới</w:t>
      </w:r>
      <w:r w:rsidRPr="0078343E">
        <w:t>:</w:t>
      </w:r>
      <w:r>
        <w:t xml:space="preserve"> Người chuyển giới không nhận diện mình là nam hay nữ </w:t>
      </w:r>
      <w:proofErr w:type="gramStart"/>
      <w:r>
        <w:t>theo</w:t>
      </w:r>
      <w:proofErr w:type="gramEnd"/>
      <w:r>
        <w:t xml:space="preserve"> giới tính sinh học được gán khi sinh, mà xác định bản thân theo bản dạng giới phù hợp với cảm nhận cá nhân.</w:t>
      </w:r>
    </w:p>
    <w:p w:rsidR="00FC0C3A" w:rsidRDefault="00FC0C3A" w:rsidP="0078343E">
      <w:r w:rsidRPr="0078343E">
        <w:rPr>
          <w:rStyle w:val="Strong"/>
          <w:b w:val="0"/>
          <w:i/>
        </w:rPr>
        <w:t>Nhu cầu thể hiện bản dạng giới</w:t>
      </w:r>
      <w:r>
        <w:t xml:space="preserve">: Nhiều người chuyển giới có nhu cầu thay đổi diện mạo, cách ăn mặc, hành </w:t>
      </w:r>
      <w:proofErr w:type="gramStart"/>
      <w:r>
        <w:t>vi</w:t>
      </w:r>
      <w:proofErr w:type="gramEnd"/>
      <w:r>
        <w:t xml:space="preserve"> xã hội hoặc tên gọi để phù hợp với giới tính mong muốn. Một số người còn tìm đến can thiệp y tế để thay đổi đặc điểm sinh học.</w:t>
      </w:r>
    </w:p>
    <w:p w:rsidR="00FC0C3A" w:rsidRDefault="00FC0C3A" w:rsidP="0078343E">
      <w:r w:rsidRPr="0078343E">
        <w:rPr>
          <w:rStyle w:val="Strong"/>
          <w:b w:val="0"/>
          <w:i/>
        </w:rPr>
        <w:t>Trải nghiệm kỳ thị và phân biệt đối xử</w:t>
      </w:r>
      <w:r w:rsidRPr="0078343E">
        <w:rPr>
          <w:b/>
          <w:i/>
        </w:rPr>
        <w:t>:</w:t>
      </w:r>
      <w:r>
        <w:t xml:space="preserve"> Người chuyển giới thường đối mặt với rào cản pháp lý, xã hội và tâm lý như khó khăn trong việc thay đổi giấy tờ tùy thân, bị kỳ thị tại nơi làm việc hoặc trong giáo dục, y tế</w:t>
      </w:r>
      <w:r w:rsidR="0078343E">
        <w:rPr>
          <w:rStyle w:val="FootnoteReference"/>
        </w:rPr>
        <w:footnoteReference w:id="4"/>
      </w:r>
      <w:r w:rsidR="0078343E">
        <w:t>.</w:t>
      </w:r>
    </w:p>
    <w:p w:rsidR="00FC0C3A" w:rsidRDefault="00FC0C3A" w:rsidP="0078343E">
      <w:r w:rsidRPr="0078343E">
        <w:rPr>
          <w:rStyle w:val="Strong"/>
          <w:b w:val="0"/>
          <w:i/>
        </w:rPr>
        <w:t>Quyền được công nhận bản dạng giới</w:t>
      </w:r>
      <w:r w:rsidRPr="0078343E">
        <w:rPr>
          <w:b/>
          <w:i/>
        </w:rPr>
        <w:t>:</w:t>
      </w:r>
      <w:r>
        <w:t xml:space="preserve"> Công ước Quốc tế về các Quyền Dân sự và Chính trị (ICCPR) và các cơ chế nhân quyền quốc tế đều nhấn mạnh </w:t>
      </w:r>
      <w:r>
        <w:lastRenderedPageBreak/>
        <w:t>rằng người chuyển giới có quyền được sống phù hợp với bản dạng giới và được pháp luật bảo vệ như những công dân bình thường.</w:t>
      </w:r>
    </w:p>
    <w:p w:rsidR="00FC0C3A" w:rsidRDefault="00FC0C3A" w:rsidP="00FC0C3A">
      <w:pPr>
        <w:pStyle w:val="Heading2"/>
        <w:rPr>
          <w:rStyle w:val="Strong"/>
          <w:b/>
        </w:rPr>
      </w:pPr>
      <w:bookmarkStart w:id="12" w:name="_Toc196210110"/>
      <w:r>
        <w:t>1.</w:t>
      </w:r>
      <w:r w:rsidR="0078343E">
        <w:t>2</w:t>
      </w:r>
      <w:r>
        <w:t xml:space="preserve">. </w:t>
      </w:r>
      <w:r w:rsidRPr="00FC0C3A">
        <w:rPr>
          <w:rStyle w:val="Strong"/>
          <w:b/>
        </w:rPr>
        <w:t>Khái niệm hôn nhân đồng giới</w:t>
      </w:r>
      <w:bookmarkEnd w:id="12"/>
    </w:p>
    <w:p w:rsidR="0078343E" w:rsidRPr="0078343E" w:rsidRDefault="0078343E" w:rsidP="0078343E">
      <w:r w:rsidRPr="0078343E">
        <w:t>Hôn nhân đồng giới (same-sex marriage) là hình thức hôn nhân được pháp luật công nhận giữa hai người cùng giới tính, bao gồm cả quyền và nghĩa vụ tương tự như hôn nhân khác giới. Đây là một hiện tượng pháp lý – xã hội gắn liền với tiến trình mở rộng quyền con người và bảo vệ sự bình đẳng giới trong xã hội hiện đại.</w:t>
      </w:r>
    </w:p>
    <w:p w:rsidR="0078343E" w:rsidRPr="0078343E" w:rsidRDefault="0078343E" w:rsidP="0078343E">
      <w:r w:rsidRPr="0078343E">
        <w:t>Theo định nghĩa của Human Rights Campaign (2020), "same-sex marriage is the legal union of two people of the same gender, granting them the same legal rights and responsibilities a</w:t>
      </w:r>
      <w:r>
        <w:t>s opposite-sex married couples</w:t>
      </w:r>
      <w:r w:rsidRPr="0078343E">
        <w:t>"</w:t>
      </w:r>
      <w:r>
        <w:rPr>
          <w:rStyle w:val="FootnoteReference"/>
        </w:rPr>
        <w:footnoteReference w:id="5"/>
      </w:r>
      <w:r>
        <w:t>.</w:t>
      </w:r>
      <w:r w:rsidRPr="0078343E">
        <w:t xml:space="preserve"> Điều này nhấn mạnh rằng hôn nhân đồng giới không chỉ mang tính biểu tượng về mặt xã hội, mà còn là một thiết chế pháp lý toàn diện về nhân thân, tài sản, con cái và quyền thừa kế.</w:t>
      </w:r>
    </w:p>
    <w:p w:rsidR="0078343E" w:rsidRPr="0078343E" w:rsidRDefault="0078343E" w:rsidP="0078343E">
      <w:r w:rsidRPr="0078343E">
        <w:t xml:space="preserve">Tổ chức Liên Hợp Quốc cũng khẳng định rằng việc không công nhận hôn nhân đồng giới là một hình thức phân biệt đối xử dựa trên xu hướng tính dục, </w:t>
      </w:r>
      <w:proofErr w:type="gramStart"/>
      <w:r w:rsidRPr="0078343E">
        <w:t>vi</w:t>
      </w:r>
      <w:proofErr w:type="gramEnd"/>
      <w:r w:rsidRPr="0078343E">
        <w:t xml:space="preserve"> phạm nguyên tắc bình đẳng và quyền được kết hôn được bảo hộ theo Điều 16 của Tuyên ngôn Quốc tế Nhân quyền</w:t>
      </w:r>
      <w:r>
        <w:rPr>
          <w:rStyle w:val="FootnoteReference"/>
        </w:rPr>
        <w:footnoteReference w:id="6"/>
      </w:r>
      <w:r>
        <w:t xml:space="preserve">. </w:t>
      </w:r>
      <w:r w:rsidRPr="0078343E">
        <w:t>Vì vậy, việc công nhận hôn nhân đồng giới không đơn thuần là vấn đề đạo đức hay văn hóa, mà là biểu hiện của cam kết pháp lý trong việc đảm bảo công lý và quyền tự do cá nhân.</w:t>
      </w:r>
    </w:p>
    <w:p w:rsidR="0078343E" w:rsidRPr="0078343E" w:rsidRDefault="0078343E" w:rsidP="0078343E">
      <w:r w:rsidRPr="0078343E">
        <w:t xml:space="preserve">Khái niệm hôn nhân đồng giới trong các quốc gia có pháp luật tiến bộ thường được xây dựng dựa trên nền tảng tôn trọng quyền cá nhân, thay vì giới hạn bởi định nghĩa truyền thống về hôn nhân. Như tại Canada, hôn nhân được </w:t>
      </w:r>
      <w:r w:rsidRPr="0078343E">
        <w:lastRenderedPageBreak/>
        <w:t xml:space="preserve">hiểu là </w:t>
      </w:r>
      <w:r w:rsidRPr="0078343E">
        <w:rPr>
          <w:i/>
          <w:iCs/>
        </w:rPr>
        <w:t>“the lawful union of two persons to the exclusion of all others”</w:t>
      </w:r>
      <w:r w:rsidRPr="0078343E">
        <w:t xml:space="preserve"> – tức là không giới hạn về giới tính của các bên</w:t>
      </w:r>
      <w:r>
        <w:rPr>
          <w:rStyle w:val="FootnoteReference"/>
        </w:rPr>
        <w:footnoteReference w:id="7"/>
      </w:r>
      <w:r>
        <w:t>.</w:t>
      </w:r>
      <w:r w:rsidRPr="0078343E">
        <w:t xml:space="preserve"> </w:t>
      </w:r>
    </w:p>
    <w:p w:rsidR="0078343E" w:rsidRPr="0078343E" w:rsidRDefault="0078343E" w:rsidP="0078343E">
      <w:pPr>
        <w:spacing w:before="100" w:beforeAutospacing="1" w:after="100" w:afterAutospacing="1" w:line="240" w:lineRule="auto"/>
        <w:ind w:firstLine="0"/>
        <w:jc w:val="left"/>
        <w:rPr>
          <w:rFonts w:eastAsia="Times New Roman" w:cs="Times New Roman"/>
          <w:sz w:val="24"/>
          <w:szCs w:val="24"/>
        </w:rPr>
      </w:pPr>
      <w:r w:rsidRPr="0078343E">
        <w:rPr>
          <w:rFonts w:eastAsia="Times New Roman" w:cs="Times New Roman"/>
          <w:sz w:val="24"/>
          <w:szCs w:val="24"/>
        </w:rPr>
        <w:t>Tóm lại, hôn nhân đồng giới là một thiết chế pháp lý hiện đại, phản ánh xu hướng mở rộng quyền cá nhân và bảo đảm sự bình đẳng giới, được công nhận ngày càng rộng rãi trong hệ thống pháp luật quốc tế và nhiều quốc gia trên thế giới.</w:t>
      </w:r>
    </w:p>
    <w:p w:rsidR="00FC0C3A" w:rsidRDefault="00FC0C3A" w:rsidP="00FC0C3A">
      <w:pPr>
        <w:pStyle w:val="Heading2"/>
      </w:pPr>
      <w:bookmarkStart w:id="13" w:name="_Toc196210111"/>
      <w:r>
        <w:t>1.</w:t>
      </w:r>
      <w:r w:rsidR="0078343E">
        <w:t>3</w:t>
      </w:r>
      <w:r>
        <w:t xml:space="preserve">. </w:t>
      </w:r>
      <w:r w:rsidRPr="00FC0C3A">
        <w:t>Cơ sở pháp lý và xã hội của quyền kết hôn đồng giới</w:t>
      </w:r>
      <w:bookmarkEnd w:id="13"/>
    </w:p>
    <w:p w:rsidR="00714539" w:rsidRDefault="00714539" w:rsidP="00714539">
      <w:pPr>
        <w:rPr>
          <w:sz w:val="24"/>
        </w:rPr>
      </w:pPr>
      <w:r>
        <w:t>Quyền kết hôn là một trong những quyền cơ bản của con người, được công nhận trong nhiều văn kiện pháp lý quốc tế và hệ thống pháp luật của các quốc gia. Trong bối cảnh nhận thức về bình đẳng giới và quyền của cộng đồng LGBT ngày càng được nâng cao, việc mở rộng quyền kết hôn cho các cặp đôi đồng giới đã trở thành một xu hướng tiến bộ trong pháp luật quốc tế và nội luật của nhiều nước.</w:t>
      </w:r>
    </w:p>
    <w:p w:rsidR="00714539" w:rsidRDefault="00714539" w:rsidP="00714539">
      <w:pPr>
        <w:pStyle w:val="Heading3"/>
      </w:pPr>
      <w:bookmarkStart w:id="14" w:name="_Toc196210112"/>
      <w:r>
        <w:rPr>
          <w:rStyle w:val="Strong"/>
          <w:b/>
          <w:bCs w:val="0"/>
        </w:rPr>
        <w:t>1.3.1. Cơ sở pháp lý quốc tế</w:t>
      </w:r>
      <w:bookmarkEnd w:id="14"/>
    </w:p>
    <w:p w:rsidR="00714539" w:rsidRDefault="00714539" w:rsidP="00714539">
      <w:r>
        <w:t xml:space="preserve">Trên bình diện quốc tế, quyền kết hôn được ghi nhận tại Điều 23 </w:t>
      </w:r>
      <w:r w:rsidRPr="00714539">
        <w:t>của Công ước Quốc tế về các Quyền Dân sự và Chính trị (ICCPR, 1966), trong đó qu</w:t>
      </w:r>
      <w:r>
        <w:t xml:space="preserve">y định rằng: </w:t>
      </w:r>
      <w:r>
        <w:rPr>
          <w:rStyle w:val="Emphasis"/>
        </w:rPr>
        <w:t>“Nam và nữ trong độ tuổi kết hôn có quyền kết hôn và lập gia đình”</w:t>
      </w:r>
      <w:r>
        <w:t xml:space="preserve">. Dù quy định này không trực tiếp đề cập đến hôn nhân đồng giới, nhưng Ủy ban Nhân quyền Liên Hợp Quốc đã mở rộng diễn giải nhằm bảo vệ quyền của cá nhân không bị phân biệt đối xử dựa trên xu hướng tính dục. Một minh chứng tiêu biểu là </w:t>
      </w:r>
      <w:r w:rsidRPr="00714539">
        <w:t>vụ Toonen v. Australia (1994), trong đó Ủy ban xác định rằng kh</w:t>
      </w:r>
      <w:r>
        <w:t>ái niệm "giới tính" trong các quy phạm nhân quyền bao gồm cả xu hướng tính dục</w:t>
      </w:r>
      <w:r>
        <w:rPr>
          <w:rStyle w:val="FootnoteReference"/>
        </w:rPr>
        <w:footnoteReference w:id="8"/>
      </w:r>
      <w:r>
        <w:t>.</w:t>
      </w:r>
    </w:p>
    <w:p w:rsidR="00714539" w:rsidRPr="00714539" w:rsidRDefault="00714539" w:rsidP="00714539">
      <w:r>
        <w:t xml:space="preserve">Tương tự, </w:t>
      </w:r>
      <w:r w:rsidRPr="00714539">
        <w:t>Tuyên ngôn Quốc tế Nhân quyền năm 1948</w:t>
      </w:r>
      <w:r>
        <w:t xml:space="preserve">, tại Điều 16 và Điều 2, khẳng định rằng mọi người đều có quyền kết hôn và lập gia đình, đồng thời phải được đối xử bình đẳng không phân biệt giới tính hay khuynh hướng </w:t>
      </w:r>
      <w:r>
        <w:lastRenderedPageBreak/>
        <w:t xml:space="preserve">tình dục. Trong thực tiễn pháp lý, </w:t>
      </w:r>
      <w:r w:rsidRPr="00714539">
        <w:t>Tòa án Nhân quyền Châu Âu, trong vụ kiện Oliari và những người khác kiện nước Ý (2015),</w:t>
      </w:r>
      <w:r>
        <w:t xml:space="preserve"> đã phán quyết rằng việc từ chối công nhận mối quan hệ đồng giới là </w:t>
      </w:r>
      <w:r w:rsidRPr="00714539">
        <w:rPr>
          <w:b/>
        </w:rPr>
        <w:t>vi phạm quyền về đời sống riêng tư và gia đình</w:t>
      </w:r>
      <w:r>
        <w:t xml:space="preserve"> theo Điều 8 </w:t>
      </w:r>
      <w:r w:rsidRPr="00714539">
        <w:t>của Công ước Châu Âu về Nhân quyền (ECHR).</w:t>
      </w:r>
    </w:p>
    <w:p w:rsidR="00714539" w:rsidRDefault="00714539" w:rsidP="00714539">
      <w:pPr>
        <w:pStyle w:val="Heading3"/>
      </w:pPr>
      <w:bookmarkStart w:id="15" w:name="_Toc196210113"/>
      <w:r>
        <w:rPr>
          <w:rStyle w:val="Strong"/>
          <w:b/>
          <w:bCs w:val="0"/>
        </w:rPr>
        <w:t>1.3.2. Cơ sở pháp lý nội luật tại một số quốc gia</w:t>
      </w:r>
      <w:bookmarkEnd w:id="15"/>
    </w:p>
    <w:p w:rsidR="00714539" w:rsidRDefault="00714539" w:rsidP="00714539">
      <w:pPr>
        <w:spacing w:before="100" w:beforeAutospacing="1" w:after="100" w:afterAutospacing="1"/>
      </w:pPr>
      <w:r w:rsidRPr="00714539">
        <w:t>Ở cấp độ quốc gia, nhiều nước đã chính thức hợp pháp hóa hôn nhân đồng giới, thể hiện sự cam kết mạnh mẽ với quyền bình đẳng và không phân biệt đối xử. Hà Lan là quốc gia đầu tiên công nhận hôn nhân đồng giới vào năm 2001, mở đường cho nhiều quốc gia khác như Canada (2005), Tây Ban Nha (2005) và Hoa Kỳ (2015) – nơi Tòa án Tối cao trong vụ Obergefell v. Hodges tuyên bố rằng quyền kết hôn đồng giới là quyền hiến định được bảo vệ theo Tu chính án thứ 14 của Hiến pháp</w:t>
      </w:r>
      <w:r w:rsidR="0077147E">
        <w:rPr>
          <w:rStyle w:val="FootnoteReference"/>
        </w:rPr>
        <w:footnoteReference w:id="9"/>
      </w:r>
      <w:r>
        <w:t xml:space="preserve">. Hiện nay, </w:t>
      </w:r>
      <w:r w:rsidRPr="00714539">
        <w:t xml:space="preserve">Thái </w:t>
      </w:r>
      <w:proofErr w:type="gramStart"/>
      <w:r w:rsidRPr="00714539">
        <w:t>Lan</w:t>
      </w:r>
      <w:proofErr w:type="gramEnd"/>
      <w:r w:rsidRPr="00714539">
        <w:t xml:space="preserve"> cũng</w:t>
      </w:r>
      <w:r>
        <w:t xml:space="preserve"> đang trong quá trình hoàn thiện khung pháp lý để công nhận hôn nhân bình đẳng, đánh dấu bước tiến tại khu vực Đông Nam Á.</w:t>
      </w:r>
    </w:p>
    <w:p w:rsidR="00714539" w:rsidRDefault="00714539" w:rsidP="00714539">
      <w:pPr>
        <w:pStyle w:val="Heading3"/>
      </w:pPr>
      <w:bookmarkStart w:id="16" w:name="_Toc196210114"/>
      <w:r>
        <w:rPr>
          <w:rStyle w:val="Strong"/>
          <w:b/>
          <w:bCs w:val="0"/>
        </w:rPr>
        <w:t>1.3.3. Cơ sở xã hội</w:t>
      </w:r>
      <w:bookmarkEnd w:id="16"/>
    </w:p>
    <w:p w:rsidR="00714539" w:rsidRDefault="00714539" w:rsidP="00714539">
      <w:r>
        <w:t xml:space="preserve">Từ góc độ xã hội, quyền kết hôn đồng giới không chỉ là vấn đề pháp lý, mà còn phản ánh nhu cầu được công nhận về mặt nhân phẩm, tình cảm và xã hội của các cá nhân thuộc cộng đồng LGBT+. Theo nghiên cứu </w:t>
      </w:r>
      <w:r w:rsidRPr="00714539">
        <w:t>của Badgett (2009)</w:t>
      </w:r>
      <w:r w:rsidR="0077147E">
        <w:rPr>
          <w:rStyle w:val="FootnoteReference"/>
        </w:rPr>
        <w:footnoteReference w:id="10"/>
      </w:r>
      <w:r w:rsidRPr="00714539">
        <w:t>, việc hợp pháp hóa hôn nhân đồng giới giúp giảm tình trạng kỳ thị, đồng thời nâng cao</w:t>
      </w:r>
      <w:r>
        <w:t xml:space="preserve"> sự ổn </w:t>
      </w:r>
      <w:r w:rsidRPr="0077147E">
        <w:t>định và hạnh phúc trong các mối quan hệ đồng giới. Ngoài ra, nghiên cứu của Hatzenbuehler et al. (2010) cho</w:t>
      </w:r>
      <w:r>
        <w:t xml:space="preserve"> thấy rằng việc công nhận pháp lý cho các cặp đôi đồng giới có thể làm giảm đáng kể tỷ lệ rối loạn </w:t>
      </w:r>
      <w:r>
        <w:lastRenderedPageBreak/>
        <w:t>tâm lý trong cộng đồng LGBT, nhờ cảm giác được xã hội công nhận và bảo vệ</w:t>
      </w:r>
      <w:r w:rsidR="0077147E">
        <w:rPr>
          <w:rStyle w:val="FootnoteReference"/>
        </w:rPr>
        <w:footnoteReference w:id="11"/>
      </w:r>
      <w:r>
        <w:t>.</w:t>
      </w:r>
    </w:p>
    <w:p w:rsidR="00714539" w:rsidRDefault="00714539" w:rsidP="0077147E">
      <w:r>
        <w:t xml:space="preserve">Triết </w:t>
      </w:r>
      <w:r w:rsidRPr="0077147E">
        <w:t>gia Martha Nussbaum (2010) cũng</w:t>
      </w:r>
      <w:r>
        <w:t xml:space="preserve"> lập luận rằng quyền kết hôn không chỉ đơn thuần là quyền xây dựng gia đình, mà còn là biểu tượng cho sự công nhận phẩm giá con người. Việc pháp luật loại trừ các cặp đồng giới khỏi quyền kết hôn là hành </w:t>
      </w:r>
      <w:proofErr w:type="gramStart"/>
      <w:r>
        <w:t>vi</w:t>
      </w:r>
      <w:proofErr w:type="gramEnd"/>
      <w:r>
        <w:t xml:space="preserve"> phân biệt đối xử làm tổn thương sâu sắc đến nhân phẩm và quyền tự do cá nhân</w:t>
      </w:r>
      <w:r w:rsidR="0077147E">
        <w:rPr>
          <w:rStyle w:val="FootnoteReference"/>
        </w:rPr>
        <w:footnoteReference w:id="12"/>
      </w:r>
      <w:r>
        <w:t>.</w:t>
      </w:r>
    </w:p>
    <w:p w:rsidR="00FC0C3A" w:rsidRDefault="00714539" w:rsidP="0077147E">
      <w:pPr>
        <w:pStyle w:val="Heading2"/>
      </w:pPr>
      <w:bookmarkStart w:id="17" w:name="_Toc196210115"/>
      <w:r>
        <w:t>1.4</w:t>
      </w:r>
      <w:r w:rsidR="00FC0C3A">
        <w:t xml:space="preserve">. </w:t>
      </w:r>
      <w:r w:rsidR="00FC0C3A" w:rsidRPr="0077147E">
        <w:t xml:space="preserve">Phân biệt giữa hôn nhân đồng giới và các hình thức sống </w:t>
      </w:r>
      <w:proofErr w:type="gramStart"/>
      <w:r w:rsidR="00FC0C3A" w:rsidRPr="0077147E">
        <w:t>chung</w:t>
      </w:r>
      <w:proofErr w:type="gramEnd"/>
      <w:r w:rsidR="00FC0C3A" w:rsidRPr="0077147E">
        <w:t xml:space="preserve"> khác</w:t>
      </w:r>
      <w:bookmarkEnd w:id="17"/>
    </w:p>
    <w:p w:rsidR="0077147E" w:rsidRDefault="0077147E" w:rsidP="0077147E">
      <w:pPr>
        <w:rPr>
          <w:sz w:val="24"/>
        </w:rPr>
      </w:pPr>
      <w:r>
        <w:t xml:space="preserve">Hôn nhân đồng giới, về bản chất, là sự công nhận pháp lý và xã hội đối với mối quan hệ hôn nhân giữa hai người cùng giới tính. Tuy nhiên, trong bối cảnh pháp luật một số quốc gia chưa thừa nhận hình thức hôn nhân này, nhiều cặp đôi đồng giới đã lựa chọn những hình thức sống </w:t>
      </w:r>
      <w:proofErr w:type="gramStart"/>
      <w:r>
        <w:t>chung</w:t>
      </w:r>
      <w:proofErr w:type="gramEnd"/>
      <w:r>
        <w:t xml:space="preserve"> thay thế như sống thử (cohabitation), quan hệ dân sự (civil partnership) hoặc kết hợp dân sự (registered partnership). Các hình thức này tuy có điểm tương đồng về mặt thực tiễn nhưng lại khác biệt rõ rệt về mặt pháp lý, giá trị xã hội và quyền lợi phát sinh.</w:t>
      </w:r>
    </w:p>
    <w:p w:rsidR="0077147E" w:rsidRDefault="0077147E" w:rsidP="0077147E">
      <w:pPr>
        <w:pStyle w:val="Heading3"/>
      </w:pPr>
      <w:bookmarkStart w:id="18" w:name="_Toc196210116"/>
      <w:r>
        <w:rPr>
          <w:rStyle w:val="Strong"/>
          <w:b/>
          <w:bCs w:val="0"/>
        </w:rPr>
        <w:t>1.4.1. Hôn nhân đồng giới</w:t>
      </w:r>
      <w:bookmarkEnd w:id="18"/>
    </w:p>
    <w:p w:rsidR="0077147E" w:rsidRDefault="0077147E" w:rsidP="0077147E">
      <w:r>
        <w:t xml:space="preserve">Hôn nhân đồng giới là hình thức kết hôn được pháp luật công nhận giữa hai cá nhân có cùng giới tính. Các cặp đôi sau khi kết hôn hợp pháp sẽ được hưởng đầy đủ quyền và nghĩa vụ như các cặp hôn nhân khác giới, bao gồm quyền thừa kế, quyền nhận con nuôi, quyền bảo hiểm, quyền về tài sản </w:t>
      </w:r>
      <w:proofErr w:type="gramStart"/>
      <w:r>
        <w:t>chung</w:t>
      </w:r>
      <w:proofErr w:type="gramEnd"/>
      <w:r>
        <w:t>, quyền được bảo hộ hôn nhân và ly hôn</w:t>
      </w:r>
      <w:r>
        <w:rPr>
          <w:rStyle w:val="FootnoteReference"/>
        </w:rPr>
        <w:footnoteReference w:id="13"/>
      </w:r>
      <w:r>
        <w:t>.</w:t>
      </w:r>
    </w:p>
    <w:p w:rsidR="0077147E" w:rsidRDefault="0077147E" w:rsidP="0077147E">
      <w:r>
        <w:lastRenderedPageBreak/>
        <w:t xml:space="preserve">Ví dụ, tại Canada và Hà </w:t>
      </w:r>
      <w:proofErr w:type="gramStart"/>
      <w:r>
        <w:t>Lan</w:t>
      </w:r>
      <w:proofErr w:type="gramEnd"/>
      <w:r>
        <w:t xml:space="preserve"> - nơi công nhận hôn nhân đồng giới - các cặp đôi đồng giới được đối xử hoàn toàn bình đẳng như các cặp đôi dị tính trong mọi khía cạnh pháp lý và xã hội</w:t>
      </w:r>
      <w:r>
        <w:rPr>
          <w:rStyle w:val="FootnoteReference"/>
        </w:rPr>
        <w:footnoteReference w:id="14"/>
      </w:r>
      <w:r>
        <w:t>.</w:t>
      </w:r>
    </w:p>
    <w:p w:rsidR="0077147E" w:rsidRDefault="0077147E" w:rsidP="0077147E">
      <w:pPr>
        <w:pStyle w:val="Heading3"/>
      </w:pPr>
      <w:bookmarkStart w:id="19" w:name="_Toc196210117"/>
      <w:r>
        <w:rPr>
          <w:rStyle w:val="Strong"/>
          <w:b/>
          <w:bCs w:val="0"/>
        </w:rPr>
        <w:t>1.4.2. Kết hợp dân sự (Civil Partnership / Registered Partnership)</w:t>
      </w:r>
      <w:bookmarkEnd w:id="19"/>
    </w:p>
    <w:p w:rsidR="0077147E" w:rsidRDefault="0077147E" w:rsidP="0077147E">
      <w:r>
        <w:t>Kết hợp dân sự là một mô hình thay thế cho hôn nhân, thường được áp dụng tại các quốc gia chưa công nhận hôn nhân đồng giới nhưng mong muốn cung cấp một số quyền pháp lý cho các cặp đôi đồng tính. Dù có thể bao gồm các quyền liên quan đến tài sản, chăm sóc y tế, thừa kế… nhưng các quyền này thường bị giới hạn hơn so với hôn nhân. Hơn nữa, các mối quan hệ này không luôn được công nhận rộng rãi tại các quốc gia khác, gây khó khăn trong các vấn đề pháp lý xuyên biên giới</w:t>
      </w:r>
      <w:r>
        <w:rPr>
          <w:rStyle w:val="FootnoteReference"/>
        </w:rPr>
        <w:footnoteReference w:id="15"/>
      </w:r>
      <w:r>
        <w:t xml:space="preserve">. </w:t>
      </w:r>
    </w:p>
    <w:p w:rsidR="0077147E" w:rsidRDefault="0077147E" w:rsidP="0077147E">
      <w:r>
        <w:t>Ví dụ, ở Cộng hòa Séc hay Đức trước khi hợp pháp hóa hôn nhân đồng giới, luật pháp đã cho phép các cặp đôi đồng giới đăng ký kết hợp dân sự với một số quyền hạn nhất định nhưng không được gọi là “kết hôn”.</w:t>
      </w:r>
    </w:p>
    <w:p w:rsidR="0077147E" w:rsidRDefault="0077147E" w:rsidP="0077147E">
      <w:pPr>
        <w:pStyle w:val="Heading3"/>
      </w:pPr>
      <w:bookmarkStart w:id="20" w:name="_Toc196210118"/>
      <w:r>
        <w:rPr>
          <w:rStyle w:val="Strong"/>
          <w:b/>
          <w:bCs w:val="0"/>
        </w:rPr>
        <w:t>1.4.3. Sống thử (Cohabitation)</w:t>
      </w:r>
      <w:bookmarkEnd w:id="20"/>
    </w:p>
    <w:p w:rsidR="0077147E" w:rsidRDefault="0077147E" w:rsidP="0077147E">
      <w:r>
        <w:t xml:space="preserve">Sống thử là hình thức hai người cùng giới hoặc khác giới sống </w:t>
      </w:r>
      <w:proofErr w:type="gramStart"/>
      <w:r>
        <w:t>chung</w:t>
      </w:r>
      <w:proofErr w:type="gramEnd"/>
      <w:r>
        <w:t xml:space="preserve"> như vợ chồng nhưng không đăng ký kết hôn và không có ràng buộc pháp lý cụ thể. Đây là hình thức phổ biến trong xã hội hiện đại, đặc biệt trong giới trẻ, nhưng thường thiếu sự bảo hộ từ pháp luật về các quyền lợi liên quan đến tài sản, con cái, bảo hiểm hay quyền thừa kế</w:t>
      </w:r>
      <w:r>
        <w:rPr>
          <w:rStyle w:val="FootnoteReference"/>
        </w:rPr>
        <w:footnoteReference w:id="16"/>
      </w:r>
      <w:r>
        <w:t>. Đối với các cặp đồng giới, hình thức sống thử chỉ mang ý nghĩa xã hội hoặc cá nhân mà không tạo ra ràng buộc pháp lý chính thức.</w:t>
      </w:r>
    </w:p>
    <w:p w:rsidR="0077147E" w:rsidRDefault="0077147E" w:rsidP="0077147E">
      <w:pPr>
        <w:pStyle w:val="Heading3"/>
        <w:rPr>
          <w:rStyle w:val="Strong"/>
          <w:b/>
          <w:bCs w:val="0"/>
        </w:rPr>
      </w:pPr>
      <w:bookmarkStart w:id="21" w:name="_Toc196210119"/>
      <w:r>
        <w:rPr>
          <w:rStyle w:val="Strong"/>
          <w:b/>
          <w:bCs w:val="0"/>
        </w:rPr>
        <w:lastRenderedPageBreak/>
        <w:t>1.4.4. So sánh tổng quan</w:t>
      </w:r>
      <w:bookmarkEnd w:id="21"/>
      <w:r w:rsidR="004D3FC2">
        <w:rPr>
          <w:rStyle w:val="Strong"/>
          <w:b/>
          <w:bCs w:val="0"/>
        </w:rPr>
        <w:t xml:space="preserve"> </w:t>
      </w:r>
    </w:p>
    <w:p w:rsidR="00172916" w:rsidRPr="00172916" w:rsidRDefault="00172916" w:rsidP="00172916">
      <w:pPr>
        <w:rPr>
          <w:b/>
        </w:rPr>
      </w:pPr>
      <w:r w:rsidRPr="00172916">
        <w:rPr>
          <w:b/>
        </w:rPr>
        <w:t>Bảng 1.1. So sánh tổng quan về hôn nhân đồng giới, kết hợp dân sự và sống thử</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2409"/>
        <w:gridCol w:w="2313"/>
        <w:gridCol w:w="2500"/>
      </w:tblGrid>
      <w:tr w:rsidR="0077147E" w:rsidRPr="0077147E" w:rsidTr="0077147E">
        <w:trPr>
          <w:tblHeader/>
          <w:tblCellSpacing w:w="15" w:type="dxa"/>
        </w:trPr>
        <w:tc>
          <w:tcPr>
            <w:tcW w:w="1510" w:type="dxa"/>
            <w:vAlign w:val="center"/>
            <w:hideMark/>
          </w:tcPr>
          <w:p w:rsidR="0077147E" w:rsidRPr="0077147E" w:rsidRDefault="0077147E" w:rsidP="0077147E">
            <w:pPr>
              <w:ind w:firstLine="0"/>
              <w:jc w:val="center"/>
              <w:rPr>
                <w:b/>
                <w:sz w:val="24"/>
                <w:szCs w:val="24"/>
              </w:rPr>
            </w:pPr>
            <w:r w:rsidRPr="0077147E">
              <w:rPr>
                <w:b/>
                <w:sz w:val="24"/>
                <w:szCs w:val="24"/>
              </w:rPr>
              <w:t>Tiêu chí</w:t>
            </w:r>
          </w:p>
        </w:tc>
        <w:tc>
          <w:tcPr>
            <w:tcW w:w="2379" w:type="dxa"/>
            <w:vAlign w:val="center"/>
            <w:hideMark/>
          </w:tcPr>
          <w:p w:rsidR="0077147E" w:rsidRPr="0077147E" w:rsidRDefault="0077147E" w:rsidP="0077147E">
            <w:pPr>
              <w:ind w:firstLine="0"/>
              <w:jc w:val="center"/>
              <w:rPr>
                <w:b/>
                <w:sz w:val="24"/>
                <w:szCs w:val="24"/>
              </w:rPr>
            </w:pPr>
            <w:r w:rsidRPr="0077147E">
              <w:rPr>
                <w:b/>
                <w:sz w:val="24"/>
                <w:szCs w:val="24"/>
              </w:rPr>
              <w:t>Hôn nhân đồng giới</w:t>
            </w:r>
          </w:p>
        </w:tc>
        <w:tc>
          <w:tcPr>
            <w:tcW w:w="2283" w:type="dxa"/>
            <w:vAlign w:val="center"/>
            <w:hideMark/>
          </w:tcPr>
          <w:p w:rsidR="0077147E" w:rsidRPr="0077147E" w:rsidRDefault="0077147E" w:rsidP="0077147E">
            <w:pPr>
              <w:ind w:firstLine="0"/>
              <w:jc w:val="center"/>
              <w:rPr>
                <w:b/>
                <w:sz w:val="24"/>
                <w:szCs w:val="24"/>
              </w:rPr>
            </w:pPr>
            <w:r w:rsidRPr="0077147E">
              <w:rPr>
                <w:b/>
                <w:sz w:val="24"/>
                <w:szCs w:val="24"/>
              </w:rPr>
              <w:t>Kết hợp dân sự</w:t>
            </w:r>
          </w:p>
        </w:tc>
        <w:tc>
          <w:tcPr>
            <w:tcW w:w="0" w:type="auto"/>
            <w:vAlign w:val="center"/>
            <w:hideMark/>
          </w:tcPr>
          <w:p w:rsidR="0077147E" w:rsidRPr="0077147E" w:rsidRDefault="0077147E" w:rsidP="0077147E">
            <w:pPr>
              <w:ind w:firstLine="0"/>
              <w:jc w:val="center"/>
              <w:rPr>
                <w:b/>
                <w:sz w:val="24"/>
                <w:szCs w:val="24"/>
              </w:rPr>
            </w:pPr>
            <w:r w:rsidRPr="0077147E">
              <w:rPr>
                <w:b/>
                <w:sz w:val="24"/>
                <w:szCs w:val="24"/>
              </w:rPr>
              <w:t>Sống thử(cohabitation)</w:t>
            </w:r>
          </w:p>
        </w:tc>
      </w:tr>
      <w:tr w:rsidR="0077147E" w:rsidRPr="0077147E" w:rsidTr="004A1158">
        <w:trPr>
          <w:tblCellSpacing w:w="15" w:type="dxa"/>
        </w:trPr>
        <w:tc>
          <w:tcPr>
            <w:tcW w:w="1510" w:type="dxa"/>
            <w:vAlign w:val="center"/>
            <w:hideMark/>
          </w:tcPr>
          <w:p w:rsidR="0077147E" w:rsidRPr="0077147E" w:rsidRDefault="0077147E" w:rsidP="0077147E">
            <w:pPr>
              <w:ind w:firstLine="0"/>
              <w:rPr>
                <w:sz w:val="24"/>
                <w:szCs w:val="24"/>
              </w:rPr>
            </w:pPr>
            <w:r>
              <w:rPr>
                <w:sz w:val="24"/>
                <w:szCs w:val="24"/>
              </w:rPr>
              <w:t xml:space="preserve">1. </w:t>
            </w:r>
            <w:r w:rsidRPr="0077147E">
              <w:rPr>
                <w:sz w:val="24"/>
                <w:szCs w:val="24"/>
              </w:rPr>
              <w:t>Tính pháp lý</w:t>
            </w:r>
          </w:p>
        </w:tc>
        <w:tc>
          <w:tcPr>
            <w:tcW w:w="2379" w:type="dxa"/>
            <w:vAlign w:val="center"/>
          </w:tcPr>
          <w:p w:rsidR="0077147E" w:rsidRPr="0077147E" w:rsidRDefault="0077147E" w:rsidP="0077147E">
            <w:pPr>
              <w:ind w:firstLine="0"/>
              <w:rPr>
                <w:sz w:val="24"/>
                <w:szCs w:val="24"/>
              </w:rPr>
            </w:pPr>
          </w:p>
        </w:tc>
        <w:tc>
          <w:tcPr>
            <w:tcW w:w="2283" w:type="dxa"/>
            <w:vAlign w:val="center"/>
          </w:tcPr>
          <w:p w:rsidR="0077147E" w:rsidRPr="0077147E" w:rsidRDefault="0077147E" w:rsidP="0077147E">
            <w:pPr>
              <w:ind w:firstLine="0"/>
              <w:rPr>
                <w:sz w:val="24"/>
                <w:szCs w:val="24"/>
              </w:rPr>
            </w:pPr>
          </w:p>
        </w:tc>
        <w:tc>
          <w:tcPr>
            <w:tcW w:w="0" w:type="auto"/>
            <w:vAlign w:val="center"/>
          </w:tcPr>
          <w:p w:rsidR="0077147E" w:rsidRPr="0077147E" w:rsidRDefault="0077147E" w:rsidP="0077147E">
            <w:pPr>
              <w:ind w:firstLine="0"/>
              <w:rPr>
                <w:sz w:val="24"/>
                <w:szCs w:val="24"/>
              </w:rPr>
            </w:pPr>
          </w:p>
        </w:tc>
      </w:tr>
      <w:tr w:rsidR="0077147E" w:rsidRPr="0077147E" w:rsidTr="004A1158">
        <w:trPr>
          <w:tblCellSpacing w:w="15" w:type="dxa"/>
        </w:trPr>
        <w:tc>
          <w:tcPr>
            <w:tcW w:w="1510" w:type="dxa"/>
            <w:vAlign w:val="center"/>
            <w:hideMark/>
          </w:tcPr>
          <w:p w:rsidR="0077147E" w:rsidRPr="0077147E" w:rsidRDefault="0077147E" w:rsidP="0077147E">
            <w:pPr>
              <w:ind w:firstLine="0"/>
              <w:rPr>
                <w:sz w:val="24"/>
                <w:szCs w:val="24"/>
              </w:rPr>
            </w:pPr>
            <w:r>
              <w:rPr>
                <w:sz w:val="24"/>
                <w:szCs w:val="24"/>
              </w:rPr>
              <w:t xml:space="preserve">2. </w:t>
            </w:r>
            <w:r w:rsidRPr="0077147E">
              <w:rPr>
                <w:sz w:val="24"/>
                <w:szCs w:val="24"/>
              </w:rPr>
              <w:t>Quyền lợi pháp lý</w:t>
            </w:r>
          </w:p>
        </w:tc>
        <w:tc>
          <w:tcPr>
            <w:tcW w:w="2379" w:type="dxa"/>
            <w:vAlign w:val="center"/>
          </w:tcPr>
          <w:p w:rsidR="0077147E" w:rsidRPr="0077147E" w:rsidRDefault="0077147E" w:rsidP="0077147E">
            <w:pPr>
              <w:ind w:firstLine="0"/>
              <w:rPr>
                <w:sz w:val="24"/>
                <w:szCs w:val="24"/>
              </w:rPr>
            </w:pPr>
          </w:p>
        </w:tc>
        <w:tc>
          <w:tcPr>
            <w:tcW w:w="2283" w:type="dxa"/>
            <w:vAlign w:val="center"/>
          </w:tcPr>
          <w:p w:rsidR="0077147E" w:rsidRPr="0077147E" w:rsidRDefault="0077147E" w:rsidP="0077147E">
            <w:pPr>
              <w:ind w:firstLine="0"/>
              <w:rPr>
                <w:sz w:val="24"/>
                <w:szCs w:val="24"/>
              </w:rPr>
            </w:pPr>
          </w:p>
        </w:tc>
        <w:tc>
          <w:tcPr>
            <w:tcW w:w="0" w:type="auto"/>
            <w:vAlign w:val="center"/>
          </w:tcPr>
          <w:p w:rsidR="0077147E" w:rsidRPr="0077147E" w:rsidRDefault="0077147E" w:rsidP="0077147E">
            <w:pPr>
              <w:ind w:firstLine="0"/>
              <w:rPr>
                <w:sz w:val="24"/>
                <w:szCs w:val="24"/>
              </w:rPr>
            </w:pPr>
          </w:p>
        </w:tc>
      </w:tr>
      <w:tr w:rsidR="0077147E" w:rsidRPr="0077147E" w:rsidTr="004A1158">
        <w:trPr>
          <w:tblCellSpacing w:w="15" w:type="dxa"/>
        </w:trPr>
        <w:tc>
          <w:tcPr>
            <w:tcW w:w="1510" w:type="dxa"/>
            <w:vAlign w:val="center"/>
            <w:hideMark/>
          </w:tcPr>
          <w:p w:rsidR="0077147E" w:rsidRPr="0077147E" w:rsidRDefault="0077147E" w:rsidP="0077147E">
            <w:pPr>
              <w:ind w:firstLine="0"/>
              <w:rPr>
                <w:sz w:val="24"/>
                <w:szCs w:val="24"/>
              </w:rPr>
            </w:pPr>
            <w:r>
              <w:rPr>
                <w:sz w:val="24"/>
                <w:szCs w:val="24"/>
              </w:rPr>
              <w:t xml:space="preserve">3. </w:t>
            </w:r>
            <w:r w:rsidRPr="0077147E">
              <w:rPr>
                <w:sz w:val="24"/>
                <w:szCs w:val="24"/>
              </w:rPr>
              <w:t>Công nhận quốc tế</w:t>
            </w:r>
          </w:p>
        </w:tc>
        <w:tc>
          <w:tcPr>
            <w:tcW w:w="2379" w:type="dxa"/>
            <w:vAlign w:val="center"/>
          </w:tcPr>
          <w:p w:rsidR="0077147E" w:rsidRPr="0077147E" w:rsidRDefault="0077147E" w:rsidP="0077147E">
            <w:pPr>
              <w:ind w:firstLine="0"/>
              <w:rPr>
                <w:sz w:val="24"/>
                <w:szCs w:val="24"/>
              </w:rPr>
            </w:pPr>
          </w:p>
        </w:tc>
        <w:tc>
          <w:tcPr>
            <w:tcW w:w="2283" w:type="dxa"/>
            <w:vAlign w:val="center"/>
          </w:tcPr>
          <w:p w:rsidR="0077147E" w:rsidRPr="0077147E" w:rsidRDefault="0077147E" w:rsidP="0077147E">
            <w:pPr>
              <w:ind w:firstLine="0"/>
              <w:rPr>
                <w:sz w:val="24"/>
                <w:szCs w:val="24"/>
              </w:rPr>
            </w:pPr>
          </w:p>
        </w:tc>
        <w:tc>
          <w:tcPr>
            <w:tcW w:w="0" w:type="auto"/>
            <w:vAlign w:val="center"/>
          </w:tcPr>
          <w:p w:rsidR="0077147E" w:rsidRPr="0077147E" w:rsidRDefault="0077147E" w:rsidP="0077147E">
            <w:pPr>
              <w:ind w:firstLine="0"/>
              <w:rPr>
                <w:sz w:val="24"/>
                <w:szCs w:val="24"/>
              </w:rPr>
            </w:pPr>
          </w:p>
        </w:tc>
      </w:tr>
      <w:tr w:rsidR="0077147E" w:rsidRPr="0077147E" w:rsidTr="004A1158">
        <w:trPr>
          <w:tblCellSpacing w:w="15" w:type="dxa"/>
        </w:trPr>
        <w:tc>
          <w:tcPr>
            <w:tcW w:w="1510" w:type="dxa"/>
            <w:vAlign w:val="center"/>
            <w:hideMark/>
          </w:tcPr>
          <w:p w:rsidR="0077147E" w:rsidRPr="0077147E" w:rsidRDefault="0077147E" w:rsidP="0077147E">
            <w:pPr>
              <w:ind w:firstLine="0"/>
              <w:rPr>
                <w:sz w:val="24"/>
                <w:szCs w:val="24"/>
              </w:rPr>
            </w:pPr>
            <w:r>
              <w:rPr>
                <w:sz w:val="24"/>
                <w:szCs w:val="24"/>
              </w:rPr>
              <w:t xml:space="preserve">4. </w:t>
            </w:r>
            <w:r w:rsidRPr="0077147E">
              <w:rPr>
                <w:sz w:val="24"/>
                <w:szCs w:val="24"/>
              </w:rPr>
              <w:t>Tính ổn định xã hội</w:t>
            </w:r>
          </w:p>
        </w:tc>
        <w:tc>
          <w:tcPr>
            <w:tcW w:w="2379" w:type="dxa"/>
            <w:vAlign w:val="center"/>
          </w:tcPr>
          <w:p w:rsidR="0077147E" w:rsidRPr="0077147E" w:rsidRDefault="0077147E" w:rsidP="0077147E">
            <w:pPr>
              <w:ind w:firstLine="0"/>
              <w:rPr>
                <w:sz w:val="24"/>
                <w:szCs w:val="24"/>
              </w:rPr>
            </w:pPr>
          </w:p>
        </w:tc>
        <w:tc>
          <w:tcPr>
            <w:tcW w:w="2283" w:type="dxa"/>
            <w:vAlign w:val="center"/>
          </w:tcPr>
          <w:p w:rsidR="0077147E" w:rsidRPr="0077147E" w:rsidRDefault="0077147E" w:rsidP="0077147E">
            <w:pPr>
              <w:ind w:firstLine="0"/>
              <w:rPr>
                <w:sz w:val="24"/>
                <w:szCs w:val="24"/>
              </w:rPr>
            </w:pPr>
          </w:p>
        </w:tc>
        <w:tc>
          <w:tcPr>
            <w:tcW w:w="0" w:type="auto"/>
            <w:vAlign w:val="center"/>
          </w:tcPr>
          <w:p w:rsidR="0077147E" w:rsidRPr="0077147E" w:rsidRDefault="0077147E" w:rsidP="0077147E">
            <w:pPr>
              <w:ind w:firstLine="0"/>
              <w:rPr>
                <w:sz w:val="24"/>
                <w:szCs w:val="24"/>
              </w:rPr>
            </w:pPr>
          </w:p>
        </w:tc>
      </w:tr>
      <w:tr w:rsidR="0077147E" w:rsidRPr="0077147E" w:rsidTr="0077147E">
        <w:trPr>
          <w:tblCellSpacing w:w="15" w:type="dxa"/>
        </w:trPr>
        <w:tc>
          <w:tcPr>
            <w:tcW w:w="1510" w:type="dxa"/>
            <w:vAlign w:val="center"/>
            <w:hideMark/>
          </w:tcPr>
          <w:p w:rsidR="0077147E" w:rsidRPr="0077147E" w:rsidRDefault="0077147E" w:rsidP="0077147E">
            <w:pPr>
              <w:ind w:firstLine="0"/>
              <w:rPr>
                <w:sz w:val="24"/>
                <w:szCs w:val="24"/>
              </w:rPr>
            </w:pPr>
            <w:r>
              <w:rPr>
                <w:sz w:val="24"/>
                <w:szCs w:val="24"/>
              </w:rPr>
              <w:t xml:space="preserve">5. </w:t>
            </w:r>
            <w:r w:rsidRPr="0077147E">
              <w:rPr>
                <w:sz w:val="24"/>
                <w:szCs w:val="24"/>
              </w:rPr>
              <w:t>Quyền nuôi con, thừa kế...</w:t>
            </w:r>
          </w:p>
        </w:tc>
        <w:tc>
          <w:tcPr>
            <w:tcW w:w="2379" w:type="dxa"/>
            <w:vAlign w:val="center"/>
            <w:hideMark/>
          </w:tcPr>
          <w:p w:rsidR="0077147E" w:rsidRPr="0077147E" w:rsidRDefault="0077147E" w:rsidP="0077147E">
            <w:pPr>
              <w:ind w:firstLine="0"/>
              <w:rPr>
                <w:sz w:val="24"/>
                <w:szCs w:val="24"/>
              </w:rPr>
            </w:pPr>
            <w:r w:rsidRPr="0077147E">
              <w:rPr>
                <w:sz w:val="24"/>
                <w:szCs w:val="24"/>
              </w:rPr>
              <w:t>Có</w:t>
            </w:r>
          </w:p>
        </w:tc>
        <w:tc>
          <w:tcPr>
            <w:tcW w:w="2283" w:type="dxa"/>
            <w:vAlign w:val="center"/>
            <w:hideMark/>
          </w:tcPr>
          <w:p w:rsidR="0077147E" w:rsidRPr="0077147E" w:rsidRDefault="0077147E" w:rsidP="0077147E">
            <w:pPr>
              <w:ind w:firstLine="0"/>
              <w:rPr>
                <w:sz w:val="24"/>
                <w:szCs w:val="24"/>
              </w:rPr>
            </w:pPr>
            <w:r w:rsidRPr="0077147E">
              <w:rPr>
                <w:sz w:val="24"/>
                <w:szCs w:val="24"/>
              </w:rPr>
              <w:t>Có hạn chế</w:t>
            </w:r>
          </w:p>
        </w:tc>
        <w:tc>
          <w:tcPr>
            <w:tcW w:w="0" w:type="auto"/>
            <w:vAlign w:val="center"/>
            <w:hideMark/>
          </w:tcPr>
          <w:p w:rsidR="0077147E" w:rsidRPr="0077147E" w:rsidRDefault="0077147E" w:rsidP="0077147E">
            <w:pPr>
              <w:ind w:firstLine="0"/>
              <w:rPr>
                <w:sz w:val="24"/>
                <w:szCs w:val="24"/>
              </w:rPr>
            </w:pPr>
            <w:r w:rsidRPr="0077147E">
              <w:rPr>
                <w:sz w:val="24"/>
                <w:szCs w:val="24"/>
              </w:rPr>
              <w:t>Gặp nhiều khó khăn pháp lý</w:t>
            </w:r>
          </w:p>
        </w:tc>
      </w:tr>
    </w:tbl>
    <w:p w:rsidR="0077147E" w:rsidRPr="004A1158" w:rsidRDefault="00491DD5" w:rsidP="00491DD5">
      <w:pPr>
        <w:pStyle w:val="Heading3"/>
      </w:pPr>
      <w:r>
        <w:rPr>
          <w:rStyle w:val="Strong"/>
          <w:bCs w:val="0"/>
        </w:rPr>
        <w:t xml:space="preserve">1.4.5. </w:t>
      </w:r>
      <w:r w:rsidR="0077147E" w:rsidRPr="004A1158">
        <w:rPr>
          <w:rStyle w:val="Strong"/>
          <w:bCs w:val="0"/>
        </w:rPr>
        <w:t>Nhận định</w:t>
      </w:r>
    </w:p>
    <w:p w:rsidR="0077147E" w:rsidRDefault="00EF0FA2" w:rsidP="00EF0FA2">
      <w:r>
        <w:t xml:space="preserve">Việc phân biệt rạch ròi giữa hôn nhân đồng giới và các hình thức sống </w:t>
      </w:r>
      <w:proofErr w:type="gramStart"/>
      <w:r>
        <w:t>chung</w:t>
      </w:r>
      <w:proofErr w:type="gramEnd"/>
      <w:r>
        <w:t xml:space="preserve"> không chính thức là điều cần thiết nhằm xác định chính xác phạm vi quyền và nghĩa vụ pháp lý của các bên liên quan. Hôn nhân đồng giới không đơn thuần là sự gắn kết tình cảm giữa hai cá nhân cùng giới mà còn là một định chế pháp lý, được nhà nước thừa nhận và bảo hộ. Sự công nhận này mang ý nghĩa đặc biệt quan trọng trong việc bảo đảm quyền bình đẳng, nhân phẩm và các quyền con người cơ bản của cộng đồng LGBT+, phù hợp với xu hướng tiến bộ của pháp luật quốc tế và nguyên tắc không phân biệt đối xử trong lĩnh vực hôn nhân – gia đình.</w:t>
      </w:r>
    </w:p>
    <w:p w:rsidR="004D3FC2" w:rsidRDefault="004D3FC2" w:rsidP="004D3FC2">
      <w:pPr>
        <w:pStyle w:val="Heading1"/>
      </w:pPr>
      <w:bookmarkStart w:id="22" w:name="_Toc196210120"/>
      <w:r>
        <w:t>Tiểu kết chương 1:</w:t>
      </w:r>
      <w:bookmarkEnd w:id="22"/>
    </w:p>
    <w:p w:rsidR="004D3FC2" w:rsidRPr="0077147E" w:rsidRDefault="004D3FC2" w:rsidP="00EF0FA2"/>
    <w:p w:rsidR="00EF0FA2" w:rsidRDefault="00EF0FA2">
      <w:pPr>
        <w:spacing w:before="0" w:after="160" w:line="259" w:lineRule="auto"/>
        <w:ind w:firstLine="0"/>
        <w:jc w:val="left"/>
      </w:pPr>
      <w:r>
        <w:lastRenderedPageBreak/>
        <w:br w:type="page"/>
      </w:r>
    </w:p>
    <w:p w:rsidR="00FC0C3A" w:rsidRDefault="00FC0C3A" w:rsidP="00EF0FA2">
      <w:pPr>
        <w:pStyle w:val="Heading1"/>
      </w:pPr>
      <w:bookmarkStart w:id="23" w:name="_Toc196210121"/>
      <w:r>
        <w:rPr>
          <w:rStyle w:val="Strong"/>
          <w:b/>
          <w:bCs w:val="0"/>
        </w:rPr>
        <w:lastRenderedPageBreak/>
        <w:t>Chương 2: Pháp luật một số quốc gia về hôn nhân đồng giới</w:t>
      </w:r>
      <w:bookmarkEnd w:id="23"/>
    </w:p>
    <w:p w:rsidR="008246C7" w:rsidRDefault="008246C7" w:rsidP="008246C7">
      <w:pPr>
        <w:pStyle w:val="Heading2"/>
        <w:rPr>
          <w:sz w:val="27"/>
        </w:rPr>
      </w:pPr>
      <w:bookmarkStart w:id="24" w:name="_Toc196210122"/>
      <w:r>
        <w:t>2.1. Tổng quan tình hình pháp lý về hôn nhân đồng giới trên thế giới</w:t>
      </w:r>
      <w:bookmarkEnd w:id="24"/>
    </w:p>
    <w:p w:rsidR="008246C7" w:rsidRDefault="008246C7" w:rsidP="008246C7">
      <w:r>
        <w:t xml:space="preserve">Trong những thập niên gần đây, vấn đề công nhận hôn nhân đồng giới đã trở thành một trong những chủ đề quan trọng trong quá trình cải cách pháp luật hướng đến bảo vệ quyền con người và thúc đẩy bình đẳng giới trên toàn cầu. Tính đến năm 2024, có ít nhất </w:t>
      </w:r>
      <w:r>
        <w:rPr>
          <w:rStyle w:val="Strong"/>
        </w:rPr>
        <w:t>34 quốc gia</w:t>
      </w:r>
      <w:r>
        <w:t xml:space="preserve"> chính thức công nhận </w:t>
      </w:r>
      <w:r>
        <w:rPr>
          <w:rStyle w:val="Strong"/>
        </w:rPr>
        <w:t>hôn nhân giữa những người cùng giới tính</w:t>
      </w:r>
      <w:r>
        <w:t>, chủ yếu tập trung tại các khu vực có nền dân chủ phát triển như châu Âu, Bắc Mỹ và một số quốc gia châu Mỹ Latin</w:t>
      </w:r>
      <w:r>
        <w:rPr>
          <w:rStyle w:val="FootnoteReference"/>
        </w:rPr>
        <w:footnoteReference w:id="17"/>
      </w:r>
      <w:r>
        <w:t xml:space="preserve">. Việc hợp pháp hóa hôn nhân đồng giới không chỉ là sự công nhận về mặt pháp lý đối với mối quan hệ tình cảm giữa những người đồng tính, mà còn là biểu hiện cụ thể của nguyên tắc bình đẳng trước pháp luật và tôn trọng nhân phẩm của mọi công </w:t>
      </w:r>
      <w:proofErr w:type="gramStart"/>
      <w:r>
        <w:t>dân</w:t>
      </w:r>
      <w:proofErr w:type="gramEnd"/>
      <w:r>
        <w:t>, bất kể xu hướng tính dục.</w:t>
      </w:r>
    </w:p>
    <w:p w:rsidR="008246C7" w:rsidRDefault="008246C7" w:rsidP="008246C7">
      <w:r>
        <w:t xml:space="preserve">Trong khi đó, nhiều quốc gia khác – dù chưa tiến tới công nhận đầy đủ hôn nhân đồng giới – đã áp dụng những hình thức pháp lý thay thế </w:t>
      </w:r>
      <w:r w:rsidRPr="008246C7">
        <w:t>như quan hệ đối tác dân sự (civil partnership) hoặc kết hợp dân sự (civ</w:t>
      </w:r>
      <w:r>
        <w:t>il union). Các hình thức này cho phép các cặp đôi cùng giới được hưởng một phần hoặc toàn bộ các quyền và nghĩa vụ tương tự như các cặp hôn nhân khác giới, như quyền thừa kế, quyền về tài sản, bảo hiểm y tế hoặc quyền nuôi con</w:t>
      </w:r>
      <w:r>
        <w:rPr>
          <w:rStyle w:val="FootnoteReference"/>
        </w:rPr>
        <w:footnoteReference w:id="18"/>
      </w:r>
      <w:r>
        <w:t>). Đây được xem là bước đi chuyển tiếp trong quá trình mở rộng khung pháp lý để từng bước công nhận đầy đủ quyền hôn nhân của cộng đồng LGBT+.</w:t>
      </w:r>
    </w:p>
    <w:p w:rsidR="008246C7" w:rsidRDefault="008246C7" w:rsidP="008246C7">
      <w:r>
        <w:t xml:space="preserve">Xu hướng toàn cầu cho thấy ngày càng </w:t>
      </w:r>
      <w:r w:rsidRPr="008246C7">
        <w:t xml:space="preserve">nhiều hệ thống pháp luật có sự tiến triển </w:t>
      </w:r>
      <w:proofErr w:type="gramStart"/>
      <w:r w:rsidRPr="008246C7">
        <w:t>theo</w:t>
      </w:r>
      <w:proofErr w:type="gramEnd"/>
      <w:r w:rsidRPr="008246C7">
        <w:t xml:space="preserve"> hướng dung nạp và công nhận đa dạng giới, với trọng tâm là bảo vệ quyền bình đẳng và loại bỏ sự phân biệt đối xử trên cơ sở xu</w:t>
      </w:r>
      <w:r>
        <w:t xml:space="preserve"> hướng tính dục và bản dạng giới. Theo báo cáo </w:t>
      </w:r>
      <w:r w:rsidRPr="008246C7">
        <w:t>của ILGA World (International</w:t>
      </w:r>
      <w:r>
        <w:t xml:space="preserve"> Lesbian, Gay, Bisexual, Trans and Intersex Association), năm 2023 ghi nhận một số quốc gia </w:t>
      </w:r>
      <w:r>
        <w:lastRenderedPageBreak/>
        <w:t>như Slovenia, Andorra và Estonia đã chính thức hợp pháp hóa hôn nhân đồng giới – điều này phản ánh sự lan tỏa của tư tưởng pháp quyền và nhân quyền trong điều chỉnh các vấn đề thuộc về đời sống cá nhân và gia đình</w:t>
      </w:r>
      <w:r>
        <w:rPr>
          <w:rStyle w:val="FootnoteReference"/>
        </w:rPr>
        <w:footnoteReference w:id="19"/>
      </w:r>
      <w:r>
        <w:t>.</w:t>
      </w:r>
    </w:p>
    <w:p w:rsidR="008246C7" w:rsidRDefault="008246C7" w:rsidP="008246C7">
      <w:r>
        <w:t>Tuy nhiên, cũng cần lưu ý rằng, bên cạnh xu hướng tiến bộ, vẫn tồn tại không ít quốc gia duy trì quan điểm bảo thủ, với hệ thống pháp luật hoặc cấm đoán hôn nhân đồng giới hoặc chưa đề cập rõ ràng đến quyền của người LGBT+. Những sự khác biệt này thường bắt nguồn từ yếu tố tôn giáo, văn hóa truyền thống và cấu trúc chính trị – pháp lý của từng quốc gia</w:t>
      </w:r>
      <w:r>
        <w:rPr>
          <w:rStyle w:val="FootnoteReference"/>
        </w:rPr>
        <w:footnoteReference w:id="20"/>
      </w:r>
      <w:r>
        <w:t xml:space="preserve">. Do đó, việc nhìn nhận tình hình pháp lý về hôn nhân đồng giới cần gắn liền với bối cảnh lịch sử – xã hội cụ thể, thay vì tiếp cận </w:t>
      </w:r>
      <w:proofErr w:type="gramStart"/>
      <w:r>
        <w:t>theo</w:t>
      </w:r>
      <w:proofErr w:type="gramEnd"/>
      <w:r>
        <w:t xml:space="preserve"> hướng đồng nhất hóa.</w:t>
      </w:r>
    </w:p>
    <w:p w:rsidR="00FC0C3A" w:rsidRDefault="008246C7" w:rsidP="008246C7">
      <w:pPr>
        <w:pStyle w:val="Heading2"/>
      </w:pPr>
      <w:bookmarkStart w:id="25" w:name="_Toc196210123"/>
      <w:r>
        <w:t>2</w:t>
      </w:r>
      <w:r w:rsidR="00FC0C3A">
        <w:t>.</w:t>
      </w:r>
      <w:r>
        <w:t>2</w:t>
      </w:r>
      <w:r w:rsidR="00FC0C3A">
        <w:t xml:space="preserve">. </w:t>
      </w:r>
      <w:r w:rsidR="00FC0C3A" w:rsidRPr="008246C7">
        <w:t>Nhóm quốc gia công nhận đầy đủ hôn nhân đồng giới</w:t>
      </w:r>
      <w:bookmarkEnd w:id="25"/>
    </w:p>
    <w:p w:rsidR="008246C7" w:rsidRDefault="008246C7" w:rsidP="008246C7">
      <w:r>
        <w:t>Tính đến năm đầu năm 2025, nhiều quốc gia đã chính thức công nhận hôn nhân đồng giới trong hệ thống pháp luật của mình, phản ánh một bước tiến quan trọng trong việc bảo vệ quyền con người, đặc biệt là quyền của cộng đồng LGBT+. Trong số đó, có thể kể đến các quốc gia tiêu biểu như Hà Lan, Canada và Hoa Kỳ – những quốc gia đi đầu trong việc thể chế hóa quyền kết hôn đồng giới thông qua luật pháp và các phán quyết tư pháp quan trọng.</w:t>
      </w:r>
    </w:p>
    <w:p w:rsidR="008246C7" w:rsidRDefault="008246C7" w:rsidP="008246C7">
      <w:pPr>
        <w:pStyle w:val="Heading3"/>
      </w:pPr>
      <w:bookmarkStart w:id="26" w:name="_Toc196210124"/>
      <w:r>
        <w:t>2.2.1. Một số quốc gia điển hình</w:t>
      </w:r>
      <w:bookmarkEnd w:id="26"/>
    </w:p>
    <w:p w:rsidR="008246C7" w:rsidRPr="008246C7" w:rsidRDefault="008246C7" w:rsidP="008246C7">
      <w:r w:rsidRPr="008246C7">
        <w:rPr>
          <w:b/>
          <w:bCs/>
        </w:rPr>
        <w:t xml:space="preserve">Hà </w:t>
      </w:r>
      <w:proofErr w:type="gramStart"/>
      <w:r w:rsidRPr="008246C7">
        <w:rPr>
          <w:b/>
          <w:bCs/>
        </w:rPr>
        <w:t>Lan</w:t>
      </w:r>
      <w:proofErr w:type="gramEnd"/>
      <w:r w:rsidRPr="008246C7">
        <w:t xml:space="preserve"> là quốc gia đầu tiên trên thế giới hợp pháp hóa hôn nhân đồng giới vào năm 2001. Theo Bộ luật Dân sự Hà </w:t>
      </w:r>
      <w:proofErr w:type="gramStart"/>
      <w:r w:rsidRPr="008246C7">
        <w:t>Lan</w:t>
      </w:r>
      <w:proofErr w:type="gramEnd"/>
      <w:r w:rsidRPr="008246C7">
        <w:t xml:space="preserve">, hôn nhân được xác định là sự kết hợp hợp pháp giữa hai người, bất kể giới tính, với đầy đủ quyền và nghĩa vụ như hôn nhân khác giới. Việc công nhận này không chỉ thể hiện sự tiên </w:t>
      </w:r>
      <w:r w:rsidRPr="008246C7">
        <w:lastRenderedPageBreak/>
        <w:t>phong về mặt pháp lý mà còn là sự khẳng định nguyên tắc bình đẳng trong quan hệ gia đình</w:t>
      </w:r>
      <w:r>
        <w:rPr>
          <w:rStyle w:val="FootnoteReference"/>
        </w:rPr>
        <w:footnoteReference w:id="21"/>
      </w:r>
      <w:r w:rsidRPr="008246C7">
        <w:t>.</w:t>
      </w:r>
    </w:p>
    <w:p w:rsidR="008246C7" w:rsidRPr="008246C7" w:rsidRDefault="008246C7" w:rsidP="008246C7">
      <w:r w:rsidRPr="008246C7">
        <w:rPr>
          <w:b/>
          <w:bCs/>
        </w:rPr>
        <w:t>Canada</w:t>
      </w:r>
      <w:r w:rsidRPr="008246C7">
        <w:t xml:space="preserve"> chính thức hợp pháp hóa hôn nhân đồng giới vào năm 2005 thông qua Luật Hôn nhân Dân sự (Civil Marriage Act), trong đó nêu rõ: “Hôn nhân là sự kết hợp hợp pháp giữa hai người mà không phân biệt giới tính”</w:t>
      </w:r>
      <w:r w:rsidR="00EA4EAF">
        <w:rPr>
          <w:rStyle w:val="FootnoteReference"/>
        </w:rPr>
        <w:footnoteReference w:id="22"/>
      </w:r>
      <w:r w:rsidRPr="008246C7">
        <w:t xml:space="preserve"> (Government of Canada, 2005). Luật này được xây dựng dựa trên phán quyết của các tòa án tỉnh bang và được xác nhận bởi Tòa án Tối cao Canada như là một bước đi tất yếu để đảm bảo quyền bình đẳng theo Hiến chương về Quyền và Tự do.</w:t>
      </w:r>
    </w:p>
    <w:p w:rsidR="008246C7" w:rsidRDefault="008246C7" w:rsidP="008246C7">
      <w:r w:rsidRPr="008246C7">
        <w:rPr>
          <w:b/>
          <w:bCs/>
        </w:rPr>
        <w:t>Hoa Kỳ</w:t>
      </w:r>
      <w:r w:rsidRPr="008246C7">
        <w:t xml:space="preserve"> là một trong những trường hợp điển hình về sự chuyển biến mạnh mẽ trong nhận thức pháp lý. Trước năm 2015, chỉ một số bang công nhận hôn nhân đồng giới, tuy nhiên sau phán quyết lịch sử của Tòa </w:t>
      </w:r>
      <w:proofErr w:type="gramStart"/>
      <w:r w:rsidRPr="008246C7">
        <w:t>án</w:t>
      </w:r>
      <w:proofErr w:type="gramEnd"/>
      <w:r w:rsidRPr="008246C7">
        <w:t xml:space="preserve"> Tối cao trong vụ </w:t>
      </w:r>
      <w:r w:rsidRPr="008246C7">
        <w:rPr>
          <w:i/>
          <w:iCs/>
        </w:rPr>
        <w:t>Obergefell v. Hodges</w:t>
      </w:r>
      <w:r w:rsidRPr="008246C7">
        <w:t xml:space="preserve"> (2015), hôn nhân đồng giới đã được hợp pháp hóa trên toàn quốc. Tòa </w:t>
      </w:r>
      <w:proofErr w:type="gramStart"/>
      <w:r w:rsidRPr="008246C7">
        <w:t>án</w:t>
      </w:r>
      <w:proofErr w:type="gramEnd"/>
      <w:r w:rsidRPr="008246C7">
        <w:t xml:space="preserve"> khẳng định rằng việc ngăn cản các cặp đôi đồng giới kết hôn là vi phạm quyền tự do cá nhân và nguyên tắc bảo vệ bình đẳng theo Tu chính án thứ 14 của Hiến pháp Hoa Kỳ</w:t>
      </w:r>
      <w:r w:rsidR="008E3712">
        <w:rPr>
          <w:rStyle w:val="FootnoteReference"/>
        </w:rPr>
        <w:footnoteReference w:id="23"/>
      </w:r>
      <w:r w:rsidRPr="008246C7">
        <w:t>.</w:t>
      </w:r>
    </w:p>
    <w:p w:rsidR="00E55AEF" w:rsidRPr="008246C7" w:rsidRDefault="00E55AEF" w:rsidP="00E55AEF">
      <w:r>
        <w:t xml:space="preserve">Đài Loan là vùng lãnh thổ đầu tiên ở châu Á hợp pháp hóa hôn nhân đồng giới vào năm 2019, sau phán quyết lịch sử của Tòa </w:t>
      </w:r>
      <w:proofErr w:type="gramStart"/>
      <w:r>
        <w:t>án</w:t>
      </w:r>
      <w:proofErr w:type="gramEnd"/>
      <w:r>
        <w:t xml:space="preserve"> Hiến pháp vào năm 2017. Luật Hôn nhân Đồng giới được ban hành năm 2019 cho phép các cặp đôi đồng giới đăng ký kết hôn và có quyền giống như các cặp dị tính, dù vẫn còn một số giới hạn trong việc nhận con nuôi xuyên quốc tịch.</w:t>
      </w:r>
    </w:p>
    <w:p w:rsidR="00E55AEF" w:rsidRDefault="00E55AEF" w:rsidP="00E55AEF">
      <w:pPr>
        <w:pStyle w:val="Heading3"/>
        <w:rPr>
          <w:sz w:val="24"/>
        </w:rPr>
      </w:pPr>
      <w:bookmarkStart w:id="27" w:name="_Toc196210125"/>
      <w:r>
        <w:lastRenderedPageBreak/>
        <w:t>2.2.2. Quy trình pháp lý, quyền và nghĩa vụ</w:t>
      </w:r>
      <w:bookmarkEnd w:id="27"/>
    </w:p>
    <w:p w:rsidR="00E55AEF" w:rsidRDefault="00E55AEF" w:rsidP="00E55AEF">
      <w:r>
        <w:t>Tại các quốc gia công nhận đầy đủ hôn nhân đồng giới, quy trình pháp lý cho các cặp đôi đồng giới về cơ bản tương tự như đối với các cặp dị tính. Họ được quyền:</w:t>
      </w:r>
    </w:p>
    <w:p w:rsidR="00E55AEF" w:rsidRDefault="00E55AEF" w:rsidP="00E55AEF">
      <w:r>
        <w:t>- Ký kết hợp đồng hôn nhân có giá trị pháp lý.</w:t>
      </w:r>
    </w:p>
    <w:p w:rsidR="00E55AEF" w:rsidRDefault="00E55AEF" w:rsidP="00E55AEF">
      <w:r>
        <w:t>- Đăng ký kết hôn tại cơ quan dân sự.</w:t>
      </w:r>
    </w:p>
    <w:p w:rsidR="00E55AEF" w:rsidRDefault="00E55AEF" w:rsidP="00E55AEF">
      <w:r>
        <w:t>- Hưởng các quyền và nghĩa vụ liên quan đến tài sản, thuế, bảo hiểm, quyền thừa kế và trách nhiệm đối với con cái, bao gồm cả quyền nhận con nuôi.</w:t>
      </w:r>
    </w:p>
    <w:p w:rsidR="00E55AEF" w:rsidRDefault="00E55AEF" w:rsidP="00E55AEF">
      <w:r>
        <w:t xml:space="preserve">Ngoài ra, các cặp đôi đồng giới cũng được bảo vệ trước pháp luật </w:t>
      </w:r>
      <w:r w:rsidRPr="00E55AEF">
        <w:t>về bạo lực gia đình, ly hôn, và quyền trợ cấp</w:t>
      </w:r>
      <w:r>
        <w:t xml:space="preserve"> như bất kỳ công dân nào khác trong quan hệ hôn nhân</w:t>
      </w:r>
      <w:r>
        <w:rPr>
          <w:rStyle w:val="FootnoteReference"/>
        </w:rPr>
        <w:footnoteReference w:id="24"/>
      </w:r>
      <w:r>
        <w:t>.</w:t>
      </w:r>
    </w:p>
    <w:p w:rsidR="00172916" w:rsidRPr="00172916" w:rsidRDefault="00172916" w:rsidP="00E55AEF">
      <w:pPr>
        <w:rPr>
          <w:b/>
        </w:rPr>
      </w:pPr>
      <w:r w:rsidRPr="00172916">
        <w:rPr>
          <w:b/>
        </w:rPr>
        <w:t xml:space="preserve">Bảng 2.1. </w:t>
      </w:r>
      <w:r>
        <w:rPr>
          <w:b/>
        </w:rPr>
        <w:t xml:space="preserve">So sánh quy định của các quốc gia về thừa nhận </w:t>
      </w:r>
      <w:r w:rsidRPr="00172916">
        <w:rPr>
          <w:b/>
        </w:rPr>
        <w:t>hôn nhân đồng giới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1"/>
        <w:gridCol w:w="991"/>
        <w:gridCol w:w="1006"/>
        <w:gridCol w:w="1014"/>
        <w:gridCol w:w="1193"/>
        <w:gridCol w:w="1208"/>
      </w:tblGrid>
      <w:tr w:rsidR="00E55AEF" w:rsidTr="00E55AEF">
        <w:trPr>
          <w:tblHeader/>
          <w:tblCellSpacing w:w="15" w:type="dxa"/>
        </w:trPr>
        <w:tc>
          <w:tcPr>
            <w:tcW w:w="0" w:type="auto"/>
            <w:vAlign w:val="center"/>
            <w:hideMark/>
          </w:tcPr>
          <w:p w:rsidR="00E55AEF" w:rsidRDefault="00E55AEF" w:rsidP="00E55AEF">
            <w:pPr>
              <w:ind w:firstLine="0"/>
              <w:jc w:val="center"/>
              <w:rPr>
                <w:b/>
                <w:bCs/>
              </w:rPr>
            </w:pPr>
            <w:r>
              <w:rPr>
                <w:b/>
                <w:bCs/>
              </w:rPr>
              <w:t>Tiêu chí</w:t>
            </w:r>
          </w:p>
        </w:tc>
        <w:tc>
          <w:tcPr>
            <w:tcW w:w="0" w:type="auto"/>
            <w:vAlign w:val="center"/>
            <w:hideMark/>
          </w:tcPr>
          <w:p w:rsidR="00E55AEF" w:rsidRDefault="00E55AEF" w:rsidP="00E55AEF">
            <w:pPr>
              <w:ind w:firstLine="0"/>
              <w:jc w:val="center"/>
              <w:rPr>
                <w:b/>
                <w:bCs/>
              </w:rPr>
            </w:pPr>
            <w:r>
              <w:rPr>
                <w:b/>
                <w:bCs/>
              </w:rPr>
              <w:t>Hà Lan</w:t>
            </w:r>
          </w:p>
        </w:tc>
        <w:tc>
          <w:tcPr>
            <w:tcW w:w="0" w:type="auto"/>
            <w:vAlign w:val="center"/>
            <w:hideMark/>
          </w:tcPr>
          <w:p w:rsidR="00E55AEF" w:rsidRDefault="00E55AEF" w:rsidP="00E55AEF">
            <w:pPr>
              <w:ind w:firstLine="0"/>
              <w:jc w:val="center"/>
              <w:rPr>
                <w:b/>
                <w:bCs/>
              </w:rPr>
            </w:pPr>
            <w:r>
              <w:rPr>
                <w:b/>
                <w:bCs/>
              </w:rPr>
              <w:t>Hoa Kỳ</w:t>
            </w:r>
          </w:p>
        </w:tc>
        <w:tc>
          <w:tcPr>
            <w:tcW w:w="0" w:type="auto"/>
            <w:vAlign w:val="center"/>
            <w:hideMark/>
          </w:tcPr>
          <w:p w:rsidR="00E55AEF" w:rsidRDefault="00E55AEF" w:rsidP="00E55AEF">
            <w:pPr>
              <w:ind w:firstLine="0"/>
              <w:jc w:val="center"/>
              <w:rPr>
                <w:b/>
                <w:bCs/>
              </w:rPr>
            </w:pPr>
            <w:r>
              <w:rPr>
                <w:b/>
                <w:bCs/>
              </w:rPr>
              <w:t>Canada</w:t>
            </w:r>
          </w:p>
        </w:tc>
        <w:tc>
          <w:tcPr>
            <w:tcW w:w="0" w:type="auto"/>
            <w:vAlign w:val="center"/>
            <w:hideMark/>
          </w:tcPr>
          <w:p w:rsidR="00E55AEF" w:rsidRDefault="00E55AEF" w:rsidP="00E55AEF">
            <w:pPr>
              <w:ind w:firstLine="0"/>
              <w:jc w:val="center"/>
              <w:rPr>
                <w:b/>
                <w:bCs/>
              </w:rPr>
            </w:pPr>
            <w:r>
              <w:rPr>
                <w:b/>
                <w:bCs/>
              </w:rPr>
              <w:t>Đài Loan</w:t>
            </w:r>
          </w:p>
        </w:tc>
        <w:tc>
          <w:tcPr>
            <w:tcW w:w="0" w:type="auto"/>
            <w:vAlign w:val="center"/>
            <w:hideMark/>
          </w:tcPr>
          <w:p w:rsidR="00E55AEF" w:rsidRPr="00E55AEF" w:rsidRDefault="00E55AEF" w:rsidP="00E55AEF">
            <w:pPr>
              <w:ind w:firstLine="0"/>
              <w:jc w:val="center"/>
              <w:rPr>
                <w:b/>
                <w:bCs/>
                <w:highlight w:val="yellow"/>
              </w:rPr>
            </w:pPr>
            <w:r w:rsidRPr="00E55AEF">
              <w:rPr>
                <w:b/>
                <w:bCs/>
                <w:highlight w:val="yellow"/>
              </w:rPr>
              <w:t>Thái Lan</w:t>
            </w:r>
          </w:p>
        </w:tc>
      </w:tr>
      <w:tr w:rsidR="00E55AEF" w:rsidTr="00E55AEF">
        <w:trPr>
          <w:tblCellSpacing w:w="15" w:type="dxa"/>
        </w:trPr>
        <w:tc>
          <w:tcPr>
            <w:tcW w:w="0" w:type="auto"/>
            <w:vAlign w:val="center"/>
            <w:hideMark/>
          </w:tcPr>
          <w:p w:rsidR="00E55AEF" w:rsidRDefault="00E55AEF" w:rsidP="00E55AEF">
            <w:pPr>
              <w:ind w:firstLine="0"/>
            </w:pPr>
            <w:r>
              <w:t>1. Năm hợp pháp hóa</w:t>
            </w:r>
          </w:p>
        </w:tc>
        <w:tc>
          <w:tcPr>
            <w:tcW w:w="0" w:type="auto"/>
            <w:vAlign w:val="center"/>
            <w:hideMark/>
          </w:tcPr>
          <w:p w:rsidR="00E55AEF" w:rsidRDefault="00E55AEF" w:rsidP="00E55AEF">
            <w:pPr>
              <w:ind w:firstLine="0"/>
              <w:jc w:val="center"/>
            </w:pPr>
            <w:r>
              <w:t>2001</w:t>
            </w:r>
          </w:p>
        </w:tc>
        <w:tc>
          <w:tcPr>
            <w:tcW w:w="0" w:type="auto"/>
            <w:vAlign w:val="center"/>
            <w:hideMark/>
          </w:tcPr>
          <w:p w:rsidR="00E55AEF" w:rsidRDefault="00E55AEF" w:rsidP="00E55AEF">
            <w:pPr>
              <w:ind w:firstLine="0"/>
              <w:jc w:val="center"/>
            </w:pPr>
            <w:r>
              <w:t>2015</w:t>
            </w:r>
          </w:p>
        </w:tc>
        <w:tc>
          <w:tcPr>
            <w:tcW w:w="0" w:type="auto"/>
            <w:vAlign w:val="center"/>
            <w:hideMark/>
          </w:tcPr>
          <w:p w:rsidR="00E55AEF" w:rsidRDefault="00E55AEF" w:rsidP="00E55AEF">
            <w:pPr>
              <w:ind w:firstLine="0"/>
              <w:jc w:val="center"/>
            </w:pPr>
            <w:r>
              <w:t>2005</w:t>
            </w:r>
          </w:p>
        </w:tc>
        <w:tc>
          <w:tcPr>
            <w:tcW w:w="0" w:type="auto"/>
            <w:vAlign w:val="center"/>
            <w:hideMark/>
          </w:tcPr>
          <w:p w:rsidR="00E55AEF" w:rsidRDefault="00E55AEF" w:rsidP="00E55AEF">
            <w:pPr>
              <w:ind w:firstLine="0"/>
              <w:jc w:val="center"/>
            </w:pPr>
            <w:r>
              <w:t>2019</w:t>
            </w:r>
          </w:p>
        </w:tc>
        <w:tc>
          <w:tcPr>
            <w:tcW w:w="0" w:type="auto"/>
            <w:vAlign w:val="center"/>
            <w:hideMark/>
          </w:tcPr>
          <w:p w:rsidR="00E55AEF" w:rsidRPr="00E55AEF" w:rsidRDefault="00E55AEF" w:rsidP="00E55AEF">
            <w:pPr>
              <w:ind w:firstLine="0"/>
              <w:jc w:val="center"/>
              <w:rPr>
                <w:highlight w:val="yellow"/>
              </w:rPr>
            </w:pPr>
            <w:r w:rsidRPr="00E55AEF">
              <w:rPr>
                <w:highlight w:val="yellow"/>
              </w:rPr>
              <w:t>2025</w:t>
            </w:r>
          </w:p>
        </w:tc>
      </w:tr>
      <w:tr w:rsidR="00E55AEF" w:rsidTr="004A1158">
        <w:trPr>
          <w:tblCellSpacing w:w="15" w:type="dxa"/>
        </w:trPr>
        <w:tc>
          <w:tcPr>
            <w:tcW w:w="0" w:type="auto"/>
            <w:vAlign w:val="center"/>
            <w:hideMark/>
          </w:tcPr>
          <w:p w:rsidR="00E55AEF" w:rsidRDefault="00E55AEF" w:rsidP="00E55AEF">
            <w:pPr>
              <w:ind w:firstLine="0"/>
            </w:pPr>
            <w:r>
              <w:t>2. Công nhận pháp lý</w:t>
            </w: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jc w:val="center"/>
            </w:pPr>
          </w:p>
        </w:tc>
      </w:tr>
      <w:tr w:rsidR="00E55AEF" w:rsidTr="004A1158">
        <w:trPr>
          <w:tblCellSpacing w:w="15" w:type="dxa"/>
        </w:trPr>
        <w:tc>
          <w:tcPr>
            <w:tcW w:w="0" w:type="auto"/>
            <w:vAlign w:val="center"/>
            <w:hideMark/>
          </w:tcPr>
          <w:p w:rsidR="00E55AEF" w:rsidRDefault="00E55AEF" w:rsidP="00E55AEF">
            <w:pPr>
              <w:ind w:firstLine="0"/>
            </w:pPr>
            <w:r>
              <w:t>3. Nhận con nuôi</w:t>
            </w: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jc w:val="center"/>
            </w:pPr>
          </w:p>
        </w:tc>
      </w:tr>
      <w:tr w:rsidR="00E55AEF" w:rsidTr="004A1158">
        <w:trPr>
          <w:tblCellSpacing w:w="15" w:type="dxa"/>
        </w:trPr>
        <w:tc>
          <w:tcPr>
            <w:tcW w:w="0" w:type="auto"/>
            <w:vAlign w:val="center"/>
            <w:hideMark/>
          </w:tcPr>
          <w:p w:rsidR="00E55AEF" w:rsidRDefault="00E55AEF" w:rsidP="00E55AEF">
            <w:pPr>
              <w:ind w:firstLine="0"/>
            </w:pPr>
            <w:r>
              <w:t>4. Cơ sở pháp lý chính</w:t>
            </w: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ind w:firstLine="0"/>
              <w:jc w:val="center"/>
            </w:pPr>
          </w:p>
        </w:tc>
        <w:tc>
          <w:tcPr>
            <w:tcW w:w="0" w:type="auto"/>
            <w:vAlign w:val="center"/>
          </w:tcPr>
          <w:p w:rsidR="00E55AEF" w:rsidRDefault="00E55AEF" w:rsidP="00E55AEF">
            <w:pPr>
              <w:jc w:val="center"/>
            </w:pPr>
          </w:p>
        </w:tc>
      </w:tr>
    </w:tbl>
    <w:p w:rsidR="00E55AEF" w:rsidRDefault="00E55AEF" w:rsidP="00E55AEF">
      <w:pPr>
        <w:spacing w:before="100" w:beforeAutospacing="1" w:after="100" w:afterAutospacing="1"/>
      </w:pPr>
      <w:r>
        <w:t xml:space="preserve">So sánh cho thấy các quốc gia công nhận hôn nhân đồng giới đều hướng đến việc mở rộng các quyền cá nhân và bảo vệ bình đẳng trong pháp luật hôn nhân – gia đình. Tuy nhiên, mức độ bảo hộ và cách tiếp cận còn khác nhau, đặc </w:t>
      </w:r>
      <w:r>
        <w:lastRenderedPageBreak/>
        <w:t>biệt ở các vùng có truyền thống văn hóa hoặc hệ thống pháp lý riêng biệt như châu Á.</w:t>
      </w:r>
    </w:p>
    <w:p w:rsidR="008246C7" w:rsidRDefault="00E55AEF" w:rsidP="00E55AEF">
      <w:pPr>
        <w:pStyle w:val="Heading3"/>
      </w:pPr>
      <w:bookmarkStart w:id="28" w:name="_Toc196210126"/>
      <w:r>
        <w:t>2.2.3. Tác động xã hội và pháp lý sau khi công nhận</w:t>
      </w:r>
      <w:bookmarkEnd w:id="28"/>
    </w:p>
    <w:p w:rsidR="00E55AEF" w:rsidRPr="00E55AEF" w:rsidRDefault="00E55AEF" w:rsidP="00E55AEF">
      <w:r w:rsidRPr="00E55AEF">
        <w:t xml:space="preserve">Việc hợp pháp hóa hôn nhân đồng giới đã tạo ra những chuyển biến sâu sắc và tích cực cả </w:t>
      </w:r>
      <w:proofErr w:type="gramStart"/>
      <w:r w:rsidRPr="00E55AEF">
        <w:t>trên</w:t>
      </w:r>
      <w:proofErr w:type="gramEnd"/>
      <w:r w:rsidRPr="00E55AEF">
        <w:t xml:space="preserve"> phương diện xã hội lẫn pháp lý tại nhiều quốc gia. Trên bình diện xã hội, chính sách này không chỉ khẳng định nguyên tắc bình đẳng giới và không phân biệt đối xử mà còn góp phần quan trọng trong việc nâng cao nhận thức cộng đồng về sự đa dạng giới tính và xu hướng tính dục. Theo Badgett</w:t>
      </w:r>
      <w:r>
        <w:rPr>
          <w:rStyle w:val="FootnoteReference"/>
        </w:rPr>
        <w:footnoteReference w:id="25"/>
      </w:r>
      <w:r w:rsidRPr="00E55AEF">
        <w:t xml:space="preserve">, tại các quốc gia như Hà Lan và Canada – những nước đi đầu trong việc công nhận hôn nhân đồng giới – thái độ của xã hội đối với người LGBT+ đã trở nên cởi mở và tích cực hơn sau khi luật được thông qua. Mức độ kỳ thị và phân biệt đối xử giảm rõ rệt, đặc biệt trong lĩnh vực </w:t>
      </w:r>
      <w:proofErr w:type="gramStart"/>
      <w:r w:rsidRPr="00E55AEF">
        <w:t>lao</w:t>
      </w:r>
      <w:proofErr w:type="gramEnd"/>
      <w:r w:rsidRPr="00E55AEF">
        <w:t xml:space="preserve"> động, giáo dục và y tế, cho thấy tác động lan tỏa của cải cách pháp lý này đối với toàn bộ hệ sinh thái xã hội.</w:t>
      </w:r>
    </w:p>
    <w:p w:rsidR="00E55AEF" w:rsidRPr="00E55AEF" w:rsidRDefault="00E55AEF" w:rsidP="00E55AEF">
      <w:r w:rsidRPr="00E55AEF">
        <w:t xml:space="preserve">Về mặt pháp lý, việc công nhận hôn nhân đồng giới cho phép thiết lập một khuôn khổ thể chế đầy đủ nhằm bảo vệ quyền lợi chính đáng của các cặp đôi đồng giới trong các quan hệ dân sự – hôn nhân. Các quyền và nghĩa vụ pháp lý trong hôn nhân, bao gồm quyền sở hữu tài sản </w:t>
      </w:r>
      <w:proofErr w:type="gramStart"/>
      <w:r w:rsidRPr="00E55AEF">
        <w:t>chung</w:t>
      </w:r>
      <w:proofErr w:type="gramEnd"/>
      <w:r w:rsidRPr="00E55AEF">
        <w:t>, quyền thừa kế, quyền nhận con nuôi và quyền tiếp cận dịch vụ chăm sóc sức khỏe cho người phối ngẫu, đều được mở rộng một cách bình đẳng</w:t>
      </w:r>
      <w:r>
        <w:rPr>
          <w:rStyle w:val="FootnoteReference"/>
        </w:rPr>
        <w:footnoteReference w:id="26"/>
      </w:r>
      <w:r w:rsidRPr="00E55AEF">
        <w:t xml:space="preserve">. Đồng thời, hệ thống pháp luật cũng có cơ sở để giải quyết các tranh chấp hôn nhân và gia đình một cách minh bạch và công bằng, bảo đảm quyền tiếp cận công lý cho tất cả công dân, bất kể xu hướng tính dục. Việc luật hóa mối quan hệ đồng giới như một thực thể hôn </w:t>
      </w:r>
      <w:r w:rsidRPr="00E55AEF">
        <w:lastRenderedPageBreak/>
        <w:t>nhân chính thức không chỉ củng cố nguyên tắc pháp quyền mà còn đóng vai trò như một cơ chế bảo vệ quyền con người trong xã hội hiện đại.</w:t>
      </w:r>
    </w:p>
    <w:p w:rsidR="00FC0C3A" w:rsidRDefault="00FC0C3A" w:rsidP="00384177">
      <w:pPr>
        <w:pStyle w:val="Heading2"/>
      </w:pPr>
      <w:bookmarkStart w:id="29" w:name="_Toc196210127"/>
      <w:r>
        <w:t>2.</w:t>
      </w:r>
      <w:r w:rsidR="008246C7">
        <w:t>3</w:t>
      </w:r>
      <w:r>
        <w:t xml:space="preserve">. </w:t>
      </w:r>
      <w:r w:rsidRPr="00172916">
        <w:t xml:space="preserve">Nhóm quốc gia công nhận quan hệ sống </w:t>
      </w:r>
      <w:proofErr w:type="gramStart"/>
      <w:r w:rsidRPr="00172916">
        <w:t>chung</w:t>
      </w:r>
      <w:proofErr w:type="gramEnd"/>
      <w:r w:rsidRPr="00172916">
        <w:t xml:space="preserve"> nhưng không thừa nhận hôn nhân</w:t>
      </w:r>
      <w:bookmarkEnd w:id="29"/>
    </w:p>
    <w:p w:rsidR="00172916" w:rsidRDefault="00172916" w:rsidP="00172916">
      <w:r>
        <w:t>Mặc dù chưa hợp pháp hóa hôn nhân đồng giới, một số quốc gia châu Á như Nhật Bản và Hàn Quốc đã có bước tiến nhất định trong việc ghi nhận mối quan hệ giữa các cặp đôi đồng giới thông qua các hình thức pháp lý thay thế. Đây được xem là một giải pháp trung gian trong bối cảnh còn tồn tại nhiều tranh luận xã hội và pháp lý liên quan đến việc mở rộng định nghĩa hôn nhân.</w:t>
      </w:r>
    </w:p>
    <w:p w:rsidR="00172916" w:rsidRDefault="00172916" w:rsidP="00172916">
      <w:pPr>
        <w:pStyle w:val="Heading3"/>
      </w:pPr>
      <w:bookmarkStart w:id="30" w:name="_Toc196210128"/>
      <w:r>
        <w:t>2.3.1. Một số quốc gia điển hình</w:t>
      </w:r>
      <w:bookmarkEnd w:id="30"/>
    </w:p>
    <w:p w:rsidR="00A00F2A" w:rsidRDefault="00A00F2A" w:rsidP="00172916">
      <w:r>
        <w:t xml:space="preserve">Tại </w:t>
      </w:r>
      <w:r>
        <w:rPr>
          <w:rStyle w:val="Strong"/>
        </w:rPr>
        <w:t>Nhật Bản</w:t>
      </w:r>
      <w:r>
        <w:t xml:space="preserve">, từ năm 2015, chính quyền một số địa phương như Shibuya và Setagaya (Tokyo) đã triển khai cơ chế </w:t>
      </w:r>
      <w:r>
        <w:t>“</w:t>
      </w:r>
      <w:r w:rsidRPr="00A00F2A">
        <w:t>chứng nhận quan hệ đố</w:t>
      </w:r>
      <w:r>
        <w:t>i tác”</w:t>
      </w:r>
      <w:r w:rsidRPr="00A00F2A">
        <w:t xml:space="preserve"> (partnership certificate) cho các cặp đôi đồng giới. Chứng</w:t>
      </w:r>
      <w:r>
        <w:t xml:space="preserve"> nhận này không có giá trị pháp lý ngang bằng với hôn nhân, nhưng có thể được sử dụng để hỗ trợ việc xin thuê nhà, đồng thuận y tế và một số quyền lợi dân sự khác</w:t>
      </w:r>
      <w:r>
        <w:rPr>
          <w:rStyle w:val="FootnoteReference"/>
        </w:rPr>
        <w:footnoteReference w:id="27"/>
      </w:r>
      <w:r>
        <w:t>. Tính đến năm 2024, hơn 200 địa phương tại Nhật Bản đã áp dụng cơ chế này, bao phủ khoảng 60% dân số cả nước</w:t>
      </w:r>
      <w:r>
        <w:rPr>
          <w:rStyle w:val="FootnoteReference"/>
        </w:rPr>
        <w:footnoteReference w:id="28"/>
      </w:r>
      <w:r>
        <w:t xml:space="preserve">. Tuy nhiên, hệ thống pháp luật quốc gia vẫn không công nhận hôn nhân đồng giới </w:t>
      </w:r>
      <w:proofErr w:type="gramStart"/>
      <w:r>
        <w:t>theo</w:t>
      </w:r>
      <w:proofErr w:type="gramEnd"/>
      <w:r>
        <w:t xml:space="preserve"> Điều 24 của Hiến pháp Nhật Bản, vốn định nghĩa hôn nhân là sự kết hợ</w:t>
      </w:r>
      <w:r>
        <w:t>p “</w:t>
      </w:r>
      <w:r>
        <w:t>dựa trên sự đồng thuận của cả hai giới</w:t>
      </w:r>
      <w:r>
        <w:t>”</w:t>
      </w:r>
      <w:r>
        <w:t>.</w:t>
      </w:r>
      <w:r>
        <w:t xml:space="preserve"> </w:t>
      </w:r>
    </w:p>
    <w:p w:rsidR="00172916" w:rsidRDefault="00172916" w:rsidP="00172916">
      <w:r w:rsidRPr="00172916">
        <w:rPr>
          <w:b/>
        </w:rPr>
        <w:t>Hàn Quốc</w:t>
      </w:r>
      <w:r>
        <w:t xml:space="preserve"> chưa công nhận hôn nhân đồng giới cũng như chưa có một khung pháp lý chính thức cho quan hệ đồng giới. Tuy nhiên, một số cặp đôi đồng giới tại Hàn Quốc đã tìm cách hợp thức hóa quan hệ của mình thông qua hợp đồng dân sự hoặc kiến nghị tòa án. </w:t>
      </w:r>
      <w:proofErr w:type="gramStart"/>
      <w:r w:rsidR="00A00F2A">
        <w:t>mặc</w:t>
      </w:r>
      <w:proofErr w:type="gramEnd"/>
      <w:r w:rsidR="00A00F2A">
        <w:t xml:space="preserve"> dù chưa có một cơ chế hợp pháp hóa chính thức ở cấp nhà nước, một số địa phương đã đề xuất mô </w:t>
      </w:r>
      <w:r w:rsidR="00A00F2A" w:rsidRPr="00A00F2A">
        <w:t>hình “kết ước sống chung” (cohabitation pact) hoặc “đăng ký mối quan hệ” giữa các</w:t>
      </w:r>
      <w:r w:rsidR="00A00F2A">
        <w:t xml:space="preserve"> cặp đôi </w:t>
      </w:r>
      <w:r w:rsidR="00A00F2A">
        <w:lastRenderedPageBreak/>
        <w:t xml:space="preserve">đồng giới, chủ yếu nhằm mục đích hỗ trợ trong các vấn đề như y tế và bảo hiểm. Tuy nhiên, chưa có khung pháp lý toàn diện nào được ban hành trên phạm </w:t>
      </w:r>
      <w:proofErr w:type="gramStart"/>
      <w:r w:rsidR="00A00F2A">
        <w:t>vi</w:t>
      </w:r>
      <w:proofErr w:type="gramEnd"/>
      <w:r w:rsidR="00A00F2A">
        <w:t xml:space="preserve"> quốc gia. Thực tế này dẫn đến tình trạng thiếu nhất quán và dễ phát sinh bất bình đẳng trong việc thực hiện các quyền cơ bản.</w:t>
      </w:r>
      <w:r w:rsidR="00A00F2A">
        <w:t xml:space="preserve"> </w:t>
      </w:r>
      <w:r>
        <w:t xml:space="preserve">Gần đây, các phong trào xã hội tại Hàn Quốc đang vận động cho việc thông qua luật “Đối tác sống </w:t>
      </w:r>
      <w:proofErr w:type="gramStart"/>
      <w:r>
        <w:t>chung</w:t>
      </w:r>
      <w:proofErr w:type="gramEnd"/>
      <w:r>
        <w:t>” (Living Together Partnership Act) như một bước đệm để tiến đến công nhận hôn nhân đồng giới. Tòa án Seoul năm 2023 đã có một phán quyết bước đầu công nhận quyền lợi bảo hiểm y tế giữa các cặp đôi đồng giới, mở ra tiền lệ quan trọng trong hệ thống pháp lý Hàn Quốc.</w:t>
      </w:r>
    </w:p>
    <w:p w:rsidR="00172916" w:rsidRPr="00172916" w:rsidRDefault="00172916" w:rsidP="00172916">
      <w:pPr>
        <w:rPr>
          <w:b/>
        </w:rPr>
      </w:pPr>
      <w:r w:rsidRPr="00172916">
        <w:rPr>
          <w:b/>
        </w:rPr>
        <w:t xml:space="preserve">Bảng 2.2. So sánh tổng quan quy định của các quốc gia công nhận quan hệ sống </w:t>
      </w:r>
      <w:proofErr w:type="gramStart"/>
      <w:r w:rsidRPr="00172916">
        <w:rPr>
          <w:b/>
        </w:rPr>
        <w:t>chung</w:t>
      </w:r>
      <w:proofErr w:type="gramEnd"/>
      <w:r w:rsidRPr="00172916">
        <w:rPr>
          <w:b/>
        </w:rPr>
        <w:t xml:space="preserve"> nhưng không thừa nhận hôn nhân đồng giới</w:t>
      </w:r>
    </w:p>
    <w:tbl>
      <w:tblPr>
        <w:tblW w:w="8787"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1128"/>
        <w:gridCol w:w="1565"/>
        <w:gridCol w:w="1985"/>
        <w:gridCol w:w="1985"/>
        <w:gridCol w:w="2124"/>
      </w:tblGrid>
      <w:tr w:rsidR="00172916" w:rsidTr="0017291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center"/>
              <w:rPr>
                <w:b/>
                <w:bCs/>
              </w:rPr>
            </w:pPr>
            <w:r>
              <w:rPr>
                <w:rStyle w:val="Strong"/>
              </w:rPr>
              <w:t>Quốc gia</w:t>
            </w:r>
          </w:p>
        </w:tc>
        <w:tc>
          <w:tcPr>
            <w:tcW w:w="0" w:type="auto"/>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center"/>
              <w:rPr>
                <w:b/>
                <w:bCs/>
              </w:rPr>
            </w:pPr>
            <w:r>
              <w:rPr>
                <w:rStyle w:val="Strong"/>
              </w:rPr>
              <w:t>Hình thức công nhận</w:t>
            </w:r>
          </w:p>
        </w:tc>
        <w:tc>
          <w:tcPr>
            <w:tcW w:w="1955" w:type="dxa"/>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center"/>
              <w:rPr>
                <w:b/>
                <w:bCs/>
              </w:rPr>
            </w:pPr>
            <w:r>
              <w:rPr>
                <w:rStyle w:val="Strong"/>
              </w:rPr>
              <w:t>Giá trị pháp lý</w:t>
            </w:r>
          </w:p>
        </w:tc>
        <w:tc>
          <w:tcPr>
            <w:tcW w:w="1955" w:type="dxa"/>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center"/>
              <w:rPr>
                <w:b/>
                <w:bCs/>
              </w:rPr>
            </w:pPr>
            <w:r>
              <w:rPr>
                <w:rStyle w:val="Strong"/>
              </w:rPr>
              <w:t>Quyền được bảo vệ</w:t>
            </w:r>
          </w:p>
        </w:tc>
        <w:tc>
          <w:tcPr>
            <w:tcW w:w="2079" w:type="dxa"/>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center"/>
              <w:rPr>
                <w:b/>
                <w:bCs/>
              </w:rPr>
            </w:pPr>
            <w:r>
              <w:rPr>
                <w:rStyle w:val="Strong"/>
              </w:rPr>
              <w:t>Hạn chế</w:t>
            </w:r>
          </w:p>
        </w:tc>
      </w:tr>
      <w:tr w:rsidR="00172916" w:rsidTr="004A115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jc w:val="left"/>
            </w:pPr>
            <w:r>
              <w:rPr>
                <w:rStyle w:val="Strong"/>
              </w:rPr>
              <w:t xml:space="preserve">1. </w:t>
            </w:r>
            <w:r>
              <w:rPr>
                <w:rStyle w:val="Strong"/>
              </w:rPr>
              <w:t>Nhật Bản</w:t>
            </w:r>
          </w:p>
        </w:tc>
        <w:tc>
          <w:tcPr>
            <w:tcW w:w="0" w:type="auto"/>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1955"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1955"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2079"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r>
      <w:tr w:rsidR="00172916" w:rsidTr="004A115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72916" w:rsidRDefault="00172916" w:rsidP="00172916">
            <w:pPr>
              <w:ind w:firstLine="0"/>
            </w:pPr>
            <w:r>
              <w:rPr>
                <w:rStyle w:val="Strong"/>
              </w:rPr>
              <w:t xml:space="preserve">2. </w:t>
            </w:r>
            <w:r>
              <w:rPr>
                <w:rStyle w:val="Strong"/>
              </w:rPr>
              <w:t>Hàn Quốc</w:t>
            </w:r>
          </w:p>
        </w:tc>
        <w:tc>
          <w:tcPr>
            <w:tcW w:w="0" w:type="auto"/>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1955"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1955"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c>
          <w:tcPr>
            <w:tcW w:w="2079" w:type="dxa"/>
            <w:tcBorders>
              <w:top w:val="single" w:sz="4" w:space="0" w:color="auto"/>
              <w:left w:val="single" w:sz="4" w:space="0" w:color="auto"/>
              <w:bottom w:val="single" w:sz="4" w:space="0" w:color="auto"/>
              <w:right w:val="single" w:sz="4" w:space="0" w:color="auto"/>
            </w:tcBorders>
            <w:vAlign w:val="center"/>
          </w:tcPr>
          <w:p w:rsidR="00172916" w:rsidRDefault="00172916" w:rsidP="00172916">
            <w:pPr>
              <w:ind w:firstLine="0"/>
            </w:pPr>
          </w:p>
        </w:tc>
      </w:tr>
    </w:tbl>
    <w:p w:rsidR="00172916" w:rsidRDefault="00172916" w:rsidP="00172916">
      <w:r>
        <w:t>Nhận định:</w:t>
      </w:r>
    </w:p>
    <w:p w:rsidR="00172916" w:rsidRDefault="00172916" w:rsidP="00172916">
      <w:r>
        <w:t xml:space="preserve">Việc công nhận các hình thức sống chung thay thế cho hôn nhân ở một số quốc gia châu Á như Nhật Bản, Hàn Quốc và Thái Lan phản ánh sự dịch chuyển tương đối tích cực trong tư duy lập pháp, đặc biệt trong bối cảnh văn hóa truyền thống và các rào cản tôn giáo còn lớn. Mặc dù các hình thức này chưa mang lại đầy đủ quyền lợi như hôn nhân hợp pháp, nhưng chúng là bước đệm quan trọng giúp cộng đồng LGBT+ dần có được sự bảo vệ về mặt pháp lý và xã hội. Đồng thời, các cơ chế “bán chính thức” này cũng đóng vai trò như </w:t>
      </w:r>
      <w:r>
        <w:lastRenderedPageBreak/>
        <w:t>phép thử đối với nhận thức cộng đồng, góp phần chuẩn bị tiền đề cho sự thay đổi toàn diện trong tương lai.</w:t>
      </w:r>
    </w:p>
    <w:p w:rsidR="00A00F2A" w:rsidRDefault="00A00F2A" w:rsidP="00A00F2A">
      <w:pPr>
        <w:pStyle w:val="Heading3"/>
      </w:pPr>
      <w:bookmarkStart w:id="31" w:name="_Toc196210129"/>
      <w:r>
        <w:t>2.3.2. Hạn chế và tranh luận pháp lý</w:t>
      </w:r>
      <w:bookmarkEnd w:id="31"/>
    </w:p>
    <w:p w:rsidR="00A00F2A" w:rsidRPr="00A00F2A" w:rsidRDefault="00A00F2A" w:rsidP="00A00F2A">
      <w:r w:rsidRPr="00A00F2A">
        <w:t xml:space="preserve">Các hình thức công nhận thay thế như "chứng nhận quan hệ" hay "kết ước sống </w:t>
      </w:r>
      <w:proofErr w:type="gramStart"/>
      <w:r w:rsidRPr="00A00F2A">
        <w:t>chung</w:t>
      </w:r>
      <w:proofErr w:type="gramEnd"/>
      <w:r w:rsidRPr="00A00F2A">
        <w:t xml:space="preserve">" tuy mang tính biểu tượng và có ý nghĩa xã hội, nhưng không thể thay thế hoàn toàn chức năng pháp lý của hôn nhân. Cụ thể, các cặp đôi đồng giới trong các quốc gia này vẫn không được thừa nhận quyền thừa kế, quyền nhận con nuôi, quyền thuế </w:t>
      </w:r>
      <w:proofErr w:type="gramStart"/>
      <w:r w:rsidRPr="00A00F2A">
        <w:t>thu</w:t>
      </w:r>
      <w:proofErr w:type="gramEnd"/>
      <w:r w:rsidRPr="00A00F2A">
        <w:t xml:space="preserve"> nhập liên quan đến gia đình, hay quyền lợi liên quan đến hưu trí và an sinh xã hội như các cặp đôi khác giới. Điều này tạo ra sự bất bình đẳng trong tiếp cận pháp luật và dịch vụ công, làm dấy lên nhiều tranh luận về tính hợp hiến và quyền con người.</w:t>
      </w:r>
    </w:p>
    <w:p w:rsidR="00A00F2A" w:rsidRPr="00A00F2A" w:rsidRDefault="00A00F2A" w:rsidP="00A00F2A">
      <w:r w:rsidRPr="00A00F2A">
        <w:t xml:space="preserve">Các tổ chức bảo vệ quyền LGBT+ và một số học giả đã lập luận rằng việc không công nhận hôn nhân đồng giới là hành vi phân biệt đối xử gián tiếp và vi phạm các nguyên tắc bình đẳng được ghi nhận trong luật quốc tế về nhân quyền (UN Human Rights Council, 2015). Mặt khác, phe bảo thủ cho rằng sự mở rộng định nghĩa hôn </w:t>
      </w:r>
      <w:proofErr w:type="gramStart"/>
      <w:r w:rsidRPr="00A00F2A">
        <w:t>nhân</w:t>
      </w:r>
      <w:proofErr w:type="gramEnd"/>
      <w:r w:rsidRPr="00A00F2A">
        <w:t xml:space="preserve"> nên được xem xét thận trọng trong bối cảnh giá trị văn hóa truyền thống và cấu trúc gia đình Á Đông vẫn còn mang tính bảo thủ.</w:t>
      </w:r>
    </w:p>
    <w:p w:rsidR="00FC0C3A" w:rsidRDefault="00FC0C3A" w:rsidP="00A00F2A">
      <w:pPr>
        <w:pStyle w:val="Heading2"/>
      </w:pPr>
      <w:bookmarkStart w:id="32" w:name="_Toc196210130"/>
      <w:r>
        <w:t>2.</w:t>
      </w:r>
      <w:r w:rsidR="008246C7">
        <w:t>4</w:t>
      </w:r>
      <w:r>
        <w:t xml:space="preserve">. </w:t>
      </w:r>
      <w:r w:rsidRPr="00A00F2A">
        <w:t>Nhóm quốc gia chưa công nhận hoặc cấm hôn nhân đồng giới</w:t>
      </w:r>
      <w:bookmarkEnd w:id="32"/>
    </w:p>
    <w:p w:rsidR="00A00F2A" w:rsidRDefault="00A00F2A" w:rsidP="00A00F2A">
      <w:r>
        <w:t>Trên thế giới, vẫn còn tồn tại một bộ phận không nhỏ các quốc gia mà tại đó, hôn nhân đồng giới không những không được công nhận, mà còn bị cấm tuyệt đối bởi quy định pháp luật. Tình trạng này phổ biến tại nhiều quốc gia thuộc khu vực châu Phi, Trung Đông và một phần châu Á, nơi mà hệ thống pháp lý chịu ảnh hưởng sâu sắc từ các giá trị truyền thống, tôn giáo và văn hóa bảo thủ.</w:t>
      </w:r>
    </w:p>
    <w:p w:rsidR="00A00F2A" w:rsidRDefault="00A00F2A" w:rsidP="00A00F2A">
      <w:pPr>
        <w:pStyle w:val="Heading3"/>
      </w:pPr>
      <w:bookmarkStart w:id="33" w:name="_Toc196210131"/>
      <w:r>
        <w:lastRenderedPageBreak/>
        <w:t>2.4.1. Một số các quốc gia điển hình (Chủ yếu là châu Phi và châu Á)</w:t>
      </w:r>
      <w:bookmarkEnd w:id="33"/>
    </w:p>
    <w:p w:rsidR="00A00F2A" w:rsidRDefault="00A00F2A" w:rsidP="00A00F2A">
      <w:r w:rsidRPr="00A00F2A">
        <w:rPr>
          <w:b/>
        </w:rPr>
        <w:t>Nigeria</w:t>
      </w:r>
      <w:r>
        <w:t xml:space="preserve"> là một trong những quốc gia có chính sách cấm đoán nghiêm khắc nhất đối với các mối quan hệ đồng giới. Đạo luật "Same-Sex Marriage (Prohibition) Act" được thông qua vào năm 2014 quy định rõ ràng việc kết hôn hoặc sống chung đồng giới là bất hợp pháp, với mức phạt lên đến 14 năm tù giam. Ngoài ra, ngay cả việc tham gia vào các tổ chức bảo vệ quyền LGBT+ cũng bị hình sự hóa (Human Rights Watch, 2016).</w:t>
      </w:r>
    </w:p>
    <w:p w:rsidR="00A00F2A" w:rsidRDefault="00A00F2A" w:rsidP="00A00F2A">
      <w:r w:rsidRPr="00A00F2A">
        <w:rPr>
          <w:b/>
        </w:rPr>
        <w:t>Saudi Arabia</w:t>
      </w:r>
      <w:r>
        <w:t xml:space="preserve">, </w:t>
      </w:r>
      <w:r>
        <w:t xml:space="preserve">ở quốc gia này, </w:t>
      </w:r>
      <w:r>
        <w:t>mối quan hệ đồng giới bị coi là hành vi trái đạo Hồi và có thể bị trừng phạt bằng hình phạt nặng nề, bao gồm đánh roi, phạt tù và thậm chí là tử hình. Luật Sharia – vốn là nền tảng của hệ thống pháp luật tại quốc gia này – không công nhận bất kỳ hình thức quan hệ đồng giới nào. Do đó, việc hợp pháp hóa hôn nhân đồng giới là hoàn toàn không nằm trong khả năng thảo luận chính trị hiện tại.</w:t>
      </w:r>
    </w:p>
    <w:p w:rsidR="00A00F2A" w:rsidRDefault="00A00F2A" w:rsidP="00A00F2A">
      <w:r w:rsidRPr="00A00F2A">
        <w:rPr>
          <w:b/>
        </w:rPr>
        <w:t>Indonesia</w:t>
      </w:r>
      <w:r>
        <w:t xml:space="preserve"> là một ví dụ phức tạp hơn. Dù pháp luật quốc gia không cấm hẳn quan hệ đồng giới, nhưng tại một số vùng tự trị như Aceh – nơi áp dụng luật Hồi giáo Sharia – các hành vi đồng tính luyến ái bị coi là tội phạm và có thể bị trừng phạt bằng </w:t>
      </w:r>
      <w:proofErr w:type="gramStart"/>
      <w:r>
        <w:t>hình</w:t>
      </w:r>
      <w:proofErr w:type="gramEnd"/>
      <w:r>
        <w:t xml:space="preserve"> phạt thân thể như đánh roi. Năm 2017, hai người đàn ông bị kết </w:t>
      </w:r>
      <w:proofErr w:type="gramStart"/>
      <w:r>
        <w:t>án</w:t>
      </w:r>
      <w:proofErr w:type="gramEnd"/>
      <w:r>
        <w:t xml:space="preserve"> 85 roi công khai vì quan hệ đồng giới, gây nên làn sóng phản đối từ cộng đồng quốc tế (Amnesty International, 2017).</w:t>
      </w:r>
    </w:p>
    <w:p w:rsidR="00A00F2A" w:rsidRDefault="00A00F2A" w:rsidP="00A00F2A">
      <w:pPr>
        <w:pStyle w:val="Heading3"/>
      </w:pPr>
      <w:bookmarkStart w:id="34" w:name="_Toc196210132"/>
      <w:r>
        <w:t>2.4.2. Lý do của việc cấm kết hôn đồng giới</w:t>
      </w:r>
      <w:bookmarkEnd w:id="34"/>
    </w:p>
    <w:p w:rsidR="00A00F2A" w:rsidRPr="00A00F2A" w:rsidRDefault="00A00F2A" w:rsidP="00A00F2A">
      <w:r w:rsidRPr="00A00F2A">
        <w:t>Sự phản đối mạnh mẽ đối với hôn nhân đồng giới ở các quốc gia này chủ yếu xuất phát từ ba yếu tố:</w:t>
      </w:r>
    </w:p>
    <w:p w:rsidR="00A00F2A" w:rsidRPr="00A00F2A" w:rsidRDefault="00A00F2A" w:rsidP="00A00F2A">
      <w:r w:rsidRPr="00A00F2A">
        <w:rPr>
          <w:b/>
          <w:bCs/>
        </w:rPr>
        <w:t>Tôn giáo</w:t>
      </w:r>
      <w:r w:rsidRPr="00A00F2A">
        <w:t xml:space="preserve">: Tại nhiều quốc gia Hồi giáo, quan hệ đồng giới bị coi là trái với giáo lý tôn giáo. Luật Hồi giáo (Sharia) cấm tuyệt đối các hành </w:t>
      </w:r>
      <w:proofErr w:type="gramStart"/>
      <w:r w:rsidRPr="00A00F2A">
        <w:t>vi</w:t>
      </w:r>
      <w:proofErr w:type="gramEnd"/>
      <w:r w:rsidRPr="00A00F2A">
        <w:t xml:space="preserve"> tình dục đồng giới và quy định những hình phạt nghiêm khắc.</w:t>
      </w:r>
    </w:p>
    <w:p w:rsidR="00A00F2A" w:rsidRPr="00A00F2A" w:rsidRDefault="00A00F2A" w:rsidP="00A00F2A">
      <w:r w:rsidRPr="00A00F2A">
        <w:rPr>
          <w:b/>
          <w:bCs/>
        </w:rPr>
        <w:t>Văn hóa truyền thống</w:t>
      </w:r>
      <w:r w:rsidRPr="00A00F2A">
        <w:t xml:space="preserve">: Ở một số quốc gia châu Phi và châu Á, cấu trúc gia đình truyền thống – nơi hôn nhân được hiểu là sự kết hợp giữa nam và nữ </w:t>
      </w:r>
      <w:r w:rsidRPr="00A00F2A">
        <w:lastRenderedPageBreak/>
        <w:t xml:space="preserve">vì mục đích </w:t>
      </w:r>
      <w:proofErr w:type="gramStart"/>
      <w:r w:rsidRPr="00A00F2A">
        <w:t>sinh</w:t>
      </w:r>
      <w:proofErr w:type="gramEnd"/>
      <w:r w:rsidRPr="00A00F2A">
        <w:t xml:space="preserve"> sản – vẫn giữ vai trò chủ đạo. Các quan niệm bảo thủ này xem quan hệ đồng giới là đe dọa đối với đạo đức xã hội và sự ổn định của thiết chế gia đình.</w:t>
      </w:r>
    </w:p>
    <w:p w:rsidR="00A00F2A" w:rsidRPr="00A00F2A" w:rsidRDefault="00A00F2A" w:rsidP="00A00F2A">
      <w:r w:rsidRPr="00A00F2A">
        <w:rPr>
          <w:b/>
          <w:bCs/>
        </w:rPr>
        <w:t>Áp lực chính trị – xã hội</w:t>
      </w:r>
      <w:r w:rsidRPr="00A00F2A">
        <w:t xml:space="preserve">: Chính phủ một số nước duy trì quan điểm chống đồng tính nhằm duy trì trật tự xã hội hoặc lấy lòng tầng lớp dân cư bảo thủ. Trong bối cảnh thiếu tự do dân chủ, các vấn đề nhân quyền, bao gồm quyền LGBT+, thường </w:t>
      </w:r>
      <w:proofErr w:type="gramStart"/>
      <w:r w:rsidRPr="00A00F2A">
        <w:t>không</w:t>
      </w:r>
      <w:proofErr w:type="gramEnd"/>
      <w:r w:rsidRPr="00A00F2A">
        <w:t xml:space="preserve"> được đặt ưu tiên.</w:t>
      </w:r>
    </w:p>
    <w:p w:rsidR="00A00F2A" w:rsidRDefault="00FB00AD" w:rsidP="00FB00AD">
      <w:pPr>
        <w:pStyle w:val="Heading3"/>
      </w:pPr>
      <w:bookmarkStart w:id="35" w:name="_Toc196210133"/>
      <w:r>
        <w:t>2.4.3. Tranh luận nhân quyền về việc cấm kết hôn đồng giới</w:t>
      </w:r>
      <w:bookmarkEnd w:id="35"/>
    </w:p>
    <w:p w:rsidR="00FB00AD" w:rsidRPr="00FB00AD" w:rsidRDefault="00FB00AD" w:rsidP="00FB00AD">
      <w:r w:rsidRPr="00FB00AD">
        <w:t xml:space="preserve">Vấn đề cấm kết hôn đồng giới từ lâu đã là một trong những chủ đề gây tranh cãi sâu sắc trong lĩnh vực nhân quyền. Tranh luận chủ yếu xoay quanh câu hỏi liệu quyền kết hôn có phải là một quyền phổ quát, bất kể khuynh hướng tính dục, hay không – và liệu việc từ chối công nhận hôn nhân đồng giới có </w:t>
      </w:r>
      <w:proofErr w:type="gramStart"/>
      <w:r w:rsidRPr="00FB00AD">
        <w:t>vi</w:t>
      </w:r>
      <w:proofErr w:type="gramEnd"/>
      <w:r w:rsidRPr="00FB00AD">
        <w:t xml:space="preserve"> phạm các tiêu chuẩn nhân quyền quốc tế.</w:t>
      </w:r>
    </w:p>
    <w:p w:rsidR="00FB00AD" w:rsidRPr="00FB00AD" w:rsidRDefault="00FB00AD" w:rsidP="00FB00AD">
      <w:r w:rsidRPr="00FB00AD">
        <w:t xml:space="preserve">Theo Điều 16 của </w:t>
      </w:r>
      <w:r w:rsidRPr="00FB00AD">
        <w:rPr>
          <w:bCs/>
        </w:rPr>
        <w:t>Tuyên ngôn Thế giới về Nhân quyền (1948)</w:t>
      </w:r>
      <w:r w:rsidRPr="00FB00AD">
        <w:t>, “nam và nữ ở độ tuổi trưởng thành có quyền kết hôn và xây dựng gia đình mà không bị giới hạn bởi chủng tộc, quốc tịch hay tôn giáo”. Mặc dù điều khoản này không đề cập rõ ràng đến hôn nhân đồng giới, nhiều học giả cho rằng quyền kết hôn là một quyền con người cơ bản và không nên bị giới hạn bởi xu hướng tính dục</w:t>
      </w:r>
      <w:r>
        <w:rPr>
          <w:rStyle w:val="FootnoteReference"/>
        </w:rPr>
        <w:footnoteReference w:id="29"/>
      </w:r>
      <w:r w:rsidRPr="00FB00AD">
        <w:t xml:space="preserve">. </w:t>
      </w:r>
      <w:r>
        <w:t>United Nations High Commissioner for Human Rights – OHCHR</w:t>
      </w:r>
      <w:r>
        <w:rPr>
          <w:rStyle w:val="FootnoteReference"/>
        </w:rPr>
        <w:footnoteReference w:id="30"/>
      </w:r>
      <w:r w:rsidRPr="00FB00AD">
        <w:t xml:space="preserve"> cũng khẳng định rằng việc cấm đoán hôn nhân đồng giới là một hình thức phân biệt đối xử, vi phạm nguyên tắc bình đẳng và không phân biệt đối xử vốn là cốt lõi trong hệ thống nhân quyền toàn cầu.</w:t>
      </w:r>
    </w:p>
    <w:p w:rsidR="00FB00AD" w:rsidRPr="00FB00AD" w:rsidRDefault="00FB00AD" w:rsidP="00FB00AD">
      <w:r w:rsidRPr="00FB00AD">
        <w:t xml:space="preserve">Mặt khác, các quốc gia phản đối hôn nhân đồng giới thường viện dẫn các lý do văn hóa, </w:t>
      </w:r>
      <w:proofErr w:type="gramStart"/>
      <w:r w:rsidRPr="00FB00AD">
        <w:t>truyền</w:t>
      </w:r>
      <w:proofErr w:type="gramEnd"/>
      <w:r w:rsidRPr="00FB00AD">
        <w:t xml:space="preserve"> thống, đạo đức và tôn giáo để biện minh cho lập trường của mình. Chẳng hạn, nhiều nước châu Á, châu Phi và Trung Đông vẫn cho </w:t>
      </w:r>
      <w:r w:rsidRPr="00FB00AD">
        <w:lastRenderedPageBreak/>
        <w:t>rằng hôn nhân là sự kết hợp giữa một nam và một nữ, phục vụ mục đích sinh sản và duy trì cấu trúc gia đình truyền thống. Một số lập luận còn cho rằng việc công nhận hôn nhân đồng giới là “áp đặt giá trị phương Tây”, làm xói mòn bản sắc văn hóa và đạo đức dân tộc</w:t>
      </w:r>
      <w:r>
        <w:rPr>
          <w:rStyle w:val="FootnoteReference"/>
        </w:rPr>
        <w:footnoteReference w:id="31"/>
      </w:r>
      <w:r w:rsidRPr="00FB00AD">
        <w:t>.</w:t>
      </w:r>
    </w:p>
    <w:p w:rsidR="00FB00AD" w:rsidRPr="00FB00AD" w:rsidRDefault="00FB00AD" w:rsidP="00FB00AD">
      <w:r w:rsidRPr="00FB00AD">
        <w:t>Điểm mấu chốt trong tranh luận này nằm ở xung đột giữa tính phổ quát của nhân quyền và tính đặc thù văn hóa. Trường phái phổ quát luận (universalism) khẳng định rằng nhân quyền là các giá trị không thể bị giới hạn bởi biên giới văn hóa – pháp lý, và mọi cá nhân, không phân biệt khuynh hướng tính dục, đều xứng đáng được tiếp cận các quyền cơ bản như kết hôn, xây dựng gia đình, và được pháp luật bảo vệ</w:t>
      </w:r>
      <w:r>
        <w:rPr>
          <w:rStyle w:val="FootnoteReference"/>
        </w:rPr>
        <w:footnoteReference w:id="32"/>
      </w:r>
      <w:r w:rsidRPr="00FB00AD">
        <w:t>. Ngược lại, trường phái tương đối văn hóa (cultural relativism) lập luận rằng chuẩn mực nhân quyền phải được điều chỉnh sao cho phù hợp với đặc điểm văn hóa – xã hội của từng quốc gia, và không nên bị ép buộc theo một mô hình phổ quát.</w:t>
      </w:r>
    </w:p>
    <w:p w:rsidR="00FB00AD" w:rsidRPr="00FB00AD" w:rsidRDefault="00FB00AD" w:rsidP="00FB00AD">
      <w:r w:rsidRPr="00FB00AD">
        <w:t>Tổ chức Human Rights Watch (2020) đã chỉ ra rằng việc cấm kết hôn đồng giới không chỉ tước đoạt quyền kết hôn mà còn kéo theo nhiều hệ lụy nghiêm trọng khác: người đồng tính không thể thừa kế tài sản, không được quyết định y tế cho bạn đời, không được nhận con nuôi, và thường xuyên bị gạt ra ngoài các dịch vụ xã hội, y tế, pháp lý. Do đó, cấm hôn nhân đồng giới không chỉ là một giới hạn pháp lý, mà còn là biểu hiện của sự phân biệt mang tính hệ thống</w:t>
      </w:r>
      <w:r>
        <w:rPr>
          <w:rStyle w:val="FootnoteReference"/>
        </w:rPr>
        <w:footnoteReference w:id="33"/>
      </w:r>
      <w:r w:rsidRPr="00FB00AD">
        <w:t>.</w:t>
      </w:r>
    </w:p>
    <w:p w:rsidR="00FB00AD" w:rsidRPr="00FB00AD" w:rsidRDefault="00FB00AD" w:rsidP="00FB00AD">
      <w:r w:rsidRPr="00FB00AD">
        <w:t xml:space="preserve">Bên cạnh đó, nhiều tòa án hiến pháp trên thế giới đã bắt đầu công nhận rằng cấm hôn nhân đồng giới là </w:t>
      </w:r>
      <w:proofErr w:type="gramStart"/>
      <w:r w:rsidRPr="00FB00AD">
        <w:t>vi</w:t>
      </w:r>
      <w:proofErr w:type="gramEnd"/>
      <w:r w:rsidRPr="00FB00AD">
        <w:t xml:space="preserve"> phạm quyền bình đẳng và nhân phẩm. Tiêu biểu là Tòa án Hiến pháp Nam Phi (2005) và Tòa án Tối cao Hoa Kỳ (Obergefell v. Hodges, 2015) đã tuyên bố rằng việc không công nhận hôn nhân </w:t>
      </w:r>
      <w:r w:rsidRPr="00FB00AD">
        <w:lastRenderedPageBreak/>
        <w:t xml:space="preserve">đồng giới là </w:t>
      </w:r>
      <w:proofErr w:type="gramStart"/>
      <w:r w:rsidRPr="00FB00AD">
        <w:t>vi</w:t>
      </w:r>
      <w:proofErr w:type="gramEnd"/>
      <w:r w:rsidRPr="00FB00AD">
        <w:t xml:space="preserve"> phạm Hiến pháp quốc gia và đi ngược lại nguyên tắc nhân quyền phổ quát.</w:t>
      </w:r>
    </w:p>
    <w:p w:rsidR="00FB00AD" w:rsidRPr="00FB00AD" w:rsidRDefault="00FB00AD" w:rsidP="00FB00AD">
      <w:r>
        <w:t>Như vậy</w:t>
      </w:r>
      <w:r w:rsidRPr="00FB00AD">
        <w:t>, tranh luận nhân quyền trong việc cấm kết hôn đồng giới phản ánh sự giằng co giữa các hệ giá trị toàn cầu và khu vực, giữa bảo vệ bản sắc truyền thống và thúc đẩy bình đẳng. Trong bối cảnh toàn cầu hóa và hội nhập quốc tế ngày càng sâu rộng, xu hướng nghiêng về phía bảo vệ quyền con người – bao gồm quyền kết hôn cho cộng đồng LGBT</w:t>
      </w:r>
      <w:r w:rsidR="00400A1C">
        <w:t>+</w:t>
      </w:r>
      <w:r w:rsidRPr="00FB00AD">
        <w:t xml:space="preserve"> </w:t>
      </w:r>
      <w:r w:rsidR="00400A1C">
        <w:t>-</w:t>
      </w:r>
      <w:r w:rsidRPr="00FB00AD">
        <w:t xml:space="preserve"> đang ngày càng trở nên rõ nét và không thể đảo ngược.</w:t>
      </w:r>
    </w:p>
    <w:p w:rsidR="00FB00AD" w:rsidRDefault="00FB00AD" w:rsidP="00A00F2A">
      <w:r>
        <w:t>Tóm lại, d</w:t>
      </w:r>
      <w:r>
        <w:t>ù xu hướng toàn cầu đang chuyển dịch theo hướng mở rộng quyền cho cộng đồ</w:t>
      </w:r>
      <w:r w:rsidR="00400A1C">
        <w:t>ng LGBT+</w:t>
      </w:r>
      <w:r>
        <w:t>, thực tế vẫn cho thấy sự tồn tại của các hệ thống pháp luật bảo thủ, thậm chí áp dụng hình phạt nặng nề đối với các quan hệ đồng giới. Việc giải quyết mâu thuẫn giữa đặc điểm văn hóa – tôn giáo đặc thù với chuẩn mực nhân quyền quốc tế là thách thức lớn đối với tiến trình toàn cầu hóa quyền hôn nhân. Tuy nhiên, thông qua đối thoại quốc tế, hỗ trợ kỹ thuật và áp lực nhân quyền, cộng đồng quốc tế có thể từng bước thúc đẩy cải cách pháp lý tại những quốc gia còn bảo thủ, hướng đến một thế giới công bằng và bao trùm hơn.</w:t>
      </w:r>
    </w:p>
    <w:p w:rsidR="004D3FC2" w:rsidRDefault="004D3FC2" w:rsidP="004D3FC2">
      <w:pPr>
        <w:pStyle w:val="Heading1"/>
      </w:pPr>
      <w:bookmarkStart w:id="36" w:name="_Toc196210134"/>
      <w:r>
        <w:t>Tiểu kết chương 2:</w:t>
      </w:r>
      <w:bookmarkEnd w:id="36"/>
    </w:p>
    <w:p w:rsidR="004D3FC2" w:rsidRPr="00A00F2A" w:rsidRDefault="004D3FC2" w:rsidP="00A00F2A"/>
    <w:p w:rsidR="00FC0C3A" w:rsidRDefault="00FC0C3A" w:rsidP="00FB00AD"/>
    <w:p w:rsidR="00FB00AD" w:rsidRDefault="00FB00AD">
      <w:pPr>
        <w:spacing w:before="0" w:after="160" w:line="259" w:lineRule="auto"/>
        <w:ind w:firstLine="0"/>
        <w:jc w:val="left"/>
        <w:rPr>
          <w:rStyle w:val="Strong"/>
          <w:rFonts w:eastAsiaTheme="majorEastAsia" w:cstheme="majorBidi"/>
          <w:bCs w:val="0"/>
          <w:szCs w:val="32"/>
        </w:rPr>
      </w:pPr>
      <w:r>
        <w:rPr>
          <w:rStyle w:val="Strong"/>
          <w:b w:val="0"/>
          <w:bCs w:val="0"/>
        </w:rPr>
        <w:br w:type="page"/>
      </w:r>
    </w:p>
    <w:p w:rsidR="00FC0C3A" w:rsidRDefault="00FC0C3A" w:rsidP="00FB00AD">
      <w:pPr>
        <w:pStyle w:val="Heading1"/>
      </w:pPr>
      <w:bookmarkStart w:id="37" w:name="_Toc196210135"/>
      <w:r>
        <w:rPr>
          <w:rStyle w:val="Strong"/>
          <w:b/>
          <w:bCs w:val="0"/>
        </w:rPr>
        <w:lastRenderedPageBreak/>
        <w:t>Chương 3: Thực trạng pháp luật Việt Nam và gợi ý chính sách</w:t>
      </w:r>
      <w:bookmarkEnd w:id="37"/>
    </w:p>
    <w:p w:rsidR="00FC0C3A" w:rsidRDefault="00FC0C3A" w:rsidP="00FB00AD">
      <w:pPr>
        <w:pStyle w:val="Heading2"/>
      </w:pPr>
      <w:bookmarkStart w:id="38" w:name="_Toc196210136"/>
      <w:r w:rsidRPr="00FB00AD">
        <w:t>3.1</w:t>
      </w:r>
      <w:r>
        <w:t xml:space="preserve">. </w:t>
      </w:r>
      <w:r w:rsidRPr="00FB00AD">
        <w:t>Thực trạng pháp luật Việt Nam về hôn nhân đồng giới</w:t>
      </w:r>
      <w:bookmarkEnd w:id="38"/>
    </w:p>
    <w:p w:rsidR="00512B49" w:rsidRDefault="00512B49" w:rsidP="00512B49">
      <w:pPr>
        <w:pStyle w:val="Heading3"/>
        <w:rPr>
          <w:sz w:val="24"/>
        </w:rPr>
      </w:pPr>
      <w:bookmarkStart w:id="39" w:name="_Toc196210137"/>
      <w:r>
        <w:rPr>
          <w:rStyle w:val="Strong"/>
          <w:b/>
          <w:bCs w:val="0"/>
        </w:rPr>
        <w:t>3.1.1. Quy định pháp lý hiện hành</w:t>
      </w:r>
      <w:bookmarkEnd w:id="39"/>
    </w:p>
    <w:p w:rsidR="00B56591" w:rsidRPr="00B56591" w:rsidRDefault="00B56591" w:rsidP="00B56591">
      <w:r w:rsidRPr="00B56591">
        <w:t>Trong hệ thống pháp luật Việt Nam hiện nay, hôn nhân đồng giới chưa được thừa nhận là một quan hệ pháp lý hợp pháp. Điều này được thể hiện rõ trong Luật Hôn nhân và Gia đình năm 2014, tại khoản 2 Điều 8, quy định rằng:</w:t>
      </w:r>
    </w:p>
    <w:p w:rsidR="00B56591" w:rsidRPr="00B56591" w:rsidRDefault="00B56591" w:rsidP="00B56591">
      <w:r w:rsidRPr="00B56591">
        <w:t>“Nhà nước không thừa nhận hôn nhân giữa những người cùng giới tính</w:t>
      </w:r>
      <w:proofErr w:type="gramStart"/>
      <w:r w:rsidRPr="00B56591">
        <w:t>”</w:t>
      </w:r>
      <w:proofErr w:type="gramEnd"/>
      <w:r w:rsidRPr="00B56591">
        <w:br/>
        <w:t>(Quốc hội nước Cộng hòa xã hội chủ nghĩa Việt Nam, 2014, Luật Hôn nhân và Gia đình, Điều 8, Khoản 2).</w:t>
      </w:r>
    </w:p>
    <w:p w:rsidR="00B56591" w:rsidRPr="00B56591" w:rsidRDefault="00B56591" w:rsidP="00B56591">
      <w:r w:rsidRPr="00B56591">
        <w:t>Quy định này là sự thay đổi đáng kể so với Luật Hôn nhân và Gia đình năm 2000, trong đó có quy định cấm kết hôn giữa những người cùng giới tính. Việc bỏ cụm từ “cấm” và thay bằng “không thừa nhận” trong Luật năm 2014 được giới chuyên gia pháp lý và các tổ chức xã hội dân sự đánh giá là một bước tiến mang tính “phi hình sự hóa” và giảm thiểu phân biệt đối xử đối với người đồng tính trong khuôn khổ luật hôn nhân (Trung tâm iSEE, 2015).</w:t>
      </w:r>
    </w:p>
    <w:p w:rsidR="00B56591" w:rsidRPr="00B56591" w:rsidRDefault="00B56591" w:rsidP="00B56591">
      <w:r w:rsidRPr="00B56591">
        <w:t xml:space="preserve">Tuy nhiên, thuật ngữ “không thừa nhận” trong thực tiễn pháp lý vẫn có nghĩa rằng các mối quan hệ hôn nhân giữa những người cùng giới tính không có giá trị pháp lý, và do đó không phát sinh bất kỳ quyền và nghĩa vụ nào được pháp luật bảo vệ như các cặp đôi khác giới. Cụ thể, các vấn đề như quyền thừa kế, quyền nuôi con, quyền </w:t>
      </w:r>
      <w:proofErr w:type="gramStart"/>
      <w:r w:rsidRPr="00B56591">
        <w:t>chung</w:t>
      </w:r>
      <w:proofErr w:type="gramEnd"/>
      <w:r w:rsidRPr="00B56591">
        <w:t xml:space="preserve"> sống hợp pháp, quyền tiếp cận các dịch vụ y tế, bảo hiểm, hay xử lý tài sản chung đều không được điều chỉnh trong khuôn khổ pháp luật hiện hành nếu giữa hai bên không có quan hệ hôn nhân hợp pháp.</w:t>
      </w:r>
    </w:p>
    <w:p w:rsidR="00B56591" w:rsidRPr="00B56591" w:rsidRDefault="00B56591" w:rsidP="00B56591">
      <w:r w:rsidRPr="00B56591">
        <w:t>Việc “không thừa nhận” tạo nên một khoảng trống pháp lý đáng kể và gây ra những bất bình đẳng rõ rệt về mặt quyền lợi cho cộng đồng LGBT+, đặc biệt trong bối cảnh quốc tế ngày càng có nhiều quốc gia tiến tới công nhận hoặc bảo vệ hình thức hôn nhân đồng giới như một phần của quyền con người (Human Rights Watch, 2021).</w:t>
      </w:r>
    </w:p>
    <w:p w:rsidR="00B56591" w:rsidRPr="00B56591" w:rsidRDefault="00B56591" w:rsidP="00B56591">
      <w:r w:rsidRPr="00B56591">
        <w:lastRenderedPageBreak/>
        <w:t>Mặc dù chưa có quy định pháp luật công nhận hôn nhân đồng giới, một số chính sách xã hội và tín hiệu từ các cơ quan nhà nước cho thấy xu hướng thận trọng nhưng ngày càng cởi mở. Ví dụ, trong giai đoạn sửa đổi Luật Hôn nhân và Gia đình năm 2014, Bộ Tư pháp từng tổ chức nhiều hội thảo tham vấn và nghiên cứu thực tiễn quốc tế về khả năng công nhận hôn nhân đồng giới, cho thấy sự quan tâm bước đầu của nhà nước đối với vấn đề này (Bộ Tư pháp, 2013).</w:t>
      </w:r>
    </w:p>
    <w:p w:rsidR="00B56591" w:rsidRPr="00B56591" w:rsidRDefault="00B56591" w:rsidP="00B56591">
      <w:r w:rsidRPr="00B56591">
        <w:t>Tóm lại, hiện nay pháp luật Việt Nam chưa công nhận hôn nhân đồng giới như một chế định pháp lý, tuy nhiên sự thay đổi về mặt ngôn ngữ trong luật và sự quan tâm của xã hội dân sự là tín hiệu tích cực cho khả năng cải cách trong tương lai. Để tiến tới bảo đảm bình đẳng giới và quyền con người một cách thực chất, cần có các bước đi mạnh mẽ hơn trong việc xây dựng khung pháp lý phù hợp với thực tiễn xã hội và các chuẩn mực quốc tế.</w:t>
      </w:r>
    </w:p>
    <w:p w:rsidR="00512B49" w:rsidRDefault="00512B49" w:rsidP="00512B49">
      <w:pPr>
        <w:pStyle w:val="Heading3"/>
      </w:pPr>
      <w:bookmarkStart w:id="40" w:name="_Toc196210138"/>
      <w:r>
        <w:rPr>
          <w:rStyle w:val="Strong"/>
          <w:b/>
          <w:bCs w:val="0"/>
        </w:rPr>
        <w:t>3.1.2. Động thái chính sách và tranh luận trong xã hội</w:t>
      </w:r>
      <w:bookmarkEnd w:id="40"/>
    </w:p>
    <w:p w:rsidR="00B56591" w:rsidRPr="00B56591" w:rsidRDefault="00B56591" w:rsidP="00B56591">
      <w:r w:rsidRPr="00B56591">
        <w:t xml:space="preserve">Mặc dù pháp luật Việt Nam hiện hành chưa thừa nhận hôn nhân đồng giới, song trong những năm gần đây, đã có những động thái chính sách thể hiện sự thay đổi nhận thức và thái độ ngày càng cởi mở của nhà nước đối với cộng đồng LGBT+. Một trong những dấu mốc quan trọng là việc sửa đổi Luật Hôn nhân và Gia đình năm 2014. Trong quá trình dự thảo, nhiều cuộc hội thảo đã được tổ chức với sự tham gia của các chuyên gia pháp lý, nhà hoạt động xã hội và đại diện cộng đồng LGBT+ nhằm thảo luận về khả năng hợp pháp hóa hôn nhân đồng giới. Tuy kết quả cuối cùng là không công nhận, song việc loại bỏ quy định </w:t>
      </w:r>
      <w:r>
        <w:t>“</w:t>
      </w:r>
      <w:r w:rsidRPr="00B56591">
        <w:t>cấm kết hôn đồng giới</w:t>
      </w:r>
      <w:r>
        <w:t>”</w:t>
      </w:r>
      <w:r w:rsidRPr="00B56591">
        <w:t xml:space="preserve"> như trong Luật năm 2000 được đánh giá là một bước tiến trong việc giảm thiểu phân biệt đối xử và ghi nhận sự tồn tại hợp pháp của người đồng tính trong xã hội (Bộ Tư pháp, 2013; iSEE, 2014).</w:t>
      </w:r>
    </w:p>
    <w:p w:rsidR="00B56591" w:rsidRPr="00B56591" w:rsidRDefault="00B56591" w:rsidP="00B56591">
      <w:r w:rsidRPr="00B56591">
        <w:t xml:space="preserve">Bên cạnh các động thái từ cơ quan lập pháp, nhiều tổ chức xã hội dân sự như Viện Nghiên cứu Xã hội, Kinh tế và Môi trường (iSEE), Trung tâm ICS và các mạng lưới LGBT+ cũng đã chủ động thúc đẩy các chiến dịch nâng cao nhận </w:t>
      </w:r>
      <w:r w:rsidRPr="00B56591">
        <w:lastRenderedPageBreak/>
        <w:t>thức, xây dựng khung đối thoại chính sách và tiến hành khảo sát về thái độ xã hội đối với hôn nhân đồng giới. Theo báo cáo của iSEE (2014), hơn 70% người dân Việt Nam được khảo sát cho rằng người đồng tính nên có quyền sống chung như vợ chồng, và gần 40% đồng ý rằng hôn nhân đồng giới nên được pháp luật công nhận. Điều này cho thấy một sự thay đổi đáng kể trong quan niệm xã hội truyền thống vốn chịu ảnh hưởng sâu sắc từ văn hóa gia trưởng và quan niệm hôn nhân dị tính.</w:t>
      </w:r>
    </w:p>
    <w:p w:rsidR="00B56591" w:rsidRPr="00B56591" w:rsidRDefault="00B56591" w:rsidP="00B56591">
      <w:r w:rsidRPr="00B56591">
        <w:t>Tuy nhiên, các tranh luận trong xã hội vẫn còn tồn tại rõ rệt, đặc biệt xoay quanh vấn đề đạo đức, truyền thống gia đình và ảnh hưởng đối với trẻ em nếu sống trong các gia đình đồng giới. Một bộ phận dư luận cho rằng hôn nhân đồng giới đi ngược lại với "thuần phong mỹ tục" và "giá trị gia đình truyền thống". Trong khi đó, giới học giả và các nhà hoạt động nhân quyền lại nhấn mạnh rằng việc không công nhận hôn nhân đồng giới là hành vi vi phạm quyền con người, đặc biệt là quyền được kết hôn và xây dựng gia đình theo Điều 16 của Tuyên ngôn Quốc tế Nhân quyền (Liên Hợp Quốc, 1948) và các điều ước quốc tế khác mà Việt Nam là thành viên, như Công ước về các Quyền Dân sự và Chính trị (ICCPR).</w:t>
      </w:r>
    </w:p>
    <w:p w:rsidR="00B56591" w:rsidRPr="00B56591" w:rsidRDefault="00B56591" w:rsidP="00B56591">
      <w:r w:rsidRPr="00B56591">
        <w:t xml:space="preserve">Bên cạnh đó, các nghiên cứu cũng chỉ ra rằng việc hợp pháp hóa hôn nhân đồng </w:t>
      </w:r>
      <w:r w:rsidRPr="009A5A20">
        <w:t>giới không gây ảnh hưởng tiêu cực đến cấu trúc xã hội hay đạo đức truyền thống, trái lại, còn góp phần củng cố sự bao dung, đa dạng và công bằng trong xã hội. Ví dụ, nghiên</w:t>
      </w:r>
      <w:r w:rsidRPr="00B56591">
        <w:t xml:space="preserve"> cứu của Badgett (2009) và Waaldijk (2011) cho thấy ở các quốc gia như Hà Lan và Canada, sau khi hợp pháp hóa hôn nhân đồng giới, xã hội có xu hướng ổn định hơn, và không có bằng chứng nào cho thấy mô hình gia đình truyền thống bị suy giảm.</w:t>
      </w:r>
    </w:p>
    <w:p w:rsidR="00B56591" w:rsidRPr="00B56591" w:rsidRDefault="00B56591" w:rsidP="00B56591">
      <w:r w:rsidRPr="00B56591">
        <w:t xml:space="preserve">Tóm lại, tranh luận về hôn nhân đồng giới tại Việt Nam phản ánh sự giằng co giữa các giá trị truyền thống và yêu cầu hiện đại hóa hệ thống pháp luật </w:t>
      </w:r>
      <w:proofErr w:type="gramStart"/>
      <w:r w:rsidRPr="00B56591">
        <w:t>theo</w:t>
      </w:r>
      <w:proofErr w:type="gramEnd"/>
      <w:r w:rsidRPr="00B56591">
        <w:t xml:space="preserve"> hướng tôn trọng quyền con người. Mặc dù chưa có bước tiến pháp lý cụ thể trong việc công nhận hôn nhân đồng giới, nhưng những thay đổi chính </w:t>
      </w:r>
      <w:r w:rsidRPr="00B56591">
        <w:lastRenderedPageBreak/>
        <w:t>sách và sự phát triển nhận thức xã hội là cơ sở quan trọng để thúc đẩy tiến trình này trong tương lai.</w:t>
      </w:r>
    </w:p>
    <w:p w:rsidR="00512B49" w:rsidRDefault="00512B49" w:rsidP="004D0808">
      <w:pPr>
        <w:pStyle w:val="Heading3"/>
      </w:pPr>
      <w:bookmarkStart w:id="41" w:name="_Toc196210139"/>
      <w:r>
        <w:rPr>
          <w:rStyle w:val="Strong"/>
          <w:b/>
          <w:bCs w:val="0"/>
        </w:rPr>
        <w:t>3.1.3. Nhận định tổng quát</w:t>
      </w:r>
      <w:bookmarkEnd w:id="41"/>
    </w:p>
    <w:p w:rsidR="009A5A20" w:rsidRPr="009A5A20" w:rsidRDefault="009A5A20" w:rsidP="009A5A20">
      <w:r w:rsidRPr="009A5A20">
        <w:t xml:space="preserve">Từ những phân tích trên có thể thấy rằng, pháp luật Việt Nam hiện nay tuy chưa công nhận hôn nhân đồng giới nhưng cũng đã có những bước chuyển biến </w:t>
      </w:r>
      <w:proofErr w:type="gramStart"/>
      <w:r w:rsidRPr="009A5A20">
        <w:t>theo</w:t>
      </w:r>
      <w:proofErr w:type="gramEnd"/>
      <w:r w:rsidRPr="009A5A20">
        <w:t xml:space="preserve"> hướng tích cực, thể hiện qua việc loại bỏ quy định cấm kết hôn đồng giới trong Luật Hôn nhân và Gia đình năm 2014. Việc không thừa nhận nhưng cũng không cấm đoán hoàn toàn tạo ra một “khoảng trống pháp lý” – vừa mở ra cơ hội cho các cuộc thảo luận chính sách trong tương lai, vừa đặt ra thách thức trong việc bảo vệ quyền lợi hợp pháp của các cặp đôi đồng giới trên thực tế.</w:t>
      </w:r>
    </w:p>
    <w:p w:rsidR="009A5A20" w:rsidRPr="009A5A20" w:rsidRDefault="009A5A20" w:rsidP="009A5A20">
      <w:r w:rsidRPr="009A5A20">
        <w:t>Trên phương diện pháp lý, cách tiếp cận hiện tại cho thấy sự thận trọng của nhà nước Việt Nam trong bối cảnh hệ giá trị văn hóa – xã hội truyền thống vẫn còn mang nặng định kiến giới và quan niệm hôn nhân dị tính. Mặc dù chưa có quy phạm pháp luật nào quy định rõ ràng về quyền và nghĩa vụ của các cặp đôi đồng giới, nhưng chính việc không hình sự hóa hoặc cấm đoán mối quan hệ này được xem là một chuyển biến mềm dẻo và thực dụng trong quá trình điều chỉnh pháp luật về giới và tình dục</w:t>
      </w:r>
      <w:r>
        <w:rPr>
          <w:rStyle w:val="FootnoteReference"/>
        </w:rPr>
        <w:footnoteReference w:id="34"/>
      </w:r>
      <w:r w:rsidRPr="009A5A20">
        <w:t>.</w:t>
      </w:r>
    </w:p>
    <w:p w:rsidR="009A5A20" w:rsidRPr="009A5A20" w:rsidRDefault="009A5A20" w:rsidP="009A5A20">
      <w:r w:rsidRPr="009A5A20">
        <w:t>Về mặt xã hội, những cuộc tranh luận xoay quanh vấn đề hôn nhân đồng giới đã góp phần nâng cao nhận thức cộng đồng, thúc đẩy các tổ chức xã hội dân sự phát triển và vận động chính sách mạnh mẽ hơn. Nhiều nghiên cứu, khảo sát trong nước như của iSEE (2014)</w:t>
      </w:r>
      <w:r w:rsidR="00BE7E1D">
        <w:rPr>
          <w:rStyle w:val="FootnoteReference"/>
        </w:rPr>
        <w:footnoteReference w:id="35"/>
      </w:r>
      <w:r w:rsidRPr="009A5A20">
        <w:t xml:space="preserve"> hay của Viện Nghiên cứu Lập pháp (2015)</w:t>
      </w:r>
      <w:r w:rsidR="00BE7E1D">
        <w:rPr>
          <w:rStyle w:val="FootnoteReference"/>
        </w:rPr>
        <w:footnoteReference w:id="36"/>
      </w:r>
      <w:r w:rsidRPr="009A5A20">
        <w:t xml:space="preserve"> cho thấy xu hướng ủng hộ hôn nhân đồng giới trong giới trẻ và các thành thị đang gia tăng, phản ánh sự thay đổi dần dần trong nhận thức xã hội về vấn đề bình đẳng giới và quyền cá nhân.</w:t>
      </w:r>
    </w:p>
    <w:p w:rsidR="009A5A20" w:rsidRPr="009A5A20" w:rsidRDefault="009A5A20" w:rsidP="009A5A20">
      <w:r w:rsidRPr="009A5A20">
        <w:lastRenderedPageBreak/>
        <w:t>Tuy nhiên, khoảng cách giữa nhận thức tiến bộ của một bộ phận xã hội và hệ thống pháp luật vẫn còn khá lớn. Điều này đòi hỏi cần có một lộ trình chính sách rõ ràng, kết hợp giữa cải cách pháp lý và giáo dục xã hội, từ đó hướng đến việc bảo đảm đầy đủ quyền kết hôn cho mọi công dân, không phân biệt xu hướng tính dục. Trong bối cảnh Việt Nam là thành viên của nhiều điều ước quốc tế về quyền con người, như Công ước về các Quyền Dân sự và Chính trị (ICCPR)</w:t>
      </w:r>
      <w:r w:rsidR="00BE7E1D">
        <w:rPr>
          <w:rStyle w:val="FootnoteReference"/>
        </w:rPr>
        <w:footnoteReference w:id="37"/>
      </w:r>
      <w:r w:rsidRPr="009A5A20">
        <w:t>, việc từng bước công nhận hôn nhân đồng giới không chỉ là yêu cầu nội tại của xã hội hiện đại, mà còn là trách nhiệm đối ngoại trong việc thực thi các nghĩa vụ quốc tế đã cam kết.</w:t>
      </w:r>
    </w:p>
    <w:p w:rsidR="009A5A20" w:rsidRPr="009A5A20" w:rsidRDefault="009A5A20" w:rsidP="00A7463C">
      <w:r w:rsidRPr="009A5A20">
        <w:t>Tóm lại, hiện trạng pháp lý và xã hội tại Việt Nam cho thấy một bức tranh đa chiều và đang chuyển động. Việc công nhận hôn nhân đồng giới sẽ không thể diễn ra tức thì, song những nền tảng pháp lý ban đầu và sự thay đổi trong nhận thức cộng đồng chính là điều kiện cần thiết để tiến tới một xã hội công bằng, không kỳ thị và bao dung với mọi xu hướng tính dục.</w:t>
      </w:r>
    </w:p>
    <w:p w:rsidR="00FC0C3A" w:rsidRDefault="00FC0C3A" w:rsidP="00FB00AD">
      <w:pPr>
        <w:pStyle w:val="Heading2"/>
      </w:pPr>
      <w:bookmarkStart w:id="42" w:name="_Toc196210140"/>
      <w:r>
        <w:t xml:space="preserve">3.2. </w:t>
      </w:r>
      <w:r w:rsidRPr="00FB00AD">
        <w:t>Khó khăn và thách thức trong việc công nhận hôn nhân đồng giới tại Việt Nam</w:t>
      </w:r>
      <w:bookmarkEnd w:id="42"/>
    </w:p>
    <w:p w:rsidR="00A7463C" w:rsidRDefault="00A7463C" w:rsidP="00A7463C">
      <w:pPr>
        <w:pStyle w:val="Heading3"/>
        <w:rPr>
          <w:sz w:val="27"/>
        </w:rPr>
      </w:pPr>
      <w:bookmarkStart w:id="43" w:name="_Toc196210141"/>
      <w:r>
        <w:rPr>
          <w:rStyle w:val="Strong"/>
          <w:b/>
          <w:bCs w:val="0"/>
        </w:rPr>
        <w:t>3.2.1. Rào cản về văn hóa và dư luận xã hội</w:t>
      </w:r>
      <w:bookmarkEnd w:id="43"/>
    </w:p>
    <w:p w:rsidR="00A7463C" w:rsidRDefault="00A7463C" w:rsidP="00A7463C">
      <w:r>
        <w:t>Một trong những rào cản lớn nhất đối với việc công nhận hôn nhân đồng giới tại Việt Nam xuất phát từ nền tảng văn hóa truyền thống và quan niệm xã hội lâu đời về hôn nhân và giới tính. Trong xã hội Việt Nam, hôn nhân thường được hiểu là sự kết hợp giữa một nam và một nữ với mục tiêu chủ yếu là duy trì nòi giống và thực hiện trách nhiệm với gia đình, dòng tộc</w:t>
      </w:r>
      <w:r>
        <w:rPr>
          <w:rStyle w:val="FootnoteReference"/>
        </w:rPr>
        <w:footnoteReference w:id="38"/>
      </w:r>
      <w:r>
        <w:t>. Cách hiểu này bắt nguồn từ hệ giá trị Nho giáo đã ăn sâu vào đời sống văn hóa – xã hội Việt Nam, nơi mà cấu trúc gia đình dị tính đượ</w:t>
      </w:r>
      <w:r>
        <w:t>c xem là “</w:t>
      </w:r>
      <w:r>
        <w:t>chuẩn mực tự nhiên</w:t>
      </w:r>
      <w:r>
        <w:t>”</w:t>
      </w:r>
      <w:r>
        <w:t xml:space="preserve"> không thể thay thế.</w:t>
      </w:r>
    </w:p>
    <w:p w:rsidR="00A7463C" w:rsidRDefault="00A7463C" w:rsidP="00A7463C">
      <w:r>
        <w:lastRenderedPageBreak/>
        <w:t>Dư luận xã hội hiện nay vẫn còn mang nhiều định kiến tiêu cực đối với cộng đồng LGBT+. Theo một khảo sát của iSEE (2014), mặc dù thái độ của giới trẻ và cư dân thành thị đã có phần cởi mở hơn, nhưng phần lớn người dân ở các khu vực nông thôn và nhóm có độ tuổi trung niên trở lên vẫn giữ quan điểm cho rằng đồng tính là “trái tự nhiên” và không phù hợp với văn hóa truyền thống. Quan điểm này không chỉ gây áp lực tâm lý đối với các cá nhân LGBT+, mà còn cản trở quá trình vận động pháp lý nhằm công nhận quyền hôn nhân cho họ</w:t>
      </w:r>
      <w:r>
        <w:rPr>
          <w:rStyle w:val="FootnoteReference"/>
        </w:rPr>
        <w:footnoteReference w:id="39"/>
      </w:r>
      <w:r>
        <w:t>.</w:t>
      </w:r>
    </w:p>
    <w:p w:rsidR="00A7463C" w:rsidRDefault="00A7463C" w:rsidP="004C6C60">
      <w:r>
        <w:t>Đáng chú ý, dù Việt Nam đã có những bước tiến trong việc loại bỏ chế tài cấm kết hôn đồng giới kể từ sửa đổi Luật Hôn nhân và Gia đình năm 2014, nhưng sự do dự trong công nhận chính thức cũng phần nào phản ánh ảnh hưởng của yếu tố văn hóa và dư luận xã hội đối với quá trình lập pháp. Như vậy, rào cản văn hóa và xã hội không chỉ là yếu tố khách quan tồn tại trong cộng đồng mà còn là thách thức lớn đối với các nhà hoạch định chính sách trong việc tiến tới xây dựng khung pháp lý toàn diện và bình đẳng cho mọi công dân, không phân biệt xu hướng tính dục hay bản dạng giới.</w:t>
      </w:r>
    </w:p>
    <w:p w:rsidR="007F2B24" w:rsidRDefault="007F2B24" w:rsidP="007F2B24">
      <w:pPr>
        <w:pStyle w:val="Heading3"/>
      </w:pPr>
      <w:bookmarkStart w:id="44" w:name="_Toc196210142"/>
      <w:r>
        <w:t>3.2.2. Các vấn đề pháp lý liên quan</w:t>
      </w:r>
      <w:bookmarkEnd w:id="44"/>
    </w:p>
    <w:p w:rsidR="007F2B24" w:rsidRPr="007F2B24" w:rsidRDefault="007F2B24" w:rsidP="007F2B24">
      <w:r w:rsidRPr="007F2B24">
        <w:t xml:space="preserve">Việc công nhận hôn nhân đồng giới tại Việt Nam không chỉ gặp trở ngại về mặt văn hóa – </w:t>
      </w:r>
      <w:proofErr w:type="gramStart"/>
      <w:r w:rsidRPr="007F2B24">
        <w:t>xã</w:t>
      </w:r>
      <w:proofErr w:type="gramEnd"/>
      <w:r w:rsidRPr="007F2B24">
        <w:t xml:space="preserve"> hội, mà còn đặt ra nhiều thách thức pháp lý phức tạp. Những vấn đề này liên quan trực tiếp đến quyền lợi thiết yếu của các cá nhân trong mối quan hệ đồng giới và đòi hỏi một hệ thống pháp luật có tính đồng bộ, chặt chẽ và bao quát.</w:t>
      </w:r>
    </w:p>
    <w:p w:rsidR="007F2B24" w:rsidRPr="007F2B24" w:rsidRDefault="007F2B24" w:rsidP="007F2B24">
      <w:r w:rsidRPr="007F2B24">
        <w:rPr>
          <w:b/>
          <w:bCs/>
        </w:rPr>
        <w:t>Thứ nhất, quyền nuôi con và nhận con nuôi</w:t>
      </w:r>
      <w:r>
        <w:rPr>
          <w:b/>
          <w:bCs/>
        </w:rPr>
        <w:t>:</w:t>
      </w:r>
      <w:r w:rsidRPr="007F2B24">
        <w:t xml:space="preserve"> Theo quy định của Luật Nuôi con nuôi năm 2010, quyền nhận con nuôi phần lớn áp dụng cho cặp đôi dị tính đã đăng ký kết hôn (Quốc hội, 2010). Việc mở rộng quyền này cho các cặp đôi đồng giới sẽ đòi hỏi sửa đổi hoặc bổ sung các điều khoản pháp lý nhằm </w:t>
      </w:r>
      <w:r w:rsidRPr="007F2B24">
        <w:lastRenderedPageBreak/>
        <w:t>bảo đảm lợi ích tốt nhất cho trẻ em và bảo vệ quyền làm cha mẹ của các cá nhân thuộc cộng đồng LGBT+. Nếu không có khuôn khổ pháp lý rõ ràng, quyền nuôi dưỡng và chăm sóc trẻ em trong các gia đình đồng giới sẽ gặp nhiều rủi ro, đặc biệt trong trường hợp tranh chấp hoặc các tình huống pháp lý đặc thù.</w:t>
      </w:r>
    </w:p>
    <w:p w:rsidR="007F2B24" w:rsidRPr="007F2B24" w:rsidRDefault="007F2B24" w:rsidP="007F2B24">
      <w:r w:rsidRPr="007F2B24">
        <w:rPr>
          <w:b/>
          <w:bCs/>
        </w:rPr>
        <w:t xml:space="preserve">Thứ hai, vấn đề tài sản </w:t>
      </w:r>
      <w:proofErr w:type="gramStart"/>
      <w:r w:rsidRPr="007F2B24">
        <w:rPr>
          <w:b/>
          <w:bCs/>
        </w:rPr>
        <w:t>chung</w:t>
      </w:r>
      <w:proofErr w:type="gramEnd"/>
      <w:r w:rsidRPr="007F2B24">
        <w:rPr>
          <w:b/>
          <w:bCs/>
        </w:rPr>
        <w:t xml:space="preserve"> và quyền thừa kế</w:t>
      </w:r>
      <w:r>
        <w:rPr>
          <w:b/>
          <w:bCs/>
        </w:rPr>
        <w:t>:</w:t>
      </w:r>
      <w:r w:rsidRPr="007F2B24">
        <w:t xml:space="preserve"> Trong mô hình hôn nhân dị tính được công nhận pháp lý, quyền sở hữu tài sản chung, quyền thừa kế và phân chia tài sản khi ly hôn được quy định tương đối rõ ràng. Tuy nhiên, khi các cặp đôi đồng giới không được công nhận, việc chứng minh tài sản hình thành trong thời kỳ sống </w:t>
      </w:r>
      <w:proofErr w:type="gramStart"/>
      <w:r w:rsidRPr="007F2B24">
        <w:t>chung</w:t>
      </w:r>
      <w:proofErr w:type="gramEnd"/>
      <w:r w:rsidRPr="007F2B24">
        <w:t xml:space="preserve"> hoặc quyền thừa kế tài sản sau khi một bên qua đời có thể bị phủ nhận hoặc gặp trở ngại về pháp lý. Theo Nguyễn Văn Cừ (2020), nếu không có sự điều chỉnh phù hợp trong hệ thống pháp luật dân sự, các quyền tài sản của người đồng giới có nguy cơ bị xâm hại, nhất là khi bên còn lại không được pháp luật xác nhận tư cách </w:t>
      </w:r>
      <w:r>
        <w:t>“</w:t>
      </w:r>
      <w:r w:rsidRPr="007F2B24">
        <w:t>vợ/chồng</w:t>
      </w:r>
      <w:r>
        <w:t>”</w:t>
      </w:r>
      <w:r>
        <w:rPr>
          <w:rStyle w:val="FootnoteReference"/>
        </w:rPr>
        <w:footnoteReference w:id="40"/>
      </w:r>
      <w:r w:rsidRPr="007F2B24">
        <w:t>.</w:t>
      </w:r>
    </w:p>
    <w:p w:rsidR="007F2B24" w:rsidRPr="007F2B24" w:rsidRDefault="007F2B24" w:rsidP="007F2B24">
      <w:r w:rsidRPr="007F2B24">
        <w:rPr>
          <w:b/>
          <w:bCs/>
        </w:rPr>
        <w:t>Thứ ba, các chế định pháp lý liên quan khác</w:t>
      </w:r>
      <w:r>
        <w:rPr>
          <w:b/>
          <w:bCs/>
        </w:rPr>
        <w:t>:</w:t>
      </w:r>
      <w:r w:rsidRPr="007F2B24">
        <w:t xml:space="preserve"> Việc công nhận hôn nhân đồng giới sẽ kéo theo yêu cầu sửa đổi một loạt văn bản pháp luật khác liên quan đến bảo hiểm xã hội, y tế, thủ tục hành chính, thuế thu nhập cá nhân, hộ tịch, quyền định cư, nhập quốc tịch và nhiều vấn đề dân sự khác. Nếu chỉ sửa đổi riêng Luật Hôn nhân và Gia đình mà không có sự điều chỉnh toàn diện các lĩnh vực liên quan, sẽ dẫn đến sự thiếu nhất quán trong thực thi, thậm chí gây ra xung đột pháp luật</w:t>
      </w:r>
      <w:r>
        <w:rPr>
          <w:rStyle w:val="FootnoteReference"/>
        </w:rPr>
        <w:footnoteReference w:id="41"/>
      </w:r>
      <w:r w:rsidRPr="007F2B24">
        <w:t>. Do đó, việc xây dựng một chiến lược pháp lý đồng bộ, dựa trên cách tiếp cận quyền con người và bình đẳng giới, là điều kiện tiên quyết để quá trình pháp điển hóa hôn nhân đồng giới có thể diễn ra một cách hiệu quả và bền vững.</w:t>
      </w:r>
    </w:p>
    <w:p w:rsidR="00FC0C3A" w:rsidRDefault="00FC0C3A" w:rsidP="00FB00AD">
      <w:pPr>
        <w:pStyle w:val="Heading2"/>
      </w:pPr>
      <w:bookmarkStart w:id="45" w:name="_Toc196210143"/>
      <w:r>
        <w:lastRenderedPageBreak/>
        <w:t xml:space="preserve">3.3. </w:t>
      </w:r>
      <w:r w:rsidRPr="00FB00AD">
        <w:t>Gợi ý chính sách cho Việt Nam</w:t>
      </w:r>
      <w:bookmarkEnd w:id="45"/>
    </w:p>
    <w:p w:rsidR="004037A3" w:rsidRPr="004037A3" w:rsidRDefault="004037A3" w:rsidP="004037A3">
      <w:pPr>
        <w:pStyle w:val="Heading3"/>
      </w:pPr>
      <w:bookmarkStart w:id="46" w:name="_Toc196210144"/>
      <w:r>
        <w:t>3.3.1. Công nhận quan hệ dân sự như bước đệm trước khi công nhận hôn nhân</w:t>
      </w:r>
      <w:bookmarkEnd w:id="46"/>
    </w:p>
    <w:p w:rsidR="004037A3" w:rsidRPr="004037A3" w:rsidRDefault="004037A3" w:rsidP="004037A3">
      <w:r>
        <w:t>T</w:t>
      </w:r>
      <w:r w:rsidRPr="004037A3">
        <w:t>rong bối cảnh xã hội Việt Nam vẫn còn tồn tại những định kiến và quan niệm truyền thống về hôn nhân, việc ngay lập tức hợp pháp hóa hôn nhân đồng giới có thể gặp phải sự phản ứng mạnh mẽ từ một bộ phận công chúng cũng như từ các thiết chế xã hội. Do đó, một giải pháp pháp lý mang tính khả thi và dung hòa hơn là thiết lập chế định quan hệ dân sự (civil partnership hoặc registered partnership) dành cho các cặp đôi đồng giới. Đây là mô hình chuyển tiếp được nhiều quốc gia sử dụng như một bước đệm pháp lý và xã hội trước khi tiến tới công nhận đầy đủ hôn nhân đồng giới.</w:t>
      </w:r>
    </w:p>
    <w:p w:rsidR="004037A3" w:rsidRPr="004037A3" w:rsidRDefault="004037A3" w:rsidP="004037A3">
      <w:r w:rsidRPr="004037A3">
        <w:t>Cụ thể, chế định quan hệ dân sự cho phép các cặp đôi đồng giới được đăng ký quan hệ sống chung với sự công nhận nhất định từ phía pháp luật, qua đó được tiếp cận một số quyền lợi thiết yếu như quyền thừa kế, quyền sở hữu tài sản chung, quyền chăm sóc y tế cho bạn đời, hay quyền tham gia bảo hiểm xã hội và các chương trình phúc lợi khác</w:t>
      </w:r>
      <w:r>
        <w:rPr>
          <w:rStyle w:val="FootnoteReference"/>
        </w:rPr>
        <w:footnoteReference w:id="42"/>
      </w:r>
      <w:r w:rsidRPr="004037A3">
        <w:t xml:space="preserve">. Mặc dù không đặt tên là “hôn nhân”, mô hình này vẫn thể hiện sự thừa nhận của nhà nước về </w:t>
      </w:r>
      <w:proofErr w:type="gramStart"/>
      <w:r w:rsidRPr="004037A3">
        <w:t>mặt</w:t>
      </w:r>
      <w:proofErr w:type="gramEnd"/>
      <w:r w:rsidRPr="004037A3">
        <w:t xml:space="preserve"> pháp lý đối với mối quan hệ đồng giới, đồng thời tránh va chạm trực tiếp với hệ giá trị truyền thống vốn chỉ thừa nhận hôn nhân giữa nam và nữ.</w:t>
      </w:r>
    </w:p>
    <w:p w:rsidR="004037A3" w:rsidRPr="004037A3" w:rsidRDefault="004037A3" w:rsidP="004037A3">
      <w:r w:rsidRPr="004037A3">
        <w:t xml:space="preserve">Kinh nghiệm của các quốc gia như Đức (trước năm 2017), Nhật Bản hay Hungary cho thấy mô hình quan hệ dân sự có thể tạo ra nền tảng pháp lý quan trọng nhằm đảm bảo các quyền cơ bản cho người đồng tính mà không làm đảo lộn cấu trúc pháp luật hiện hành. Tại Đức, trước khi hợp pháp hóa hôn nhân đồng giới vào năm 2017, Luật Quan hệ sống chung (Lebenspartnerschaftsgesetz) ban hành từ năm 2001 đã cho phép các cặp đôi đồng giới đăng ký và được hưởng một số quyền tương tự như các cặp đôi dị </w:t>
      </w:r>
      <w:r w:rsidRPr="004037A3">
        <w:lastRenderedPageBreak/>
        <w:t>tính trong hôn nhân</w:t>
      </w:r>
      <w:r>
        <w:rPr>
          <w:rStyle w:val="FootnoteReference"/>
        </w:rPr>
        <w:footnoteReference w:id="43"/>
      </w:r>
      <w:r w:rsidRPr="004037A3">
        <w:t>. Tương tự, nhiều chính quyền địa phương tại Nhật Bản đã ban hành hệ thống “chứng nhận quan hệ đối tác” nhằm thừa nhận và hỗ trợ các cặp đôi LGBT+ trong các vấn đề hành chính, nhà ở, và y tế – dù pháp luật quốc gia vẫn chưa công nhận hôn nhân đồng giới</w:t>
      </w:r>
      <w:r>
        <w:rPr>
          <w:rStyle w:val="FootnoteReference"/>
        </w:rPr>
        <w:footnoteReference w:id="44"/>
      </w:r>
      <w:r w:rsidRPr="004037A3">
        <w:t>.</w:t>
      </w:r>
    </w:p>
    <w:p w:rsidR="004037A3" w:rsidRPr="004037A3" w:rsidRDefault="004037A3" w:rsidP="004037A3">
      <w:r w:rsidRPr="004037A3">
        <w:t>Tại Việt Nam, việc xây dựng một khung pháp lý về quan hệ dân sự cho các cặp đôi đồng giới có thể được thực hiện thông qua việc ban hành đạo luật riêng hoặc sửa đổi các văn bản pháp luật hiện hành như Bộ luật Dân sự, Luật Hộ tịch, và Luật Cư trú, nhằm ghi nhận hình thức sống chung hợp pháp của các cặp đôi không kết hôn. Hình thức đăng ký có thể được quy định rõ ràng, minh bạch tại cơ quan hành chính địa phương, bảo đảm quyền tự nguyện, đồng thuận và quyền được bảo vệ hợp pháp của các bên tham gia.</w:t>
      </w:r>
    </w:p>
    <w:p w:rsidR="004037A3" w:rsidRPr="004037A3" w:rsidRDefault="004037A3" w:rsidP="004037A3">
      <w:r w:rsidRPr="004037A3">
        <w:t xml:space="preserve">Tóm lại, chế định quan hệ dân sự là một phương án trung gian hợp lý, vừa bảo vệ quyền </w:t>
      </w:r>
      <w:proofErr w:type="gramStart"/>
      <w:r w:rsidRPr="004037A3">
        <w:t>lợi</w:t>
      </w:r>
      <w:proofErr w:type="gramEnd"/>
      <w:r w:rsidRPr="004037A3">
        <w:t xml:space="preserve"> của cộng đồng LGBT+, vừa tạo điều kiện cho xã hội có thời gian thích nghi với sự thay đổi về mặt pháp lý và giá trị xã hội. Đây là bước đi cần thiết nếu Việt Nam hướng tới mục tiêu xây dựng một hệ thống pháp luật tiến bộ, nhân văn và phù hợp với chuẩn mực quốc tế về quyền con người.</w:t>
      </w:r>
    </w:p>
    <w:p w:rsidR="00FC0C3A" w:rsidRDefault="00487786" w:rsidP="00487786">
      <w:pPr>
        <w:pStyle w:val="Heading3"/>
      </w:pPr>
      <w:bookmarkStart w:id="47" w:name="_Toc196210145"/>
      <w:r>
        <w:t xml:space="preserve">3.3.2. </w:t>
      </w:r>
      <w:r w:rsidR="00FC0C3A">
        <w:t xml:space="preserve">Xây dựng hành </w:t>
      </w:r>
      <w:proofErr w:type="gramStart"/>
      <w:r w:rsidR="00FC0C3A">
        <w:t>lang</w:t>
      </w:r>
      <w:proofErr w:type="gramEnd"/>
      <w:r w:rsidR="00FC0C3A">
        <w:t xml:space="preserve"> pháp lý bảo vệ quyền lợi của người đồng tính</w:t>
      </w:r>
      <w:bookmarkEnd w:id="47"/>
    </w:p>
    <w:p w:rsidR="00487786" w:rsidRPr="00487786" w:rsidRDefault="00487786" w:rsidP="00487786">
      <w:r w:rsidRPr="00487786">
        <w:t xml:space="preserve">Ngay cả khi chưa chính thức công nhận hôn nhân đồng giới, Việt Nam vẫn có thể và cần thiết phải tiến hành xây dựng một hành </w:t>
      </w:r>
      <w:proofErr w:type="gramStart"/>
      <w:r w:rsidRPr="00487786">
        <w:t>lang</w:t>
      </w:r>
      <w:proofErr w:type="gramEnd"/>
      <w:r w:rsidRPr="00487786">
        <w:t xml:space="preserve"> pháp lý vững chắc nhằm bảo vệ quyền và lợi ích hợp pháp của cộng đồng người đồng tính. Đây là bước đi thể hiện cam kết của nhà nước trong việc đảm bảo các quyền con người cơ bản cho mọi công dân, không phân biệt xu hướng tính dục hay bản dạng giới – phù hợp với các chuẩn mực quốc tế về quyền con người mà Việt Nam đã tham gia ký kết.</w:t>
      </w:r>
    </w:p>
    <w:p w:rsidR="00487786" w:rsidRPr="00487786" w:rsidRDefault="00487786" w:rsidP="00487786">
      <w:r w:rsidRPr="00487786">
        <w:lastRenderedPageBreak/>
        <w:t xml:space="preserve">Cộng đồng LGBT+ tại Việt Nam hiện vẫn đối mặt với nhiều rào cản trong tiếp cận các dịch vụ pháp lý và xã hội. Báo cáo </w:t>
      </w:r>
      <w:r w:rsidRPr="00487786">
        <w:rPr>
          <w:i/>
          <w:iCs/>
        </w:rPr>
        <w:t>Being LGBT in Asia: Vietnam Country Report</w:t>
      </w:r>
      <w:r w:rsidRPr="00487786">
        <w:t xml:space="preserve"> của Chương trình Phát triển Liên Hợp Quốc (UNDP) cho thấy, nhiều người đồng tính và chuyển giới gặp khó khăn trong việc tiếp cận y tế, giáo dục, việc làm và bảo hiểm xã hội do sự thiếu hụt các quy định pháp luật cụ thể, cũng như sự phân biệt đối xử từ phía cán bộ công quyền và cơ sở cung cấp dịch vụ</w:t>
      </w:r>
      <w:r w:rsidR="004D3FC2">
        <w:rPr>
          <w:rStyle w:val="FootnoteReference"/>
        </w:rPr>
        <w:footnoteReference w:id="45"/>
      </w:r>
      <w:r w:rsidRPr="00487786">
        <w:t xml:space="preserve">. Điều này không chỉ </w:t>
      </w:r>
      <w:proofErr w:type="gramStart"/>
      <w:r w:rsidRPr="00487786">
        <w:t>vi</w:t>
      </w:r>
      <w:proofErr w:type="gramEnd"/>
      <w:r w:rsidRPr="00487786">
        <w:t xml:space="preserve"> phạm quyền bình đẳng được quy định trong Hiến pháp Việt Nam mà còn làm suy giảm sự gắn kết xã hội và phát triển toàn diện con người.</w:t>
      </w:r>
    </w:p>
    <w:p w:rsidR="00487786" w:rsidRPr="00487786" w:rsidRDefault="00487786" w:rsidP="00487786">
      <w:r w:rsidRPr="00487786">
        <w:t xml:space="preserve">Việc sửa đổi và hoàn thiện hệ thống pháp luật hiện hành để mở rộng phạm </w:t>
      </w:r>
      <w:proofErr w:type="gramStart"/>
      <w:r w:rsidRPr="00487786">
        <w:t>vi</w:t>
      </w:r>
      <w:proofErr w:type="gramEnd"/>
      <w:r w:rsidRPr="00487786">
        <w:t xml:space="preserve"> bảo vệ cho các cặp đôi đồng giới là một nhu cầu cấp thiết. Các văn bản như Bộ luật Dân sự, Luật Bảo hiểm xã hội, Luật Hộ tịch, Luật Nuôi con nuôi và Luật Phòng chống phân biệt đối xử (nếu được xây dựng) cần bổ sung những quy định bảo đảm quyền thừa kế, quyền chăm sóc y tế cho bạn đời, quyền cùng nuôi con, và quyền tiếp cận các chương trình an sinh xã hội mà hiện nay chỉ giới hạn cho các cặp vợ chồng dị tính. Việc thừa nhận pháp lý một cách gián tiếp, thông qua các quyền cụ thể, có thể tạo ra bước tiến thực chất trong việc đảm bảo công lý và công bằng xã hội cho người LGBT+.</w:t>
      </w:r>
    </w:p>
    <w:p w:rsidR="00487786" w:rsidRPr="00487786" w:rsidRDefault="00487786" w:rsidP="00487786">
      <w:r w:rsidRPr="00487786">
        <w:t xml:space="preserve">Bên cạnh đó, việc xây dựng hành lang pháp lý cũng góp phần tạo cơ sở pháp lý rõ ràng cho các cơ quan thực thi quyền lực nhà nước, từ đó tránh tình trạng “trống pháp lý” dẫn đến tùy tiện trong xử lý các vấn đề liên quan đến cộng đồng LGBT+. Đồng thời, điều này cũng góp phần nâng cao năng lực của đội </w:t>
      </w:r>
      <w:proofErr w:type="gramStart"/>
      <w:r w:rsidRPr="00487786">
        <w:t>ngũ</w:t>
      </w:r>
      <w:proofErr w:type="gramEnd"/>
      <w:r w:rsidRPr="00487786">
        <w:t xml:space="preserve"> cán bộ pháp lý, y tế và hành chính trong việc tiếp cận và phục vụ một cách tôn trọng và hiệu quả các nhóm dân cư đa dạng về xu hướng tính dục.</w:t>
      </w:r>
    </w:p>
    <w:p w:rsidR="004D3FC2" w:rsidRDefault="00487786" w:rsidP="004D3FC2">
      <w:r w:rsidRPr="00487786">
        <w:t xml:space="preserve">Tóm lại, việc xây dựng một hành lang pháp lý phù hợp không chỉ là biểu hiện của chính sách nhân đạo và tiến bộ, mà còn là nền tảng cho một xã hội </w:t>
      </w:r>
      <w:r w:rsidRPr="00487786">
        <w:lastRenderedPageBreak/>
        <w:t>công bằng, nơi quyền và phẩm giá của mọi công dân – bất kể giới tính hay khuynh hướng tình dục – đều được tôn trọng và bảo vệ.</w:t>
      </w:r>
    </w:p>
    <w:p w:rsidR="00FC0C3A" w:rsidRDefault="004D3FC2" w:rsidP="004D3FC2">
      <w:pPr>
        <w:pStyle w:val="Heading3"/>
      </w:pPr>
      <w:bookmarkStart w:id="48" w:name="_Toc196210146"/>
      <w:r>
        <w:t xml:space="preserve">3.3.3. </w:t>
      </w:r>
      <w:r w:rsidR="00FC0C3A">
        <w:t>Tuyên truyền – giáo dục xã hội về bình đẳng và quyền con người</w:t>
      </w:r>
      <w:bookmarkEnd w:id="48"/>
    </w:p>
    <w:p w:rsidR="004D3FC2" w:rsidRPr="004D3FC2" w:rsidRDefault="004D3FC2" w:rsidP="004D3FC2">
      <w:r w:rsidRPr="004D3FC2">
        <w:t>Một trong những điều kiện quan trọng để tiến tới việc công nhận quyền hôn nhân đồng giới là tạo dựng một nền tảng xã hội vững chắc dựa trên sự hiểu biết, tôn trọng và chấp nhận sự đa dạng về xu hướng tính dục và bản dạng giới. Điều này đòi hỏi một chiến lược lâu dài và toàn diện trong công tác tuyên truyền – giáo dục xã hội nhằm phá bỏ định kiến, xóa bỏ phân biệt đối xử và thúc đẩy bình đẳng thực chất cho cộng đồng LGBT+.</w:t>
      </w:r>
    </w:p>
    <w:p w:rsidR="004D3FC2" w:rsidRPr="004D3FC2" w:rsidRDefault="004D3FC2" w:rsidP="004D3FC2">
      <w:r w:rsidRPr="004D3FC2">
        <w:t>Trước hết, hệ thống giáo dục cần đóng vai trò trung tâm trong việc truyền tải tri thức đúng đắn và khách quan về đa dạng giới và quyền con người. Việc lồng ghép các nội dung liên quan đến bình đẳng giới, khuynh hướng tính dục và không kỳ thị người LGBT+ vào chương trình giáo dục phổ thông, đại học và các hoạt động ngoại khóa có thể giúp học sinh, sinh viên hình thành nhận thức tích cực từ sớm. Theo Nguyễn Thanh Tùng (2021), việc thiếu thông tin chính thống và khoa học là một trong những nguyên nhân dẫn đến tình trạng kỳ thị và hiểu sai về người đồng tính tại Việt Nam. Vì vậy, đổi mới nội dung giáo dục là một giải pháp nền tảng để thay đổi tư duy xã hội</w:t>
      </w:r>
      <w:r>
        <w:rPr>
          <w:rStyle w:val="FootnoteReference"/>
        </w:rPr>
        <w:footnoteReference w:id="46"/>
      </w:r>
      <w:r w:rsidRPr="004D3FC2">
        <w:t>.</w:t>
      </w:r>
    </w:p>
    <w:p w:rsidR="004D3FC2" w:rsidRPr="004D3FC2" w:rsidRDefault="004D3FC2" w:rsidP="004D3FC2">
      <w:r w:rsidRPr="004D3FC2">
        <w:t xml:space="preserve">Bên cạnh giáo dục, truyền thông đại chúng và các hoạt động văn hóa – nghệ thuật cũng đóng vai trò quan trọng trong việc định hình thái độ xã hội. Thông qua các chiến dịch truyền thông cộng đồng, phim ảnh, sách báo, mạng xã hội và sự tham gia của người nổi tiếng, thông điệp về sự tôn trọng, khoan dung và công bằng có thể </w:t>
      </w:r>
      <w:proofErr w:type="gramStart"/>
      <w:r w:rsidRPr="004D3FC2">
        <w:t>lan</w:t>
      </w:r>
      <w:proofErr w:type="gramEnd"/>
      <w:r w:rsidRPr="004D3FC2">
        <w:t xml:space="preserve"> tỏa sâu rộng trong công chúng. Kinh nghiệm từ các quốc gia như Canada, Argentina hay Ireland cho thấy, quá trình hợp pháp hóa hôn nhân đồng giới thường gắn liền với những chiến dịch truyền thông quy </w:t>
      </w:r>
      <w:r w:rsidRPr="004D3FC2">
        <w:lastRenderedPageBreak/>
        <w:t>mô lớn nhằm thay đổi quan niệm xã hội một cách bền vững</w:t>
      </w:r>
      <w:r>
        <w:rPr>
          <w:rStyle w:val="FootnoteReference"/>
        </w:rPr>
        <w:footnoteReference w:id="47"/>
      </w:r>
      <w:r w:rsidRPr="004D3FC2">
        <w:t>. Những chiến dịch này không chỉ giúp giảm thiểu kỳ thị, mà còn tạo sự đồng thuận xã hội – yếu tố then chốt để thúc đẩy cải cách pháp lý trong các vấn đề nhạy cảm.</w:t>
      </w:r>
    </w:p>
    <w:p w:rsidR="004D3FC2" w:rsidRPr="004D3FC2" w:rsidRDefault="004D3FC2" w:rsidP="004D3FC2">
      <w:r w:rsidRPr="004D3FC2">
        <w:t xml:space="preserve">Ngoài ra, chính sách văn hóa và truyền thông nhà nước cần có định hướng rõ ràng trong việc loại bỏ các hình thức miệt thị, kỳ thị hoặc định kiến đối với cộng đồng LGBT+. Việc ban hành các bộ quy tắc ứng xử trong lĩnh vực </w:t>
      </w:r>
      <w:proofErr w:type="gramStart"/>
      <w:r w:rsidRPr="004D3FC2">
        <w:t>truyền</w:t>
      </w:r>
      <w:proofErr w:type="gramEnd"/>
      <w:r w:rsidRPr="004D3FC2">
        <w:t xml:space="preserve"> thông, quảng cáo và công vụ, cùng với các chiến dịch tuyên truyền từ phía nhà nước, có thể góp phần xây dựng một môi trường xã hội tôn trọng sự khác biệt và bảo vệ phẩm giá con người.</w:t>
      </w:r>
    </w:p>
    <w:p w:rsidR="004D3FC2" w:rsidRPr="004D3FC2" w:rsidRDefault="004D3FC2" w:rsidP="004D3FC2">
      <w:r w:rsidRPr="004D3FC2">
        <w:t>Tóm lại, tuyên truyền và giáo dục không chỉ là công cụ hỗ trợ cho việc thay đổi pháp luật mà còn là nền tảng để xây dựng một xã hội công bằng và bao trùm. Trong bối cảnh Việt Nam đang từng bước hội nhập quốc tế về nhân quyền, chiến lược này cần được xem là một phần không thể thiếu trong tiến trình mở rộng quyền cho cộng đồng LGBT+.</w:t>
      </w:r>
    </w:p>
    <w:p w:rsidR="004D3FC2" w:rsidRPr="004D3FC2" w:rsidRDefault="004D3FC2" w:rsidP="004D3FC2">
      <w:pPr>
        <w:pStyle w:val="Heading1"/>
      </w:pPr>
      <w:bookmarkStart w:id="49" w:name="_Toc196210147"/>
      <w:r>
        <w:t>Tiểu kết chương 3:</w:t>
      </w:r>
      <w:bookmarkEnd w:id="49"/>
    </w:p>
    <w:p w:rsidR="00FC0C3A" w:rsidRDefault="00FC0C3A" w:rsidP="00FC0C3A">
      <w:pPr>
        <w:spacing w:before="0" w:after="0"/>
        <w:ind w:firstLine="0"/>
      </w:pPr>
    </w:p>
    <w:p w:rsidR="007F2B24" w:rsidRDefault="007F2B24">
      <w:pPr>
        <w:spacing w:before="0" w:after="160" w:line="259" w:lineRule="auto"/>
        <w:ind w:firstLine="0"/>
        <w:jc w:val="left"/>
        <w:rPr>
          <w:rStyle w:val="Strong"/>
          <w:rFonts w:eastAsiaTheme="majorEastAsia" w:cstheme="majorBidi"/>
          <w:bCs w:val="0"/>
          <w:szCs w:val="32"/>
        </w:rPr>
      </w:pPr>
      <w:r>
        <w:rPr>
          <w:rStyle w:val="Strong"/>
          <w:b w:val="0"/>
          <w:bCs w:val="0"/>
        </w:rPr>
        <w:br w:type="page"/>
      </w:r>
    </w:p>
    <w:p w:rsidR="00FC0C3A" w:rsidRDefault="00FC0C3A" w:rsidP="007F2B24">
      <w:pPr>
        <w:pStyle w:val="Heading1"/>
      </w:pPr>
      <w:bookmarkStart w:id="50" w:name="_Toc196210148"/>
      <w:r>
        <w:rPr>
          <w:rStyle w:val="Strong"/>
          <w:b/>
          <w:bCs w:val="0"/>
        </w:rPr>
        <w:lastRenderedPageBreak/>
        <w:t>KẾT LUẬN</w:t>
      </w:r>
      <w:bookmarkEnd w:id="50"/>
    </w:p>
    <w:p w:rsidR="00FC0C3A" w:rsidRDefault="006263AF" w:rsidP="006263AF">
      <w:r>
        <w:t xml:space="preserve">- </w:t>
      </w:r>
      <w:r w:rsidR="00FC0C3A">
        <w:t>Tóm lược các vấn đề chính đã nghiên cứu</w:t>
      </w:r>
    </w:p>
    <w:p w:rsidR="00FC0C3A" w:rsidRDefault="006263AF" w:rsidP="006263AF">
      <w:r>
        <w:t xml:space="preserve">- </w:t>
      </w:r>
      <w:r w:rsidR="00FC0C3A">
        <w:t>Khẳng định sự cần thiết của việc tiếp cận vấn đề hôn nhân đồng giới dưới góc nhìn nhân quyền và pháp lý</w:t>
      </w:r>
    </w:p>
    <w:p w:rsidR="00FC0C3A" w:rsidRDefault="006263AF" w:rsidP="006263AF">
      <w:r>
        <w:t xml:space="preserve">- </w:t>
      </w:r>
      <w:r w:rsidR="00FC0C3A">
        <w:t xml:space="preserve">Đề xuất hướng nghiên cứu tiếp </w:t>
      </w:r>
      <w:proofErr w:type="gramStart"/>
      <w:r w:rsidR="00FC0C3A">
        <w:t>theo</w:t>
      </w:r>
      <w:proofErr w:type="gramEnd"/>
      <w:r w:rsidR="00FC0C3A">
        <w:t xml:space="preserve"> hoặc khuyến nghị thực tiễn</w:t>
      </w:r>
    </w:p>
    <w:p w:rsidR="009348D2" w:rsidRDefault="009348D2" w:rsidP="00153948">
      <w:pPr>
        <w:pStyle w:val="Heading2"/>
        <w:rPr>
          <w:shd w:val="clear" w:color="auto" w:fill="FFFFFF"/>
        </w:rPr>
      </w:pPr>
      <w:r>
        <w:rPr>
          <w:shd w:val="clear" w:color="auto" w:fill="FFFFFF"/>
        </w:rPr>
        <w:br w:type="page"/>
      </w:r>
    </w:p>
    <w:p w:rsidR="00601DBF" w:rsidRDefault="009140C0" w:rsidP="00601DBF">
      <w:pPr>
        <w:pStyle w:val="Heading1"/>
        <w:rPr>
          <w:rFonts w:cs="Times New Roman"/>
        </w:rPr>
      </w:pPr>
      <w:bookmarkStart w:id="51" w:name="_Toc40104390"/>
      <w:bookmarkStart w:id="52" w:name="_Toc196210149"/>
      <w:bookmarkEnd w:id="7"/>
      <w:r w:rsidRPr="009348D2">
        <w:rPr>
          <w:rFonts w:cs="Times New Roman"/>
        </w:rPr>
        <w:lastRenderedPageBreak/>
        <w:t>DANH MỤC TÀI LIỆU THAM KHẢO</w:t>
      </w:r>
      <w:bookmarkEnd w:id="51"/>
      <w:bookmarkEnd w:id="52"/>
    </w:p>
    <w:p w:rsidR="003511DA" w:rsidRDefault="006263AF" w:rsidP="00601DBF">
      <w:pPr>
        <w:ind w:firstLine="0"/>
        <w:rPr>
          <w:rFonts w:cs="Times New Roman"/>
          <w:szCs w:val="26"/>
        </w:rPr>
      </w:pPr>
      <w:r>
        <w:rPr>
          <w:rFonts w:cs="Times New Roman"/>
          <w:szCs w:val="26"/>
        </w:rPr>
        <w:t>1. Tài liệu tiếng Việt</w:t>
      </w:r>
    </w:p>
    <w:p w:rsidR="006263AF" w:rsidRPr="009348D2" w:rsidRDefault="006263AF" w:rsidP="00601DBF">
      <w:pPr>
        <w:ind w:firstLine="0"/>
        <w:rPr>
          <w:rFonts w:cs="Times New Roman"/>
          <w:szCs w:val="26"/>
        </w:rPr>
      </w:pPr>
      <w:r>
        <w:rPr>
          <w:rFonts w:cs="Times New Roman"/>
          <w:szCs w:val="26"/>
        </w:rPr>
        <w:t>2. Tài liệu tiếng Anh</w:t>
      </w:r>
    </w:p>
    <w:sectPr w:rsidR="006263AF" w:rsidRPr="009348D2" w:rsidSect="00C44042">
      <w:footerReference w:type="default" r:id="rId17"/>
      <w:pgSz w:w="11906" w:h="16838" w:code="9"/>
      <w:pgMar w:top="1418" w:right="1418" w:bottom="1418"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02" w:rsidRDefault="00DD7202" w:rsidP="006B0D5C">
      <w:pPr>
        <w:spacing w:before="0" w:after="0" w:line="240" w:lineRule="auto"/>
      </w:pPr>
      <w:r>
        <w:separator/>
      </w:r>
    </w:p>
  </w:endnote>
  <w:endnote w:type="continuationSeparator" w:id="0">
    <w:p w:rsidR="00DD7202" w:rsidRDefault="00DD7202" w:rsidP="006B0D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77" w:rsidRDefault="00384177">
    <w:pPr>
      <w:pStyle w:val="Footer"/>
      <w:jc w:val="center"/>
    </w:pPr>
  </w:p>
  <w:p w:rsidR="00384177" w:rsidRDefault="00384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799577"/>
      <w:docPartObj>
        <w:docPartGallery w:val="Page Numbers (Bottom of Page)"/>
        <w:docPartUnique/>
      </w:docPartObj>
    </w:sdtPr>
    <w:sdtEndPr>
      <w:rPr>
        <w:noProof/>
      </w:rPr>
    </w:sdtEndPr>
    <w:sdtContent>
      <w:p w:rsidR="00384177" w:rsidRDefault="00384177">
        <w:pPr>
          <w:pStyle w:val="Footer"/>
          <w:jc w:val="center"/>
        </w:pPr>
        <w:r>
          <w:fldChar w:fldCharType="begin"/>
        </w:r>
        <w:r>
          <w:instrText xml:space="preserve"> PAGE   \* MERGEFORMAT </w:instrText>
        </w:r>
        <w:r>
          <w:fldChar w:fldCharType="separate"/>
        </w:r>
        <w:r w:rsidR="00CC69C0">
          <w:rPr>
            <w:noProof/>
          </w:rPr>
          <w:t>16</w:t>
        </w:r>
        <w:r>
          <w:rPr>
            <w:noProof/>
          </w:rPr>
          <w:fldChar w:fldCharType="end"/>
        </w:r>
      </w:p>
    </w:sdtContent>
  </w:sdt>
  <w:p w:rsidR="00384177" w:rsidRDefault="00384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02" w:rsidRDefault="00DD7202" w:rsidP="006B0D5C">
      <w:pPr>
        <w:spacing w:before="0" w:after="0" w:line="240" w:lineRule="auto"/>
      </w:pPr>
      <w:r>
        <w:separator/>
      </w:r>
    </w:p>
  </w:footnote>
  <w:footnote w:type="continuationSeparator" w:id="0">
    <w:p w:rsidR="00DD7202" w:rsidRDefault="00DD7202" w:rsidP="006B0D5C">
      <w:pPr>
        <w:spacing w:before="0" w:after="0" w:line="240" w:lineRule="auto"/>
      </w:pPr>
      <w:r>
        <w:continuationSeparator/>
      </w:r>
    </w:p>
  </w:footnote>
  <w:footnote w:id="1">
    <w:p w:rsidR="00532805" w:rsidRDefault="00532805">
      <w:pPr>
        <w:pStyle w:val="FootnoteText"/>
      </w:pPr>
      <w:r>
        <w:rPr>
          <w:rStyle w:val="FootnoteReference"/>
        </w:rPr>
        <w:footnoteRef/>
      </w:r>
      <w:r>
        <w:t xml:space="preserve"> </w:t>
      </w:r>
      <w:r>
        <w:t xml:space="preserve">United Nations. (2016). </w:t>
      </w:r>
      <w:r>
        <w:rPr>
          <w:rStyle w:val="Emphasis"/>
        </w:rPr>
        <w:t>Free &amp; Equal: Fact Sheet – Transgender People and Human Rights</w:t>
      </w:r>
      <w:r>
        <w:t xml:space="preserve">. Retrieved from </w:t>
      </w:r>
      <w:hyperlink r:id="rId1" w:tgtFrame="_new" w:history="1">
        <w:r>
          <w:rPr>
            <w:rStyle w:val="Hyperlink"/>
          </w:rPr>
          <w:t>https://www.unfe.org</w:t>
        </w:r>
      </w:hyperlink>
    </w:p>
  </w:footnote>
  <w:footnote w:id="2">
    <w:p w:rsidR="00532805" w:rsidRDefault="00532805">
      <w:pPr>
        <w:pStyle w:val="FootnoteText"/>
      </w:pPr>
      <w:r>
        <w:rPr>
          <w:rStyle w:val="FootnoteReference"/>
        </w:rPr>
        <w:footnoteRef/>
      </w:r>
      <w:r>
        <w:t xml:space="preserve"> </w:t>
      </w:r>
      <w:r>
        <w:t xml:space="preserve">United Nations. (2016). </w:t>
      </w:r>
      <w:r>
        <w:rPr>
          <w:rStyle w:val="Emphasis"/>
        </w:rPr>
        <w:t>Free &amp; Equal: Fact Sheet – Transgender People and Human Rights</w:t>
      </w:r>
      <w:r>
        <w:t xml:space="preserve">. Retrieved from </w:t>
      </w:r>
      <w:hyperlink r:id="rId2" w:tgtFrame="_new" w:history="1">
        <w:r>
          <w:rPr>
            <w:rStyle w:val="Hyperlink"/>
          </w:rPr>
          <w:t>https://www.unfe.org</w:t>
        </w:r>
      </w:hyperlink>
    </w:p>
  </w:footnote>
  <w:footnote w:id="3">
    <w:p w:rsidR="00532805" w:rsidRDefault="00532805">
      <w:pPr>
        <w:pStyle w:val="FootnoteText"/>
      </w:pPr>
      <w:r>
        <w:rPr>
          <w:rStyle w:val="FootnoteReference"/>
        </w:rPr>
        <w:footnoteRef/>
      </w:r>
      <w:r>
        <w:t xml:space="preserve"> </w:t>
      </w:r>
      <w:r>
        <w:t xml:space="preserve">World Health Organization. (2019). </w:t>
      </w:r>
      <w:r>
        <w:rPr>
          <w:rStyle w:val="Emphasis"/>
        </w:rPr>
        <w:t>ICD-11: International Classification of Diseases 11th Revision</w:t>
      </w:r>
      <w:r>
        <w:t xml:space="preserve">. Retrieved from </w:t>
      </w:r>
      <w:hyperlink r:id="rId3" w:tgtFrame="_new" w:history="1">
        <w:r>
          <w:rPr>
            <w:rStyle w:val="Hyperlink"/>
          </w:rPr>
          <w:t>https://icd.who.int</w:t>
        </w:r>
      </w:hyperlink>
    </w:p>
  </w:footnote>
  <w:footnote w:id="4">
    <w:p w:rsidR="00384177" w:rsidRDefault="00384177">
      <w:pPr>
        <w:pStyle w:val="FootnoteText"/>
      </w:pPr>
      <w:r>
        <w:rPr>
          <w:rStyle w:val="FootnoteReference"/>
        </w:rPr>
        <w:footnoteRef/>
      </w:r>
      <w:r>
        <w:t xml:space="preserve"> Human Rights Watch. (2021). </w:t>
      </w:r>
      <w:r>
        <w:rPr>
          <w:rStyle w:val="Emphasis"/>
        </w:rPr>
        <w:t>“I Became Scared, This Was Their Goal”: Efforts to Ban Gender and Sexual Diversity Education in Vietnam</w:t>
      </w:r>
      <w:r>
        <w:t>.</w:t>
      </w:r>
    </w:p>
  </w:footnote>
  <w:footnote w:id="5">
    <w:p w:rsidR="00384177" w:rsidRDefault="00384177">
      <w:pPr>
        <w:pStyle w:val="FootnoteText"/>
      </w:pPr>
      <w:r>
        <w:rPr>
          <w:rStyle w:val="FootnoteReference"/>
        </w:rPr>
        <w:footnoteRef/>
      </w:r>
      <w:r>
        <w:t xml:space="preserve"> Human Rights Campaign. (2020). </w:t>
      </w:r>
      <w:r>
        <w:rPr>
          <w:rStyle w:val="Emphasis"/>
        </w:rPr>
        <w:t>Marriage Equality</w:t>
      </w:r>
      <w:r>
        <w:t>. https://www.hrc.org/resources/marriage-equality</w:t>
      </w:r>
    </w:p>
  </w:footnote>
  <w:footnote w:id="6">
    <w:p w:rsidR="00384177" w:rsidRDefault="00384177">
      <w:pPr>
        <w:pStyle w:val="FootnoteText"/>
      </w:pPr>
      <w:r>
        <w:rPr>
          <w:rStyle w:val="FootnoteReference"/>
        </w:rPr>
        <w:footnoteRef/>
      </w:r>
      <w:r>
        <w:t xml:space="preserve"> United Nations. (2016). </w:t>
      </w:r>
      <w:r>
        <w:rPr>
          <w:rStyle w:val="Emphasis"/>
        </w:rPr>
        <w:t>Born Free and Equal: Sexual Orientation and Gender Identity in International Human Rights Law.</w:t>
      </w:r>
    </w:p>
  </w:footnote>
  <w:footnote w:id="7">
    <w:p w:rsidR="00384177" w:rsidRDefault="00384177">
      <w:pPr>
        <w:pStyle w:val="FootnoteText"/>
      </w:pPr>
      <w:r>
        <w:rPr>
          <w:rStyle w:val="FootnoteReference"/>
        </w:rPr>
        <w:footnoteRef/>
      </w:r>
      <w:r>
        <w:t xml:space="preserve"> Civil Marriage Act, S.C. 2005, c.33 (Canada).</w:t>
      </w:r>
    </w:p>
  </w:footnote>
  <w:footnote w:id="8">
    <w:p w:rsidR="00384177" w:rsidRDefault="00384177">
      <w:pPr>
        <w:pStyle w:val="FootnoteText"/>
      </w:pPr>
      <w:r>
        <w:rPr>
          <w:rStyle w:val="FootnoteReference"/>
        </w:rPr>
        <w:footnoteRef/>
      </w:r>
      <w:r>
        <w:t xml:space="preserve"> Human Rights Committee. (1994). </w:t>
      </w:r>
      <w:r>
        <w:rPr>
          <w:rStyle w:val="Emphasis"/>
        </w:rPr>
        <w:t>Toonen v. Australia</w:t>
      </w:r>
      <w:r>
        <w:t>, Communication No. 488/1992, CCPR/C/50/D/488/1992.</w:t>
      </w:r>
    </w:p>
  </w:footnote>
  <w:footnote w:id="9">
    <w:p w:rsidR="00384177" w:rsidRDefault="00384177">
      <w:pPr>
        <w:pStyle w:val="FootnoteText"/>
      </w:pPr>
      <w:r>
        <w:rPr>
          <w:rStyle w:val="FootnoteReference"/>
        </w:rPr>
        <w:footnoteRef/>
      </w:r>
      <w:r>
        <w:t xml:space="preserve"> European Court of Human Rights. (2015). </w:t>
      </w:r>
      <w:r>
        <w:rPr>
          <w:rStyle w:val="Emphasis"/>
        </w:rPr>
        <w:t>Oliari and Others v. Italy</w:t>
      </w:r>
      <w:r>
        <w:t>, Application nos. 18766/11 and 36030/11.</w:t>
      </w:r>
    </w:p>
  </w:footnote>
  <w:footnote w:id="10">
    <w:p w:rsidR="00384177" w:rsidRDefault="00384177">
      <w:pPr>
        <w:pStyle w:val="FootnoteText"/>
      </w:pPr>
      <w:r>
        <w:rPr>
          <w:rStyle w:val="FootnoteReference"/>
        </w:rPr>
        <w:footnoteRef/>
      </w:r>
      <w:r>
        <w:t xml:space="preserve"> Badgett, M.V.L. (2009). </w:t>
      </w:r>
      <w:r>
        <w:rPr>
          <w:rStyle w:val="Emphasis"/>
        </w:rPr>
        <w:t>When Gay People Get Married: What Happens When Societies Legalize Same-Sex Marriage</w:t>
      </w:r>
      <w:r>
        <w:t>. NYU Press.</w:t>
      </w:r>
    </w:p>
  </w:footnote>
  <w:footnote w:id="11">
    <w:p w:rsidR="00384177" w:rsidRDefault="00384177">
      <w:pPr>
        <w:pStyle w:val="FootnoteText"/>
      </w:pPr>
      <w:r>
        <w:rPr>
          <w:rStyle w:val="FootnoteReference"/>
        </w:rPr>
        <w:footnoteRef/>
      </w:r>
      <w:r>
        <w:t xml:space="preserve"> Hatzenbuehler, M.L., et al. (2010). </w:t>
      </w:r>
      <w:r>
        <w:rPr>
          <w:rStyle w:val="Emphasis"/>
        </w:rPr>
        <w:t>State-level policies and psychiatric morbidity in lesbian, gay, and bisexual populations</w:t>
      </w:r>
      <w:r>
        <w:t xml:space="preserve">. </w:t>
      </w:r>
      <w:r>
        <w:rPr>
          <w:rStyle w:val="Emphasis"/>
        </w:rPr>
        <w:t>American Journal of Public Health</w:t>
      </w:r>
      <w:r>
        <w:t>, 100(12), 2275–2281.</w:t>
      </w:r>
    </w:p>
  </w:footnote>
  <w:footnote w:id="12">
    <w:p w:rsidR="00384177" w:rsidRDefault="00384177">
      <w:pPr>
        <w:pStyle w:val="FootnoteText"/>
      </w:pPr>
      <w:r>
        <w:rPr>
          <w:rStyle w:val="FootnoteReference"/>
        </w:rPr>
        <w:footnoteRef/>
      </w:r>
      <w:r>
        <w:t xml:space="preserve"> Nussbaum, M. (2010). </w:t>
      </w:r>
      <w:r>
        <w:rPr>
          <w:rStyle w:val="Emphasis"/>
        </w:rPr>
        <w:t>From Disgust to Humanity: Sexual Orientation and Constitutional Law</w:t>
      </w:r>
      <w:r>
        <w:t>. Oxford University Press.</w:t>
      </w:r>
    </w:p>
  </w:footnote>
  <w:footnote w:id="13">
    <w:p w:rsidR="00384177" w:rsidRDefault="00384177">
      <w:pPr>
        <w:pStyle w:val="FootnoteText"/>
      </w:pPr>
      <w:r>
        <w:rPr>
          <w:rStyle w:val="FootnoteReference"/>
        </w:rPr>
        <w:footnoteRef/>
      </w:r>
      <w:r>
        <w:t xml:space="preserve"> Badgett, M.V.L. (2009). </w:t>
      </w:r>
      <w:r>
        <w:rPr>
          <w:rStyle w:val="Emphasis"/>
        </w:rPr>
        <w:t>When Gay People Get Married: What Happens When Societies Legalize Same-Sex Marriage</w:t>
      </w:r>
      <w:r>
        <w:t>. NYU Press.</w:t>
      </w:r>
    </w:p>
  </w:footnote>
  <w:footnote w:id="14">
    <w:p w:rsidR="00384177" w:rsidRDefault="00384177">
      <w:pPr>
        <w:pStyle w:val="FootnoteText"/>
      </w:pPr>
      <w:r>
        <w:rPr>
          <w:rStyle w:val="FootnoteReference"/>
        </w:rPr>
        <w:footnoteRef/>
      </w:r>
      <w:r>
        <w:t xml:space="preserve"> Eskridge, W.N., &amp; Spedale, D.R. (2006). </w:t>
      </w:r>
      <w:r>
        <w:rPr>
          <w:rStyle w:val="Emphasis"/>
        </w:rPr>
        <w:t>Gay Marriage: For Better or For Worse?</w:t>
      </w:r>
      <w:r>
        <w:t xml:space="preserve"> Oxford University Press.</w:t>
      </w:r>
    </w:p>
  </w:footnote>
  <w:footnote w:id="15">
    <w:p w:rsidR="00384177" w:rsidRDefault="00384177">
      <w:pPr>
        <w:pStyle w:val="FootnoteText"/>
      </w:pPr>
      <w:r>
        <w:rPr>
          <w:rStyle w:val="FootnoteReference"/>
        </w:rPr>
        <w:footnoteRef/>
      </w:r>
      <w:r>
        <w:t xml:space="preserve"> Waaldijk, K. (2004). </w:t>
      </w:r>
      <w:r>
        <w:rPr>
          <w:rStyle w:val="Emphasis"/>
        </w:rPr>
        <w:t>Major legal consequences of marriage, cohabitation and registered partnership for different-sex and same-sex partners in the Netherlands</w:t>
      </w:r>
      <w:r>
        <w:t xml:space="preserve">. In </w:t>
      </w:r>
      <w:r>
        <w:rPr>
          <w:rStyle w:val="Emphasis"/>
        </w:rPr>
        <w:t>Documenting the Situation of LGBT People in Europe</w:t>
      </w:r>
      <w:r>
        <w:t>.</w:t>
      </w:r>
    </w:p>
  </w:footnote>
  <w:footnote w:id="16">
    <w:p w:rsidR="00384177" w:rsidRDefault="00384177">
      <w:pPr>
        <w:pStyle w:val="FootnoteText"/>
      </w:pPr>
      <w:r>
        <w:rPr>
          <w:rStyle w:val="FootnoteReference"/>
        </w:rPr>
        <w:footnoteRef/>
      </w:r>
      <w:r>
        <w:t xml:space="preserve"> Lau, H.L. (2012). </w:t>
      </w:r>
      <w:r>
        <w:rPr>
          <w:rStyle w:val="Emphasis"/>
        </w:rPr>
        <w:t>Cohabitation and the Law: A Comparative Study</w:t>
      </w:r>
      <w:r>
        <w:t>. Cambridge University Press.</w:t>
      </w:r>
    </w:p>
  </w:footnote>
  <w:footnote w:id="17">
    <w:p w:rsidR="00384177" w:rsidRDefault="00384177">
      <w:pPr>
        <w:pStyle w:val="FootnoteText"/>
      </w:pPr>
      <w:r>
        <w:rPr>
          <w:rStyle w:val="FootnoteReference"/>
        </w:rPr>
        <w:footnoteRef/>
      </w:r>
      <w:r>
        <w:t xml:space="preserve"> Human Rights Campaign Foundation. (2024). </w:t>
      </w:r>
      <w:r>
        <w:rPr>
          <w:rStyle w:val="Emphasis"/>
        </w:rPr>
        <w:t xml:space="preserve">Marriage Equality </w:t>
      </w:r>
      <w:proofErr w:type="gramStart"/>
      <w:r>
        <w:rPr>
          <w:rStyle w:val="Emphasis"/>
        </w:rPr>
        <w:t>Around</w:t>
      </w:r>
      <w:proofErr w:type="gramEnd"/>
      <w:r>
        <w:rPr>
          <w:rStyle w:val="Emphasis"/>
        </w:rPr>
        <w:t xml:space="preserve"> the World</w:t>
      </w:r>
      <w:r>
        <w:t xml:space="preserve">. </w:t>
      </w:r>
      <w:hyperlink r:id="rId4" w:tgtFrame="_new" w:history="1">
        <w:r>
          <w:rPr>
            <w:rStyle w:val="Hyperlink"/>
          </w:rPr>
          <w:t>https://www.hrc.org</w:t>
        </w:r>
      </w:hyperlink>
    </w:p>
  </w:footnote>
  <w:footnote w:id="18">
    <w:p w:rsidR="00384177" w:rsidRDefault="00384177">
      <w:pPr>
        <w:pStyle w:val="FootnoteText"/>
      </w:pPr>
      <w:r>
        <w:rPr>
          <w:rStyle w:val="FootnoteReference"/>
        </w:rPr>
        <w:footnoteRef/>
      </w:r>
      <w:r>
        <w:t xml:space="preserve"> Waaldijk, K. (2017). </w:t>
      </w:r>
      <w:r>
        <w:rPr>
          <w:rStyle w:val="Emphasis"/>
        </w:rPr>
        <w:t>The Right to Relate: A Lecture on the Importance of Civil Marriage for the Legal Recognition of Same-Sex Relationships</w:t>
      </w:r>
      <w:r>
        <w:t>. Utrecht Law Review, 13(1), 1–14.</w:t>
      </w:r>
    </w:p>
  </w:footnote>
  <w:footnote w:id="19">
    <w:p w:rsidR="00384177" w:rsidRDefault="00384177">
      <w:pPr>
        <w:pStyle w:val="FootnoteText"/>
      </w:pPr>
      <w:r>
        <w:rPr>
          <w:rStyle w:val="FootnoteReference"/>
        </w:rPr>
        <w:footnoteRef/>
      </w:r>
      <w:r>
        <w:t xml:space="preserve"> ILGA World. (2023). </w:t>
      </w:r>
      <w:r>
        <w:rPr>
          <w:rStyle w:val="Emphasis"/>
        </w:rPr>
        <w:t>State-Sponsored Homophobia Report</w:t>
      </w:r>
      <w:r>
        <w:t xml:space="preserve">. </w:t>
      </w:r>
      <w:hyperlink r:id="rId5" w:tgtFrame="_new" w:history="1">
        <w:r>
          <w:rPr>
            <w:rStyle w:val="Hyperlink"/>
          </w:rPr>
          <w:t>https://ilga.org</w:t>
        </w:r>
      </w:hyperlink>
    </w:p>
  </w:footnote>
  <w:footnote w:id="20">
    <w:p w:rsidR="00384177" w:rsidRDefault="00384177">
      <w:pPr>
        <w:pStyle w:val="FootnoteText"/>
      </w:pPr>
      <w:r>
        <w:rPr>
          <w:rStyle w:val="FootnoteReference"/>
        </w:rPr>
        <w:footnoteRef/>
      </w:r>
      <w:r>
        <w:t xml:space="preserve"> Kollman, K., &amp; Waites, M. (2009). The global politics of lesbian, gay, bisexual and transgender human rights: An introduction. </w:t>
      </w:r>
      <w:r>
        <w:rPr>
          <w:rStyle w:val="Emphasis"/>
        </w:rPr>
        <w:t>Contemporary Politics</w:t>
      </w:r>
      <w:r>
        <w:t>, 15(1), 1–17.</w:t>
      </w:r>
    </w:p>
  </w:footnote>
  <w:footnote w:id="21">
    <w:p w:rsidR="00384177" w:rsidRDefault="00384177">
      <w:pPr>
        <w:pStyle w:val="FootnoteText"/>
      </w:pPr>
      <w:r>
        <w:rPr>
          <w:rStyle w:val="FootnoteReference"/>
        </w:rPr>
        <w:footnoteRef/>
      </w:r>
      <w:r>
        <w:t xml:space="preserve"> Waaldijk, K. (2004). </w:t>
      </w:r>
      <w:r>
        <w:rPr>
          <w:rStyle w:val="Emphasis"/>
        </w:rPr>
        <w:t>Major legal consequences of marriage, cohabitation and registered partnership for different-sex and same-sex partners in the Netherlands</w:t>
      </w:r>
      <w:r>
        <w:t xml:space="preserve">. In K. Waaldijk (Ed.), </w:t>
      </w:r>
      <w:r>
        <w:rPr>
          <w:rStyle w:val="Emphasis"/>
        </w:rPr>
        <w:t>More or less together</w:t>
      </w:r>
      <w:r>
        <w:t>. Paris: Institut National d'Études Démographiques.</w:t>
      </w:r>
    </w:p>
  </w:footnote>
  <w:footnote w:id="22">
    <w:p w:rsidR="00384177" w:rsidRDefault="00384177">
      <w:pPr>
        <w:pStyle w:val="FootnoteText"/>
      </w:pPr>
      <w:r>
        <w:rPr>
          <w:rStyle w:val="FootnoteReference"/>
        </w:rPr>
        <w:footnoteRef/>
      </w:r>
      <w:r>
        <w:t xml:space="preserve"> Government of Canada. (2005). </w:t>
      </w:r>
      <w:r>
        <w:rPr>
          <w:rStyle w:val="Emphasis"/>
        </w:rPr>
        <w:t>Civil Marriage Act</w:t>
      </w:r>
      <w:r>
        <w:t xml:space="preserve">. Retrieved from: </w:t>
      </w:r>
      <w:hyperlink r:id="rId6" w:tgtFrame="_new" w:history="1">
        <w:r>
          <w:rPr>
            <w:rStyle w:val="Hyperlink"/>
          </w:rPr>
          <w:t>https://www.canada.ca</w:t>
        </w:r>
      </w:hyperlink>
    </w:p>
  </w:footnote>
  <w:footnote w:id="23">
    <w:p w:rsidR="00384177" w:rsidRDefault="00384177">
      <w:pPr>
        <w:pStyle w:val="FootnoteText"/>
      </w:pPr>
      <w:r>
        <w:rPr>
          <w:rStyle w:val="FootnoteReference"/>
        </w:rPr>
        <w:footnoteRef/>
      </w:r>
      <w:r>
        <w:t xml:space="preserve"> U.S. Supreme Court. (2015). </w:t>
      </w:r>
      <w:r>
        <w:rPr>
          <w:rStyle w:val="Emphasis"/>
        </w:rPr>
        <w:t>Obergefell v. Hodges</w:t>
      </w:r>
      <w:r>
        <w:t>, 576 U.S. 644.</w:t>
      </w:r>
    </w:p>
  </w:footnote>
  <w:footnote w:id="24">
    <w:p w:rsidR="00384177" w:rsidRDefault="00384177">
      <w:pPr>
        <w:pStyle w:val="FootnoteText"/>
      </w:pPr>
      <w:r>
        <w:rPr>
          <w:rStyle w:val="FootnoteReference"/>
        </w:rPr>
        <w:footnoteRef/>
      </w:r>
      <w:r>
        <w:t xml:space="preserve"> OECD. (2020). </w:t>
      </w:r>
      <w:r>
        <w:rPr>
          <w:rStyle w:val="Emphasis"/>
        </w:rPr>
        <w:t>Society at a Glance 2020: OECD Social Indicators</w:t>
      </w:r>
      <w:r>
        <w:t>. Paris: OECD Publishing.</w:t>
      </w:r>
    </w:p>
  </w:footnote>
  <w:footnote w:id="25">
    <w:p w:rsidR="00384177" w:rsidRDefault="00384177">
      <w:pPr>
        <w:pStyle w:val="FootnoteText"/>
      </w:pPr>
      <w:r>
        <w:rPr>
          <w:rStyle w:val="FootnoteReference"/>
        </w:rPr>
        <w:footnoteRef/>
      </w:r>
      <w:r>
        <w:t xml:space="preserve"> Badgett, M.V.L. (2009). </w:t>
      </w:r>
      <w:r>
        <w:rPr>
          <w:rStyle w:val="Emphasis"/>
        </w:rPr>
        <w:t>When Gay People Get Married: What Happens When Societies Legalize Same-Sex Marriage</w:t>
      </w:r>
      <w:r>
        <w:t>. New York: NYU Press.</w:t>
      </w:r>
    </w:p>
  </w:footnote>
  <w:footnote w:id="26">
    <w:p w:rsidR="00384177" w:rsidRDefault="00384177">
      <w:pPr>
        <w:pStyle w:val="FootnoteText"/>
      </w:pPr>
      <w:r>
        <w:rPr>
          <w:rStyle w:val="FootnoteReference"/>
        </w:rPr>
        <w:footnoteRef/>
      </w:r>
      <w:r>
        <w:t xml:space="preserve"> Waaldijk, K. (2004). </w:t>
      </w:r>
      <w:r>
        <w:rPr>
          <w:rStyle w:val="Emphasis"/>
        </w:rPr>
        <w:t>Major legal consequences of marriage, cohabitation and registered partnership for different-sex and same-sex partners in the Netherlands</w:t>
      </w:r>
      <w:r>
        <w:t xml:space="preserve">. In K. Waaldijk (Ed.), </w:t>
      </w:r>
      <w:r>
        <w:rPr>
          <w:rStyle w:val="Emphasis"/>
        </w:rPr>
        <w:t>More or less together</w:t>
      </w:r>
      <w:r>
        <w:t>. Paris: Institut National d'Études Démographiques.</w:t>
      </w:r>
    </w:p>
  </w:footnote>
  <w:footnote w:id="27">
    <w:p w:rsidR="00A00F2A" w:rsidRDefault="00A00F2A">
      <w:pPr>
        <w:pStyle w:val="FootnoteText"/>
      </w:pPr>
      <w:r>
        <w:rPr>
          <w:rStyle w:val="FootnoteReference"/>
        </w:rPr>
        <w:footnoteRef/>
      </w:r>
      <w:r>
        <w:t xml:space="preserve"> </w:t>
      </w:r>
      <w:r>
        <w:t xml:space="preserve">Taniguchi, M. (2022). </w:t>
      </w:r>
      <w:r>
        <w:rPr>
          <w:rStyle w:val="Emphasis"/>
        </w:rPr>
        <w:t>Legal Recognition of Same-Sex Partnerships in Japan: Current Practices and Future Prospects</w:t>
      </w:r>
      <w:r>
        <w:t>. Asia-Pacific Journal on Human Rights and the Law, 23(1), 45–68.</w:t>
      </w:r>
    </w:p>
  </w:footnote>
  <w:footnote w:id="28">
    <w:p w:rsidR="00A00F2A" w:rsidRDefault="00A00F2A">
      <w:pPr>
        <w:pStyle w:val="FootnoteText"/>
      </w:pPr>
      <w:r>
        <w:rPr>
          <w:rStyle w:val="FootnoteReference"/>
        </w:rPr>
        <w:footnoteRef/>
      </w:r>
      <w:r>
        <w:t xml:space="preserve"> </w:t>
      </w:r>
      <w:r>
        <w:t xml:space="preserve">Human Rights Watch. (2024). </w:t>
      </w:r>
      <w:r>
        <w:rPr>
          <w:rStyle w:val="Emphasis"/>
        </w:rPr>
        <w:t>Japan: Expand Recognition for Same-Sex Couples</w:t>
      </w:r>
      <w:r>
        <w:t xml:space="preserve">. </w:t>
      </w:r>
      <w:hyperlink r:id="rId7" w:tgtFrame="_new" w:history="1">
        <w:r>
          <w:rPr>
            <w:rStyle w:val="Hyperlink"/>
          </w:rPr>
          <w:t>https://www.hrw.org</w:t>
        </w:r>
      </w:hyperlink>
    </w:p>
  </w:footnote>
  <w:footnote w:id="29">
    <w:p w:rsidR="00FB00AD" w:rsidRDefault="00FB00AD">
      <w:pPr>
        <w:pStyle w:val="FootnoteText"/>
      </w:pPr>
      <w:r>
        <w:rPr>
          <w:rStyle w:val="FootnoteReference"/>
        </w:rPr>
        <w:footnoteRef/>
      </w:r>
      <w:r>
        <w:t xml:space="preserve"> </w:t>
      </w:r>
      <w:r>
        <w:t xml:space="preserve">Davis, M. (2013). </w:t>
      </w:r>
      <w:r>
        <w:rPr>
          <w:rStyle w:val="Emphasis"/>
        </w:rPr>
        <w:t>Human Rights and Civil Liberties</w:t>
      </w:r>
      <w:r>
        <w:t>. Oxford University Press.</w:t>
      </w:r>
    </w:p>
  </w:footnote>
  <w:footnote w:id="30">
    <w:p w:rsidR="00FB00AD" w:rsidRDefault="00FB00AD">
      <w:pPr>
        <w:pStyle w:val="FootnoteText"/>
      </w:pPr>
      <w:r>
        <w:rPr>
          <w:rStyle w:val="FootnoteReference"/>
        </w:rPr>
        <w:footnoteRef/>
      </w:r>
      <w:r>
        <w:t xml:space="preserve"> </w:t>
      </w:r>
      <w:r>
        <w:t xml:space="preserve">OHCHR (2015). </w:t>
      </w:r>
      <w:r>
        <w:rPr>
          <w:rStyle w:val="Emphasis"/>
        </w:rPr>
        <w:t>Discrimination and violence against individuals based on their sexual orientation and gender identity</w:t>
      </w:r>
      <w:r>
        <w:t>. United Nations.</w:t>
      </w:r>
    </w:p>
  </w:footnote>
  <w:footnote w:id="31">
    <w:p w:rsidR="00FB00AD" w:rsidRDefault="00FB00AD">
      <w:pPr>
        <w:pStyle w:val="FootnoteText"/>
      </w:pPr>
      <w:r>
        <w:rPr>
          <w:rStyle w:val="FootnoteReference"/>
        </w:rPr>
        <w:footnoteRef/>
      </w:r>
      <w:r>
        <w:t xml:space="preserve"> </w:t>
      </w:r>
      <w:r>
        <w:t xml:space="preserve">An-Na'im, A. A. (2000). </w:t>
      </w:r>
      <w:r>
        <w:rPr>
          <w:rStyle w:val="Emphasis"/>
        </w:rPr>
        <w:t>Cultural transformation and human rights in Africa</w:t>
      </w:r>
      <w:r>
        <w:t>. Zed Books.</w:t>
      </w:r>
    </w:p>
  </w:footnote>
  <w:footnote w:id="32">
    <w:p w:rsidR="00FB00AD" w:rsidRDefault="00FB00AD">
      <w:pPr>
        <w:pStyle w:val="FootnoteText"/>
      </w:pPr>
      <w:r>
        <w:rPr>
          <w:rStyle w:val="FootnoteReference"/>
        </w:rPr>
        <w:footnoteRef/>
      </w:r>
      <w:r>
        <w:t xml:space="preserve"> </w:t>
      </w:r>
      <w:r>
        <w:t xml:space="preserve">Nickel, J. (2007). </w:t>
      </w:r>
      <w:r>
        <w:rPr>
          <w:rStyle w:val="Emphasis"/>
        </w:rPr>
        <w:t>Making Sense of Human Rights</w:t>
      </w:r>
      <w:r>
        <w:t>. Wiley-Blackwell.</w:t>
      </w:r>
    </w:p>
  </w:footnote>
  <w:footnote w:id="33">
    <w:p w:rsidR="00FB00AD" w:rsidRDefault="00FB00AD">
      <w:pPr>
        <w:pStyle w:val="FootnoteText"/>
      </w:pPr>
      <w:r>
        <w:rPr>
          <w:rStyle w:val="FootnoteReference"/>
        </w:rPr>
        <w:footnoteRef/>
      </w:r>
      <w:r>
        <w:t xml:space="preserve"> </w:t>
      </w:r>
      <w:r>
        <w:t xml:space="preserve">Human Rights Watch (2020). </w:t>
      </w:r>
      <w:r>
        <w:rPr>
          <w:rStyle w:val="Emphasis"/>
        </w:rPr>
        <w:t>Love, Hatred and the Law: Decriminalizing Homosexuality</w:t>
      </w:r>
    </w:p>
  </w:footnote>
  <w:footnote w:id="34">
    <w:p w:rsidR="009A5A20" w:rsidRDefault="009A5A20">
      <w:pPr>
        <w:pStyle w:val="FootnoteText"/>
      </w:pPr>
      <w:r>
        <w:rPr>
          <w:rStyle w:val="FootnoteReference"/>
        </w:rPr>
        <w:footnoteRef/>
      </w:r>
      <w:r>
        <w:t xml:space="preserve"> </w:t>
      </w:r>
      <w:r>
        <w:t xml:space="preserve">UNDP &amp; USAID. (2014). </w:t>
      </w:r>
      <w:r>
        <w:rPr>
          <w:rStyle w:val="Emphasis"/>
        </w:rPr>
        <w:t>Being LGBT in Asia: Vietnam Country Report</w:t>
      </w:r>
      <w:r>
        <w:t>. Bangkok: UNDP</w:t>
      </w:r>
      <w:r>
        <w:t xml:space="preserve">, </w:t>
      </w:r>
      <w:hyperlink r:id="rId8" w:tgtFrame="_new" w:history="1">
        <w:r>
          <w:rPr>
            <w:rStyle w:val="Hyperlink"/>
          </w:rPr>
          <w:t>https://www.undp.org</w:t>
        </w:r>
      </w:hyperlink>
      <w:r>
        <w:t>.</w:t>
      </w:r>
    </w:p>
  </w:footnote>
  <w:footnote w:id="35">
    <w:p w:rsidR="00BE7E1D" w:rsidRDefault="00BE7E1D">
      <w:pPr>
        <w:pStyle w:val="FootnoteText"/>
      </w:pPr>
      <w:r>
        <w:rPr>
          <w:rStyle w:val="FootnoteReference"/>
        </w:rPr>
        <w:footnoteRef/>
      </w:r>
      <w:r>
        <w:t xml:space="preserve"> </w:t>
      </w:r>
      <w:proofErr w:type="gramStart"/>
      <w:r>
        <w:t>iSEE</w:t>
      </w:r>
      <w:proofErr w:type="gramEnd"/>
      <w:r>
        <w:t xml:space="preserve">. (2014). </w:t>
      </w:r>
      <w:r>
        <w:rPr>
          <w:rStyle w:val="Emphasis"/>
        </w:rPr>
        <w:t>Khảo sát về thái độ xã hội đối với người đồng tính tại Việt Nam</w:t>
      </w:r>
      <w:r>
        <w:rPr>
          <w:rStyle w:val="Emphasis"/>
        </w:rPr>
        <w:t xml:space="preserve">, </w:t>
      </w:r>
      <w:hyperlink r:id="rId9" w:tgtFrame="_new" w:history="1">
        <w:r>
          <w:rPr>
            <w:rStyle w:val="Hyperlink"/>
          </w:rPr>
          <w:t>https://isee.org.vn</w:t>
        </w:r>
      </w:hyperlink>
      <w:r>
        <w:t>.</w:t>
      </w:r>
    </w:p>
  </w:footnote>
  <w:footnote w:id="36">
    <w:p w:rsidR="00BE7E1D" w:rsidRDefault="00BE7E1D">
      <w:pPr>
        <w:pStyle w:val="FootnoteText"/>
      </w:pPr>
      <w:r>
        <w:rPr>
          <w:rStyle w:val="FootnoteReference"/>
        </w:rPr>
        <w:footnoteRef/>
      </w:r>
      <w:r>
        <w:t xml:space="preserve"> </w:t>
      </w:r>
      <w:r>
        <w:t>Viện Nghiên cứu Lập pháp – Ủy ban Thường vụ Quốc hội (2015)</w:t>
      </w:r>
      <w:r>
        <w:t xml:space="preserve">, </w:t>
      </w:r>
      <w:r>
        <w:t>Hôn nhân đồng giới – Góc nhìn lập pháp</w:t>
      </w:r>
      <w:r>
        <w:t>.</w:t>
      </w:r>
    </w:p>
  </w:footnote>
  <w:footnote w:id="37">
    <w:p w:rsidR="00BE7E1D" w:rsidRDefault="00BE7E1D">
      <w:pPr>
        <w:pStyle w:val="FootnoteText"/>
      </w:pPr>
      <w:r>
        <w:rPr>
          <w:rStyle w:val="FootnoteReference"/>
        </w:rPr>
        <w:footnoteRef/>
      </w:r>
      <w:r>
        <w:t xml:space="preserve"> </w:t>
      </w:r>
      <w:r>
        <w:t xml:space="preserve">United Nations. (1966). </w:t>
      </w:r>
      <w:r>
        <w:rPr>
          <w:rStyle w:val="Emphasis"/>
        </w:rPr>
        <w:t>International Covenant on Civil and Political Rights</w:t>
      </w:r>
    </w:p>
  </w:footnote>
  <w:footnote w:id="38">
    <w:p w:rsidR="00A7463C" w:rsidRDefault="00A7463C">
      <w:pPr>
        <w:pStyle w:val="FootnoteText"/>
      </w:pPr>
      <w:r>
        <w:rPr>
          <w:rStyle w:val="FootnoteReference"/>
        </w:rPr>
        <w:footnoteRef/>
      </w:r>
      <w:r>
        <w:t xml:space="preserve"> </w:t>
      </w:r>
      <w:r w:rsidRPr="00A7463C">
        <w:rPr>
          <w:rStyle w:val="Strong"/>
          <w:b w:val="0"/>
        </w:rPr>
        <w:t>Nguyễn Thị Thanh Mai (2021)</w:t>
      </w:r>
      <w:r w:rsidRPr="00A7463C">
        <w:rPr>
          <w:b/>
        </w:rPr>
        <w:t>.</w:t>
      </w:r>
      <w:r>
        <w:t xml:space="preserve"> </w:t>
      </w:r>
      <w:r>
        <w:rPr>
          <w:rStyle w:val="Emphasis"/>
        </w:rPr>
        <w:t>Hôn nhân đồng giới dưới góc nhìn xã hội học</w:t>
      </w:r>
      <w:r>
        <w:t>. Luận văn Thạc sĩ Xã hội học, Trường Đại học Khoa học Xã hội và Nhân văn, ĐHQG Hà Nội.</w:t>
      </w:r>
    </w:p>
  </w:footnote>
  <w:footnote w:id="39">
    <w:p w:rsidR="00A7463C" w:rsidRDefault="00A7463C">
      <w:pPr>
        <w:pStyle w:val="FootnoteText"/>
      </w:pPr>
      <w:r>
        <w:rPr>
          <w:rStyle w:val="FootnoteReference"/>
        </w:rPr>
        <w:footnoteRef/>
      </w:r>
      <w:r>
        <w:t xml:space="preserve"> </w:t>
      </w:r>
      <w:r>
        <w:rPr>
          <w:rStyle w:val="Strong"/>
        </w:rPr>
        <w:t>Viện nghiên cứu Xã hội, Kinh tế và Môi trường (iSEE)</w:t>
      </w:r>
      <w:r>
        <w:t xml:space="preserve"> (2014). </w:t>
      </w:r>
      <w:r>
        <w:rPr>
          <w:rStyle w:val="Emphasis"/>
        </w:rPr>
        <w:t>Báo cáo khảo sát nhận thức xã hội về người đồng tính, song tính và chuyển giới ở Việt Nam</w:t>
      </w:r>
      <w:r>
        <w:rPr>
          <w:rStyle w:val="Emphasis"/>
        </w:rPr>
        <w:t>,</w:t>
      </w:r>
      <w:r w:rsidRPr="00A7463C">
        <w:t xml:space="preserve"> </w:t>
      </w:r>
      <w:hyperlink r:id="rId10" w:tgtFrame="_new" w:history="1">
        <w:r>
          <w:rPr>
            <w:rStyle w:val="Hyperlink"/>
          </w:rPr>
          <w:t>https://isee.org.vn</w:t>
        </w:r>
      </w:hyperlink>
      <w:r>
        <w:t>.</w:t>
      </w:r>
    </w:p>
  </w:footnote>
  <w:footnote w:id="40">
    <w:p w:rsidR="007F2B24" w:rsidRDefault="007F2B24">
      <w:pPr>
        <w:pStyle w:val="FootnoteText"/>
      </w:pPr>
      <w:r>
        <w:rPr>
          <w:rStyle w:val="FootnoteReference"/>
        </w:rPr>
        <w:footnoteRef/>
      </w:r>
      <w:r>
        <w:t xml:space="preserve"> </w:t>
      </w:r>
      <w:r>
        <w:t xml:space="preserve">Nguyễn Văn Cừ. (2020). </w:t>
      </w:r>
      <w:r>
        <w:rPr>
          <w:rStyle w:val="Emphasis"/>
        </w:rPr>
        <w:t>Một số vấn đề pháp lý trong việc bảo vệ quyền tài sản của người đồng tính</w:t>
      </w:r>
      <w:r>
        <w:t>. Tạp chí Luật học, số 4, tr. 48–56.</w:t>
      </w:r>
    </w:p>
  </w:footnote>
  <w:footnote w:id="41">
    <w:p w:rsidR="007F2B24" w:rsidRDefault="007F2B24">
      <w:pPr>
        <w:pStyle w:val="FootnoteText"/>
      </w:pPr>
      <w:r>
        <w:rPr>
          <w:rStyle w:val="FootnoteReference"/>
        </w:rPr>
        <w:footnoteRef/>
      </w:r>
      <w:r>
        <w:t xml:space="preserve"> </w:t>
      </w:r>
      <w:r>
        <w:t xml:space="preserve">UNDP &amp; USAID. (2014). </w:t>
      </w:r>
      <w:r>
        <w:rPr>
          <w:rStyle w:val="Emphasis"/>
        </w:rPr>
        <w:t>Being LGBT in Asia: Vietnam Country Report</w:t>
      </w:r>
      <w:r>
        <w:t xml:space="preserve">. Retrieved from </w:t>
      </w:r>
      <w:hyperlink r:id="rId11" w:tgtFrame="_new" w:history="1">
        <w:r>
          <w:rPr>
            <w:rStyle w:val="Hyperlink"/>
          </w:rPr>
          <w:t>https://www.undp.org</w:t>
        </w:r>
      </w:hyperlink>
    </w:p>
  </w:footnote>
  <w:footnote w:id="42">
    <w:p w:rsidR="004037A3" w:rsidRDefault="004037A3">
      <w:pPr>
        <w:pStyle w:val="FootnoteText"/>
      </w:pPr>
      <w:r>
        <w:rPr>
          <w:rStyle w:val="FootnoteReference"/>
        </w:rPr>
        <w:footnoteRef/>
      </w:r>
      <w:r>
        <w:t xml:space="preserve"> </w:t>
      </w:r>
      <w:r>
        <w:t xml:space="preserve">ILGA World. (2023). </w:t>
      </w:r>
      <w:r>
        <w:rPr>
          <w:rStyle w:val="Emphasis"/>
        </w:rPr>
        <w:t>State-Sponsored Homophobia Report: Global Legislation Overview Update</w:t>
      </w:r>
      <w:r>
        <w:t>. International Lesbian, Gay, Bisexual, Trans and Intersex Association.</w:t>
      </w:r>
    </w:p>
  </w:footnote>
  <w:footnote w:id="43">
    <w:p w:rsidR="004037A3" w:rsidRDefault="004037A3">
      <w:pPr>
        <w:pStyle w:val="FootnoteText"/>
      </w:pPr>
      <w:r>
        <w:rPr>
          <w:rStyle w:val="FootnoteReference"/>
        </w:rPr>
        <w:footnoteRef/>
      </w:r>
      <w:r>
        <w:t xml:space="preserve"> </w:t>
      </w:r>
      <w:r>
        <w:t xml:space="preserve">Johnson, P. (2012). </w:t>
      </w:r>
      <w:r>
        <w:rPr>
          <w:rStyle w:val="Emphasis"/>
        </w:rPr>
        <w:t>Homosexuality and the European Court of Human Rights</w:t>
      </w:r>
      <w:r>
        <w:t>. Routledge.</w:t>
      </w:r>
    </w:p>
  </w:footnote>
  <w:footnote w:id="44">
    <w:p w:rsidR="004037A3" w:rsidRDefault="004037A3">
      <w:pPr>
        <w:pStyle w:val="FootnoteText"/>
      </w:pPr>
      <w:r>
        <w:rPr>
          <w:rStyle w:val="FootnoteReference"/>
        </w:rPr>
        <w:footnoteRef/>
      </w:r>
      <w:r>
        <w:t xml:space="preserve"> </w:t>
      </w:r>
      <w:r>
        <w:t xml:space="preserve">Human Rights Watch. (2022). </w:t>
      </w:r>
      <w:proofErr w:type="gramStart"/>
      <w:r>
        <w:rPr>
          <w:rStyle w:val="Emphasis"/>
        </w:rPr>
        <w:t>The</w:t>
      </w:r>
      <w:proofErr w:type="gramEnd"/>
      <w:r>
        <w:rPr>
          <w:rStyle w:val="Emphasis"/>
        </w:rPr>
        <w:t xml:space="preserve"> Legal and Social Recognition of Same-Sex Couples in Japan</w:t>
      </w:r>
      <w:r>
        <w:t>.</w:t>
      </w:r>
    </w:p>
  </w:footnote>
  <w:footnote w:id="45">
    <w:p w:rsidR="004D3FC2" w:rsidRDefault="004D3FC2">
      <w:pPr>
        <w:pStyle w:val="FootnoteText"/>
      </w:pPr>
      <w:r>
        <w:rPr>
          <w:rStyle w:val="FootnoteReference"/>
        </w:rPr>
        <w:footnoteRef/>
      </w:r>
      <w:r>
        <w:t xml:space="preserve"> </w:t>
      </w:r>
      <w:r>
        <w:t xml:space="preserve">UNDP &amp; USAID. (2014). </w:t>
      </w:r>
      <w:r>
        <w:rPr>
          <w:rStyle w:val="Emphasis"/>
        </w:rPr>
        <w:t>Being LGBT in Asia: Vietnam Country Report</w:t>
      </w:r>
      <w:r>
        <w:t>. United Nations Development Programme.</w:t>
      </w:r>
    </w:p>
  </w:footnote>
  <w:footnote w:id="46">
    <w:p w:rsidR="004D3FC2" w:rsidRDefault="004D3FC2">
      <w:pPr>
        <w:pStyle w:val="FootnoteText"/>
      </w:pPr>
      <w:r>
        <w:rPr>
          <w:rStyle w:val="FootnoteReference"/>
        </w:rPr>
        <w:footnoteRef/>
      </w:r>
      <w:r>
        <w:t xml:space="preserve"> </w:t>
      </w:r>
      <w:r>
        <w:t xml:space="preserve">Nguyễn Thanh Tùng. (2021). </w:t>
      </w:r>
      <w:r>
        <w:rPr>
          <w:rStyle w:val="Emphasis"/>
        </w:rPr>
        <w:t>Nhận diện định kiến xã hội đối với người LGBT+ tại Việt Nam: Nguyên nhân và giải pháp</w:t>
      </w:r>
      <w:r>
        <w:t>. Tạp chí Khoa học Xã hội.</w:t>
      </w:r>
    </w:p>
  </w:footnote>
  <w:footnote w:id="47">
    <w:p w:rsidR="004D3FC2" w:rsidRDefault="004D3FC2">
      <w:pPr>
        <w:pStyle w:val="FootnoteText"/>
      </w:pPr>
      <w:r>
        <w:rPr>
          <w:rStyle w:val="FootnoteReference"/>
        </w:rPr>
        <w:footnoteRef/>
      </w:r>
      <w:r>
        <w:t xml:space="preserve"> </w:t>
      </w:r>
      <w:r>
        <w:t xml:space="preserve">Kollman, K., &amp; Waites, M. (2011). </w:t>
      </w:r>
      <w:r>
        <w:rPr>
          <w:rStyle w:val="Emphasis"/>
        </w:rPr>
        <w:t>The global politics of lesbian, gay, bisexual and transgender human rights: An introduction</w:t>
      </w:r>
      <w:r>
        <w:t>. Contemporary Politics, 17(1),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6C92"/>
    <w:multiLevelType w:val="hybridMultilevel"/>
    <w:tmpl w:val="938E2FFC"/>
    <w:lvl w:ilvl="0" w:tplc="3E2C8C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4202"/>
    <w:multiLevelType w:val="multilevel"/>
    <w:tmpl w:val="09CE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470F4"/>
    <w:multiLevelType w:val="hybridMultilevel"/>
    <w:tmpl w:val="F8462214"/>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
    <w:nsid w:val="09D14210"/>
    <w:multiLevelType w:val="multilevel"/>
    <w:tmpl w:val="5A6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8169C"/>
    <w:multiLevelType w:val="hybridMultilevel"/>
    <w:tmpl w:val="BB48345E"/>
    <w:lvl w:ilvl="0" w:tplc="4B266B20">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F22C4"/>
    <w:multiLevelType w:val="hybridMultilevel"/>
    <w:tmpl w:val="E990ECCC"/>
    <w:lvl w:ilvl="0" w:tplc="A5788EAE">
      <w:start w:val="1"/>
      <w:numFmt w:val="decimal"/>
      <w:lvlText w:val="%1."/>
      <w:lvlJc w:val="left"/>
      <w:pPr>
        <w:ind w:left="1984" w:hanging="360"/>
      </w:pPr>
      <w:rPr>
        <w:rFonts w:hint="default"/>
      </w:r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6">
    <w:nsid w:val="1BC33A34"/>
    <w:multiLevelType w:val="multilevel"/>
    <w:tmpl w:val="24C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50865"/>
    <w:multiLevelType w:val="multilevel"/>
    <w:tmpl w:val="68B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2230C"/>
    <w:multiLevelType w:val="hybridMultilevel"/>
    <w:tmpl w:val="74626D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D64626"/>
    <w:multiLevelType w:val="hybridMultilevel"/>
    <w:tmpl w:val="A41094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595F9D"/>
    <w:multiLevelType w:val="hybridMultilevel"/>
    <w:tmpl w:val="2972724A"/>
    <w:lvl w:ilvl="0" w:tplc="857C7B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647763"/>
    <w:multiLevelType w:val="multilevel"/>
    <w:tmpl w:val="BC0E15DA"/>
    <w:lvl w:ilvl="0">
      <w:start w:val="1"/>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2FF289E"/>
    <w:multiLevelType w:val="multilevel"/>
    <w:tmpl w:val="BEBE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9C5EFC"/>
    <w:multiLevelType w:val="multilevel"/>
    <w:tmpl w:val="8C3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E5C44"/>
    <w:multiLevelType w:val="hybridMultilevel"/>
    <w:tmpl w:val="C75E0772"/>
    <w:lvl w:ilvl="0" w:tplc="FBCED72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F7C08"/>
    <w:multiLevelType w:val="hybridMultilevel"/>
    <w:tmpl w:val="13DE73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AC23D4"/>
    <w:multiLevelType w:val="hybridMultilevel"/>
    <w:tmpl w:val="45E60DB4"/>
    <w:lvl w:ilvl="0" w:tplc="D182F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0F7BDB"/>
    <w:multiLevelType w:val="multilevel"/>
    <w:tmpl w:val="90C8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ED03E8"/>
    <w:multiLevelType w:val="multilevel"/>
    <w:tmpl w:val="F9B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374EB"/>
    <w:multiLevelType w:val="hybridMultilevel"/>
    <w:tmpl w:val="667E77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564BEA"/>
    <w:multiLevelType w:val="multilevel"/>
    <w:tmpl w:val="440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FC2967"/>
    <w:multiLevelType w:val="multilevel"/>
    <w:tmpl w:val="3BF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24A06"/>
    <w:multiLevelType w:val="hybridMultilevel"/>
    <w:tmpl w:val="57000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772043"/>
    <w:multiLevelType w:val="hybridMultilevel"/>
    <w:tmpl w:val="0C2C2FA8"/>
    <w:lvl w:ilvl="0" w:tplc="627490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FA1F1E"/>
    <w:multiLevelType w:val="hybridMultilevel"/>
    <w:tmpl w:val="E04E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6611E"/>
    <w:multiLevelType w:val="multilevel"/>
    <w:tmpl w:val="1C0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65555"/>
    <w:multiLevelType w:val="multilevel"/>
    <w:tmpl w:val="DED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DB6E83"/>
    <w:multiLevelType w:val="hybridMultilevel"/>
    <w:tmpl w:val="D6EA4B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5531EF"/>
    <w:multiLevelType w:val="multilevel"/>
    <w:tmpl w:val="B8EA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11"/>
  </w:num>
  <w:num w:numId="4">
    <w:abstractNumId w:val="15"/>
  </w:num>
  <w:num w:numId="5">
    <w:abstractNumId w:val="22"/>
  </w:num>
  <w:num w:numId="6">
    <w:abstractNumId w:val="8"/>
  </w:num>
  <w:num w:numId="7">
    <w:abstractNumId w:val="27"/>
  </w:num>
  <w:num w:numId="8">
    <w:abstractNumId w:val="9"/>
  </w:num>
  <w:num w:numId="9">
    <w:abstractNumId w:val="19"/>
  </w:num>
  <w:num w:numId="10">
    <w:abstractNumId w:val="12"/>
  </w:num>
  <w:num w:numId="11">
    <w:abstractNumId w:val="28"/>
  </w:num>
  <w:num w:numId="12">
    <w:abstractNumId w:val="4"/>
  </w:num>
  <w:num w:numId="13">
    <w:abstractNumId w:val="10"/>
  </w:num>
  <w:num w:numId="14">
    <w:abstractNumId w:val="23"/>
  </w:num>
  <w:num w:numId="15">
    <w:abstractNumId w:val="24"/>
  </w:num>
  <w:num w:numId="16">
    <w:abstractNumId w:val="16"/>
  </w:num>
  <w:num w:numId="17">
    <w:abstractNumId w:val="0"/>
  </w:num>
  <w:num w:numId="18">
    <w:abstractNumId w:val="2"/>
  </w:num>
  <w:num w:numId="19">
    <w:abstractNumId w:val="20"/>
  </w:num>
  <w:num w:numId="20">
    <w:abstractNumId w:val="13"/>
  </w:num>
  <w:num w:numId="21">
    <w:abstractNumId w:val="7"/>
  </w:num>
  <w:num w:numId="22">
    <w:abstractNumId w:val="26"/>
  </w:num>
  <w:num w:numId="23">
    <w:abstractNumId w:val="25"/>
  </w:num>
  <w:num w:numId="24">
    <w:abstractNumId w:val="21"/>
  </w:num>
  <w:num w:numId="25">
    <w:abstractNumId w:val="18"/>
  </w:num>
  <w:num w:numId="26">
    <w:abstractNumId w:val="3"/>
  </w:num>
  <w:num w:numId="27">
    <w:abstractNumId w:val="1"/>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07"/>
    <w:rsid w:val="0000058C"/>
    <w:rsid w:val="00001464"/>
    <w:rsid w:val="00007D3E"/>
    <w:rsid w:val="0002172B"/>
    <w:rsid w:val="000415DD"/>
    <w:rsid w:val="00042309"/>
    <w:rsid w:val="000513C4"/>
    <w:rsid w:val="000613E4"/>
    <w:rsid w:val="00061B6C"/>
    <w:rsid w:val="000778D6"/>
    <w:rsid w:val="00084575"/>
    <w:rsid w:val="00097DA0"/>
    <w:rsid w:val="000A1113"/>
    <w:rsid w:val="000B2EAB"/>
    <w:rsid w:val="000C47A6"/>
    <w:rsid w:val="000C7A47"/>
    <w:rsid w:val="000D535D"/>
    <w:rsid w:val="000D6137"/>
    <w:rsid w:val="000E0431"/>
    <w:rsid w:val="000E61EB"/>
    <w:rsid w:val="000F1B58"/>
    <w:rsid w:val="000F1BFC"/>
    <w:rsid w:val="000F411B"/>
    <w:rsid w:val="000F530D"/>
    <w:rsid w:val="00106DE2"/>
    <w:rsid w:val="00120F81"/>
    <w:rsid w:val="00127FA2"/>
    <w:rsid w:val="00133B6E"/>
    <w:rsid w:val="00153948"/>
    <w:rsid w:val="0016434B"/>
    <w:rsid w:val="0016550C"/>
    <w:rsid w:val="00172916"/>
    <w:rsid w:val="0018696B"/>
    <w:rsid w:val="001870D3"/>
    <w:rsid w:val="001A19CF"/>
    <w:rsid w:val="001B6B89"/>
    <w:rsid w:val="001C78DA"/>
    <w:rsid w:val="001F05BC"/>
    <w:rsid w:val="001F0E16"/>
    <w:rsid w:val="001F4CDE"/>
    <w:rsid w:val="001F508A"/>
    <w:rsid w:val="001F6F81"/>
    <w:rsid w:val="0020209B"/>
    <w:rsid w:val="00223932"/>
    <w:rsid w:val="002257DA"/>
    <w:rsid w:val="00236EF1"/>
    <w:rsid w:val="00241785"/>
    <w:rsid w:val="00241B39"/>
    <w:rsid w:val="00250E31"/>
    <w:rsid w:val="00252566"/>
    <w:rsid w:val="00257F0A"/>
    <w:rsid w:val="002B547E"/>
    <w:rsid w:val="002B62A9"/>
    <w:rsid w:val="002C1123"/>
    <w:rsid w:val="002C7307"/>
    <w:rsid w:val="002D0497"/>
    <w:rsid w:val="002D4D03"/>
    <w:rsid w:val="002E290F"/>
    <w:rsid w:val="002F094B"/>
    <w:rsid w:val="002F5297"/>
    <w:rsid w:val="003012D5"/>
    <w:rsid w:val="00305D47"/>
    <w:rsid w:val="003241B1"/>
    <w:rsid w:val="00324405"/>
    <w:rsid w:val="0032440A"/>
    <w:rsid w:val="00340B87"/>
    <w:rsid w:val="00341536"/>
    <w:rsid w:val="0034527B"/>
    <w:rsid w:val="003511DA"/>
    <w:rsid w:val="00370EDA"/>
    <w:rsid w:val="0037143D"/>
    <w:rsid w:val="00372441"/>
    <w:rsid w:val="003764CB"/>
    <w:rsid w:val="003779B0"/>
    <w:rsid w:val="00384177"/>
    <w:rsid w:val="00386592"/>
    <w:rsid w:val="003A657A"/>
    <w:rsid w:val="003B5CB9"/>
    <w:rsid w:val="003C1AF9"/>
    <w:rsid w:val="003C40C8"/>
    <w:rsid w:val="003D6841"/>
    <w:rsid w:val="00400A1C"/>
    <w:rsid w:val="004019FC"/>
    <w:rsid w:val="004037A3"/>
    <w:rsid w:val="004057D9"/>
    <w:rsid w:val="00407BDD"/>
    <w:rsid w:val="00415E77"/>
    <w:rsid w:val="00425D79"/>
    <w:rsid w:val="004275A3"/>
    <w:rsid w:val="004375FB"/>
    <w:rsid w:val="00441DC3"/>
    <w:rsid w:val="00443108"/>
    <w:rsid w:val="004458CD"/>
    <w:rsid w:val="00454ED5"/>
    <w:rsid w:val="004577FD"/>
    <w:rsid w:val="00463E1F"/>
    <w:rsid w:val="004745D8"/>
    <w:rsid w:val="00483055"/>
    <w:rsid w:val="00487786"/>
    <w:rsid w:val="00491DD5"/>
    <w:rsid w:val="004A1158"/>
    <w:rsid w:val="004A7342"/>
    <w:rsid w:val="004B2B06"/>
    <w:rsid w:val="004B7D4A"/>
    <w:rsid w:val="004C6C60"/>
    <w:rsid w:val="004C6CF3"/>
    <w:rsid w:val="004D0808"/>
    <w:rsid w:val="004D0C59"/>
    <w:rsid w:val="004D2797"/>
    <w:rsid w:val="004D3FC2"/>
    <w:rsid w:val="004E189D"/>
    <w:rsid w:val="004E6BA3"/>
    <w:rsid w:val="004F2EA0"/>
    <w:rsid w:val="004F4C89"/>
    <w:rsid w:val="00512B49"/>
    <w:rsid w:val="00524DAB"/>
    <w:rsid w:val="00526E9D"/>
    <w:rsid w:val="00532805"/>
    <w:rsid w:val="00541DC6"/>
    <w:rsid w:val="00546ED6"/>
    <w:rsid w:val="00556273"/>
    <w:rsid w:val="00556DF8"/>
    <w:rsid w:val="00562AA3"/>
    <w:rsid w:val="0057026C"/>
    <w:rsid w:val="00572075"/>
    <w:rsid w:val="0057212F"/>
    <w:rsid w:val="00580F7A"/>
    <w:rsid w:val="005A1772"/>
    <w:rsid w:val="005B4DAA"/>
    <w:rsid w:val="005C00F0"/>
    <w:rsid w:val="005C11DC"/>
    <w:rsid w:val="005C3EAF"/>
    <w:rsid w:val="005C647F"/>
    <w:rsid w:val="005E25DF"/>
    <w:rsid w:val="005F0171"/>
    <w:rsid w:val="005F2EBD"/>
    <w:rsid w:val="005F7834"/>
    <w:rsid w:val="00601DBF"/>
    <w:rsid w:val="00606DE3"/>
    <w:rsid w:val="0061288A"/>
    <w:rsid w:val="00613E76"/>
    <w:rsid w:val="006237E3"/>
    <w:rsid w:val="006263AF"/>
    <w:rsid w:val="00634505"/>
    <w:rsid w:val="00640811"/>
    <w:rsid w:val="00652B8F"/>
    <w:rsid w:val="00666FDD"/>
    <w:rsid w:val="0067058B"/>
    <w:rsid w:val="00677FBC"/>
    <w:rsid w:val="00684071"/>
    <w:rsid w:val="006A165E"/>
    <w:rsid w:val="006B0D5C"/>
    <w:rsid w:val="006D26D2"/>
    <w:rsid w:val="006D6CA1"/>
    <w:rsid w:val="006D7011"/>
    <w:rsid w:val="006D7687"/>
    <w:rsid w:val="006E454E"/>
    <w:rsid w:val="006E6166"/>
    <w:rsid w:val="00704E4F"/>
    <w:rsid w:val="00711F4D"/>
    <w:rsid w:val="00714539"/>
    <w:rsid w:val="007166BB"/>
    <w:rsid w:val="00733233"/>
    <w:rsid w:val="00734B57"/>
    <w:rsid w:val="00743F8E"/>
    <w:rsid w:val="00753778"/>
    <w:rsid w:val="0077147E"/>
    <w:rsid w:val="00772DC4"/>
    <w:rsid w:val="00775434"/>
    <w:rsid w:val="007822B7"/>
    <w:rsid w:val="0078343E"/>
    <w:rsid w:val="0079200C"/>
    <w:rsid w:val="00793F1B"/>
    <w:rsid w:val="007940B9"/>
    <w:rsid w:val="0079783D"/>
    <w:rsid w:val="007A4372"/>
    <w:rsid w:val="007B3CC9"/>
    <w:rsid w:val="007B5A24"/>
    <w:rsid w:val="007C0227"/>
    <w:rsid w:val="007C4C61"/>
    <w:rsid w:val="007D2678"/>
    <w:rsid w:val="007D4743"/>
    <w:rsid w:val="007F2B24"/>
    <w:rsid w:val="007F6E19"/>
    <w:rsid w:val="0080140C"/>
    <w:rsid w:val="00803808"/>
    <w:rsid w:val="00812DA4"/>
    <w:rsid w:val="00813BF1"/>
    <w:rsid w:val="00817DA0"/>
    <w:rsid w:val="008246C7"/>
    <w:rsid w:val="00831E58"/>
    <w:rsid w:val="00835E31"/>
    <w:rsid w:val="00837519"/>
    <w:rsid w:val="008569C1"/>
    <w:rsid w:val="00865C42"/>
    <w:rsid w:val="00881F09"/>
    <w:rsid w:val="00884A95"/>
    <w:rsid w:val="0089002B"/>
    <w:rsid w:val="008A2517"/>
    <w:rsid w:val="008B1E9D"/>
    <w:rsid w:val="008B4503"/>
    <w:rsid w:val="008D42C3"/>
    <w:rsid w:val="008E3712"/>
    <w:rsid w:val="008F43A7"/>
    <w:rsid w:val="008F5105"/>
    <w:rsid w:val="00902AA2"/>
    <w:rsid w:val="00910F65"/>
    <w:rsid w:val="009140C0"/>
    <w:rsid w:val="00916202"/>
    <w:rsid w:val="009176C7"/>
    <w:rsid w:val="00925E2F"/>
    <w:rsid w:val="00930A35"/>
    <w:rsid w:val="009324F9"/>
    <w:rsid w:val="009331FE"/>
    <w:rsid w:val="0093381C"/>
    <w:rsid w:val="009348D2"/>
    <w:rsid w:val="00934A8D"/>
    <w:rsid w:val="009361BC"/>
    <w:rsid w:val="009405DD"/>
    <w:rsid w:val="00941548"/>
    <w:rsid w:val="009556F0"/>
    <w:rsid w:val="00957308"/>
    <w:rsid w:val="00957C45"/>
    <w:rsid w:val="00983CBA"/>
    <w:rsid w:val="009A5A20"/>
    <w:rsid w:val="009B303C"/>
    <w:rsid w:val="009B4B81"/>
    <w:rsid w:val="009B72B1"/>
    <w:rsid w:val="009E481D"/>
    <w:rsid w:val="009E79E1"/>
    <w:rsid w:val="009F0A20"/>
    <w:rsid w:val="009F1CED"/>
    <w:rsid w:val="009F31EF"/>
    <w:rsid w:val="00A00F2A"/>
    <w:rsid w:val="00A20593"/>
    <w:rsid w:val="00A25752"/>
    <w:rsid w:val="00A40069"/>
    <w:rsid w:val="00A470E0"/>
    <w:rsid w:val="00A5171E"/>
    <w:rsid w:val="00A53F00"/>
    <w:rsid w:val="00A6121A"/>
    <w:rsid w:val="00A630A2"/>
    <w:rsid w:val="00A67392"/>
    <w:rsid w:val="00A7463C"/>
    <w:rsid w:val="00A81034"/>
    <w:rsid w:val="00A9575A"/>
    <w:rsid w:val="00AA2157"/>
    <w:rsid w:val="00AB60C0"/>
    <w:rsid w:val="00AC12FD"/>
    <w:rsid w:val="00AC3259"/>
    <w:rsid w:val="00AD3C66"/>
    <w:rsid w:val="00AE1099"/>
    <w:rsid w:val="00AF0420"/>
    <w:rsid w:val="00AF329F"/>
    <w:rsid w:val="00AF4A04"/>
    <w:rsid w:val="00B12122"/>
    <w:rsid w:val="00B54FE7"/>
    <w:rsid w:val="00B56591"/>
    <w:rsid w:val="00B634E2"/>
    <w:rsid w:val="00B815BD"/>
    <w:rsid w:val="00B85DD0"/>
    <w:rsid w:val="00B97DFE"/>
    <w:rsid w:val="00BA4B7B"/>
    <w:rsid w:val="00BB33DE"/>
    <w:rsid w:val="00BC5578"/>
    <w:rsid w:val="00BD186C"/>
    <w:rsid w:val="00BD56AC"/>
    <w:rsid w:val="00BE0B49"/>
    <w:rsid w:val="00BE4A8A"/>
    <w:rsid w:val="00BE58CB"/>
    <w:rsid w:val="00BE7E1D"/>
    <w:rsid w:val="00C0720F"/>
    <w:rsid w:val="00C13653"/>
    <w:rsid w:val="00C16CF9"/>
    <w:rsid w:val="00C36E3C"/>
    <w:rsid w:val="00C3727D"/>
    <w:rsid w:val="00C44042"/>
    <w:rsid w:val="00C57B3D"/>
    <w:rsid w:val="00C63932"/>
    <w:rsid w:val="00C8091B"/>
    <w:rsid w:val="00CA626B"/>
    <w:rsid w:val="00CB0C36"/>
    <w:rsid w:val="00CB25B2"/>
    <w:rsid w:val="00CB7ECD"/>
    <w:rsid w:val="00CC38CC"/>
    <w:rsid w:val="00CC58DE"/>
    <w:rsid w:val="00CC69C0"/>
    <w:rsid w:val="00CD6A11"/>
    <w:rsid w:val="00CE2A4F"/>
    <w:rsid w:val="00CE3AD7"/>
    <w:rsid w:val="00CE40D6"/>
    <w:rsid w:val="00CF28DA"/>
    <w:rsid w:val="00D00CCD"/>
    <w:rsid w:val="00D01A5C"/>
    <w:rsid w:val="00D0470D"/>
    <w:rsid w:val="00D16B12"/>
    <w:rsid w:val="00D24B98"/>
    <w:rsid w:val="00D357BC"/>
    <w:rsid w:val="00D536E9"/>
    <w:rsid w:val="00D56C40"/>
    <w:rsid w:val="00D66C61"/>
    <w:rsid w:val="00D71894"/>
    <w:rsid w:val="00D82103"/>
    <w:rsid w:val="00D82AE4"/>
    <w:rsid w:val="00D87152"/>
    <w:rsid w:val="00D8717D"/>
    <w:rsid w:val="00DA04F8"/>
    <w:rsid w:val="00DB0CB6"/>
    <w:rsid w:val="00DC0193"/>
    <w:rsid w:val="00DC2F0D"/>
    <w:rsid w:val="00DC3E08"/>
    <w:rsid w:val="00DC52E9"/>
    <w:rsid w:val="00DC6974"/>
    <w:rsid w:val="00DD635D"/>
    <w:rsid w:val="00DD7202"/>
    <w:rsid w:val="00DE71E1"/>
    <w:rsid w:val="00DF288D"/>
    <w:rsid w:val="00DF68B9"/>
    <w:rsid w:val="00E038BA"/>
    <w:rsid w:val="00E0509A"/>
    <w:rsid w:val="00E40855"/>
    <w:rsid w:val="00E55AEF"/>
    <w:rsid w:val="00E62053"/>
    <w:rsid w:val="00E841BF"/>
    <w:rsid w:val="00EA2004"/>
    <w:rsid w:val="00EA2942"/>
    <w:rsid w:val="00EA4EAF"/>
    <w:rsid w:val="00EB0EB5"/>
    <w:rsid w:val="00EB495D"/>
    <w:rsid w:val="00EB6496"/>
    <w:rsid w:val="00EC6652"/>
    <w:rsid w:val="00EE4285"/>
    <w:rsid w:val="00EF0FA2"/>
    <w:rsid w:val="00EF5F96"/>
    <w:rsid w:val="00F012E9"/>
    <w:rsid w:val="00F117A8"/>
    <w:rsid w:val="00F175CF"/>
    <w:rsid w:val="00F17C06"/>
    <w:rsid w:val="00F31F3A"/>
    <w:rsid w:val="00F44CCC"/>
    <w:rsid w:val="00F44DCF"/>
    <w:rsid w:val="00F52DC9"/>
    <w:rsid w:val="00F53DB5"/>
    <w:rsid w:val="00F75E04"/>
    <w:rsid w:val="00F76923"/>
    <w:rsid w:val="00F82272"/>
    <w:rsid w:val="00FB00AD"/>
    <w:rsid w:val="00FB2D38"/>
    <w:rsid w:val="00FB78DF"/>
    <w:rsid w:val="00FC0C3A"/>
    <w:rsid w:val="00FC26DC"/>
    <w:rsid w:val="00FC3E8B"/>
    <w:rsid w:val="00FC50BD"/>
    <w:rsid w:val="00FE0C05"/>
    <w:rsid w:val="00FE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4ECFA-DC74-451F-8968-AC3C2A6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24"/>
    <w:pPr>
      <w:spacing w:before="120" w:after="120" w:line="36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666FDD"/>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7307"/>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8343E"/>
    <w:pPr>
      <w:keepNext/>
      <w:keepLines/>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EA29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175C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34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FD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C730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8343E"/>
    <w:rPr>
      <w:rFonts w:ascii="Times New Roman" w:eastAsiaTheme="majorEastAsia" w:hAnsi="Times New Roman" w:cstheme="majorBidi"/>
      <w:b/>
      <w:i/>
      <w:sz w:val="26"/>
      <w:szCs w:val="24"/>
    </w:rPr>
  </w:style>
  <w:style w:type="paragraph" w:customStyle="1" w:styleId="CharCharCharCharCharCharCharCharCharCharCharCharChar">
    <w:name w:val="Char Char Char Char Char Char Char Char Char Char Char Char Char"/>
    <w:basedOn w:val="Normal"/>
    <w:rsid w:val="00BE0B49"/>
    <w:pPr>
      <w:spacing w:before="0" w:after="160" w:line="240" w:lineRule="exact"/>
      <w:ind w:firstLine="0"/>
      <w:jc w:val="left"/>
    </w:pPr>
    <w:rPr>
      <w:rFonts w:ascii="Verdana" w:eastAsia="Times New Roman" w:hAnsi="Verdana" w:cs="Times New Roman"/>
      <w:iCs/>
      <w:sz w:val="20"/>
      <w:szCs w:val="20"/>
    </w:rPr>
  </w:style>
  <w:style w:type="paragraph" w:styleId="ListParagraph">
    <w:name w:val="List Paragraph"/>
    <w:basedOn w:val="Normal"/>
    <w:uiPriority w:val="34"/>
    <w:qFormat/>
    <w:rsid w:val="008B1E9D"/>
    <w:pPr>
      <w:spacing w:before="0" w:after="160" w:line="259" w:lineRule="auto"/>
      <w:ind w:left="720" w:firstLine="0"/>
      <w:contextualSpacing/>
      <w:jc w:val="left"/>
    </w:pPr>
    <w:rPr>
      <w:rFonts w:asciiTheme="minorHAnsi" w:hAnsiTheme="minorHAnsi"/>
      <w:sz w:val="22"/>
    </w:rPr>
  </w:style>
  <w:style w:type="paragraph" w:styleId="TOCHeading">
    <w:name w:val="TOC Heading"/>
    <w:basedOn w:val="Heading1"/>
    <w:next w:val="Normal"/>
    <w:uiPriority w:val="39"/>
    <w:unhideWhenUsed/>
    <w:qFormat/>
    <w:rsid w:val="003A657A"/>
    <w:pPr>
      <w:spacing w:before="240" w:after="0" w:line="259" w:lineRule="auto"/>
      <w:ind w:firstLine="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A657A"/>
    <w:pPr>
      <w:spacing w:after="100"/>
    </w:pPr>
  </w:style>
  <w:style w:type="paragraph" w:styleId="TOC2">
    <w:name w:val="toc 2"/>
    <w:basedOn w:val="Normal"/>
    <w:next w:val="Normal"/>
    <w:autoRedefine/>
    <w:uiPriority w:val="39"/>
    <w:unhideWhenUsed/>
    <w:rsid w:val="003A657A"/>
    <w:pPr>
      <w:spacing w:after="100"/>
      <w:ind w:left="280"/>
    </w:pPr>
  </w:style>
  <w:style w:type="paragraph" w:styleId="TOC3">
    <w:name w:val="toc 3"/>
    <w:basedOn w:val="Normal"/>
    <w:next w:val="Normal"/>
    <w:autoRedefine/>
    <w:uiPriority w:val="39"/>
    <w:unhideWhenUsed/>
    <w:rsid w:val="003A657A"/>
    <w:pPr>
      <w:spacing w:after="100"/>
      <w:ind w:left="560"/>
    </w:pPr>
  </w:style>
  <w:style w:type="character" w:styleId="Hyperlink">
    <w:name w:val="Hyperlink"/>
    <w:basedOn w:val="DefaultParagraphFont"/>
    <w:uiPriority w:val="99"/>
    <w:unhideWhenUsed/>
    <w:rsid w:val="003A657A"/>
    <w:rPr>
      <w:color w:val="0563C1" w:themeColor="hyperlink"/>
      <w:u w:val="single"/>
    </w:rPr>
  </w:style>
  <w:style w:type="paragraph" w:styleId="NormalWeb">
    <w:name w:val="Normal (Web)"/>
    <w:basedOn w:val="Normal"/>
    <w:uiPriority w:val="99"/>
    <w:unhideWhenUsed/>
    <w:rsid w:val="006B0D5C"/>
    <w:pPr>
      <w:spacing w:before="100" w:beforeAutospacing="1" w:after="100" w:afterAutospacing="1" w:line="240" w:lineRule="auto"/>
      <w:ind w:firstLine="0"/>
      <w:jc w:val="left"/>
    </w:pPr>
    <w:rPr>
      <w:rFonts w:eastAsia="Times New Roman" w:cs="Times New Roman"/>
      <w:sz w:val="24"/>
      <w:szCs w:val="24"/>
    </w:rPr>
  </w:style>
  <w:style w:type="paragraph" w:styleId="FootnoteText">
    <w:name w:val="footnote text"/>
    <w:basedOn w:val="Normal"/>
    <w:link w:val="FootnoteTextChar"/>
    <w:uiPriority w:val="99"/>
    <w:unhideWhenUsed/>
    <w:qFormat/>
    <w:rsid w:val="006B0D5C"/>
    <w:pPr>
      <w:spacing w:before="0" w:after="0" w:line="240" w:lineRule="auto"/>
      <w:ind w:firstLine="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qFormat/>
    <w:rsid w:val="006B0D5C"/>
    <w:rPr>
      <w:sz w:val="20"/>
      <w:szCs w:val="20"/>
    </w:rPr>
  </w:style>
  <w:style w:type="character" w:styleId="FootnoteReference">
    <w:name w:val="footnote reference"/>
    <w:basedOn w:val="DefaultParagraphFont"/>
    <w:uiPriority w:val="99"/>
    <w:semiHidden/>
    <w:unhideWhenUsed/>
    <w:qFormat/>
    <w:rsid w:val="006B0D5C"/>
    <w:rPr>
      <w:vertAlign w:val="superscript"/>
    </w:rPr>
  </w:style>
  <w:style w:type="paragraph" w:styleId="Header">
    <w:name w:val="header"/>
    <w:basedOn w:val="Normal"/>
    <w:link w:val="HeaderChar"/>
    <w:uiPriority w:val="99"/>
    <w:unhideWhenUsed/>
    <w:rsid w:val="00C4404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4042"/>
    <w:rPr>
      <w:rFonts w:ascii="Times New Roman" w:hAnsi="Times New Roman"/>
      <w:sz w:val="28"/>
    </w:rPr>
  </w:style>
  <w:style w:type="paragraph" w:styleId="Footer">
    <w:name w:val="footer"/>
    <w:basedOn w:val="Normal"/>
    <w:link w:val="FooterChar"/>
    <w:uiPriority w:val="99"/>
    <w:unhideWhenUsed/>
    <w:rsid w:val="00C440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4042"/>
    <w:rPr>
      <w:rFonts w:ascii="Times New Roman" w:hAnsi="Times New Roman"/>
      <w:sz w:val="28"/>
    </w:rPr>
  </w:style>
  <w:style w:type="paragraph" w:styleId="BodyTextIndent">
    <w:name w:val="Body Text Indent"/>
    <w:basedOn w:val="Normal"/>
    <w:link w:val="BodyTextIndentChar"/>
    <w:rsid w:val="000778D6"/>
    <w:pPr>
      <w:spacing w:before="0"/>
      <w:ind w:left="360" w:firstLine="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0778D6"/>
    <w:rPr>
      <w:rFonts w:ascii=".VnTime" w:eastAsia="Times New Roman" w:hAnsi=".VnTime" w:cs="Times New Roman"/>
      <w:sz w:val="28"/>
      <w:szCs w:val="28"/>
    </w:rPr>
  </w:style>
  <w:style w:type="character" w:styleId="Emphasis">
    <w:name w:val="Emphasis"/>
    <w:basedOn w:val="DefaultParagraphFont"/>
    <w:uiPriority w:val="20"/>
    <w:qFormat/>
    <w:rsid w:val="00D0470D"/>
    <w:rPr>
      <w:i/>
      <w:iCs/>
    </w:rPr>
  </w:style>
  <w:style w:type="character" w:styleId="Strong">
    <w:name w:val="Strong"/>
    <w:basedOn w:val="DefaultParagraphFont"/>
    <w:uiPriority w:val="22"/>
    <w:qFormat/>
    <w:rsid w:val="004375FB"/>
    <w:rPr>
      <w:b/>
      <w:bCs/>
    </w:rPr>
  </w:style>
  <w:style w:type="character" w:customStyle="1" w:styleId="mw-headline">
    <w:name w:val="mw-headline"/>
    <w:basedOn w:val="DefaultParagraphFont"/>
    <w:rsid w:val="00A470E0"/>
  </w:style>
  <w:style w:type="character" w:customStyle="1" w:styleId="mw-editsection">
    <w:name w:val="mw-editsection"/>
    <w:basedOn w:val="DefaultParagraphFont"/>
    <w:rsid w:val="00A470E0"/>
  </w:style>
  <w:style w:type="character" w:customStyle="1" w:styleId="mw-editsection-bracket">
    <w:name w:val="mw-editsection-bracket"/>
    <w:basedOn w:val="DefaultParagraphFont"/>
    <w:rsid w:val="00A470E0"/>
  </w:style>
  <w:style w:type="character" w:customStyle="1" w:styleId="mw-editsection-divider">
    <w:name w:val="mw-editsection-divider"/>
    <w:basedOn w:val="DefaultParagraphFont"/>
    <w:rsid w:val="00A470E0"/>
  </w:style>
  <w:style w:type="character" w:customStyle="1" w:styleId="Heading5Char">
    <w:name w:val="Heading 5 Char"/>
    <w:basedOn w:val="DefaultParagraphFont"/>
    <w:link w:val="Heading5"/>
    <w:uiPriority w:val="9"/>
    <w:semiHidden/>
    <w:rsid w:val="00F175CF"/>
    <w:rPr>
      <w:rFonts w:asciiTheme="majorHAnsi" w:eastAsiaTheme="majorEastAsia" w:hAnsiTheme="majorHAnsi" w:cstheme="majorBidi"/>
      <w:color w:val="2E74B5" w:themeColor="accent1" w:themeShade="BF"/>
      <w:sz w:val="26"/>
    </w:rPr>
  </w:style>
  <w:style w:type="character" w:customStyle="1" w:styleId="fontstyle01">
    <w:name w:val="fontstyle01"/>
    <w:basedOn w:val="DefaultParagraphFont"/>
    <w:rsid w:val="000513C4"/>
    <w:rPr>
      <w:rFonts w:ascii="Times-Italic" w:hAnsi="Times-Italic" w:hint="default"/>
      <w:b w:val="0"/>
      <w:bCs w:val="0"/>
      <w:i/>
      <w:iCs/>
      <w:color w:val="000000"/>
      <w:sz w:val="26"/>
      <w:szCs w:val="26"/>
    </w:rPr>
  </w:style>
  <w:style w:type="character" w:customStyle="1" w:styleId="fontstyle11">
    <w:name w:val="fontstyle11"/>
    <w:basedOn w:val="DefaultParagraphFont"/>
    <w:rsid w:val="000513C4"/>
    <w:rPr>
      <w:rFonts w:ascii="Italic" w:hAnsi="Italic" w:hint="default"/>
      <w:b w:val="0"/>
      <w:bCs w:val="0"/>
      <w:i/>
      <w:iCs/>
      <w:color w:val="000000"/>
      <w:sz w:val="26"/>
      <w:szCs w:val="26"/>
    </w:rPr>
  </w:style>
  <w:style w:type="character" w:customStyle="1" w:styleId="fontstyle31">
    <w:name w:val="fontstyle31"/>
    <w:basedOn w:val="DefaultParagraphFont"/>
    <w:rsid w:val="000513C4"/>
    <w:rPr>
      <w:rFonts w:ascii="Times-Roman" w:hAnsi="Times-Roman" w:hint="default"/>
      <w:b w:val="0"/>
      <w:bCs w:val="0"/>
      <w:i w:val="0"/>
      <w:iCs w:val="0"/>
      <w:color w:val="000000"/>
      <w:sz w:val="26"/>
      <w:szCs w:val="26"/>
    </w:rPr>
  </w:style>
  <w:style w:type="character" w:customStyle="1" w:styleId="fontstyle41">
    <w:name w:val="fontstyle41"/>
    <w:basedOn w:val="DefaultParagraphFont"/>
    <w:rsid w:val="000513C4"/>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0513C4"/>
    <w:rPr>
      <w:rFonts w:ascii="TimesNewRoman" w:hAnsi="TimesNewRoman" w:hint="default"/>
      <w:b w:val="0"/>
      <w:bCs w:val="0"/>
      <w:i w:val="0"/>
      <w:iCs w:val="0"/>
      <w:color w:val="000000"/>
      <w:sz w:val="26"/>
      <w:szCs w:val="26"/>
    </w:rPr>
  </w:style>
  <w:style w:type="character" w:customStyle="1" w:styleId="Heading4Char">
    <w:name w:val="Heading 4 Char"/>
    <w:basedOn w:val="DefaultParagraphFont"/>
    <w:link w:val="Heading4"/>
    <w:uiPriority w:val="9"/>
    <w:semiHidden/>
    <w:rsid w:val="00EA2942"/>
    <w:rPr>
      <w:rFonts w:asciiTheme="majorHAnsi" w:eastAsiaTheme="majorEastAsia" w:hAnsiTheme="majorHAnsi" w:cstheme="majorBidi"/>
      <w:i/>
      <w:iCs/>
      <w:color w:val="2E74B5" w:themeColor="accent1" w:themeShade="BF"/>
      <w:sz w:val="26"/>
    </w:rPr>
  </w:style>
  <w:style w:type="character" w:customStyle="1" w:styleId="Heading6Char">
    <w:name w:val="Heading 6 Char"/>
    <w:basedOn w:val="DefaultParagraphFont"/>
    <w:link w:val="Heading6"/>
    <w:uiPriority w:val="9"/>
    <w:semiHidden/>
    <w:rsid w:val="0078343E"/>
    <w:rPr>
      <w:rFonts w:asciiTheme="majorHAnsi" w:eastAsiaTheme="majorEastAsia" w:hAnsiTheme="majorHAnsi" w:cstheme="majorBidi"/>
      <w:color w:val="1F4D78" w:themeColor="accent1" w:themeShade="7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672">
      <w:bodyDiv w:val="1"/>
      <w:marLeft w:val="0"/>
      <w:marRight w:val="0"/>
      <w:marTop w:val="0"/>
      <w:marBottom w:val="0"/>
      <w:divBdr>
        <w:top w:val="none" w:sz="0" w:space="0" w:color="auto"/>
        <w:left w:val="none" w:sz="0" w:space="0" w:color="auto"/>
        <w:bottom w:val="none" w:sz="0" w:space="0" w:color="auto"/>
        <w:right w:val="none" w:sz="0" w:space="0" w:color="auto"/>
      </w:divBdr>
      <w:divsChild>
        <w:div w:id="139885884">
          <w:marLeft w:val="0"/>
          <w:marRight w:val="0"/>
          <w:marTop w:val="0"/>
          <w:marBottom w:val="0"/>
          <w:divBdr>
            <w:top w:val="none" w:sz="0" w:space="0" w:color="auto"/>
            <w:left w:val="none" w:sz="0" w:space="0" w:color="auto"/>
            <w:bottom w:val="none" w:sz="0" w:space="0" w:color="auto"/>
            <w:right w:val="none" w:sz="0" w:space="0" w:color="auto"/>
          </w:divBdr>
          <w:divsChild>
            <w:div w:id="18366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6229">
      <w:bodyDiv w:val="1"/>
      <w:marLeft w:val="0"/>
      <w:marRight w:val="0"/>
      <w:marTop w:val="0"/>
      <w:marBottom w:val="0"/>
      <w:divBdr>
        <w:top w:val="none" w:sz="0" w:space="0" w:color="auto"/>
        <w:left w:val="none" w:sz="0" w:space="0" w:color="auto"/>
        <w:bottom w:val="none" w:sz="0" w:space="0" w:color="auto"/>
        <w:right w:val="none" w:sz="0" w:space="0" w:color="auto"/>
      </w:divBdr>
    </w:div>
    <w:div w:id="173154835">
      <w:bodyDiv w:val="1"/>
      <w:marLeft w:val="0"/>
      <w:marRight w:val="0"/>
      <w:marTop w:val="0"/>
      <w:marBottom w:val="0"/>
      <w:divBdr>
        <w:top w:val="none" w:sz="0" w:space="0" w:color="auto"/>
        <w:left w:val="none" w:sz="0" w:space="0" w:color="auto"/>
        <w:bottom w:val="none" w:sz="0" w:space="0" w:color="auto"/>
        <w:right w:val="none" w:sz="0" w:space="0" w:color="auto"/>
      </w:divBdr>
      <w:divsChild>
        <w:div w:id="195394626">
          <w:marLeft w:val="0"/>
          <w:marRight w:val="0"/>
          <w:marTop w:val="0"/>
          <w:marBottom w:val="0"/>
          <w:divBdr>
            <w:top w:val="none" w:sz="0" w:space="0" w:color="auto"/>
            <w:left w:val="none" w:sz="0" w:space="0" w:color="auto"/>
            <w:bottom w:val="none" w:sz="0" w:space="0" w:color="auto"/>
            <w:right w:val="none" w:sz="0" w:space="0" w:color="auto"/>
          </w:divBdr>
          <w:divsChild>
            <w:div w:id="405612310">
              <w:marLeft w:val="0"/>
              <w:marRight w:val="0"/>
              <w:marTop w:val="0"/>
              <w:marBottom w:val="0"/>
              <w:divBdr>
                <w:top w:val="none" w:sz="0" w:space="0" w:color="auto"/>
                <w:left w:val="none" w:sz="0" w:space="0" w:color="auto"/>
                <w:bottom w:val="none" w:sz="0" w:space="0" w:color="auto"/>
                <w:right w:val="none" w:sz="0" w:space="0" w:color="auto"/>
              </w:divBdr>
              <w:divsChild>
                <w:div w:id="1405376178">
                  <w:marLeft w:val="0"/>
                  <w:marRight w:val="0"/>
                  <w:marTop w:val="0"/>
                  <w:marBottom w:val="0"/>
                  <w:divBdr>
                    <w:top w:val="none" w:sz="0" w:space="0" w:color="auto"/>
                    <w:left w:val="none" w:sz="0" w:space="0" w:color="auto"/>
                    <w:bottom w:val="none" w:sz="0" w:space="0" w:color="auto"/>
                    <w:right w:val="none" w:sz="0" w:space="0" w:color="auto"/>
                  </w:divBdr>
                  <w:divsChild>
                    <w:div w:id="1401639413">
                      <w:marLeft w:val="0"/>
                      <w:marRight w:val="0"/>
                      <w:marTop w:val="0"/>
                      <w:marBottom w:val="0"/>
                      <w:divBdr>
                        <w:top w:val="none" w:sz="0" w:space="0" w:color="auto"/>
                        <w:left w:val="none" w:sz="0" w:space="0" w:color="auto"/>
                        <w:bottom w:val="none" w:sz="0" w:space="0" w:color="auto"/>
                        <w:right w:val="none" w:sz="0" w:space="0" w:color="auto"/>
                      </w:divBdr>
                      <w:divsChild>
                        <w:div w:id="1476676763">
                          <w:marLeft w:val="0"/>
                          <w:marRight w:val="0"/>
                          <w:marTop w:val="0"/>
                          <w:marBottom w:val="0"/>
                          <w:divBdr>
                            <w:top w:val="none" w:sz="0" w:space="0" w:color="auto"/>
                            <w:left w:val="none" w:sz="0" w:space="0" w:color="auto"/>
                            <w:bottom w:val="none" w:sz="0" w:space="0" w:color="auto"/>
                            <w:right w:val="none" w:sz="0" w:space="0" w:color="auto"/>
                          </w:divBdr>
                          <w:divsChild>
                            <w:div w:id="700479525">
                              <w:marLeft w:val="0"/>
                              <w:marRight w:val="0"/>
                              <w:marTop w:val="0"/>
                              <w:marBottom w:val="0"/>
                              <w:divBdr>
                                <w:top w:val="none" w:sz="0" w:space="0" w:color="auto"/>
                                <w:left w:val="none" w:sz="0" w:space="0" w:color="auto"/>
                                <w:bottom w:val="none" w:sz="0" w:space="0" w:color="auto"/>
                                <w:right w:val="none" w:sz="0" w:space="0" w:color="auto"/>
                              </w:divBdr>
                              <w:divsChild>
                                <w:div w:id="491726042">
                                  <w:marLeft w:val="0"/>
                                  <w:marRight w:val="0"/>
                                  <w:marTop w:val="0"/>
                                  <w:marBottom w:val="0"/>
                                  <w:divBdr>
                                    <w:top w:val="none" w:sz="0" w:space="0" w:color="auto"/>
                                    <w:left w:val="none" w:sz="0" w:space="0" w:color="auto"/>
                                    <w:bottom w:val="none" w:sz="0" w:space="0" w:color="auto"/>
                                    <w:right w:val="none" w:sz="0" w:space="0" w:color="auto"/>
                                  </w:divBdr>
                                  <w:divsChild>
                                    <w:div w:id="645352297">
                                      <w:marLeft w:val="0"/>
                                      <w:marRight w:val="0"/>
                                      <w:marTop w:val="0"/>
                                      <w:marBottom w:val="0"/>
                                      <w:divBdr>
                                        <w:top w:val="none" w:sz="0" w:space="0" w:color="auto"/>
                                        <w:left w:val="none" w:sz="0" w:space="0" w:color="auto"/>
                                        <w:bottom w:val="none" w:sz="0" w:space="0" w:color="auto"/>
                                        <w:right w:val="none" w:sz="0" w:space="0" w:color="auto"/>
                                      </w:divBdr>
                                      <w:divsChild>
                                        <w:div w:id="440415553">
                                          <w:marLeft w:val="0"/>
                                          <w:marRight w:val="0"/>
                                          <w:marTop w:val="0"/>
                                          <w:marBottom w:val="0"/>
                                          <w:divBdr>
                                            <w:top w:val="none" w:sz="0" w:space="0" w:color="auto"/>
                                            <w:left w:val="none" w:sz="0" w:space="0" w:color="auto"/>
                                            <w:bottom w:val="none" w:sz="0" w:space="0" w:color="auto"/>
                                            <w:right w:val="none" w:sz="0" w:space="0" w:color="auto"/>
                                          </w:divBdr>
                                          <w:divsChild>
                                            <w:div w:id="1873420885">
                                              <w:marLeft w:val="0"/>
                                              <w:marRight w:val="0"/>
                                              <w:marTop w:val="0"/>
                                              <w:marBottom w:val="0"/>
                                              <w:divBdr>
                                                <w:top w:val="none" w:sz="0" w:space="0" w:color="auto"/>
                                                <w:left w:val="none" w:sz="0" w:space="0" w:color="auto"/>
                                                <w:bottom w:val="none" w:sz="0" w:space="0" w:color="auto"/>
                                                <w:right w:val="none" w:sz="0" w:space="0" w:color="auto"/>
                                              </w:divBdr>
                                              <w:divsChild>
                                                <w:div w:id="1174220547">
                                                  <w:marLeft w:val="0"/>
                                                  <w:marRight w:val="0"/>
                                                  <w:marTop w:val="0"/>
                                                  <w:marBottom w:val="0"/>
                                                  <w:divBdr>
                                                    <w:top w:val="none" w:sz="0" w:space="0" w:color="auto"/>
                                                    <w:left w:val="none" w:sz="0" w:space="0" w:color="auto"/>
                                                    <w:bottom w:val="none" w:sz="0" w:space="0" w:color="auto"/>
                                                    <w:right w:val="none" w:sz="0" w:space="0" w:color="auto"/>
                                                  </w:divBdr>
                                                  <w:divsChild>
                                                    <w:div w:id="1909027273">
                                                      <w:marLeft w:val="0"/>
                                                      <w:marRight w:val="0"/>
                                                      <w:marTop w:val="0"/>
                                                      <w:marBottom w:val="0"/>
                                                      <w:divBdr>
                                                        <w:top w:val="none" w:sz="0" w:space="0" w:color="auto"/>
                                                        <w:left w:val="none" w:sz="0" w:space="0" w:color="auto"/>
                                                        <w:bottom w:val="none" w:sz="0" w:space="0" w:color="auto"/>
                                                        <w:right w:val="none" w:sz="0" w:space="0" w:color="auto"/>
                                                      </w:divBdr>
                                                      <w:divsChild>
                                                        <w:div w:id="174417573">
                                                          <w:marLeft w:val="0"/>
                                                          <w:marRight w:val="0"/>
                                                          <w:marTop w:val="0"/>
                                                          <w:marBottom w:val="0"/>
                                                          <w:divBdr>
                                                            <w:top w:val="none" w:sz="0" w:space="0" w:color="auto"/>
                                                            <w:left w:val="none" w:sz="0" w:space="0" w:color="auto"/>
                                                            <w:bottom w:val="none" w:sz="0" w:space="0" w:color="auto"/>
                                                            <w:right w:val="none" w:sz="0" w:space="0" w:color="auto"/>
                                                          </w:divBdr>
                                                          <w:divsChild>
                                                            <w:div w:id="1447971005">
                                                              <w:marLeft w:val="0"/>
                                                              <w:marRight w:val="0"/>
                                                              <w:marTop w:val="0"/>
                                                              <w:marBottom w:val="0"/>
                                                              <w:divBdr>
                                                                <w:top w:val="none" w:sz="0" w:space="0" w:color="auto"/>
                                                                <w:left w:val="none" w:sz="0" w:space="0" w:color="auto"/>
                                                                <w:bottom w:val="none" w:sz="0" w:space="0" w:color="auto"/>
                                                                <w:right w:val="none" w:sz="0" w:space="0" w:color="auto"/>
                                                              </w:divBdr>
                                                              <w:divsChild>
                                                                <w:div w:id="960498471">
                                                                  <w:marLeft w:val="0"/>
                                                                  <w:marRight w:val="0"/>
                                                                  <w:marTop w:val="0"/>
                                                                  <w:marBottom w:val="0"/>
                                                                  <w:divBdr>
                                                                    <w:top w:val="none" w:sz="0" w:space="0" w:color="auto"/>
                                                                    <w:left w:val="none" w:sz="0" w:space="0" w:color="auto"/>
                                                                    <w:bottom w:val="none" w:sz="0" w:space="0" w:color="auto"/>
                                                                    <w:right w:val="none" w:sz="0" w:space="0" w:color="auto"/>
                                                                  </w:divBdr>
                                                                  <w:divsChild>
                                                                    <w:div w:id="672224910">
                                                                      <w:marLeft w:val="0"/>
                                                                      <w:marRight w:val="0"/>
                                                                      <w:marTop w:val="0"/>
                                                                      <w:marBottom w:val="0"/>
                                                                      <w:divBdr>
                                                                        <w:top w:val="none" w:sz="0" w:space="0" w:color="auto"/>
                                                                        <w:left w:val="none" w:sz="0" w:space="0" w:color="auto"/>
                                                                        <w:bottom w:val="none" w:sz="0" w:space="0" w:color="auto"/>
                                                                        <w:right w:val="none" w:sz="0" w:space="0" w:color="auto"/>
                                                                      </w:divBdr>
                                                                      <w:divsChild>
                                                                        <w:div w:id="1392271558">
                                                                          <w:marLeft w:val="0"/>
                                                                          <w:marRight w:val="0"/>
                                                                          <w:marTop w:val="0"/>
                                                                          <w:marBottom w:val="0"/>
                                                                          <w:divBdr>
                                                                            <w:top w:val="none" w:sz="0" w:space="0" w:color="auto"/>
                                                                            <w:left w:val="none" w:sz="0" w:space="0" w:color="auto"/>
                                                                            <w:bottom w:val="none" w:sz="0" w:space="0" w:color="auto"/>
                                                                            <w:right w:val="none" w:sz="0" w:space="0" w:color="auto"/>
                                                                          </w:divBdr>
                                                                          <w:divsChild>
                                                                            <w:div w:id="303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3057">
                                                                  <w:marLeft w:val="0"/>
                                                                  <w:marRight w:val="0"/>
                                                                  <w:marTop w:val="0"/>
                                                                  <w:marBottom w:val="0"/>
                                                                  <w:divBdr>
                                                                    <w:top w:val="none" w:sz="0" w:space="0" w:color="auto"/>
                                                                    <w:left w:val="none" w:sz="0" w:space="0" w:color="auto"/>
                                                                    <w:bottom w:val="none" w:sz="0" w:space="0" w:color="auto"/>
                                                                    <w:right w:val="none" w:sz="0" w:space="0" w:color="auto"/>
                                                                  </w:divBdr>
                                                                  <w:divsChild>
                                                                    <w:div w:id="1600681553">
                                                                      <w:marLeft w:val="0"/>
                                                                      <w:marRight w:val="0"/>
                                                                      <w:marTop w:val="0"/>
                                                                      <w:marBottom w:val="0"/>
                                                                      <w:divBdr>
                                                                        <w:top w:val="none" w:sz="0" w:space="0" w:color="auto"/>
                                                                        <w:left w:val="none" w:sz="0" w:space="0" w:color="auto"/>
                                                                        <w:bottom w:val="none" w:sz="0" w:space="0" w:color="auto"/>
                                                                        <w:right w:val="none" w:sz="0" w:space="0" w:color="auto"/>
                                                                      </w:divBdr>
                                                                      <w:divsChild>
                                                                        <w:div w:id="18379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4228">
                                                  <w:marLeft w:val="0"/>
                                                  <w:marRight w:val="0"/>
                                                  <w:marTop w:val="0"/>
                                                  <w:marBottom w:val="0"/>
                                                  <w:divBdr>
                                                    <w:top w:val="none" w:sz="0" w:space="0" w:color="auto"/>
                                                    <w:left w:val="none" w:sz="0" w:space="0" w:color="auto"/>
                                                    <w:bottom w:val="none" w:sz="0" w:space="0" w:color="auto"/>
                                                    <w:right w:val="none" w:sz="0" w:space="0" w:color="auto"/>
                                                  </w:divBdr>
                                                  <w:divsChild>
                                                    <w:div w:id="1039545768">
                                                      <w:marLeft w:val="0"/>
                                                      <w:marRight w:val="0"/>
                                                      <w:marTop w:val="0"/>
                                                      <w:marBottom w:val="0"/>
                                                      <w:divBdr>
                                                        <w:top w:val="none" w:sz="0" w:space="0" w:color="auto"/>
                                                        <w:left w:val="none" w:sz="0" w:space="0" w:color="auto"/>
                                                        <w:bottom w:val="none" w:sz="0" w:space="0" w:color="auto"/>
                                                        <w:right w:val="none" w:sz="0" w:space="0" w:color="auto"/>
                                                      </w:divBdr>
                                                      <w:divsChild>
                                                        <w:div w:id="299073099">
                                                          <w:marLeft w:val="0"/>
                                                          <w:marRight w:val="0"/>
                                                          <w:marTop w:val="0"/>
                                                          <w:marBottom w:val="0"/>
                                                          <w:divBdr>
                                                            <w:top w:val="none" w:sz="0" w:space="0" w:color="auto"/>
                                                            <w:left w:val="none" w:sz="0" w:space="0" w:color="auto"/>
                                                            <w:bottom w:val="none" w:sz="0" w:space="0" w:color="auto"/>
                                                            <w:right w:val="none" w:sz="0" w:space="0" w:color="auto"/>
                                                          </w:divBdr>
                                                          <w:divsChild>
                                                            <w:div w:id="2016882792">
                                                              <w:marLeft w:val="0"/>
                                                              <w:marRight w:val="0"/>
                                                              <w:marTop w:val="0"/>
                                                              <w:marBottom w:val="0"/>
                                                              <w:divBdr>
                                                                <w:top w:val="none" w:sz="0" w:space="0" w:color="auto"/>
                                                                <w:left w:val="none" w:sz="0" w:space="0" w:color="auto"/>
                                                                <w:bottom w:val="none" w:sz="0" w:space="0" w:color="auto"/>
                                                                <w:right w:val="none" w:sz="0" w:space="0" w:color="auto"/>
                                                              </w:divBdr>
                                                              <w:divsChild>
                                                                <w:div w:id="2126386761">
                                                                  <w:marLeft w:val="0"/>
                                                                  <w:marRight w:val="0"/>
                                                                  <w:marTop w:val="0"/>
                                                                  <w:marBottom w:val="0"/>
                                                                  <w:divBdr>
                                                                    <w:top w:val="none" w:sz="0" w:space="0" w:color="auto"/>
                                                                    <w:left w:val="none" w:sz="0" w:space="0" w:color="auto"/>
                                                                    <w:bottom w:val="none" w:sz="0" w:space="0" w:color="auto"/>
                                                                    <w:right w:val="none" w:sz="0" w:space="0" w:color="auto"/>
                                                                  </w:divBdr>
                                                                  <w:divsChild>
                                                                    <w:div w:id="1301107548">
                                                                      <w:marLeft w:val="0"/>
                                                                      <w:marRight w:val="0"/>
                                                                      <w:marTop w:val="0"/>
                                                                      <w:marBottom w:val="0"/>
                                                                      <w:divBdr>
                                                                        <w:top w:val="none" w:sz="0" w:space="0" w:color="auto"/>
                                                                        <w:left w:val="none" w:sz="0" w:space="0" w:color="auto"/>
                                                                        <w:bottom w:val="none" w:sz="0" w:space="0" w:color="auto"/>
                                                                        <w:right w:val="none" w:sz="0" w:space="0" w:color="auto"/>
                                                                      </w:divBdr>
                                                                      <w:divsChild>
                                                                        <w:div w:id="736627675">
                                                                          <w:marLeft w:val="0"/>
                                                                          <w:marRight w:val="0"/>
                                                                          <w:marTop w:val="0"/>
                                                                          <w:marBottom w:val="0"/>
                                                                          <w:divBdr>
                                                                            <w:top w:val="none" w:sz="0" w:space="0" w:color="auto"/>
                                                                            <w:left w:val="none" w:sz="0" w:space="0" w:color="auto"/>
                                                                            <w:bottom w:val="none" w:sz="0" w:space="0" w:color="auto"/>
                                                                            <w:right w:val="none" w:sz="0" w:space="0" w:color="auto"/>
                                                                          </w:divBdr>
                                                                          <w:divsChild>
                                                                            <w:div w:id="1854341585">
                                                                              <w:marLeft w:val="0"/>
                                                                              <w:marRight w:val="0"/>
                                                                              <w:marTop w:val="0"/>
                                                                              <w:marBottom w:val="0"/>
                                                                              <w:divBdr>
                                                                                <w:top w:val="none" w:sz="0" w:space="0" w:color="auto"/>
                                                                                <w:left w:val="none" w:sz="0" w:space="0" w:color="auto"/>
                                                                                <w:bottom w:val="none" w:sz="0" w:space="0" w:color="auto"/>
                                                                                <w:right w:val="none" w:sz="0" w:space="0" w:color="auto"/>
                                                                              </w:divBdr>
                                                                              <w:divsChild>
                                                                                <w:div w:id="853224063">
                                                                                  <w:marLeft w:val="0"/>
                                                                                  <w:marRight w:val="0"/>
                                                                                  <w:marTop w:val="0"/>
                                                                                  <w:marBottom w:val="0"/>
                                                                                  <w:divBdr>
                                                                                    <w:top w:val="none" w:sz="0" w:space="0" w:color="auto"/>
                                                                                    <w:left w:val="none" w:sz="0" w:space="0" w:color="auto"/>
                                                                                    <w:bottom w:val="none" w:sz="0" w:space="0" w:color="auto"/>
                                                                                    <w:right w:val="none" w:sz="0" w:space="0" w:color="auto"/>
                                                                                  </w:divBdr>
                                                                                  <w:divsChild>
                                                                                    <w:div w:id="4509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428965">
                                                  <w:marLeft w:val="0"/>
                                                  <w:marRight w:val="0"/>
                                                  <w:marTop w:val="0"/>
                                                  <w:marBottom w:val="0"/>
                                                  <w:divBdr>
                                                    <w:top w:val="none" w:sz="0" w:space="0" w:color="auto"/>
                                                    <w:left w:val="none" w:sz="0" w:space="0" w:color="auto"/>
                                                    <w:bottom w:val="none" w:sz="0" w:space="0" w:color="auto"/>
                                                    <w:right w:val="none" w:sz="0" w:space="0" w:color="auto"/>
                                                  </w:divBdr>
                                                  <w:divsChild>
                                                    <w:div w:id="665205969">
                                                      <w:marLeft w:val="0"/>
                                                      <w:marRight w:val="0"/>
                                                      <w:marTop w:val="0"/>
                                                      <w:marBottom w:val="0"/>
                                                      <w:divBdr>
                                                        <w:top w:val="none" w:sz="0" w:space="0" w:color="auto"/>
                                                        <w:left w:val="none" w:sz="0" w:space="0" w:color="auto"/>
                                                        <w:bottom w:val="none" w:sz="0" w:space="0" w:color="auto"/>
                                                        <w:right w:val="none" w:sz="0" w:space="0" w:color="auto"/>
                                                      </w:divBdr>
                                                      <w:divsChild>
                                                        <w:div w:id="816723479">
                                                          <w:marLeft w:val="0"/>
                                                          <w:marRight w:val="0"/>
                                                          <w:marTop w:val="0"/>
                                                          <w:marBottom w:val="0"/>
                                                          <w:divBdr>
                                                            <w:top w:val="none" w:sz="0" w:space="0" w:color="auto"/>
                                                            <w:left w:val="none" w:sz="0" w:space="0" w:color="auto"/>
                                                            <w:bottom w:val="none" w:sz="0" w:space="0" w:color="auto"/>
                                                            <w:right w:val="none" w:sz="0" w:space="0" w:color="auto"/>
                                                          </w:divBdr>
                                                          <w:divsChild>
                                                            <w:div w:id="770130162">
                                                              <w:marLeft w:val="0"/>
                                                              <w:marRight w:val="0"/>
                                                              <w:marTop w:val="0"/>
                                                              <w:marBottom w:val="0"/>
                                                              <w:divBdr>
                                                                <w:top w:val="none" w:sz="0" w:space="0" w:color="auto"/>
                                                                <w:left w:val="none" w:sz="0" w:space="0" w:color="auto"/>
                                                                <w:bottom w:val="none" w:sz="0" w:space="0" w:color="auto"/>
                                                                <w:right w:val="none" w:sz="0" w:space="0" w:color="auto"/>
                                                              </w:divBdr>
                                                              <w:divsChild>
                                                                <w:div w:id="1872108704">
                                                                  <w:marLeft w:val="0"/>
                                                                  <w:marRight w:val="0"/>
                                                                  <w:marTop w:val="0"/>
                                                                  <w:marBottom w:val="0"/>
                                                                  <w:divBdr>
                                                                    <w:top w:val="none" w:sz="0" w:space="0" w:color="auto"/>
                                                                    <w:left w:val="none" w:sz="0" w:space="0" w:color="auto"/>
                                                                    <w:bottom w:val="none" w:sz="0" w:space="0" w:color="auto"/>
                                                                    <w:right w:val="none" w:sz="0" w:space="0" w:color="auto"/>
                                                                  </w:divBdr>
                                                                  <w:divsChild>
                                                                    <w:div w:id="10377418">
                                                                      <w:marLeft w:val="0"/>
                                                                      <w:marRight w:val="0"/>
                                                                      <w:marTop w:val="0"/>
                                                                      <w:marBottom w:val="0"/>
                                                                      <w:divBdr>
                                                                        <w:top w:val="none" w:sz="0" w:space="0" w:color="auto"/>
                                                                        <w:left w:val="none" w:sz="0" w:space="0" w:color="auto"/>
                                                                        <w:bottom w:val="none" w:sz="0" w:space="0" w:color="auto"/>
                                                                        <w:right w:val="none" w:sz="0" w:space="0" w:color="auto"/>
                                                                      </w:divBdr>
                                                                      <w:divsChild>
                                                                        <w:div w:id="853301901">
                                                                          <w:marLeft w:val="0"/>
                                                                          <w:marRight w:val="0"/>
                                                                          <w:marTop w:val="0"/>
                                                                          <w:marBottom w:val="0"/>
                                                                          <w:divBdr>
                                                                            <w:top w:val="none" w:sz="0" w:space="0" w:color="auto"/>
                                                                            <w:left w:val="none" w:sz="0" w:space="0" w:color="auto"/>
                                                                            <w:bottom w:val="none" w:sz="0" w:space="0" w:color="auto"/>
                                                                            <w:right w:val="none" w:sz="0" w:space="0" w:color="auto"/>
                                                                          </w:divBdr>
                                                                          <w:divsChild>
                                                                            <w:div w:id="6477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8722">
                                                                  <w:marLeft w:val="0"/>
                                                                  <w:marRight w:val="0"/>
                                                                  <w:marTop w:val="0"/>
                                                                  <w:marBottom w:val="0"/>
                                                                  <w:divBdr>
                                                                    <w:top w:val="none" w:sz="0" w:space="0" w:color="auto"/>
                                                                    <w:left w:val="none" w:sz="0" w:space="0" w:color="auto"/>
                                                                    <w:bottom w:val="none" w:sz="0" w:space="0" w:color="auto"/>
                                                                    <w:right w:val="none" w:sz="0" w:space="0" w:color="auto"/>
                                                                  </w:divBdr>
                                                                  <w:divsChild>
                                                                    <w:div w:id="612250024">
                                                                      <w:marLeft w:val="0"/>
                                                                      <w:marRight w:val="0"/>
                                                                      <w:marTop w:val="0"/>
                                                                      <w:marBottom w:val="0"/>
                                                                      <w:divBdr>
                                                                        <w:top w:val="none" w:sz="0" w:space="0" w:color="auto"/>
                                                                        <w:left w:val="none" w:sz="0" w:space="0" w:color="auto"/>
                                                                        <w:bottom w:val="none" w:sz="0" w:space="0" w:color="auto"/>
                                                                        <w:right w:val="none" w:sz="0" w:space="0" w:color="auto"/>
                                                                      </w:divBdr>
                                                                      <w:divsChild>
                                                                        <w:div w:id="11514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955270">
                                  <w:marLeft w:val="0"/>
                                  <w:marRight w:val="0"/>
                                  <w:marTop w:val="0"/>
                                  <w:marBottom w:val="0"/>
                                  <w:divBdr>
                                    <w:top w:val="none" w:sz="0" w:space="0" w:color="auto"/>
                                    <w:left w:val="none" w:sz="0" w:space="0" w:color="auto"/>
                                    <w:bottom w:val="none" w:sz="0" w:space="0" w:color="auto"/>
                                    <w:right w:val="none" w:sz="0" w:space="0" w:color="auto"/>
                                  </w:divBdr>
                                  <w:divsChild>
                                    <w:div w:id="186916927">
                                      <w:marLeft w:val="0"/>
                                      <w:marRight w:val="0"/>
                                      <w:marTop w:val="0"/>
                                      <w:marBottom w:val="0"/>
                                      <w:divBdr>
                                        <w:top w:val="none" w:sz="0" w:space="0" w:color="auto"/>
                                        <w:left w:val="none" w:sz="0" w:space="0" w:color="auto"/>
                                        <w:bottom w:val="none" w:sz="0" w:space="0" w:color="auto"/>
                                        <w:right w:val="none" w:sz="0" w:space="0" w:color="auto"/>
                                      </w:divBdr>
                                      <w:divsChild>
                                        <w:div w:id="999579728">
                                          <w:marLeft w:val="0"/>
                                          <w:marRight w:val="0"/>
                                          <w:marTop w:val="0"/>
                                          <w:marBottom w:val="0"/>
                                          <w:divBdr>
                                            <w:top w:val="none" w:sz="0" w:space="0" w:color="auto"/>
                                            <w:left w:val="none" w:sz="0" w:space="0" w:color="auto"/>
                                            <w:bottom w:val="none" w:sz="0" w:space="0" w:color="auto"/>
                                            <w:right w:val="none" w:sz="0" w:space="0" w:color="auto"/>
                                          </w:divBdr>
                                          <w:divsChild>
                                            <w:div w:id="1296594443">
                                              <w:marLeft w:val="0"/>
                                              <w:marRight w:val="0"/>
                                              <w:marTop w:val="0"/>
                                              <w:marBottom w:val="0"/>
                                              <w:divBdr>
                                                <w:top w:val="none" w:sz="0" w:space="0" w:color="auto"/>
                                                <w:left w:val="none" w:sz="0" w:space="0" w:color="auto"/>
                                                <w:bottom w:val="none" w:sz="0" w:space="0" w:color="auto"/>
                                                <w:right w:val="none" w:sz="0" w:space="0" w:color="auto"/>
                                              </w:divBdr>
                                              <w:divsChild>
                                                <w:div w:id="575549435">
                                                  <w:marLeft w:val="0"/>
                                                  <w:marRight w:val="0"/>
                                                  <w:marTop w:val="0"/>
                                                  <w:marBottom w:val="0"/>
                                                  <w:divBdr>
                                                    <w:top w:val="none" w:sz="0" w:space="0" w:color="auto"/>
                                                    <w:left w:val="none" w:sz="0" w:space="0" w:color="auto"/>
                                                    <w:bottom w:val="none" w:sz="0" w:space="0" w:color="auto"/>
                                                    <w:right w:val="none" w:sz="0" w:space="0" w:color="auto"/>
                                                  </w:divBdr>
                                                  <w:divsChild>
                                                    <w:div w:id="273904549">
                                                      <w:marLeft w:val="0"/>
                                                      <w:marRight w:val="0"/>
                                                      <w:marTop w:val="0"/>
                                                      <w:marBottom w:val="0"/>
                                                      <w:divBdr>
                                                        <w:top w:val="none" w:sz="0" w:space="0" w:color="auto"/>
                                                        <w:left w:val="none" w:sz="0" w:space="0" w:color="auto"/>
                                                        <w:bottom w:val="none" w:sz="0" w:space="0" w:color="auto"/>
                                                        <w:right w:val="none" w:sz="0" w:space="0" w:color="auto"/>
                                                      </w:divBdr>
                                                      <w:divsChild>
                                                        <w:div w:id="1473477531">
                                                          <w:marLeft w:val="0"/>
                                                          <w:marRight w:val="0"/>
                                                          <w:marTop w:val="0"/>
                                                          <w:marBottom w:val="0"/>
                                                          <w:divBdr>
                                                            <w:top w:val="none" w:sz="0" w:space="0" w:color="auto"/>
                                                            <w:left w:val="none" w:sz="0" w:space="0" w:color="auto"/>
                                                            <w:bottom w:val="none" w:sz="0" w:space="0" w:color="auto"/>
                                                            <w:right w:val="none" w:sz="0" w:space="0" w:color="auto"/>
                                                          </w:divBdr>
                                                          <w:divsChild>
                                                            <w:div w:id="717240313">
                                                              <w:marLeft w:val="0"/>
                                                              <w:marRight w:val="0"/>
                                                              <w:marTop w:val="0"/>
                                                              <w:marBottom w:val="0"/>
                                                              <w:divBdr>
                                                                <w:top w:val="none" w:sz="0" w:space="0" w:color="auto"/>
                                                                <w:left w:val="none" w:sz="0" w:space="0" w:color="auto"/>
                                                                <w:bottom w:val="none" w:sz="0" w:space="0" w:color="auto"/>
                                                                <w:right w:val="none" w:sz="0" w:space="0" w:color="auto"/>
                                                              </w:divBdr>
                                                              <w:divsChild>
                                                                <w:div w:id="1713576279">
                                                                  <w:marLeft w:val="0"/>
                                                                  <w:marRight w:val="0"/>
                                                                  <w:marTop w:val="0"/>
                                                                  <w:marBottom w:val="0"/>
                                                                  <w:divBdr>
                                                                    <w:top w:val="none" w:sz="0" w:space="0" w:color="auto"/>
                                                                    <w:left w:val="none" w:sz="0" w:space="0" w:color="auto"/>
                                                                    <w:bottom w:val="none" w:sz="0" w:space="0" w:color="auto"/>
                                                                    <w:right w:val="none" w:sz="0" w:space="0" w:color="auto"/>
                                                                  </w:divBdr>
                                                                  <w:divsChild>
                                                                    <w:div w:id="720592895">
                                                                      <w:marLeft w:val="0"/>
                                                                      <w:marRight w:val="0"/>
                                                                      <w:marTop w:val="0"/>
                                                                      <w:marBottom w:val="0"/>
                                                                      <w:divBdr>
                                                                        <w:top w:val="none" w:sz="0" w:space="0" w:color="auto"/>
                                                                        <w:left w:val="none" w:sz="0" w:space="0" w:color="auto"/>
                                                                        <w:bottom w:val="none" w:sz="0" w:space="0" w:color="auto"/>
                                                                        <w:right w:val="none" w:sz="0" w:space="0" w:color="auto"/>
                                                                      </w:divBdr>
                                                                      <w:divsChild>
                                                                        <w:div w:id="1979335632">
                                                                          <w:marLeft w:val="0"/>
                                                                          <w:marRight w:val="0"/>
                                                                          <w:marTop w:val="0"/>
                                                                          <w:marBottom w:val="0"/>
                                                                          <w:divBdr>
                                                                            <w:top w:val="none" w:sz="0" w:space="0" w:color="auto"/>
                                                                            <w:left w:val="none" w:sz="0" w:space="0" w:color="auto"/>
                                                                            <w:bottom w:val="none" w:sz="0" w:space="0" w:color="auto"/>
                                                                            <w:right w:val="none" w:sz="0" w:space="0" w:color="auto"/>
                                                                          </w:divBdr>
                                                                          <w:divsChild>
                                                                            <w:div w:id="1931546178">
                                                                              <w:marLeft w:val="0"/>
                                                                              <w:marRight w:val="0"/>
                                                                              <w:marTop w:val="0"/>
                                                                              <w:marBottom w:val="0"/>
                                                                              <w:divBdr>
                                                                                <w:top w:val="none" w:sz="0" w:space="0" w:color="auto"/>
                                                                                <w:left w:val="none" w:sz="0" w:space="0" w:color="auto"/>
                                                                                <w:bottom w:val="none" w:sz="0" w:space="0" w:color="auto"/>
                                                                                <w:right w:val="none" w:sz="0" w:space="0" w:color="auto"/>
                                                                              </w:divBdr>
                                                                              <w:divsChild>
                                                                                <w:div w:id="1148596861">
                                                                                  <w:marLeft w:val="0"/>
                                                                                  <w:marRight w:val="0"/>
                                                                                  <w:marTop w:val="0"/>
                                                                                  <w:marBottom w:val="0"/>
                                                                                  <w:divBdr>
                                                                                    <w:top w:val="none" w:sz="0" w:space="0" w:color="auto"/>
                                                                                    <w:left w:val="none" w:sz="0" w:space="0" w:color="auto"/>
                                                                                    <w:bottom w:val="none" w:sz="0" w:space="0" w:color="auto"/>
                                                                                    <w:right w:val="none" w:sz="0" w:space="0" w:color="auto"/>
                                                                                  </w:divBdr>
                                                                                  <w:divsChild>
                                                                                    <w:div w:id="872379378">
                                                                                      <w:marLeft w:val="0"/>
                                                                                      <w:marRight w:val="0"/>
                                                                                      <w:marTop w:val="0"/>
                                                                                      <w:marBottom w:val="0"/>
                                                                                      <w:divBdr>
                                                                                        <w:top w:val="none" w:sz="0" w:space="0" w:color="auto"/>
                                                                                        <w:left w:val="none" w:sz="0" w:space="0" w:color="auto"/>
                                                                                        <w:bottom w:val="none" w:sz="0" w:space="0" w:color="auto"/>
                                                                                        <w:right w:val="none" w:sz="0" w:space="0" w:color="auto"/>
                                                                                      </w:divBdr>
                                                                                      <w:divsChild>
                                                                                        <w:div w:id="13088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19557">
                                                              <w:marLeft w:val="0"/>
                                                              <w:marRight w:val="0"/>
                                                              <w:marTop w:val="0"/>
                                                              <w:marBottom w:val="0"/>
                                                              <w:divBdr>
                                                                <w:top w:val="none" w:sz="0" w:space="0" w:color="auto"/>
                                                                <w:left w:val="none" w:sz="0" w:space="0" w:color="auto"/>
                                                                <w:bottom w:val="none" w:sz="0" w:space="0" w:color="auto"/>
                                                                <w:right w:val="none" w:sz="0" w:space="0" w:color="auto"/>
                                                              </w:divBdr>
                                                              <w:divsChild>
                                                                <w:div w:id="951791277">
                                                                  <w:marLeft w:val="0"/>
                                                                  <w:marRight w:val="0"/>
                                                                  <w:marTop w:val="0"/>
                                                                  <w:marBottom w:val="0"/>
                                                                  <w:divBdr>
                                                                    <w:top w:val="none" w:sz="0" w:space="0" w:color="auto"/>
                                                                    <w:left w:val="none" w:sz="0" w:space="0" w:color="auto"/>
                                                                    <w:bottom w:val="none" w:sz="0" w:space="0" w:color="auto"/>
                                                                    <w:right w:val="none" w:sz="0" w:space="0" w:color="auto"/>
                                                                  </w:divBdr>
                                                                  <w:divsChild>
                                                                    <w:div w:id="635718583">
                                                                      <w:marLeft w:val="0"/>
                                                                      <w:marRight w:val="0"/>
                                                                      <w:marTop w:val="0"/>
                                                                      <w:marBottom w:val="0"/>
                                                                      <w:divBdr>
                                                                        <w:top w:val="none" w:sz="0" w:space="0" w:color="auto"/>
                                                                        <w:left w:val="none" w:sz="0" w:space="0" w:color="auto"/>
                                                                        <w:bottom w:val="none" w:sz="0" w:space="0" w:color="auto"/>
                                                                        <w:right w:val="none" w:sz="0" w:space="0" w:color="auto"/>
                                                                      </w:divBdr>
                                                                      <w:divsChild>
                                                                        <w:div w:id="130943548">
                                                                          <w:marLeft w:val="0"/>
                                                                          <w:marRight w:val="0"/>
                                                                          <w:marTop w:val="0"/>
                                                                          <w:marBottom w:val="0"/>
                                                                          <w:divBdr>
                                                                            <w:top w:val="none" w:sz="0" w:space="0" w:color="auto"/>
                                                                            <w:left w:val="none" w:sz="0" w:space="0" w:color="auto"/>
                                                                            <w:bottom w:val="none" w:sz="0" w:space="0" w:color="auto"/>
                                                                            <w:right w:val="none" w:sz="0" w:space="0" w:color="auto"/>
                                                                          </w:divBdr>
                                                                          <w:divsChild>
                                                                            <w:div w:id="213008348">
                                                                              <w:marLeft w:val="0"/>
                                                                              <w:marRight w:val="0"/>
                                                                              <w:marTop w:val="0"/>
                                                                              <w:marBottom w:val="0"/>
                                                                              <w:divBdr>
                                                                                <w:top w:val="none" w:sz="0" w:space="0" w:color="auto"/>
                                                                                <w:left w:val="none" w:sz="0" w:space="0" w:color="auto"/>
                                                                                <w:bottom w:val="none" w:sz="0" w:space="0" w:color="auto"/>
                                                                                <w:right w:val="none" w:sz="0" w:space="0" w:color="auto"/>
                                                                              </w:divBdr>
                                                                              <w:divsChild>
                                                                                <w:div w:id="17573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123685">
                                      <w:marLeft w:val="0"/>
                                      <w:marRight w:val="0"/>
                                      <w:marTop w:val="0"/>
                                      <w:marBottom w:val="0"/>
                                      <w:divBdr>
                                        <w:top w:val="none" w:sz="0" w:space="0" w:color="auto"/>
                                        <w:left w:val="none" w:sz="0" w:space="0" w:color="auto"/>
                                        <w:bottom w:val="none" w:sz="0" w:space="0" w:color="auto"/>
                                        <w:right w:val="none" w:sz="0" w:space="0" w:color="auto"/>
                                      </w:divBdr>
                                      <w:divsChild>
                                        <w:div w:id="6886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17014">
      <w:bodyDiv w:val="1"/>
      <w:marLeft w:val="0"/>
      <w:marRight w:val="0"/>
      <w:marTop w:val="0"/>
      <w:marBottom w:val="0"/>
      <w:divBdr>
        <w:top w:val="none" w:sz="0" w:space="0" w:color="auto"/>
        <w:left w:val="none" w:sz="0" w:space="0" w:color="auto"/>
        <w:bottom w:val="none" w:sz="0" w:space="0" w:color="auto"/>
        <w:right w:val="none" w:sz="0" w:space="0" w:color="auto"/>
      </w:divBdr>
    </w:div>
    <w:div w:id="250048294">
      <w:bodyDiv w:val="1"/>
      <w:marLeft w:val="0"/>
      <w:marRight w:val="0"/>
      <w:marTop w:val="0"/>
      <w:marBottom w:val="0"/>
      <w:divBdr>
        <w:top w:val="none" w:sz="0" w:space="0" w:color="auto"/>
        <w:left w:val="none" w:sz="0" w:space="0" w:color="auto"/>
        <w:bottom w:val="none" w:sz="0" w:space="0" w:color="auto"/>
        <w:right w:val="none" w:sz="0" w:space="0" w:color="auto"/>
      </w:divBdr>
    </w:div>
    <w:div w:id="289215277">
      <w:bodyDiv w:val="1"/>
      <w:marLeft w:val="0"/>
      <w:marRight w:val="0"/>
      <w:marTop w:val="0"/>
      <w:marBottom w:val="0"/>
      <w:divBdr>
        <w:top w:val="none" w:sz="0" w:space="0" w:color="auto"/>
        <w:left w:val="none" w:sz="0" w:space="0" w:color="auto"/>
        <w:bottom w:val="none" w:sz="0" w:space="0" w:color="auto"/>
        <w:right w:val="none" w:sz="0" w:space="0" w:color="auto"/>
      </w:divBdr>
    </w:div>
    <w:div w:id="383919005">
      <w:bodyDiv w:val="1"/>
      <w:marLeft w:val="0"/>
      <w:marRight w:val="0"/>
      <w:marTop w:val="0"/>
      <w:marBottom w:val="0"/>
      <w:divBdr>
        <w:top w:val="none" w:sz="0" w:space="0" w:color="auto"/>
        <w:left w:val="none" w:sz="0" w:space="0" w:color="auto"/>
        <w:bottom w:val="none" w:sz="0" w:space="0" w:color="auto"/>
        <w:right w:val="none" w:sz="0" w:space="0" w:color="auto"/>
      </w:divBdr>
    </w:div>
    <w:div w:id="436947814">
      <w:bodyDiv w:val="1"/>
      <w:marLeft w:val="0"/>
      <w:marRight w:val="0"/>
      <w:marTop w:val="0"/>
      <w:marBottom w:val="0"/>
      <w:divBdr>
        <w:top w:val="none" w:sz="0" w:space="0" w:color="auto"/>
        <w:left w:val="none" w:sz="0" w:space="0" w:color="auto"/>
        <w:bottom w:val="none" w:sz="0" w:space="0" w:color="auto"/>
        <w:right w:val="none" w:sz="0" w:space="0" w:color="auto"/>
      </w:divBdr>
    </w:div>
    <w:div w:id="490676199">
      <w:bodyDiv w:val="1"/>
      <w:marLeft w:val="0"/>
      <w:marRight w:val="0"/>
      <w:marTop w:val="0"/>
      <w:marBottom w:val="0"/>
      <w:divBdr>
        <w:top w:val="none" w:sz="0" w:space="0" w:color="auto"/>
        <w:left w:val="none" w:sz="0" w:space="0" w:color="auto"/>
        <w:bottom w:val="none" w:sz="0" w:space="0" w:color="auto"/>
        <w:right w:val="none" w:sz="0" w:space="0" w:color="auto"/>
      </w:divBdr>
    </w:div>
    <w:div w:id="613710745">
      <w:bodyDiv w:val="1"/>
      <w:marLeft w:val="0"/>
      <w:marRight w:val="0"/>
      <w:marTop w:val="0"/>
      <w:marBottom w:val="0"/>
      <w:divBdr>
        <w:top w:val="none" w:sz="0" w:space="0" w:color="auto"/>
        <w:left w:val="none" w:sz="0" w:space="0" w:color="auto"/>
        <w:bottom w:val="none" w:sz="0" w:space="0" w:color="auto"/>
        <w:right w:val="none" w:sz="0" w:space="0" w:color="auto"/>
      </w:divBdr>
    </w:div>
    <w:div w:id="632178325">
      <w:bodyDiv w:val="1"/>
      <w:marLeft w:val="0"/>
      <w:marRight w:val="0"/>
      <w:marTop w:val="0"/>
      <w:marBottom w:val="0"/>
      <w:divBdr>
        <w:top w:val="none" w:sz="0" w:space="0" w:color="auto"/>
        <w:left w:val="none" w:sz="0" w:space="0" w:color="auto"/>
        <w:bottom w:val="none" w:sz="0" w:space="0" w:color="auto"/>
        <w:right w:val="none" w:sz="0" w:space="0" w:color="auto"/>
      </w:divBdr>
    </w:div>
    <w:div w:id="672952664">
      <w:bodyDiv w:val="1"/>
      <w:marLeft w:val="0"/>
      <w:marRight w:val="0"/>
      <w:marTop w:val="0"/>
      <w:marBottom w:val="0"/>
      <w:divBdr>
        <w:top w:val="none" w:sz="0" w:space="0" w:color="auto"/>
        <w:left w:val="none" w:sz="0" w:space="0" w:color="auto"/>
        <w:bottom w:val="none" w:sz="0" w:space="0" w:color="auto"/>
        <w:right w:val="none" w:sz="0" w:space="0" w:color="auto"/>
      </w:divBdr>
    </w:div>
    <w:div w:id="683360152">
      <w:bodyDiv w:val="1"/>
      <w:marLeft w:val="0"/>
      <w:marRight w:val="0"/>
      <w:marTop w:val="0"/>
      <w:marBottom w:val="0"/>
      <w:divBdr>
        <w:top w:val="none" w:sz="0" w:space="0" w:color="auto"/>
        <w:left w:val="none" w:sz="0" w:space="0" w:color="auto"/>
        <w:bottom w:val="none" w:sz="0" w:space="0" w:color="auto"/>
        <w:right w:val="none" w:sz="0" w:space="0" w:color="auto"/>
      </w:divBdr>
    </w:div>
    <w:div w:id="700788887">
      <w:bodyDiv w:val="1"/>
      <w:marLeft w:val="0"/>
      <w:marRight w:val="0"/>
      <w:marTop w:val="0"/>
      <w:marBottom w:val="0"/>
      <w:divBdr>
        <w:top w:val="none" w:sz="0" w:space="0" w:color="auto"/>
        <w:left w:val="none" w:sz="0" w:space="0" w:color="auto"/>
        <w:bottom w:val="none" w:sz="0" w:space="0" w:color="auto"/>
        <w:right w:val="none" w:sz="0" w:space="0" w:color="auto"/>
      </w:divBdr>
    </w:div>
    <w:div w:id="708996007">
      <w:bodyDiv w:val="1"/>
      <w:marLeft w:val="0"/>
      <w:marRight w:val="0"/>
      <w:marTop w:val="0"/>
      <w:marBottom w:val="0"/>
      <w:divBdr>
        <w:top w:val="none" w:sz="0" w:space="0" w:color="auto"/>
        <w:left w:val="none" w:sz="0" w:space="0" w:color="auto"/>
        <w:bottom w:val="none" w:sz="0" w:space="0" w:color="auto"/>
        <w:right w:val="none" w:sz="0" w:space="0" w:color="auto"/>
      </w:divBdr>
    </w:div>
    <w:div w:id="727385437">
      <w:bodyDiv w:val="1"/>
      <w:marLeft w:val="0"/>
      <w:marRight w:val="0"/>
      <w:marTop w:val="0"/>
      <w:marBottom w:val="0"/>
      <w:divBdr>
        <w:top w:val="none" w:sz="0" w:space="0" w:color="auto"/>
        <w:left w:val="none" w:sz="0" w:space="0" w:color="auto"/>
        <w:bottom w:val="none" w:sz="0" w:space="0" w:color="auto"/>
        <w:right w:val="none" w:sz="0" w:space="0" w:color="auto"/>
      </w:divBdr>
      <w:divsChild>
        <w:div w:id="478352890">
          <w:marLeft w:val="0"/>
          <w:marRight w:val="0"/>
          <w:marTop w:val="0"/>
          <w:marBottom w:val="0"/>
          <w:divBdr>
            <w:top w:val="none" w:sz="0" w:space="0" w:color="auto"/>
            <w:left w:val="none" w:sz="0" w:space="0" w:color="auto"/>
            <w:bottom w:val="none" w:sz="0" w:space="0" w:color="auto"/>
            <w:right w:val="none" w:sz="0" w:space="0" w:color="auto"/>
          </w:divBdr>
          <w:divsChild>
            <w:div w:id="567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0397">
      <w:bodyDiv w:val="1"/>
      <w:marLeft w:val="0"/>
      <w:marRight w:val="0"/>
      <w:marTop w:val="0"/>
      <w:marBottom w:val="0"/>
      <w:divBdr>
        <w:top w:val="none" w:sz="0" w:space="0" w:color="auto"/>
        <w:left w:val="none" w:sz="0" w:space="0" w:color="auto"/>
        <w:bottom w:val="none" w:sz="0" w:space="0" w:color="auto"/>
        <w:right w:val="none" w:sz="0" w:space="0" w:color="auto"/>
      </w:divBdr>
    </w:div>
    <w:div w:id="767313106">
      <w:bodyDiv w:val="1"/>
      <w:marLeft w:val="0"/>
      <w:marRight w:val="0"/>
      <w:marTop w:val="0"/>
      <w:marBottom w:val="0"/>
      <w:divBdr>
        <w:top w:val="none" w:sz="0" w:space="0" w:color="auto"/>
        <w:left w:val="none" w:sz="0" w:space="0" w:color="auto"/>
        <w:bottom w:val="none" w:sz="0" w:space="0" w:color="auto"/>
        <w:right w:val="none" w:sz="0" w:space="0" w:color="auto"/>
      </w:divBdr>
    </w:div>
    <w:div w:id="770080690">
      <w:bodyDiv w:val="1"/>
      <w:marLeft w:val="0"/>
      <w:marRight w:val="0"/>
      <w:marTop w:val="0"/>
      <w:marBottom w:val="0"/>
      <w:divBdr>
        <w:top w:val="none" w:sz="0" w:space="0" w:color="auto"/>
        <w:left w:val="none" w:sz="0" w:space="0" w:color="auto"/>
        <w:bottom w:val="none" w:sz="0" w:space="0" w:color="auto"/>
        <w:right w:val="none" w:sz="0" w:space="0" w:color="auto"/>
      </w:divBdr>
    </w:div>
    <w:div w:id="779224495">
      <w:bodyDiv w:val="1"/>
      <w:marLeft w:val="0"/>
      <w:marRight w:val="0"/>
      <w:marTop w:val="0"/>
      <w:marBottom w:val="0"/>
      <w:divBdr>
        <w:top w:val="none" w:sz="0" w:space="0" w:color="auto"/>
        <w:left w:val="none" w:sz="0" w:space="0" w:color="auto"/>
        <w:bottom w:val="none" w:sz="0" w:space="0" w:color="auto"/>
        <w:right w:val="none" w:sz="0" w:space="0" w:color="auto"/>
      </w:divBdr>
    </w:div>
    <w:div w:id="800655459">
      <w:bodyDiv w:val="1"/>
      <w:marLeft w:val="0"/>
      <w:marRight w:val="0"/>
      <w:marTop w:val="0"/>
      <w:marBottom w:val="0"/>
      <w:divBdr>
        <w:top w:val="none" w:sz="0" w:space="0" w:color="auto"/>
        <w:left w:val="none" w:sz="0" w:space="0" w:color="auto"/>
        <w:bottom w:val="none" w:sz="0" w:space="0" w:color="auto"/>
        <w:right w:val="none" w:sz="0" w:space="0" w:color="auto"/>
      </w:divBdr>
    </w:div>
    <w:div w:id="911620532">
      <w:bodyDiv w:val="1"/>
      <w:marLeft w:val="0"/>
      <w:marRight w:val="0"/>
      <w:marTop w:val="0"/>
      <w:marBottom w:val="0"/>
      <w:divBdr>
        <w:top w:val="none" w:sz="0" w:space="0" w:color="auto"/>
        <w:left w:val="none" w:sz="0" w:space="0" w:color="auto"/>
        <w:bottom w:val="none" w:sz="0" w:space="0" w:color="auto"/>
        <w:right w:val="none" w:sz="0" w:space="0" w:color="auto"/>
      </w:divBdr>
    </w:div>
    <w:div w:id="967081492">
      <w:bodyDiv w:val="1"/>
      <w:marLeft w:val="0"/>
      <w:marRight w:val="0"/>
      <w:marTop w:val="0"/>
      <w:marBottom w:val="0"/>
      <w:divBdr>
        <w:top w:val="none" w:sz="0" w:space="0" w:color="auto"/>
        <w:left w:val="none" w:sz="0" w:space="0" w:color="auto"/>
        <w:bottom w:val="none" w:sz="0" w:space="0" w:color="auto"/>
        <w:right w:val="none" w:sz="0" w:space="0" w:color="auto"/>
      </w:divBdr>
    </w:div>
    <w:div w:id="1013804347">
      <w:bodyDiv w:val="1"/>
      <w:marLeft w:val="0"/>
      <w:marRight w:val="0"/>
      <w:marTop w:val="0"/>
      <w:marBottom w:val="0"/>
      <w:divBdr>
        <w:top w:val="none" w:sz="0" w:space="0" w:color="auto"/>
        <w:left w:val="none" w:sz="0" w:space="0" w:color="auto"/>
        <w:bottom w:val="none" w:sz="0" w:space="0" w:color="auto"/>
        <w:right w:val="none" w:sz="0" w:space="0" w:color="auto"/>
      </w:divBdr>
    </w:div>
    <w:div w:id="1065881709">
      <w:bodyDiv w:val="1"/>
      <w:marLeft w:val="0"/>
      <w:marRight w:val="0"/>
      <w:marTop w:val="0"/>
      <w:marBottom w:val="0"/>
      <w:divBdr>
        <w:top w:val="none" w:sz="0" w:space="0" w:color="auto"/>
        <w:left w:val="none" w:sz="0" w:space="0" w:color="auto"/>
        <w:bottom w:val="none" w:sz="0" w:space="0" w:color="auto"/>
        <w:right w:val="none" w:sz="0" w:space="0" w:color="auto"/>
      </w:divBdr>
    </w:div>
    <w:div w:id="1155683809">
      <w:bodyDiv w:val="1"/>
      <w:marLeft w:val="0"/>
      <w:marRight w:val="0"/>
      <w:marTop w:val="0"/>
      <w:marBottom w:val="0"/>
      <w:divBdr>
        <w:top w:val="none" w:sz="0" w:space="0" w:color="auto"/>
        <w:left w:val="none" w:sz="0" w:space="0" w:color="auto"/>
        <w:bottom w:val="none" w:sz="0" w:space="0" w:color="auto"/>
        <w:right w:val="none" w:sz="0" w:space="0" w:color="auto"/>
      </w:divBdr>
    </w:div>
    <w:div w:id="1204904942">
      <w:bodyDiv w:val="1"/>
      <w:marLeft w:val="0"/>
      <w:marRight w:val="0"/>
      <w:marTop w:val="0"/>
      <w:marBottom w:val="0"/>
      <w:divBdr>
        <w:top w:val="none" w:sz="0" w:space="0" w:color="auto"/>
        <w:left w:val="none" w:sz="0" w:space="0" w:color="auto"/>
        <w:bottom w:val="none" w:sz="0" w:space="0" w:color="auto"/>
        <w:right w:val="none" w:sz="0" w:space="0" w:color="auto"/>
      </w:divBdr>
    </w:div>
    <w:div w:id="1212618133">
      <w:bodyDiv w:val="1"/>
      <w:marLeft w:val="0"/>
      <w:marRight w:val="0"/>
      <w:marTop w:val="0"/>
      <w:marBottom w:val="0"/>
      <w:divBdr>
        <w:top w:val="none" w:sz="0" w:space="0" w:color="auto"/>
        <w:left w:val="none" w:sz="0" w:space="0" w:color="auto"/>
        <w:bottom w:val="none" w:sz="0" w:space="0" w:color="auto"/>
        <w:right w:val="none" w:sz="0" w:space="0" w:color="auto"/>
      </w:divBdr>
    </w:div>
    <w:div w:id="1213538686">
      <w:bodyDiv w:val="1"/>
      <w:marLeft w:val="0"/>
      <w:marRight w:val="0"/>
      <w:marTop w:val="0"/>
      <w:marBottom w:val="0"/>
      <w:divBdr>
        <w:top w:val="none" w:sz="0" w:space="0" w:color="auto"/>
        <w:left w:val="none" w:sz="0" w:space="0" w:color="auto"/>
        <w:bottom w:val="none" w:sz="0" w:space="0" w:color="auto"/>
        <w:right w:val="none" w:sz="0" w:space="0" w:color="auto"/>
      </w:divBdr>
    </w:div>
    <w:div w:id="1218787305">
      <w:bodyDiv w:val="1"/>
      <w:marLeft w:val="0"/>
      <w:marRight w:val="0"/>
      <w:marTop w:val="0"/>
      <w:marBottom w:val="0"/>
      <w:divBdr>
        <w:top w:val="none" w:sz="0" w:space="0" w:color="auto"/>
        <w:left w:val="none" w:sz="0" w:space="0" w:color="auto"/>
        <w:bottom w:val="none" w:sz="0" w:space="0" w:color="auto"/>
        <w:right w:val="none" w:sz="0" w:space="0" w:color="auto"/>
      </w:divBdr>
      <w:divsChild>
        <w:div w:id="810752617">
          <w:marLeft w:val="0"/>
          <w:marRight w:val="0"/>
          <w:marTop w:val="0"/>
          <w:marBottom w:val="0"/>
          <w:divBdr>
            <w:top w:val="none" w:sz="0" w:space="0" w:color="auto"/>
            <w:left w:val="none" w:sz="0" w:space="0" w:color="auto"/>
            <w:bottom w:val="none" w:sz="0" w:space="0" w:color="auto"/>
            <w:right w:val="none" w:sz="0" w:space="0" w:color="auto"/>
          </w:divBdr>
          <w:divsChild>
            <w:div w:id="1405685365">
              <w:marLeft w:val="0"/>
              <w:marRight w:val="0"/>
              <w:marTop w:val="0"/>
              <w:marBottom w:val="0"/>
              <w:divBdr>
                <w:top w:val="none" w:sz="0" w:space="0" w:color="auto"/>
                <w:left w:val="none" w:sz="0" w:space="0" w:color="auto"/>
                <w:bottom w:val="none" w:sz="0" w:space="0" w:color="auto"/>
                <w:right w:val="none" w:sz="0" w:space="0" w:color="auto"/>
              </w:divBdr>
              <w:divsChild>
                <w:div w:id="784932384">
                  <w:marLeft w:val="0"/>
                  <w:marRight w:val="0"/>
                  <w:marTop w:val="0"/>
                  <w:marBottom w:val="0"/>
                  <w:divBdr>
                    <w:top w:val="none" w:sz="0" w:space="0" w:color="auto"/>
                    <w:left w:val="none" w:sz="0" w:space="0" w:color="auto"/>
                    <w:bottom w:val="none" w:sz="0" w:space="0" w:color="auto"/>
                    <w:right w:val="none" w:sz="0" w:space="0" w:color="auto"/>
                  </w:divBdr>
                  <w:divsChild>
                    <w:div w:id="887186150">
                      <w:marLeft w:val="0"/>
                      <w:marRight w:val="0"/>
                      <w:marTop w:val="0"/>
                      <w:marBottom w:val="0"/>
                      <w:divBdr>
                        <w:top w:val="none" w:sz="0" w:space="0" w:color="auto"/>
                        <w:left w:val="none" w:sz="0" w:space="0" w:color="auto"/>
                        <w:bottom w:val="none" w:sz="0" w:space="0" w:color="auto"/>
                        <w:right w:val="none" w:sz="0" w:space="0" w:color="auto"/>
                      </w:divBdr>
                      <w:divsChild>
                        <w:div w:id="1011031529">
                          <w:marLeft w:val="0"/>
                          <w:marRight w:val="0"/>
                          <w:marTop w:val="0"/>
                          <w:marBottom w:val="0"/>
                          <w:divBdr>
                            <w:top w:val="none" w:sz="0" w:space="0" w:color="auto"/>
                            <w:left w:val="none" w:sz="0" w:space="0" w:color="auto"/>
                            <w:bottom w:val="none" w:sz="0" w:space="0" w:color="auto"/>
                            <w:right w:val="none" w:sz="0" w:space="0" w:color="auto"/>
                          </w:divBdr>
                          <w:divsChild>
                            <w:div w:id="1081946040">
                              <w:marLeft w:val="0"/>
                              <w:marRight w:val="0"/>
                              <w:marTop w:val="0"/>
                              <w:marBottom w:val="0"/>
                              <w:divBdr>
                                <w:top w:val="none" w:sz="0" w:space="0" w:color="auto"/>
                                <w:left w:val="none" w:sz="0" w:space="0" w:color="auto"/>
                                <w:bottom w:val="none" w:sz="0" w:space="0" w:color="auto"/>
                                <w:right w:val="none" w:sz="0" w:space="0" w:color="auto"/>
                              </w:divBdr>
                              <w:divsChild>
                                <w:div w:id="694770349">
                                  <w:marLeft w:val="0"/>
                                  <w:marRight w:val="0"/>
                                  <w:marTop w:val="0"/>
                                  <w:marBottom w:val="0"/>
                                  <w:divBdr>
                                    <w:top w:val="none" w:sz="0" w:space="0" w:color="auto"/>
                                    <w:left w:val="none" w:sz="0" w:space="0" w:color="auto"/>
                                    <w:bottom w:val="none" w:sz="0" w:space="0" w:color="auto"/>
                                    <w:right w:val="none" w:sz="0" w:space="0" w:color="auto"/>
                                  </w:divBdr>
                                  <w:divsChild>
                                    <w:div w:id="822311185">
                                      <w:marLeft w:val="0"/>
                                      <w:marRight w:val="0"/>
                                      <w:marTop w:val="0"/>
                                      <w:marBottom w:val="0"/>
                                      <w:divBdr>
                                        <w:top w:val="none" w:sz="0" w:space="0" w:color="auto"/>
                                        <w:left w:val="none" w:sz="0" w:space="0" w:color="auto"/>
                                        <w:bottom w:val="none" w:sz="0" w:space="0" w:color="auto"/>
                                        <w:right w:val="none" w:sz="0" w:space="0" w:color="auto"/>
                                      </w:divBdr>
                                      <w:divsChild>
                                        <w:div w:id="2114275091">
                                          <w:marLeft w:val="0"/>
                                          <w:marRight w:val="0"/>
                                          <w:marTop w:val="0"/>
                                          <w:marBottom w:val="0"/>
                                          <w:divBdr>
                                            <w:top w:val="none" w:sz="0" w:space="0" w:color="auto"/>
                                            <w:left w:val="none" w:sz="0" w:space="0" w:color="auto"/>
                                            <w:bottom w:val="none" w:sz="0" w:space="0" w:color="auto"/>
                                            <w:right w:val="none" w:sz="0" w:space="0" w:color="auto"/>
                                          </w:divBdr>
                                          <w:divsChild>
                                            <w:div w:id="1014263595">
                                              <w:marLeft w:val="0"/>
                                              <w:marRight w:val="0"/>
                                              <w:marTop w:val="0"/>
                                              <w:marBottom w:val="0"/>
                                              <w:divBdr>
                                                <w:top w:val="none" w:sz="0" w:space="0" w:color="auto"/>
                                                <w:left w:val="none" w:sz="0" w:space="0" w:color="auto"/>
                                                <w:bottom w:val="none" w:sz="0" w:space="0" w:color="auto"/>
                                                <w:right w:val="none" w:sz="0" w:space="0" w:color="auto"/>
                                              </w:divBdr>
                                              <w:divsChild>
                                                <w:div w:id="1685008994">
                                                  <w:marLeft w:val="0"/>
                                                  <w:marRight w:val="0"/>
                                                  <w:marTop w:val="0"/>
                                                  <w:marBottom w:val="0"/>
                                                  <w:divBdr>
                                                    <w:top w:val="none" w:sz="0" w:space="0" w:color="auto"/>
                                                    <w:left w:val="none" w:sz="0" w:space="0" w:color="auto"/>
                                                    <w:bottom w:val="none" w:sz="0" w:space="0" w:color="auto"/>
                                                    <w:right w:val="none" w:sz="0" w:space="0" w:color="auto"/>
                                                  </w:divBdr>
                                                  <w:divsChild>
                                                    <w:div w:id="1130897800">
                                                      <w:marLeft w:val="0"/>
                                                      <w:marRight w:val="0"/>
                                                      <w:marTop w:val="0"/>
                                                      <w:marBottom w:val="0"/>
                                                      <w:divBdr>
                                                        <w:top w:val="none" w:sz="0" w:space="0" w:color="auto"/>
                                                        <w:left w:val="none" w:sz="0" w:space="0" w:color="auto"/>
                                                        <w:bottom w:val="none" w:sz="0" w:space="0" w:color="auto"/>
                                                        <w:right w:val="none" w:sz="0" w:space="0" w:color="auto"/>
                                                      </w:divBdr>
                                                      <w:divsChild>
                                                        <w:div w:id="1000353166">
                                                          <w:marLeft w:val="0"/>
                                                          <w:marRight w:val="0"/>
                                                          <w:marTop w:val="0"/>
                                                          <w:marBottom w:val="0"/>
                                                          <w:divBdr>
                                                            <w:top w:val="none" w:sz="0" w:space="0" w:color="auto"/>
                                                            <w:left w:val="none" w:sz="0" w:space="0" w:color="auto"/>
                                                            <w:bottom w:val="none" w:sz="0" w:space="0" w:color="auto"/>
                                                            <w:right w:val="none" w:sz="0" w:space="0" w:color="auto"/>
                                                          </w:divBdr>
                                                          <w:divsChild>
                                                            <w:div w:id="88696801">
                                                              <w:marLeft w:val="0"/>
                                                              <w:marRight w:val="0"/>
                                                              <w:marTop w:val="0"/>
                                                              <w:marBottom w:val="0"/>
                                                              <w:divBdr>
                                                                <w:top w:val="none" w:sz="0" w:space="0" w:color="auto"/>
                                                                <w:left w:val="none" w:sz="0" w:space="0" w:color="auto"/>
                                                                <w:bottom w:val="none" w:sz="0" w:space="0" w:color="auto"/>
                                                                <w:right w:val="none" w:sz="0" w:space="0" w:color="auto"/>
                                                              </w:divBdr>
                                                              <w:divsChild>
                                                                <w:div w:id="126825471">
                                                                  <w:marLeft w:val="0"/>
                                                                  <w:marRight w:val="0"/>
                                                                  <w:marTop w:val="0"/>
                                                                  <w:marBottom w:val="0"/>
                                                                  <w:divBdr>
                                                                    <w:top w:val="none" w:sz="0" w:space="0" w:color="auto"/>
                                                                    <w:left w:val="none" w:sz="0" w:space="0" w:color="auto"/>
                                                                    <w:bottom w:val="none" w:sz="0" w:space="0" w:color="auto"/>
                                                                    <w:right w:val="none" w:sz="0" w:space="0" w:color="auto"/>
                                                                  </w:divBdr>
                                                                  <w:divsChild>
                                                                    <w:div w:id="1738623004">
                                                                      <w:marLeft w:val="0"/>
                                                                      <w:marRight w:val="0"/>
                                                                      <w:marTop w:val="0"/>
                                                                      <w:marBottom w:val="0"/>
                                                                      <w:divBdr>
                                                                        <w:top w:val="none" w:sz="0" w:space="0" w:color="auto"/>
                                                                        <w:left w:val="none" w:sz="0" w:space="0" w:color="auto"/>
                                                                        <w:bottom w:val="none" w:sz="0" w:space="0" w:color="auto"/>
                                                                        <w:right w:val="none" w:sz="0" w:space="0" w:color="auto"/>
                                                                      </w:divBdr>
                                                                      <w:divsChild>
                                                                        <w:div w:id="1473330613">
                                                                          <w:marLeft w:val="0"/>
                                                                          <w:marRight w:val="0"/>
                                                                          <w:marTop w:val="0"/>
                                                                          <w:marBottom w:val="0"/>
                                                                          <w:divBdr>
                                                                            <w:top w:val="none" w:sz="0" w:space="0" w:color="auto"/>
                                                                            <w:left w:val="none" w:sz="0" w:space="0" w:color="auto"/>
                                                                            <w:bottom w:val="none" w:sz="0" w:space="0" w:color="auto"/>
                                                                            <w:right w:val="none" w:sz="0" w:space="0" w:color="auto"/>
                                                                          </w:divBdr>
                                                                          <w:divsChild>
                                                                            <w:div w:id="7660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6719">
                                                                  <w:marLeft w:val="0"/>
                                                                  <w:marRight w:val="0"/>
                                                                  <w:marTop w:val="0"/>
                                                                  <w:marBottom w:val="0"/>
                                                                  <w:divBdr>
                                                                    <w:top w:val="none" w:sz="0" w:space="0" w:color="auto"/>
                                                                    <w:left w:val="none" w:sz="0" w:space="0" w:color="auto"/>
                                                                    <w:bottom w:val="none" w:sz="0" w:space="0" w:color="auto"/>
                                                                    <w:right w:val="none" w:sz="0" w:space="0" w:color="auto"/>
                                                                  </w:divBdr>
                                                                  <w:divsChild>
                                                                    <w:div w:id="1628242673">
                                                                      <w:marLeft w:val="0"/>
                                                                      <w:marRight w:val="0"/>
                                                                      <w:marTop w:val="0"/>
                                                                      <w:marBottom w:val="0"/>
                                                                      <w:divBdr>
                                                                        <w:top w:val="none" w:sz="0" w:space="0" w:color="auto"/>
                                                                        <w:left w:val="none" w:sz="0" w:space="0" w:color="auto"/>
                                                                        <w:bottom w:val="none" w:sz="0" w:space="0" w:color="auto"/>
                                                                        <w:right w:val="none" w:sz="0" w:space="0" w:color="auto"/>
                                                                      </w:divBdr>
                                                                      <w:divsChild>
                                                                        <w:div w:id="16334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1562">
                                                  <w:marLeft w:val="0"/>
                                                  <w:marRight w:val="0"/>
                                                  <w:marTop w:val="0"/>
                                                  <w:marBottom w:val="0"/>
                                                  <w:divBdr>
                                                    <w:top w:val="none" w:sz="0" w:space="0" w:color="auto"/>
                                                    <w:left w:val="none" w:sz="0" w:space="0" w:color="auto"/>
                                                    <w:bottom w:val="none" w:sz="0" w:space="0" w:color="auto"/>
                                                    <w:right w:val="none" w:sz="0" w:space="0" w:color="auto"/>
                                                  </w:divBdr>
                                                  <w:divsChild>
                                                    <w:div w:id="289291521">
                                                      <w:marLeft w:val="0"/>
                                                      <w:marRight w:val="0"/>
                                                      <w:marTop w:val="0"/>
                                                      <w:marBottom w:val="0"/>
                                                      <w:divBdr>
                                                        <w:top w:val="none" w:sz="0" w:space="0" w:color="auto"/>
                                                        <w:left w:val="none" w:sz="0" w:space="0" w:color="auto"/>
                                                        <w:bottom w:val="none" w:sz="0" w:space="0" w:color="auto"/>
                                                        <w:right w:val="none" w:sz="0" w:space="0" w:color="auto"/>
                                                      </w:divBdr>
                                                      <w:divsChild>
                                                        <w:div w:id="1812743567">
                                                          <w:marLeft w:val="0"/>
                                                          <w:marRight w:val="0"/>
                                                          <w:marTop w:val="0"/>
                                                          <w:marBottom w:val="0"/>
                                                          <w:divBdr>
                                                            <w:top w:val="none" w:sz="0" w:space="0" w:color="auto"/>
                                                            <w:left w:val="none" w:sz="0" w:space="0" w:color="auto"/>
                                                            <w:bottom w:val="none" w:sz="0" w:space="0" w:color="auto"/>
                                                            <w:right w:val="none" w:sz="0" w:space="0" w:color="auto"/>
                                                          </w:divBdr>
                                                          <w:divsChild>
                                                            <w:div w:id="646859490">
                                                              <w:marLeft w:val="0"/>
                                                              <w:marRight w:val="0"/>
                                                              <w:marTop w:val="0"/>
                                                              <w:marBottom w:val="0"/>
                                                              <w:divBdr>
                                                                <w:top w:val="none" w:sz="0" w:space="0" w:color="auto"/>
                                                                <w:left w:val="none" w:sz="0" w:space="0" w:color="auto"/>
                                                                <w:bottom w:val="none" w:sz="0" w:space="0" w:color="auto"/>
                                                                <w:right w:val="none" w:sz="0" w:space="0" w:color="auto"/>
                                                              </w:divBdr>
                                                              <w:divsChild>
                                                                <w:div w:id="1395274817">
                                                                  <w:marLeft w:val="0"/>
                                                                  <w:marRight w:val="0"/>
                                                                  <w:marTop w:val="0"/>
                                                                  <w:marBottom w:val="0"/>
                                                                  <w:divBdr>
                                                                    <w:top w:val="none" w:sz="0" w:space="0" w:color="auto"/>
                                                                    <w:left w:val="none" w:sz="0" w:space="0" w:color="auto"/>
                                                                    <w:bottom w:val="none" w:sz="0" w:space="0" w:color="auto"/>
                                                                    <w:right w:val="none" w:sz="0" w:space="0" w:color="auto"/>
                                                                  </w:divBdr>
                                                                  <w:divsChild>
                                                                    <w:div w:id="756170602">
                                                                      <w:marLeft w:val="0"/>
                                                                      <w:marRight w:val="0"/>
                                                                      <w:marTop w:val="0"/>
                                                                      <w:marBottom w:val="0"/>
                                                                      <w:divBdr>
                                                                        <w:top w:val="none" w:sz="0" w:space="0" w:color="auto"/>
                                                                        <w:left w:val="none" w:sz="0" w:space="0" w:color="auto"/>
                                                                        <w:bottom w:val="none" w:sz="0" w:space="0" w:color="auto"/>
                                                                        <w:right w:val="none" w:sz="0" w:space="0" w:color="auto"/>
                                                                      </w:divBdr>
                                                                      <w:divsChild>
                                                                        <w:div w:id="1165390624">
                                                                          <w:marLeft w:val="0"/>
                                                                          <w:marRight w:val="0"/>
                                                                          <w:marTop w:val="0"/>
                                                                          <w:marBottom w:val="0"/>
                                                                          <w:divBdr>
                                                                            <w:top w:val="none" w:sz="0" w:space="0" w:color="auto"/>
                                                                            <w:left w:val="none" w:sz="0" w:space="0" w:color="auto"/>
                                                                            <w:bottom w:val="none" w:sz="0" w:space="0" w:color="auto"/>
                                                                            <w:right w:val="none" w:sz="0" w:space="0" w:color="auto"/>
                                                                          </w:divBdr>
                                                                          <w:divsChild>
                                                                            <w:div w:id="1133015847">
                                                                              <w:marLeft w:val="0"/>
                                                                              <w:marRight w:val="0"/>
                                                                              <w:marTop w:val="0"/>
                                                                              <w:marBottom w:val="0"/>
                                                                              <w:divBdr>
                                                                                <w:top w:val="none" w:sz="0" w:space="0" w:color="auto"/>
                                                                                <w:left w:val="none" w:sz="0" w:space="0" w:color="auto"/>
                                                                                <w:bottom w:val="none" w:sz="0" w:space="0" w:color="auto"/>
                                                                                <w:right w:val="none" w:sz="0" w:space="0" w:color="auto"/>
                                                                              </w:divBdr>
                                                                              <w:divsChild>
                                                                                <w:div w:id="1408066819">
                                                                                  <w:marLeft w:val="0"/>
                                                                                  <w:marRight w:val="0"/>
                                                                                  <w:marTop w:val="0"/>
                                                                                  <w:marBottom w:val="0"/>
                                                                                  <w:divBdr>
                                                                                    <w:top w:val="none" w:sz="0" w:space="0" w:color="auto"/>
                                                                                    <w:left w:val="none" w:sz="0" w:space="0" w:color="auto"/>
                                                                                    <w:bottom w:val="none" w:sz="0" w:space="0" w:color="auto"/>
                                                                                    <w:right w:val="none" w:sz="0" w:space="0" w:color="auto"/>
                                                                                  </w:divBdr>
                                                                                  <w:divsChild>
                                                                                    <w:div w:id="20758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546562">
                                                  <w:marLeft w:val="0"/>
                                                  <w:marRight w:val="0"/>
                                                  <w:marTop w:val="0"/>
                                                  <w:marBottom w:val="0"/>
                                                  <w:divBdr>
                                                    <w:top w:val="none" w:sz="0" w:space="0" w:color="auto"/>
                                                    <w:left w:val="none" w:sz="0" w:space="0" w:color="auto"/>
                                                    <w:bottom w:val="none" w:sz="0" w:space="0" w:color="auto"/>
                                                    <w:right w:val="none" w:sz="0" w:space="0" w:color="auto"/>
                                                  </w:divBdr>
                                                  <w:divsChild>
                                                    <w:div w:id="1573463390">
                                                      <w:marLeft w:val="0"/>
                                                      <w:marRight w:val="0"/>
                                                      <w:marTop w:val="0"/>
                                                      <w:marBottom w:val="0"/>
                                                      <w:divBdr>
                                                        <w:top w:val="none" w:sz="0" w:space="0" w:color="auto"/>
                                                        <w:left w:val="none" w:sz="0" w:space="0" w:color="auto"/>
                                                        <w:bottom w:val="none" w:sz="0" w:space="0" w:color="auto"/>
                                                        <w:right w:val="none" w:sz="0" w:space="0" w:color="auto"/>
                                                      </w:divBdr>
                                                      <w:divsChild>
                                                        <w:div w:id="1961567594">
                                                          <w:marLeft w:val="0"/>
                                                          <w:marRight w:val="0"/>
                                                          <w:marTop w:val="0"/>
                                                          <w:marBottom w:val="0"/>
                                                          <w:divBdr>
                                                            <w:top w:val="none" w:sz="0" w:space="0" w:color="auto"/>
                                                            <w:left w:val="none" w:sz="0" w:space="0" w:color="auto"/>
                                                            <w:bottom w:val="none" w:sz="0" w:space="0" w:color="auto"/>
                                                            <w:right w:val="none" w:sz="0" w:space="0" w:color="auto"/>
                                                          </w:divBdr>
                                                          <w:divsChild>
                                                            <w:div w:id="687220245">
                                                              <w:marLeft w:val="0"/>
                                                              <w:marRight w:val="0"/>
                                                              <w:marTop w:val="0"/>
                                                              <w:marBottom w:val="0"/>
                                                              <w:divBdr>
                                                                <w:top w:val="none" w:sz="0" w:space="0" w:color="auto"/>
                                                                <w:left w:val="none" w:sz="0" w:space="0" w:color="auto"/>
                                                                <w:bottom w:val="none" w:sz="0" w:space="0" w:color="auto"/>
                                                                <w:right w:val="none" w:sz="0" w:space="0" w:color="auto"/>
                                                              </w:divBdr>
                                                              <w:divsChild>
                                                                <w:div w:id="319047475">
                                                                  <w:marLeft w:val="0"/>
                                                                  <w:marRight w:val="0"/>
                                                                  <w:marTop w:val="0"/>
                                                                  <w:marBottom w:val="0"/>
                                                                  <w:divBdr>
                                                                    <w:top w:val="none" w:sz="0" w:space="0" w:color="auto"/>
                                                                    <w:left w:val="none" w:sz="0" w:space="0" w:color="auto"/>
                                                                    <w:bottom w:val="none" w:sz="0" w:space="0" w:color="auto"/>
                                                                    <w:right w:val="none" w:sz="0" w:space="0" w:color="auto"/>
                                                                  </w:divBdr>
                                                                  <w:divsChild>
                                                                    <w:div w:id="1230074365">
                                                                      <w:marLeft w:val="0"/>
                                                                      <w:marRight w:val="0"/>
                                                                      <w:marTop w:val="0"/>
                                                                      <w:marBottom w:val="0"/>
                                                                      <w:divBdr>
                                                                        <w:top w:val="none" w:sz="0" w:space="0" w:color="auto"/>
                                                                        <w:left w:val="none" w:sz="0" w:space="0" w:color="auto"/>
                                                                        <w:bottom w:val="none" w:sz="0" w:space="0" w:color="auto"/>
                                                                        <w:right w:val="none" w:sz="0" w:space="0" w:color="auto"/>
                                                                      </w:divBdr>
                                                                      <w:divsChild>
                                                                        <w:div w:id="526216241">
                                                                          <w:marLeft w:val="0"/>
                                                                          <w:marRight w:val="0"/>
                                                                          <w:marTop w:val="0"/>
                                                                          <w:marBottom w:val="0"/>
                                                                          <w:divBdr>
                                                                            <w:top w:val="none" w:sz="0" w:space="0" w:color="auto"/>
                                                                            <w:left w:val="none" w:sz="0" w:space="0" w:color="auto"/>
                                                                            <w:bottom w:val="none" w:sz="0" w:space="0" w:color="auto"/>
                                                                            <w:right w:val="none" w:sz="0" w:space="0" w:color="auto"/>
                                                                          </w:divBdr>
                                                                          <w:divsChild>
                                                                            <w:div w:id="2006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046">
                                                                  <w:marLeft w:val="0"/>
                                                                  <w:marRight w:val="0"/>
                                                                  <w:marTop w:val="0"/>
                                                                  <w:marBottom w:val="0"/>
                                                                  <w:divBdr>
                                                                    <w:top w:val="none" w:sz="0" w:space="0" w:color="auto"/>
                                                                    <w:left w:val="none" w:sz="0" w:space="0" w:color="auto"/>
                                                                    <w:bottom w:val="none" w:sz="0" w:space="0" w:color="auto"/>
                                                                    <w:right w:val="none" w:sz="0" w:space="0" w:color="auto"/>
                                                                  </w:divBdr>
                                                                  <w:divsChild>
                                                                    <w:div w:id="663052682">
                                                                      <w:marLeft w:val="0"/>
                                                                      <w:marRight w:val="0"/>
                                                                      <w:marTop w:val="0"/>
                                                                      <w:marBottom w:val="0"/>
                                                                      <w:divBdr>
                                                                        <w:top w:val="none" w:sz="0" w:space="0" w:color="auto"/>
                                                                        <w:left w:val="none" w:sz="0" w:space="0" w:color="auto"/>
                                                                        <w:bottom w:val="none" w:sz="0" w:space="0" w:color="auto"/>
                                                                        <w:right w:val="none" w:sz="0" w:space="0" w:color="auto"/>
                                                                      </w:divBdr>
                                                                      <w:divsChild>
                                                                        <w:div w:id="3408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650307">
                                  <w:marLeft w:val="0"/>
                                  <w:marRight w:val="0"/>
                                  <w:marTop w:val="0"/>
                                  <w:marBottom w:val="0"/>
                                  <w:divBdr>
                                    <w:top w:val="none" w:sz="0" w:space="0" w:color="auto"/>
                                    <w:left w:val="none" w:sz="0" w:space="0" w:color="auto"/>
                                    <w:bottom w:val="none" w:sz="0" w:space="0" w:color="auto"/>
                                    <w:right w:val="none" w:sz="0" w:space="0" w:color="auto"/>
                                  </w:divBdr>
                                  <w:divsChild>
                                    <w:div w:id="1661231069">
                                      <w:marLeft w:val="0"/>
                                      <w:marRight w:val="0"/>
                                      <w:marTop w:val="0"/>
                                      <w:marBottom w:val="0"/>
                                      <w:divBdr>
                                        <w:top w:val="none" w:sz="0" w:space="0" w:color="auto"/>
                                        <w:left w:val="none" w:sz="0" w:space="0" w:color="auto"/>
                                        <w:bottom w:val="none" w:sz="0" w:space="0" w:color="auto"/>
                                        <w:right w:val="none" w:sz="0" w:space="0" w:color="auto"/>
                                      </w:divBdr>
                                      <w:divsChild>
                                        <w:div w:id="804663145">
                                          <w:marLeft w:val="0"/>
                                          <w:marRight w:val="0"/>
                                          <w:marTop w:val="0"/>
                                          <w:marBottom w:val="0"/>
                                          <w:divBdr>
                                            <w:top w:val="none" w:sz="0" w:space="0" w:color="auto"/>
                                            <w:left w:val="none" w:sz="0" w:space="0" w:color="auto"/>
                                            <w:bottom w:val="none" w:sz="0" w:space="0" w:color="auto"/>
                                            <w:right w:val="none" w:sz="0" w:space="0" w:color="auto"/>
                                          </w:divBdr>
                                          <w:divsChild>
                                            <w:div w:id="471606559">
                                              <w:marLeft w:val="0"/>
                                              <w:marRight w:val="0"/>
                                              <w:marTop w:val="0"/>
                                              <w:marBottom w:val="0"/>
                                              <w:divBdr>
                                                <w:top w:val="none" w:sz="0" w:space="0" w:color="auto"/>
                                                <w:left w:val="none" w:sz="0" w:space="0" w:color="auto"/>
                                                <w:bottom w:val="none" w:sz="0" w:space="0" w:color="auto"/>
                                                <w:right w:val="none" w:sz="0" w:space="0" w:color="auto"/>
                                              </w:divBdr>
                                              <w:divsChild>
                                                <w:div w:id="257326696">
                                                  <w:marLeft w:val="0"/>
                                                  <w:marRight w:val="0"/>
                                                  <w:marTop w:val="0"/>
                                                  <w:marBottom w:val="0"/>
                                                  <w:divBdr>
                                                    <w:top w:val="none" w:sz="0" w:space="0" w:color="auto"/>
                                                    <w:left w:val="none" w:sz="0" w:space="0" w:color="auto"/>
                                                    <w:bottom w:val="none" w:sz="0" w:space="0" w:color="auto"/>
                                                    <w:right w:val="none" w:sz="0" w:space="0" w:color="auto"/>
                                                  </w:divBdr>
                                                  <w:divsChild>
                                                    <w:div w:id="835150538">
                                                      <w:marLeft w:val="0"/>
                                                      <w:marRight w:val="0"/>
                                                      <w:marTop w:val="0"/>
                                                      <w:marBottom w:val="0"/>
                                                      <w:divBdr>
                                                        <w:top w:val="none" w:sz="0" w:space="0" w:color="auto"/>
                                                        <w:left w:val="none" w:sz="0" w:space="0" w:color="auto"/>
                                                        <w:bottom w:val="none" w:sz="0" w:space="0" w:color="auto"/>
                                                        <w:right w:val="none" w:sz="0" w:space="0" w:color="auto"/>
                                                      </w:divBdr>
                                                      <w:divsChild>
                                                        <w:div w:id="2093621101">
                                                          <w:marLeft w:val="0"/>
                                                          <w:marRight w:val="0"/>
                                                          <w:marTop w:val="0"/>
                                                          <w:marBottom w:val="0"/>
                                                          <w:divBdr>
                                                            <w:top w:val="none" w:sz="0" w:space="0" w:color="auto"/>
                                                            <w:left w:val="none" w:sz="0" w:space="0" w:color="auto"/>
                                                            <w:bottom w:val="none" w:sz="0" w:space="0" w:color="auto"/>
                                                            <w:right w:val="none" w:sz="0" w:space="0" w:color="auto"/>
                                                          </w:divBdr>
                                                          <w:divsChild>
                                                            <w:div w:id="1216699759">
                                                              <w:marLeft w:val="0"/>
                                                              <w:marRight w:val="0"/>
                                                              <w:marTop w:val="0"/>
                                                              <w:marBottom w:val="0"/>
                                                              <w:divBdr>
                                                                <w:top w:val="none" w:sz="0" w:space="0" w:color="auto"/>
                                                                <w:left w:val="none" w:sz="0" w:space="0" w:color="auto"/>
                                                                <w:bottom w:val="none" w:sz="0" w:space="0" w:color="auto"/>
                                                                <w:right w:val="none" w:sz="0" w:space="0" w:color="auto"/>
                                                              </w:divBdr>
                                                              <w:divsChild>
                                                                <w:div w:id="1600022474">
                                                                  <w:marLeft w:val="0"/>
                                                                  <w:marRight w:val="0"/>
                                                                  <w:marTop w:val="0"/>
                                                                  <w:marBottom w:val="0"/>
                                                                  <w:divBdr>
                                                                    <w:top w:val="none" w:sz="0" w:space="0" w:color="auto"/>
                                                                    <w:left w:val="none" w:sz="0" w:space="0" w:color="auto"/>
                                                                    <w:bottom w:val="none" w:sz="0" w:space="0" w:color="auto"/>
                                                                    <w:right w:val="none" w:sz="0" w:space="0" w:color="auto"/>
                                                                  </w:divBdr>
                                                                  <w:divsChild>
                                                                    <w:div w:id="1849903295">
                                                                      <w:marLeft w:val="0"/>
                                                                      <w:marRight w:val="0"/>
                                                                      <w:marTop w:val="0"/>
                                                                      <w:marBottom w:val="0"/>
                                                                      <w:divBdr>
                                                                        <w:top w:val="none" w:sz="0" w:space="0" w:color="auto"/>
                                                                        <w:left w:val="none" w:sz="0" w:space="0" w:color="auto"/>
                                                                        <w:bottom w:val="none" w:sz="0" w:space="0" w:color="auto"/>
                                                                        <w:right w:val="none" w:sz="0" w:space="0" w:color="auto"/>
                                                                      </w:divBdr>
                                                                      <w:divsChild>
                                                                        <w:div w:id="2059551434">
                                                                          <w:marLeft w:val="0"/>
                                                                          <w:marRight w:val="0"/>
                                                                          <w:marTop w:val="0"/>
                                                                          <w:marBottom w:val="0"/>
                                                                          <w:divBdr>
                                                                            <w:top w:val="none" w:sz="0" w:space="0" w:color="auto"/>
                                                                            <w:left w:val="none" w:sz="0" w:space="0" w:color="auto"/>
                                                                            <w:bottom w:val="none" w:sz="0" w:space="0" w:color="auto"/>
                                                                            <w:right w:val="none" w:sz="0" w:space="0" w:color="auto"/>
                                                                          </w:divBdr>
                                                                          <w:divsChild>
                                                                            <w:div w:id="1530727528">
                                                                              <w:marLeft w:val="0"/>
                                                                              <w:marRight w:val="0"/>
                                                                              <w:marTop w:val="0"/>
                                                                              <w:marBottom w:val="0"/>
                                                                              <w:divBdr>
                                                                                <w:top w:val="none" w:sz="0" w:space="0" w:color="auto"/>
                                                                                <w:left w:val="none" w:sz="0" w:space="0" w:color="auto"/>
                                                                                <w:bottom w:val="none" w:sz="0" w:space="0" w:color="auto"/>
                                                                                <w:right w:val="none" w:sz="0" w:space="0" w:color="auto"/>
                                                                              </w:divBdr>
                                                                              <w:divsChild>
                                                                                <w:div w:id="2043020721">
                                                                                  <w:marLeft w:val="0"/>
                                                                                  <w:marRight w:val="0"/>
                                                                                  <w:marTop w:val="0"/>
                                                                                  <w:marBottom w:val="0"/>
                                                                                  <w:divBdr>
                                                                                    <w:top w:val="none" w:sz="0" w:space="0" w:color="auto"/>
                                                                                    <w:left w:val="none" w:sz="0" w:space="0" w:color="auto"/>
                                                                                    <w:bottom w:val="none" w:sz="0" w:space="0" w:color="auto"/>
                                                                                    <w:right w:val="none" w:sz="0" w:space="0" w:color="auto"/>
                                                                                  </w:divBdr>
                                                                                  <w:divsChild>
                                                                                    <w:div w:id="449402325">
                                                                                      <w:marLeft w:val="0"/>
                                                                                      <w:marRight w:val="0"/>
                                                                                      <w:marTop w:val="0"/>
                                                                                      <w:marBottom w:val="0"/>
                                                                                      <w:divBdr>
                                                                                        <w:top w:val="none" w:sz="0" w:space="0" w:color="auto"/>
                                                                                        <w:left w:val="none" w:sz="0" w:space="0" w:color="auto"/>
                                                                                        <w:bottom w:val="none" w:sz="0" w:space="0" w:color="auto"/>
                                                                                        <w:right w:val="none" w:sz="0" w:space="0" w:color="auto"/>
                                                                                      </w:divBdr>
                                                                                      <w:divsChild>
                                                                                        <w:div w:id="815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386749">
                                                              <w:marLeft w:val="0"/>
                                                              <w:marRight w:val="0"/>
                                                              <w:marTop w:val="0"/>
                                                              <w:marBottom w:val="0"/>
                                                              <w:divBdr>
                                                                <w:top w:val="none" w:sz="0" w:space="0" w:color="auto"/>
                                                                <w:left w:val="none" w:sz="0" w:space="0" w:color="auto"/>
                                                                <w:bottom w:val="none" w:sz="0" w:space="0" w:color="auto"/>
                                                                <w:right w:val="none" w:sz="0" w:space="0" w:color="auto"/>
                                                              </w:divBdr>
                                                              <w:divsChild>
                                                                <w:div w:id="986015595">
                                                                  <w:marLeft w:val="0"/>
                                                                  <w:marRight w:val="0"/>
                                                                  <w:marTop w:val="0"/>
                                                                  <w:marBottom w:val="0"/>
                                                                  <w:divBdr>
                                                                    <w:top w:val="none" w:sz="0" w:space="0" w:color="auto"/>
                                                                    <w:left w:val="none" w:sz="0" w:space="0" w:color="auto"/>
                                                                    <w:bottom w:val="none" w:sz="0" w:space="0" w:color="auto"/>
                                                                    <w:right w:val="none" w:sz="0" w:space="0" w:color="auto"/>
                                                                  </w:divBdr>
                                                                  <w:divsChild>
                                                                    <w:div w:id="971714732">
                                                                      <w:marLeft w:val="0"/>
                                                                      <w:marRight w:val="0"/>
                                                                      <w:marTop w:val="0"/>
                                                                      <w:marBottom w:val="0"/>
                                                                      <w:divBdr>
                                                                        <w:top w:val="none" w:sz="0" w:space="0" w:color="auto"/>
                                                                        <w:left w:val="none" w:sz="0" w:space="0" w:color="auto"/>
                                                                        <w:bottom w:val="none" w:sz="0" w:space="0" w:color="auto"/>
                                                                        <w:right w:val="none" w:sz="0" w:space="0" w:color="auto"/>
                                                                      </w:divBdr>
                                                                      <w:divsChild>
                                                                        <w:div w:id="1406761787">
                                                                          <w:marLeft w:val="0"/>
                                                                          <w:marRight w:val="0"/>
                                                                          <w:marTop w:val="0"/>
                                                                          <w:marBottom w:val="0"/>
                                                                          <w:divBdr>
                                                                            <w:top w:val="none" w:sz="0" w:space="0" w:color="auto"/>
                                                                            <w:left w:val="none" w:sz="0" w:space="0" w:color="auto"/>
                                                                            <w:bottom w:val="none" w:sz="0" w:space="0" w:color="auto"/>
                                                                            <w:right w:val="none" w:sz="0" w:space="0" w:color="auto"/>
                                                                          </w:divBdr>
                                                                          <w:divsChild>
                                                                            <w:div w:id="1974216725">
                                                                              <w:marLeft w:val="0"/>
                                                                              <w:marRight w:val="0"/>
                                                                              <w:marTop w:val="0"/>
                                                                              <w:marBottom w:val="0"/>
                                                                              <w:divBdr>
                                                                                <w:top w:val="none" w:sz="0" w:space="0" w:color="auto"/>
                                                                                <w:left w:val="none" w:sz="0" w:space="0" w:color="auto"/>
                                                                                <w:bottom w:val="none" w:sz="0" w:space="0" w:color="auto"/>
                                                                                <w:right w:val="none" w:sz="0" w:space="0" w:color="auto"/>
                                                                              </w:divBdr>
                                                                              <w:divsChild>
                                                                                <w:div w:id="894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982653">
                                      <w:marLeft w:val="0"/>
                                      <w:marRight w:val="0"/>
                                      <w:marTop w:val="0"/>
                                      <w:marBottom w:val="0"/>
                                      <w:divBdr>
                                        <w:top w:val="none" w:sz="0" w:space="0" w:color="auto"/>
                                        <w:left w:val="none" w:sz="0" w:space="0" w:color="auto"/>
                                        <w:bottom w:val="none" w:sz="0" w:space="0" w:color="auto"/>
                                        <w:right w:val="none" w:sz="0" w:space="0" w:color="auto"/>
                                      </w:divBdr>
                                      <w:divsChild>
                                        <w:div w:id="10196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10657">
      <w:bodyDiv w:val="1"/>
      <w:marLeft w:val="0"/>
      <w:marRight w:val="0"/>
      <w:marTop w:val="0"/>
      <w:marBottom w:val="0"/>
      <w:divBdr>
        <w:top w:val="none" w:sz="0" w:space="0" w:color="auto"/>
        <w:left w:val="none" w:sz="0" w:space="0" w:color="auto"/>
        <w:bottom w:val="none" w:sz="0" w:space="0" w:color="auto"/>
        <w:right w:val="none" w:sz="0" w:space="0" w:color="auto"/>
      </w:divBdr>
      <w:divsChild>
        <w:div w:id="846752047">
          <w:marLeft w:val="0"/>
          <w:marRight w:val="0"/>
          <w:marTop w:val="0"/>
          <w:marBottom w:val="0"/>
          <w:divBdr>
            <w:top w:val="none" w:sz="0" w:space="0" w:color="auto"/>
            <w:left w:val="none" w:sz="0" w:space="0" w:color="auto"/>
            <w:bottom w:val="none" w:sz="0" w:space="0" w:color="auto"/>
            <w:right w:val="none" w:sz="0" w:space="0" w:color="auto"/>
          </w:divBdr>
          <w:divsChild>
            <w:div w:id="5325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1830">
      <w:bodyDiv w:val="1"/>
      <w:marLeft w:val="0"/>
      <w:marRight w:val="0"/>
      <w:marTop w:val="0"/>
      <w:marBottom w:val="0"/>
      <w:divBdr>
        <w:top w:val="none" w:sz="0" w:space="0" w:color="auto"/>
        <w:left w:val="none" w:sz="0" w:space="0" w:color="auto"/>
        <w:bottom w:val="none" w:sz="0" w:space="0" w:color="auto"/>
        <w:right w:val="none" w:sz="0" w:space="0" w:color="auto"/>
      </w:divBdr>
      <w:divsChild>
        <w:div w:id="121466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076989">
      <w:bodyDiv w:val="1"/>
      <w:marLeft w:val="0"/>
      <w:marRight w:val="0"/>
      <w:marTop w:val="0"/>
      <w:marBottom w:val="0"/>
      <w:divBdr>
        <w:top w:val="none" w:sz="0" w:space="0" w:color="auto"/>
        <w:left w:val="none" w:sz="0" w:space="0" w:color="auto"/>
        <w:bottom w:val="none" w:sz="0" w:space="0" w:color="auto"/>
        <w:right w:val="none" w:sz="0" w:space="0" w:color="auto"/>
      </w:divBdr>
    </w:div>
    <w:div w:id="1270775032">
      <w:bodyDiv w:val="1"/>
      <w:marLeft w:val="0"/>
      <w:marRight w:val="0"/>
      <w:marTop w:val="0"/>
      <w:marBottom w:val="0"/>
      <w:divBdr>
        <w:top w:val="none" w:sz="0" w:space="0" w:color="auto"/>
        <w:left w:val="none" w:sz="0" w:space="0" w:color="auto"/>
        <w:bottom w:val="none" w:sz="0" w:space="0" w:color="auto"/>
        <w:right w:val="none" w:sz="0" w:space="0" w:color="auto"/>
      </w:divBdr>
    </w:div>
    <w:div w:id="1344235882">
      <w:bodyDiv w:val="1"/>
      <w:marLeft w:val="0"/>
      <w:marRight w:val="0"/>
      <w:marTop w:val="0"/>
      <w:marBottom w:val="0"/>
      <w:divBdr>
        <w:top w:val="none" w:sz="0" w:space="0" w:color="auto"/>
        <w:left w:val="none" w:sz="0" w:space="0" w:color="auto"/>
        <w:bottom w:val="none" w:sz="0" w:space="0" w:color="auto"/>
        <w:right w:val="none" w:sz="0" w:space="0" w:color="auto"/>
      </w:divBdr>
    </w:div>
    <w:div w:id="1371875407">
      <w:bodyDiv w:val="1"/>
      <w:marLeft w:val="0"/>
      <w:marRight w:val="0"/>
      <w:marTop w:val="0"/>
      <w:marBottom w:val="0"/>
      <w:divBdr>
        <w:top w:val="none" w:sz="0" w:space="0" w:color="auto"/>
        <w:left w:val="none" w:sz="0" w:space="0" w:color="auto"/>
        <w:bottom w:val="none" w:sz="0" w:space="0" w:color="auto"/>
        <w:right w:val="none" w:sz="0" w:space="0" w:color="auto"/>
      </w:divBdr>
      <w:divsChild>
        <w:div w:id="118744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91997">
      <w:bodyDiv w:val="1"/>
      <w:marLeft w:val="0"/>
      <w:marRight w:val="0"/>
      <w:marTop w:val="0"/>
      <w:marBottom w:val="0"/>
      <w:divBdr>
        <w:top w:val="none" w:sz="0" w:space="0" w:color="auto"/>
        <w:left w:val="none" w:sz="0" w:space="0" w:color="auto"/>
        <w:bottom w:val="none" w:sz="0" w:space="0" w:color="auto"/>
        <w:right w:val="none" w:sz="0" w:space="0" w:color="auto"/>
      </w:divBdr>
    </w:div>
    <w:div w:id="1615869341">
      <w:bodyDiv w:val="1"/>
      <w:marLeft w:val="0"/>
      <w:marRight w:val="0"/>
      <w:marTop w:val="0"/>
      <w:marBottom w:val="0"/>
      <w:divBdr>
        <w:top w:val="none" w:sz="0" w:space="0" w:color="auto"/>
        <w:left w:val="none" w:sz="0" w:space="0" w:color="auto"/>
        <w:bottom w:val="none" w:sz="0" w:space="0" w:color="auto"/>
        <w:right w:val="none" w:sz="0" w:space="0" w:color="auto"/>
      </w:divBdr>
    </w:div>
    <w:div w:id="1635283484">
      <w:bodyDiv w:val="1"/>
      <w:marLeft w:val="0"/>
      <w:marRight w:val="0"/>
      <w:marTop w:val="0"/>
      <w:marBottom w:val="0"/>
      <w:divBdr>
        <w:top w:val="none" w:sz="0" w:space="0" w:color="auto"/>
        <w:left w:val="none" w:sz="0" w:space="0" w:color="auto"/>
        <w:bottom w:val="none" w:sz="0" w:space="0" w:color="auto"/>
        <w:right w:val="none" w:sz="0" w:space="0" w:color="auto"/>
      </w:divBdr>
    </w:div>
    <w:div w:id="1743940575">
      <w:bodyDiv w:val="1"/>
      <w:marLeft w:val="0"/>
      <w:marRight w:val="0"/>
      <w:marTop w:val="0"/>
      <w:marBottom w:val="0"/>
      <w:divBdr>
        <w:top w:val="none" w:sz="0" w:space="0" w:color="auto"/>
        <w:left w:val="none" w:sz="0" w:space="0" w:color="auto"/>
        <w:bottom w:val="none" w:sz="0" w:space="0" w:color="auto"/>
        <w:right w:val="none" w:sz="0" w:space="0" w:color="auto"/>
      </w:divBdr>
      <w:divsChild>
        <w:div w:id="1076827868">
          <w:marLeft w:val="0"/>
          <w:marRight w:val="0"/>
          <w:marTop w:val="0"/>
          <w:marBottom w:val="0"/>
          <w:divBdr>
            <w:top w:val="none" w:sz="0" w:space="0" w:color="auto"/>
            <w:left w:val="none" w:sz="0" w:space="0" w:color="auto"/>
            <w:bottom w:val="none" w:sz="0" w:space="0" w:color="auto"/>
            <w:right w:val="none" w:sz="0" w:space="0" w:color="auto"/>
          </w:divBdr>
        </w:div>
        <w:div w:id="1578856732">
          <w:marLeft w:val="0"/>
          <w:marRight w:val="0"/>
          <w:marTop w:val="0"/>
          <w:marBottom w:val="0"/>
          <w:divBdr>
            <w:top w:val="none" w:sz="0" w:space="0" w:color="auto"/>
            <w:left w:val="none" w:sz="0" w:space="0" w:color="auto"/>
            <w:bottom w:val="none" w:sz="0" w:space="0" w:color="auto"/>
            <w:right w:val="none" w:sz="0" w:space="0" w:color="auto"/>
          </w:divBdr>
        </w:div>
        <w:div w:id="2053650181">
          <w:marLeft w:val="0"/>
          <w:marRight w:val="0"/>
          <w:marTop w:val="0"/>
          <w:marBottom w:val="0"/>
          <w:divBdr>
            <w:top w:val="none" w:sz="0" w:space="0" w:color="auto"/>
            <w:left w:val="none" w:sz="0" w:space="0" w:color="auto"/>
            <w:bottom w:val="none" w:sz="0" w:space="0" w:color="auto"/>
            <w:right w:val="none" w:sz="0" w:space="0" w:color="auto"/>
          </w:divBdr>
        </w:div>
      </w:divsChild>
    </w:div>
    <w:div w:id="1752771339">
      <w:bodyDiv w:val="1"/>
      <w:marLeft w:val="0"/>
      <w:marRight w:val="0"/>
      <w:marTop w:val="0"/>
      <w:marBottom w:val="0"/>
      <w:divBdr>
        <w:top w:val="none" w:sz="0" w:space="0" w:color="auto"/>
        <w:left w:val="none" w:sz="0" w:space="0" w:color="auto"/>
        <w:bottom w:val="none" w:sz="0" w:space="0" w:color="auto"/>
        <w:right w:val="none" w:sz="0" w:space="0" w:color="auto"/>
      </w:divBdr>
    </w:div>
    <w:div w:id="1793094857">
      <w:bodyDiv w:val="1"/>
      <w:marLeft w:val="0"/>
      <w:marRight w:val="0"/>
      <w:marTop w:val="0"/>
      <w:marBottom w:val="0"/>
      <w:divBdr>
        <w:top w:val="none" w:sz="0" w:space="0" w:color="auto"/>
        <w:left w:val="none" w:sz="0" w:space="0" w:color="auto"/>
        <w:bottom w:val="none" w:sz="0" w:space="0" w:color="auto"/>
        <w:right w:val="none" w:sz="0" w:space="0" w:color="auto"/>
      </w:divBdr>
    </w:div>
    <w:div w:id="1804427396">
      <w:bodyDiv w:val="1"/>
      <w:marLeft w:val="0"/>
      <w:marRight w:val="0"/>
      <w:marTop w:val="0"/>
      <w:marBottom w:val="0"/>
      <w:divBdr>
        <w:top w:val="none" w:sz="0" w:space="0" w:color="auto"/>
        <w:left w:val="none" w:sz="0" w:space="0" w:color="auto"/>
        <w:bottom w:val="none" w:sz="0" w:space="0" w:color="auto"/>
        <w:right w:val="none" w:sz="0" w:space="0" w:color="auto"/>
      </w:divBdr>
    </w:div>
    <w:div w:id="1811628720">
      <w:bodyDiv w:val="1"/>
      <w:marLeft w:val="0"/>
      <w:marRight w:val="0"/>
      <w:marTop w:val="0"/>
      <w:marBottom w:val="0"/>
      <w:divBdr>
        <w:top w:val="none" w:sz="0" w:space="0" w:color="auto"/>
        <w:left w:val="none" w:sz="0" w:space="0" w:color="auto"/>
        <w:bottom w:val="none" w:sz="0" w:space="0" w:color="auto"/>
        <w:right w:val="none" w:sz="0" w:space="0" w:color="auto"/>
      </w:divBdr>
    </w:div>
    <w:div w:id="1904751345">
      <w:bodyDiv w:val="1"/>
      <w:marLeft w:val="0"/>
      <w:marRight w:val="0"/>
      <w:marTop w:val="0"/>
      <w:marBottom w:val="0"/>
      <w:divBdr>
        <w:top w:val="none" w:sz="0" w:space="0" w:color="auto"/>
        <w:left w:val="none" w:sz="0" w:space="0" w:color="auto"/>
        <w:bottom w:val="none" w:sz="0" w:space="0" w:color="auto"/>
        <w:right w:val="none" w:sz="0" w:space="0" w:color="auto"/>
      </w:divBdr>
    </w:div>
    <w:div w:id="1929003840">
      <w:bodyDiv w:val="1"/>
      <w:marLeft w:val="0"/>
      <w:marRight w:val="0"/>
      <w:marTop w:val="0"/>
      <w:marBottom w:val="0"/>
      <w:divBdr>
        <w:top w:val="none" w:sz="0" w:space="0" w:color="auto"/>
        <w:left w:val="none" w:sz="0" w:space="0" w:color="auto"/>
        <w:bottom w:val="none" w:sz="0" w:space="0" w:color="auto"/>
        <w:right w:val="none" w:sz="0" w:space="0" w:color="auto"/>
      </w:divBdr>
    </w:div>
    <w:div w:id="1953319966">
      <w:bodyDiv w:val="1"/>
      <w:marLeft w:val="0"/>
      <w:marRight w:val="0"/>
      <w:marTop w:val="0"/>
      <w:marBottom w:val="0"/>
      <w:divBdr>
        <w:top w:val="none" w:sz="0" w:space="0" w:color="auto"/>
        <w:left w:val="none" w:sz="0" w:space="0" w:color="auto"/>
        <w:bottom w:val="none" w:sz="0" w:space="0" w:color="auto"/>
        <w:right w:val="none" w:sz="0" w:space="0" w:color="auto"/>
      </w:divBdr>
    </w:div>
    <w:div w:id="1963419672">
      <w:bodyDiv w:val="1"/>
      <w:marLeft w:val="0"/>
      <w:marRight w:val="0"/>
      <w:marTop w:val="0"/>
      <w:marBottom w:val="0"/>
      <w:divBdr>
        <w:top w:val="none" w:sz="0" w:space="0" w:color="auto"/>
        <w:left w:val="none" w:sz="0" w:space="0" w:color="auto"/>
        <w:bottom w:val="none" w:sz="0" w:space="0" w:color="auto"/>
        <w:right w:val="none" w:sz="0" w:space="0" w:color="auto"/>
      </w:divBdr>
    </w:div>
    <w:div w:id="2018456451">
      <w:bodyDiv w:val="1"/>
      <w:marLeft w:val="0"/>
      <w:marRight w:val="0"/>
      <w:marTop w:val="0"/>
      <w:marBottom w:val="0"/>
      <w:divBdr>
        <w:top w:val="none" w:sz="0" w:space="0" w:color="auto"/>
        <w:left w:val="none" w:sz="0" w:space="0" w:color="auto"/>
        <w:bottom w:val="none" w:sz="0" w:space="0" w:color="auto"/>
        <w:right w:val="none" w:sz="0" w:space="0" w:color="auto"/>
      </w:divBdr>
    </w:div>
    <w:div w:id="20362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undp.org" TargetMode="External"/><Relationship Id="rId3" Type="http://schemas.openxmlformats.org/officeDocument/2006/relationships/hyperlink" Target="https://icd.who.int" TargetMode="External"/><Relationship Id="rId7" Type="http://schemas.openxmlformats.org/officeDocument/2006/relationships/hyperlink" Target="https://www.hrw.org" TargetMode="External"/><Relationship Id="rId2" Type="http://schemas.openxmlformats.org/officeDocument/2006/relationships/hyperlink" Target="https://www.unfe.org" TargetMode="External"/><Relationship Id="rId1" Type="http://schemas.openxmlformats.org/officeDocument/2006/relationships/hyperlink" Target="https://www.unfe.org" TargetMode="External"/><Relationship Id="rId6" Type="http://schemas.openxmlformats.org/officeDocument/2006/relationships/hyperlink" Target="https://www.canada.ca" TargetMode="External"/><Relationship Id="rId11" Type="http://schemas.openxmlformats.org/officeDocument/2006/relationships/hyperlink" Target="https://www.undp.org" TargetMode="External"/><Relationship Id="rId5" Type="http://schemas.openxmlformats.org/officeDocument/2006/relationships/hyperlink" Target="https://ilga.org" TargetMode="External"/><Relationship Id="rId10" Type="http://schemas.openxmlformats.org/officeDocument/2006/relationships/hyperlink" Target="https://isee.org.vn" TargetMode="External"/><Relationship Id="rId4" Type="http://schemas.openxmlformats.org/officeDocument/2006/relationships/hyperlink" Target="https://www.hrc.org" TargetMode="External"/><Relationship Id="rId9" Type="http://schemas.openxmlformats.org/officeDocument/2006/relationships/hyperlink" Target="https://isee.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E936-ED57-402A-B1E4-FF283E61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9239</Words>
  <Characters>52666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Cam Tu</cp:lastModifiedBy>
  <cp:revision>2</cp:revision>
  <cp:lastPrinted>2023-05-11T06:54:00Z</cp:lastPrinted>
  <dcterms:created xsi:type="dcterms:W3CDTF">2025-04-22T03:31:00Z</dcterms:created>
  <dcterms:modified xsi:type="dcterms:W3CDTF">2025-04-22T03:31:00Z</dcterms:modified>
</cp:coreProperties>
</file>