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9F6B0" w14:textId="6A350D69" w:rsidR="0021063B" w:rsidRPr="00725711" w:rsidRDefault="0021063B" w:rsidP="00725711">
      <w:pPr>
        <w:pStyle w:val="Heading1"/>
        <w:spacing w:before="120"/>
        <w:ind w:firstLine="720"/>
        <w:jc w:val="both"/>
        <w:rPr>
          <w:rFonts w:cs="Times New Roman"/>
          <w:sz w:val="27"/>
          <w:szCs w:val="27"/>
        </w:rPr>
      </w:pPr>
      <w:bookmarkStart w:id="0" w:name="_Toc196488991"/>
      <w:bookmarkStart w:id="1" w:name="_Toc197523049"/>
      <w:r w:rsidRPr="00725711">
        <w:rPr>
          <w:rFonts w:cs="Times New Roman"/>
          <w:noProof/>
          <w:sz w:val="27"/>
          <w:szCs w:val="27"/>
        </w:rPr>
        <mc:AlternateContent>
          <mc:Choice Requires="wpg">
            <w:drawing>
              <wp:anchor distT="0" distB="0" distL="114300" distR="114300" simplePos="0" relativeHeight="251659264" behindDoc="1" locked="0" layoutInCell="1" allowOverlap="1" wp14:anchorId="17C96BD4" wp14:editId="2286BA5A">
                <wp:simplePos x="0" y="0"/>
                <wp:positionH relativeFrom="margin">
                  <wp:align>left</wp:align>
                </wp:positionH>
                <wp:positionV relativeFrom="page">
                  <wp:posOffset>720090</wp:posOffset>
                </wp:positionV>
                <wp:extent cx="5753100" cy="8678545"/>
                <wp:effectExtent l="0" t="0" r="0" b="8255"/>
                <wp:wrapNone/>
                <wp:docPr id="81247117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8678545"/>
                          <a:chOff x="1972" y="584"/>
                          <a:chExt cx="9060" cy="14388"/>
                        </a:xfrm>
                      </wpg:grpSpPr>
                      <wps:wsp>
                        <wps:cNvPr id="621655625" name="Rectangle 3"/>
                        <wps:cNvSpPr>
                          <a:spLocks noChangeArrowheads="1"/>
                        </wps:cNvSpPr>
                        <wps:spPr bwMode="auto">
                          <a:xfrm>
                            <a:off x="2017" y="628"/>
                            <a:ext cx="8970" cy="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9A8BB" w14:textId="2A544F03" w:rsidR="0021063B" w:rsidRDefault="0021063B" w:rsidP="0021063B">
                              <w:pPr>
                                <w:jc w:val="center"/>
                              </w:pPr>
                              <w:r>
                                <w:t>S</w:t>
                              </w:r>
                            </w:p>
                          </w:txbxContent>
                        </wps:txbx>
                        <wps:bodyPr rot="0" vert="horz" wrap="square" lIns="91440" tIns="45720" rIns="91440" bIns="45720" anchor="t" anchorCtr="0" upright="1">
                          <a:noAutofit/>
                        </wps:bodyPr>
                      </wps:wsp>
                      <wps:wsp>
                        <wps:cNvPr id="1644291723" name="AutoShape 4"/>
                        <wps:cNvSpPr>
                          <a:spLocks/>
                        </wps:cNvSpPr>
                        <wps:spPr bwMode="auto">
                          <a:xfrm>
                            <a:off x="1972" y="584"/>
                            <a:ext cx="9060" cy="14388"/>
                          </a:xfrm>
                          <a:custGeom>
                            <a:avLst/>
                            <a:gdLst>
                              <a:gd name="T0" fmla="+- 0 10960 1972"/>
                              <a:gd name="T1" fmla="*/ T0 w 9060"/>
                              <a:gd name="T2" fmla="+- 0 656 584"/>
                              <a:gd name="T3" fmla="*/ 656 h 14388"/>
                              <a:gd name="T4" fmla="+- 0 10942 1972"/>
                              <a:gd name="T5" fmla="*/ T4 w 9060"/>
                              <a:gd name="T6" fmla="+- 0 656 584"/>
                              <a:gd name="T7" fmla="*/ 656 h 14388"/>
                              <a:gd name="T8" fmla="+- 0 10942 1972"/>
                              <a:gd name="T9" fmla="*/ T8 w 9060"/>
                              <a:gd name="T10" fmla="+- 0 674 584"/>
                              <a:gd name="T11" fmla="*/ 674 h 14388"/>
                              <a:gd name="T12" fmla="+- 0 10942 1972"/>
                              <a:gd name="T13" fmla="*/ T12 w 9060"/>
                              <a:gd name="T14" fmla="+- 0 14882 584"/>
                              <a:gd name="T15" fmla="*/ 14882 h 14388"/>
                              <a:gd name="T16" fmla="+- 0 2062 1972"/>
                              <a:gd name="T17" fmla="*/ T16 w 9060"/>
                              <a:gd name="T18" fmla="+- 0 14882 584"/>
                              <a:gd name="T19" fmla="*/ 14882 h 14388"/>
                              <a:gd name="T20" fmla="+- 0 2062 1972"/>
                              <a:gd name="T21" fmla="*/ T20 w 9060"/>
                              <a:gd name="T22" fmla="+- 0 674 584"/>
                              <a:gd name="T23" fmla="*/ 674 h 14388"/>
                              <a:gd name="T24" fmla="+- 0 10942 1972"/>
                              <a:gd name="T25" fmla="*/ T24 w 9060"/>
                              <a:gd name="T26" fmla="+- 0 674 584"/>
                              <a:gd name="T27" fmla="*/ 674 h 14388"/>
                              <a:gd name="T28" fmla="+- 0 10942 1972"/>
                              <a:gd name="T29" fmla="*/ T28 w 9060"/>
                              <a:gd name="T30" fmla="+- 0 656 584"/>
                              <a:gd name="T31" fmla="*/ 656 h 14388"/>
                              <a:gd name="T32" fmla="+- 0 2044 1972"/>
                              <a:gd name="T33" fmla="*/ T32 w 9060"/>
                              <a:gd name="T34" fmla="+- 0 656 584"/>
                              <a:gd name="T35" fmla="*/ 656 h 14388"/>
                              <a:gd name="T36" fmla="+- 0 2044 1972"/>
                              <a:gd name="T37" fmla="*/ T36 w 9060"/>
                              <a:gd name="T38" fmla="+- 0 674 584"/>
                              <a:gd name="T39" fmla="*/ 674 h 14388"/>
                              <a:gd name="T40" fmla="+- 0 2044 1972"/>
                              <a:gd name="T41" fmla="*/ T40 w 9060"/>
                              <a:gd name="T42" fmla="+- 0 14882 584"/>
                              <a:gd name="T43" fmla="*/ 14882 h 14388"/>
                              <a:gd name="T44" fmla="+- 0 2044 1972"/>
                              <a:gd name="T45" fmla="*/ T44 w 9060"/>
                              <a:gd name="T46" fmla="+- 0 14900 584"/>
                              <a:gd name="T47" fmla="*/ 14900 h 14388"/>
                              <a:gd name="T48" fmla="+- 0 2044 1972"/>
                              <a:gd name="T49" fmla="*/ T48 w 9060"/>
                              <a:gd name="T50" fmla="+- 0 14902 584"/>
                              <a:gd name="T51" fmla="*/ 14902 h 14388"/>
                              <a:gd name="T52" fmla="+- 0 10960 1972"/>
                              <a:gd name="T53" fmla="*/ T52 w 9060"/>
                              <a:gd name="T54" fmla="+- 0 14902 584"/>
                              <a:gd name="T55" fmla="*/ 14902 h 14388"/>
                              <a:gd name="T56" fmla="+- 0 10960 1972"/>
                              <a:gd name="T57" fmla="*/ T56 w 9060"/>
                              <a:gd name="T58" fmla="+- 0 14900 584"/>
                              <a:gd name="T59" fmla="*/ 14900 h 14388"/>
                              <a:gd name="T60" fmla="+- 0 10960 1972"/>
                              <a:gd name="T61" fmla="*/ T60 w 9060"/>
                              <a:gd name="T62" fmla="+- 0 14883 584"/>
                              <a:gd name="T63" fmla="*/ 14883 h 14388"/>
                              <a:gd name="T64" fmla="+- 0 10960 1972"/>
                              <a:gd name="T65" fmla="*/ T64 w 9060"/>
                              <a:gd name="T66" fmla="+- 0 14882 584"/>
                              <a:gd name="T67" fmla="*/ 14882 h 14388"/>
                              <a:gd name="T68" fmla="+- 0 10960 1972"/>
                              <a:gd name="T69" fmla="*/ T68 w 9060"/>
                              <a:gd name="T70" fmla="+- 0 674 584"/>
                              <a:gd name="T71" fmla="*/ 674 h 14388"/>
                              <a:gd name="T72" fmla="+- 0 10960 1972"/>
                              <a:gd name="T73" fmla="*/ T72 w 9060"/>
                              <a:gd name="T74" fmla="+- 0 673 584"/>
                              <a:gd name="T75" fmla="*/ 673 h 14388"/>
                              <a:gd name="T76" fmla="+- 0 10960 1972"/>
                              <a:gd name="T77" fmla="*/ T76 w 9060"/>
                              <a:gd name="T78" fmla="+- 0 656 584"/>
                              <a:gd name="T79" fmla="*/ 656 h 14388"/>
                              <a:gd name="T80" fmla="+- 0 11032 1972"/>
                              <a:gd name="T81" fmla="*/ T80 w 9060"/>
                              <a:gd name="T82" fmla="+- 0 584 584"/>
                              <a:gd name="T83" fmla="*/ 584 h 14388"/>
                              <a:gd name="T84" fmla="+- 0 1972 1972"/>
                              <a:gd name="T85" fmla="*/ T84 w 9060"/>
                              <a:gd name="T86" fmla="+- 0 584 584"/>
                              <a:gd name="T87" fmla="*/ 584 h 14388"/>
                              <a:gd name="T88" fmla="+- 0 1972 1972"/>
                              <a:gd name="T89" fmla="*/ T88 w 9060"/>
                              <a:gd name="T90" fmla="+- 0 638 584"/>
                              <a:gd name="T91" fmla="*/ 638 h 14388"/>
                              <a:gd name="T92" fmla="+- 0 1972 1972"/>
                              <a:gd name="T93" fmla="*/ T92 w 9060"/>
                              <a:gd name="T94" fmla="+- 0 14920 584"/>
                              <a:gd name="T95" fmla="*/ 14920 h 14388"/>
                              <a:gd name="T96" fmla="+- 0 1972 1972"/>
                              <a:gd name="T97" fmla="*/ T96 w 9060"/>
                              <a:gd name="T98" fmla="+- 0 14972 584"/>
                              <a:gd name="T99" fmla="*/ 14972 h 14388"/>
                              <a:gd name="T100" fmla="+- 0 11032 1972"/>
                              <a:gd name="T101" fmla="*/ T100 w 9060"/>
                              <a:gd name="T102" fmla="+- 0 14972 584"/>
                              <a:gd name="T103" fmla="*/ 14972 h 14388"/>
                              <a:gd name="T104" fmla="+- 0 11032 1972"/>
                              <a:gd name="T105" fmla="*/ T104 w 9060"/>
                              <a:gd name="T106" fmla="+- 0 14920 584"/>
                              <a:gd name="T107" fmla="*/ 14920 h 14388"/>
                              <a:gd name="T108" fmla="+- 0 2026 1972"/>
                              <a:gd name="T109" fmla="*/ T108 w 9060"/>
                              <a:gd name="T110" fmla="+- 0 14920 584"/>
                              <a:gd name="T111" fmla="*/ 14920 h 14388"/>
                              <a:gd name="T112" fmla="+- 0 2026 1972"/>
                              <a:gd name="T113" fmla="*/ T112 w 9060"/>
                              <a:gd name="T114" fmla="+- 0 638 584"/>
                              <a:gd name="T115" fmla="*/ 638 h 14388"/>
                              <a:gd name="T116" fmla="+- 0 10978 1972"/>
                              <a:gd name="T117" fmla="*/ T116 w 9060"/>
                              <a:gd name="T118" fmla="+- 0 638 584"/>
                              <a:gd name="T119" fmla="*/ 638 h 14388"/>
                              <a:gd name="T120" fmla="+- 0 10978 1972"/>
                              <a:gd name="T121" fmla="*/ T120 w 9060"/>
                              <a:gd name="T122" fmla="+- 0 14919 584"/>
                              <a:gd name="T123" fmla="*/ 14919 h 14388"/>
                              <a:gd name="T124" fmla="+- 0 11032 1972"/>
                              <a:gd name="T125" fmla="*/ T124 w 9060"/>
                              <a:gd name="T126" fmla="+- 0 14919 584"/>
                              <a:gd name="T127" fmla="*/ 14919 h 14388"/>
                              <a:gd name="T128" fmla="+- 0 11032 1972"/>
                              <a:gd name="T129" fmla="*/ T128 w 9060"/>
                              <a:gd name="T130" fmla="+- 0 638 584"/>
                              <a:gd name="T131" fmla="*/ 638 h 14388"/>
                              <a:gd name="T132" fmla="+- 0 11032 1972"/>
                              <a:gd name="T133" fmla="*/ T132 w 9060"/>
                              <a:gd name="T134" fmla="+- 0 637 584"/>
                              <a:gd name="T135" fmla="*/ 637 h 14388"/>
                              <a:gd name="T136" fmla="+- 0 11032 1972"/>
                              <a:gd name="T137" fmla="*/ T136 w 9060"/>
                              <a:gd name="T138" fmla="+- 0 584 584"/>
                              <a:gd name="T139" fmla="*/ 584 h 14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060" h="14388">
                                <a:moveTo>
                                  <a:pt x="8988" y="72"/>
                                </a:moveTo>
                                <a:lnTo>
                                  <a:pt x="8970" y="72"/>
                                </a:lnTo>
                                <a:lnTo>
                                  <a:pt x="8970" y="90"/>
                                </a:lnTo>
                                <a:lnTo>
                                  <a:pt x="8970" y="14298"/>
                                </a:lnTo>
                                <a:lnTo>
                                  <a:pt x="90" y="14298"/>
                                </a:lnTo>
                                <a:lnTo>
                                  <a:pt x="90" y="90"/>
                                </a:lnTo>
                                <a:lnTo>
                                  <a:pt x="8970" y="90"/>
                                </a:lnTo>
                                <a:lnTo>
                                  <a:pt x="8970" y="72"/>
                                </a:lnTo>
                                <a:lnTo>
                                  <a:pt x="72" y="72"/>
                                </a:lnTo>
                                <a:lnTo>
                                  <a:pt x="72" y="90"/>
                                </a:lnTo>
                                <a:lnTo>
                                  <a:pt x="72" y="14298"/>
                                </a:lnTo>
                                <a:lnTo>
                                  <a:pt x="72" y="14316"/>
                                </a:lnTo>
                                <a:lnTo>
                                  <a:pt x="72" y="14318"/>
                                </a:lnTo>
                                <a:lnTo>
                                  <a:pt x="8988" y="14318"/>
                                </a:lnTo>
                                <a:lnTo>
                                  <a:pt x="8988" y="14316"/>
                                </a:lnTo>
                                <a:lnTo>
                                  <a:pt x="8988" y="14299"/>
                                </a:lnTo>
                                <a:lnTo>
                                  <a:pt x="8988" y="14298"/>
                                </a:lnTo>
                                <a:lnTo>
                                  <a:pt x="8988" y="90"/>
                                </a:lnTo>
                                <a:lnTo>
                                  <a:pt x="8988" y="89"/>
                                </a:lnTo>
                                <a:lnTo>
                                  <a:pt x="8988" y="72"/>
                                </a:lnTo>
                                <a:close/>
                                <a:moveTo>
                                  <a:pt x="9060" y="0"/>
                                </a:moveTo>
                                <a:lnTo>
                                  <a:pt x="0" y="0"/>
                                </a:lnTo>
                                <a:lnTo>
                                  <a:pt x="0" y="54"/>
                                </a:lnTo>
                                <a:lnTo>
                                  <a:pt x="0" y="14336"/>
                                </a:lnTo>
                                <a:lnTo>
                                  <a:pt x="0" y="14388"/>
                                </a:lnTo>
                                <a:lnTo>
                                  <a:pt x="9060" y="14388"/>
                                </a:lnTo>
                                <a:lnTo>
                                  <a:pt x="9060" y="14336"/>
                                </a:lnTo>
                                <a:lnTo>
                                  <a:pt x="54" y="14336"/>
                                </a:lnTo>
                                <a:lnTo>
                                  <a:pt x="54" y="54"/>
                                </a:lnTo>
                                <a:lnTo>
                                  <a:pt x="9006" y="54"/>
                                </a:lnTo>
                                <a:lnTo>
                                  <a:pt x="9006" y="14335"/>
                                </a:lnTo>
                                <a:lnTo>
                                  <a:pt x="9060" y="14335"/>
                                </a:lnTo>
                                <a:lnTo>
                                  <a:pt x="9060" y="54"/>
                                </a:lnTo>
                                <a:lnTo>
                                  <a:pt x="9060" y="53"/>
                                </a:lnTo>
                                <a:lnTo>
                                  <a:pt x="90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350523" name="Line 5"/>
                        <wps:cNvCnPr>
                          <a:cxnSpLocks noChangeShapeType="1"/>
                        </wps:cNvCnPr>
                        <wps:spPr bwMode="auto">
                          <a:xfrm>
                            <a:off x="5036" y="1732"/>
                            <a:ext cx="2925" cy="0"/>
                          </a:xfrm>
                          <a:prstGeom prst="line">
                            <a:avLst/>
                          </a:prstGeom>
                          <a:noFill/>
                          <a:ln w="10375">
                            <a:solidFill>
                              <a:srgbClr val="000000"/>
                            </a:solidFill>
                            <a:prstDash val="sys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69728834" name="Picture 6" descr="logo dht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74" y="2777"/>
                            <a:ext cx="2256" cy="18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7C96BD4" id="Group 2" o:spid="_x0000_s1026" style="position:absolute;left:0;text-align:left;margin-left:0;margin-top:56.7pt;width:453pt;height:683.35pt;z-index:-251657216;mso-position-horizontal:left;mso-position-horizontal-relative:margin;mso-position-vertical-relative:page" coordorigin="1972,584" coordsize="9060,143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">
                <v:rect id="Rectangle 3" o:spid="_x0000_s1027" style="position:absolute;left:2017;top:628;width:8970;height: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" stroked="f">
                  <v:textbox>
                    <w:txbxContent>
                      <w:p w14:paraId="3BC9A8BB" w14:textId="2A544F03" w:rsidR="0021063B" w:rsidRDefault="0021063B" w:rsidP="0021063B">
                        <w:pPr>
                          <w:jc w:val="center"/>
                        </w:pPr>
                        <w:r>
                          <w:t>S</w:t>
                        </w:r>
                      </w:p>
                    </w:txbxContent>
                  </v:textbox>
                </v:rect>
                <v:shape id="AutoShape 4" o:spid="_x0000_s1028" style="position:absolute;left:1972;top:584;width:9060;height:14388;visibility:visible;mso-wrap-style:square;v-text-anchor:top" coordsize="9060,1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" path="m8988,72r-18,l8970,90r,14208l90,14298,90,90r8880,l8970,72,72,72r,18l72,14298r,18l72,14318r8916,l8988,14316r,-17l8988,14298,8988,90r,-1l8988,72xm9060,l,,,54,,14336r,52l9060,14388r,-52l54,14336,54,54r8952,l9006,14335r54,l9060,54r,-1l9060,xe" fillcolor="black" stroked="f">
                  <v:path arrowok="t" o:connecttype="custom" o:connectlocs="8988,656;8970,656;8970,674;8970,14882;90,14882;90,674;8970,674;8970,656;72,656;72,674;72,14882;72,14900;72,14902;8988,14902;8988,14900;8988,14883;8988,14882;8988,674;8988,673;8988,656;9060,584;0,584;0,638;0,14920;0,14972;9060,14972;9060,14920;54,14920;54,638;9006,638;9006,14919;9060,14919;9060,638;9060,637;9060,584" o:connectangles="0,0,0,0,0,0,0,0,0,0,0,0,0,0,0,0,0,0,0,0,0,0,0,0,0,0,0,0,0,0,0,0,0,0,0"/>
                </v:shape>
                <v:line id="Line 5" o:spid="_x0000_s1029" style="position:absolute;visibility:visible;mso-wrap-style:square" from="5036,1732" to="7961,1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" strokeweight=".28819mm">
                  <v:stroke dashstyle="3 1"/>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logo dhtl" style="position:absolute;left:5374;top:2777;width:2256;height:1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">
                  <v:imagedata r:id="rId9" o:title="logo dhtl"/>
                </v:shape>
                <w10:wrap anchorx="margin" anchory="page"/>
              </v:group>
            </w:pict>
          </mc:Fallback>
        </mc:AlternateContent>
      </w:r>
      <w:r w:rsidRPr="00725711">
        <w:rPr>
          <w:rFonts w:cs="Times New Roman"/>
          <w:sz w:val="27"/>
          <w:szCs w:val="27"/>
        </w:rPr>
        <w:t xml:space="preserve">         BỘ NÔNG NGHIỆP VÀ PHÁT TRIỂN NÔNG THÔN</w:t>
      </w:r>
      <w:bookmarkEnd w:id="0"/>
      <w:bookmarkEnd w:id="1"/>
    </w:p>
    <w:p w14:paraId="2198F02F" w14:textId="19214939" w:rsidR="0021063B" w:rsidRPr="00725711" w:rsidRDefault="0021063B" w:rsidP="00725711">
      <w:pPr>
        <w:spacing w:before="120"/>
        <w:rPr>
          <w:rFonts w:cs="Times New Roman"/>
          <w:b/>
          <w:bCs/>
          <w:sz w:val="27"/>
          <w:szCs w:val="27"/>
        </w:rPr>
      </w:pPr>
      <w:r w:rsidRPr="00725711">
        <w:rPr>
          <w:rFonts w:cs="Times New Roman"/>
          <w:sz w:val="27"/>
          <w:szCs w:val="27"/>
        </w:rPr>
        <w:tab/>
      </w:r>
      <w:r w:rsidRPr="00725711">
        <w:rPr>
          <w:rFonts w:cs="Times New Roman"/>
          <w:sz w:val="27"/>
          <w:szCs w:val="27"/>
        </w:rPr>
        <w:tab/>
      </w:r>
      <w:r w:rsidRPr="00725711">
        <w:rPr>
          <w:rFonts w:cs="Times New Roman"/>
          <w:sz w:val="27"/>
          <w:szCs w:val="27"/>
        </w:rPr>
        <w:tab/>
        <w:t xml:space="preserve">      </w:t>
      </w:r>
      <w:r w:rsidRPr="00725711">
        <w:rPr>
          <w:rFonts w:cs="Times New Roman"/>
          <w:b/>
          <w:bCs/>
          <w:sz w:val="27"/>
          <w:szCs w:val="27"/>
        </w:rPr>
        <w:t>TRƯỜNG ĐẠI HỌC THỦY LỢI</w:t>
      </w:r>
    </w:p>
    <w:p w14:paraId="2D02CB47" w14:textId="5F3D25C7" w:rsidR="0021063B" w:rsidRPr="00725711" w:rsidRDefault="0021063B" w:rsidP="00725711">
      <w:pPr>
        <w:spacing w:before="120"/>
        <w:rPr>
          <w:rFonts w:cs="Times New Roman"/>
          <w:b/>
          <w:bCs/>
          <w:sz w:val="27"/>
          <w:szCs w:val="27"/>
        </w:rPr>
      </w:pPr>
    </w:p>
    <w:p w14:paraId="47DF2BF8" w14:textId="57A6996A" w:rsidR="0021063B" w:rsidRPr="00725711" w:rsidRDefault="0021063B" w:rsidP="00725711">
      <w:pPr>
        <w:spacing w:before="120"/>
        <w:rPr>
          <w:rFonts w:cs="Times New Roman"/>
          <w:b/>
          <w:bCs/>
          <w:sz w:val="27"/>
          <w:szCs w:val="27"/>
        </w:rPr>
      </w:pPr>
    </w:p>
    <w:p w14:paraId="2D586CEC" w14:textId="3457656A" w:rsidR="0021063B" w:rsidRPr="00725711" w:rsidRDefault="0021063B" w:rsidP="00725711">
      <w:pPr>
        <w:spacing w:before="120"/>
        <w:rPr>
          <w:rFonts w:cs="Times New Roman"/>
          <w:b/>
          <w:bCs/>
          <w:sz w:val="27"/>
          <w:szCs w:val="27"/>
        </w:rPr>
      </w:pPr>
    </w:p>
    <w:p w14:paraId="17DA5885" w14:textId="2E82A4F5" w:rsidR="0021063B" w:rsidRPr="00725711" w:rsidRDefault="0021063B" w:rsidP="00725711">
      <w:pPr>
        <w:spacing w:before="120"/>
        <w:rPr>
          <w:rFonts w:cs="Times New Roman"/>
          <w:b/>
          <w:bCs/>
          <w:sz w:val="27"/>
          <w:szCs w:val="27"/>
        </w:rPr>
      </w:pPr>
    </w:p>
    <w:p w14:paraId="64FF1F25" w14:textId="2A5ACDF9" w:rsidR="0021063B" w:rsidRPr="00725711" w:rsidRDefault="0021063B" w:rsidP="00725711">
      <w:pPr>
        <w:spacing w:before="120"/>
        <w:rPr>
          <w:rFonts w:cs="Times New Roman"/>
          <w:b/>
          <w:bCs/>
          <w:sz w:val="27"/>
          <w:szCs w:val="27"/>
        </w:rPr>
      </w:pPr>
    </w:p>
    <w:p w14:paraId="789C82C6" w14:textId="2751E469" w:rsidR="0021063B" w:rsidRPr="00725711" w:rsidRDefault="0021063B" w:rsidP="00725711">
      <w:pPr>
        <w:spacing w:before="120"/>
        <w:rPr>
          <w:rFonts w:cs="Times New Roman"/>
          <w:b/>
          <w:bCs/>
          <w:sz w:val="27"/>
          <w:szCs w:val="27"/>
        </w:rPr>
      </w:pPr>
    </w:p>
    <w:p w14:paraId="0BB45B00" w14:textId="2113D416" w:rsidR="0021063B" w:rsidRPr="00725711" w:rsidRDefault="0021063B" w:rsidP="00725711">
      <w:pPr>
        <w:spacing w:before="120"/>
        <w:rPr>
          <w:rFonts w:cs="Times New Roman"/>
          <w:b/>
          <w:bCs/>
          <w:sz w:val="27"/>
          <w:szCs w:val="27"/>
        </w:rPr>
      </w:pPr>
    </w:p>
    <w:p w14:paraId="1365D9D0" w14:textId="7056C690" w:rsidR="0021063B" w:rsidRPr="00725711" w:rsidRDefault="0021063B" w:rsidP="00725711">
      <w:pPr>
        <w:pStyle w:val="Title"/>
        <w:spacing w:before="120" w:after="120" w:line="288" w:lineRule="auto"/>
        <w:rPr>
          <w:sz w:val="27"/>
          <w:szCs w:val="27"/>
          <w:lang w:val="en-US"/>
        </w:rPr>
      </w:pPr>
      <w:r w:rsidRPr="00725711">
        <w:rPr>
          <w:b w:val="0"/>
          <w:bCs w:val="0"/>
          <w:sz w:val="27"/>
          <w:szCs w:val="27"/>
        </w:rPr>
        <w:tab/>
      </w:r>
      <w:r w:rsidRPr="00725711">
        <w:rPr>
          <w:sz w:val="27"/>
          <w:szCs w:val="27"/>
        </w:rPr>
        <w:t>BÁO CÁO SINH HOẠT HỌC THUẬT HỌC KỲ</w:t>
      </w:r>
      <w:r w:rsidRPr="00725711">
        <w:rPr>
          <w:sz w:val="27"/>
          <w:szCs w:val="27"/>
          <w:lang w:val="en-US"/>
        </w:rPr>
        <w:t xml:space="preserve"> </w:t>
      </w:r>
      <w:r w:rsidRPr="00725711">
        <w:rPr>
          <w:sz w:val="27"/>
          <w:szCs w:val="27"/>
        </w:rPr>
        <w:t>I</w:t>
      </w:r>
      <w:r w:rsidRPr="00725711">
        <w:rPr>
          <w:sz w:val="27"/>
          <w:szCs w:val="27"/>
          <w:lang w:val="en-US"/>
        </w:rPr>
        <w:t>I</w:t>
      </w:r>
    </w:p>
    <w:p w14:paraId="4561C413" w14:textId="0F53B385" w:rsidR="0021063B" w:rsidRPr="00725711" w:rsidRDefault="0021063B" w:rsidP="00725711">
      <w:pPr>
        <w:pStyle w:val="Title"/>
        <w:spacing w:before="120" w:after="120" w:line="288" w:lineRule="auto"/>
        <w:rPr>
          <w:sz w:val="27"/>
          <w:szCs w:val="27"/>
          <w:lang w:val="en-US"/>
        </w:rPr>
      </w:pPr>
      <w:r w:rsidRPr="00725711">
        <w:rPr>
          <w:sz w:val="27"/>
          <w:szCs w:val="27"/>
          <w:lang w:val="en-US"/>
        </w:rPr>
        <w:t xml:space="preserve"> </w:t>
      </w:r>
      <w:r w:rsidRPr="00725711">
        <w:rPr>
          <w:spacing w:val="-87"/>
          <w:sz w:val="27"/>
          <w:szCs w:val="27"/>
        </w:rPr>
        <w:t xml:space="preserve"> </w:t>
      </w:r>
      <w:r w:rsidRPr="00725711">
        <w:rPr>
          <w:spacing w:val="-87"/>
          <w:sz w:val="27"/>
          <w:szCs w:val="27"/>
          <w:lang w:val="en-US"/>
        </w:rPr>
        <w:t xml:space="preserve">   </w:t>
      </w:r>
      <w:r w:rsidRPr="00725711">
        <w:rPr>
          <w:sz w:val="27"/>
          <w:szCs w:val="27"/>
        </w:rPr>
        <w:t>NĂM HỌC 202</w:t>
      </w:r>
      <w:r w:rsidRPr="00725711">
        <w:rPr>
          <w:sz w:val="27"/>
          <w:szCs w:val="27"/>
          <w:lang w:val="en-US"/>
        </w:rPr>
        <w:t>4</w:t>
      </w:r>
      <w:r w:rsidRPr="00725711">
        <w:rPr>
          <w:spacing w:val="1"/>
          <w:sz w:val="27"/>
          <w:szCs w:val="27"/>
        </w:rPr>
        <w:t xml:space="preserve"> </w:t>
      </w:r>
      <w:r w:rsidRPr="00725711">
        <w:rPr>
          <w:sz w:val="27"/>
          <w:szCs w:val="27"/>
        </w:rPr>
        <w:t>–</w:t>
      </w:r>
      <w:r w:rsidRPr="00725711">
        <w:rPr>
          <w:spacing w:val="1"/>
          <w:sz w:val="27"/>
          <w:szCs w:val="27"/>
        </w:rPr>
        <w:t xml:space="preserve"> </w:t>
      </w:r>
      <w:r w:rsidRPr="00725711">
        <w:rPr>
          <w:sz w:val="27"/>
          <w:szCs w:val="27"/>
        </w:rPr>
        <w:t>202</w:t>
      </w:r>
      <w:r w:rsidRPr="00725711">
        <w:rPr>
          <w:sz w:val="27"/>
          <w:szCs w:val="27"/>
          <w:lang w:val="en-US"/>
        </w:rPr>
        <w:t>5</w:t>
      </w:r>
    </w:p>
    <w:p w14:paraId="52ABD9A1" w14:textId="77777777" w:rsidR="0021063B" w:rsidRPr="00725711" w:rsidRDefault="0021063B" w:rsidP="00725711">
      <w:pPr>
        <w:pStyle w:val="BodyText"/>
        <w:spacing w:before="120" w:after="120" w:line="288" w:lineRule="auto"/>
        <w:ind w:left="0"/>
        <w:rPr>
          <w:b/>
          <w:sz w:val="27"/>
          <w:szCs w:val="27"/>
        </w:rPr>
      </w:pPr>
    </w:p>
    <w:p w14:paraId="25C8CF54" w14:textId="18871313" w:rsidR="0021063B" w:rsidRPr="00725711" w:rsidRDefault="0021063B" w:rsidP="00725711">
      <w:pPr>
        <w:spacing w:before="120" w:line="288" w:lineRule="auto"/>
        <w:ind w:left="865" w:right="589"/>
        <w:jc w:val="center"/>
        <w:rPr>
          <w:rFonts w:cs="Times New Roman"/>
          <w:b/>
          <w:sz w:val="27"/>
          <w:szCs w:val="27"/>
        </w:rPr>
      </w:pPr>
      <w:r w:rsidRPr="00725711">
        <w:rPr>
          <w:rFonts w:cs="Times New Roman"/>
          <w:b/>
          <w:sz w:val="27"/>
          <w:szCs w:val="27"/>
        </w:rPr>
        <w:t>CÁC VẤN ĐỀ CẦN LƯU Ý KHI KIỂM TOÁN HÀNG TỒN KHO TẠI DOANH NGHIỆP XÂY LẮP</w:t>
      </w:r>
    </w:p>
    <w:p w14:paraId="10F3734E" w14:textId="669B420A" w:rsidR="0021063B" w:rsidRPr="00725711" w:rsidRDefault="0021063B" w:rsidP="00725711">
      <w:pPr>
        <w:spacing w:before="120" w:line="288" w:lineRule="auto"/>
        <w:ind w:left="865" w:right="589"/>
        <w:jc w:val="center"/>
        <w:rPr>
          <w:rFonts w:cs="Times New Roman"/>
          <w:b/>
          <w:sz w:val="27"/>
          <w:szCs w:val="27"/>
        </w:rPr>
      </w:pPr>
    </w:p>
    <w:p w14:paraId="6D415724" w14:textId="7EB8F44A" w:rsidR="0021063B" w:rsidRPr="00725711" w:rsidRDefault="0021063B" w:rsidP="00725711">
      <w:pPr>
        <w:spacing w:before="120" w:line="288" w:lineRule="auto"/>
        <w:ind w:left="865" w:right="589"/>
        <w:jc w:val="center"/>
        <w:rPr>
          <w:rFonts w:cs="Times New Roman"/>
          <w:b/>
          <w:sz w:val="27"/>
          <w:szCs w:val="27"/>
        </w:rPr>
      </w:pPr>
    </w:p>
    <w:tbl>
      <w:tblPr>
        <w:tblW w:w="0" w:type="auto"/>
        <w:tblInd w:w="1496" w:type="dxa"/>
        <w:tblLayout w:type="fixed"/>
        <w:tblCellMar>
          <w:left w:w="0" w:type="dxa"/>
          <w:right w:w="0" w:type="dxa"/>
        </w:tblCellMar>
        <w:tblLook w:val="01E0" w:firstRow="1" w:lastRow="1" w:firstColumn="1" w:lastColumn="1" w:noHBand="0" w:noVBand="0"/>
      </w:tblPr>
      <w:tblGrid>
        <w:gridCol w:w="2577"/>
        <w:gridCol w:w="4978"/>
      </w:tblGrid>
      <w:tr w:rsidR="0021063B" w:rsidRPr="00725711" w14:paraId="3E86A089" w14:textId="77777777" w:rsidTr="00DA4F88">
        <w:trPr>
          <w:trHeight w:val="363"/>
        </w:trPr>
        <w:tc>
          <w:tcPr>
            <w:tcW w:w="2577" w:type="dxa"/>
          </w:tcPr>
          <w:p w14:paraId="1C039ED9" w14:textId="77777777" w:rsidR="0021063B" w:rsidRPr="00725711" w:rsidRDefault="0021063B" w:rsidP="00725711">
            <w:pPr>
              <w:pStyle w:val="TableParagraph"/>
              <w:spacing w:before="120" w:after="120" w:line="288" w:lineRule="auto"/>
              <w:ind w:left="200"/>
              <w:rPr>
                <w:b/>
                <w:sz w:val="27"/>
                <w:szCs w:val="27"/>
              </w:rPr>
            </w:pPr>
            <w:r w:rsidRPr="00725711">
              <w:rPr>
                <w:b/>
                <w:sz w:val="27"/>
                <w:szCs w:val="27"/>
              </w:rPr>
              <w:t>Báo cáo viên:</w:t>
            </w:r>
          </w:p>
        </w:tc>
        <w:tc>
          <w:tcPr>
            <w:tcW w:w="4978" w:type="dxa"/>
          </w:tcPr>
          <w:p w14:paraId="51F1A653" w14:textId="77777777" w:rsidR="0021063B" w:rsidRPr="00725711" w:rsidRDefault="0021063B" w:rsidP="00725711">
            <w:pPr>
              <w:pStyle w:val="TableParagraph"/>
              <w:spacing w:before="120" w:after="120" w:line="288" w:lineRule="auto"/>
              <w:ind w:left="143"/>
              <w:rPr>
                <w:b/>
                <w:sz w:val="27"/>
                <w:szCs w:val="27"/>
                <w:lang w:val="en-US"/>
              </w:rPr>
            </w:pPr>
            <w:r w:rsidRPr="00725711">
              <w:rPr>
                <w:b/>
                <w:sz w:val="27"/>
                <w:szCs w:val="27"/>
              </w:rPr>
              <w:t>T</w:t>
            </w:r>
            <w:r w:rsidRPr="00725711">
              <w:rPr>
                <w:b/>
                <w:sz w:val="27"/>
                <w:szCs w:val="27"/>
                <w:lang w:val="en-US"/>
              </w:rPr>
              <w:t>h</w:t>
            </w:r>
            <w:r w:rsidRPr="00725711">
              <w:rPr>
                <w:b/>
                <w:sz w:val="27"/>
                <w:szCs w:val="27"/>
              </w:rPr>
              <w:t>S.</w:t>
            </w:r>
            <w:r w:rsidRPr="00725711">
              <w:rPr>
                <w:b/>
                <w:spacing w:val="-3"/>
                <w:sz w:val="27"/>
                <w:szCs w:val="27"/>
              </w:rPr>
              <w:t xml:space="preserve"> </w:t>
            </w:r>
            <w:r w:rsidRPr="00725711">
              <w:rPr>
                <w:b/>
                <w:sz w:val="27"/>
                <w:szCs w:val="27"/>
                <w:lang w:val="en-US"/>
              </w:rPr>
              <w:t>Trần Thị Hồng</w:t>
            </w:r>
          </w:p>
        </w:tc>
      </w:tr>
      <w:tr w:rsidR="0021063B" w:rsidRPr="00725711" w14:paraId="5BE25AAD" w14:textId="77777777" w:rsidTr="00DA4F88">
        <w:trPr>
          <w:trHeight w:val="418"/>
        </w:trPr>
        <w:tc>
          <w:tcPr>
            <w:tcW w:w="2577" w:type="dxa"/>
          </w:tcPr>
          <w:p w14:paraId="4DC96E34" w14:textId="77777777" w:rsidR="0021063B" w:rsidRPr="00725711" w:rsidRDefault="0021063B" w:rsidP="00725711">
            <w:pPr>
              <w:pStyle w:val="TableParagraph"/>
              <w:spacing w:before="120" w:after="120" w:line="288" w:lineRule="auto"/>
              <w:ind w:left="200"/>
              <w:rPr>
                <w:b/>
                <w:sz w:val="27"/>
                <w:szCs w:val="27"/>
              </w:rPr>
            </w:pPr>
            <w:r w:rsidRPr="00725711">
              <w:rPr>
                <w:b/>
                <w:sz w:val="27"/>
                <w:szCs w:val="27"/>
              </w:rPr>
              <w:t>Bộ môn:</w:t>
            </w:r>
          </w:p>
        </w:tc>
        <w:tc>
          <w:tcPr>
            <w:tcW w:w="4978" w:type="dxa"/>
          </w:tcPr>
          <w:p w14:paraId="439590D7" w14:textId="77777777" w:rsidR="0021063B" w:rsidRPr="00725711" w:rsidRDefault="0021063B" w:rsidP="00725711">
            <w:pPr>
              <w:pStyle w:val="TableParagraph"/>
              <w:spacing w:before="120" w:after="120" w:line="288" w:lineRule="auto"/>
              <w:ind w:left="143"/>
              <w:rPr>
                <w:sz w:val="27"/>
                <w:szCs w:val="27"/>
                <w:lang w:val="en-US"/>
              </w:rPr>
            </w:pPr>
            <w:r w:rsidRPr="00725711">
              <w:rPr>
                <w:sz w:val="27"/>
                <w:szCs w:val="27"/>
                <w:lang w:val="en-US"/>
              </w:rPr>
              <w:t>Kiểm toán</w:t>
            </w:r>
          </w:p>
        </w:tc>
      </w:tr>
      <w:tr w:rsidR="0021063B" w:rsidRPr="00725711" w14:paraId="50A9D1A8" w14:textId="77777777" w:rsidTr="00DA4F88">
        <w:trPr>
          <w:trHeight w:val="417"/>
        </w:trPr>
        <w:tc>
          <w:tcPr>
            <w:tcW w:w="2577" w:type="dxa"/>
          </w:tcPr>
          <w:p w14:paraId="15BD7F22" w14:textId="77777777" w:rsidR="0021063B" w:rsidRPr="00725711" w:rsidRDefault="0021063B" w:rsidP="00725711">
            <w:pPr>
              <w:pStyle w:val="TableParagraph"/>
              <w:spacing w:before="120" w:after="120" w:line="288" w:lineRule="auto"/>
              <w:ind w:left="200"/>
              <w:rPr>
                <w:b/>
                <w:sz w:val="27"/>
                <w:szCs w:val="27"/>
              </w:rPr>
            </w:pPr>
            <w:r w:rsidRPr="00725711">
              <w:rPr>
                <w:b/>
                <w:sz w:val="27"/>
                <w:szCs w:val="27"/>
              </w:rPr>
              <w:t>Thời</w:t>
            </w:r>
            <w:r w:rsidRPr="00725711">
              <w:rPr>
                <w:b/>
                <w:spacing w:val="-5"/>
                <w:sz w:val="27"/>
                <w:szCs w:val="27"/>
              </w:rPr>
              <w:t xml:space="preserve"> </w:t>
            </w:r>
            <w:r w:rsidRPr="00725711">
              <w:rPr>
                <w:b/>
                <w:sz w:val="27"/>
                <w:szCs w:val="27"/>
              </w:rPr>
              <w:t>gian</w:t>
            </w:r>
            <w:r w:rsidRPr="00725711">
              <w:rPr>
                <w:b/>
                <w:spacing w:val="-1"/>
                <w:sz w:val="27"/>
                <w:szCs w:val="27"/>
              </w:rPr>
              <w:t xml:space="preserve"> </w:t>
            </w:r>
            <w:r w:rsidRPr="00725711">
              <w:rPr>
                <w:b/>
                <w:sz w:val="27"/>
                <w:szCs w:val="27"/>
              </w:rPr>
              <w:t>báo</w:t>
            </w:r>
            <w:r w:rsidRPr="00725711">
              <w:rPr>
                <w:b/>
                <w:spacing w:val="-1"/>
                <w:sz w:val="27"/>
                <w:szCs w:val="27"/>
              </w:rPr>
              <w:t xml:space="preserve"> </w:t>
            </w:r>
            <w:r w:rsidRPr="00725711">
              <w:rPr>
                <w:b/>
                <w:sz w:val="27"/>
                <w:szCs w:val="27"/>
              </w:rPr>
              <w:t>cáo:</w:t>
            </w:r>
          </w:p>
        </w:tc>
        <w:tc>
          <w:tcPr>
            <w:tcW w:w="4978" w:type="dxa"/>
          </w:tcPr>
          <w:p w14:paraId="21C2FE7D" w14:textId="36BE1933" w:rsidR="0021063B" w:rsidRPr="00725711" w:rsidRDefault="00D867D3" w:rsidP="00725711">
            <w:pPr>
              <w:pStyle w:val="TableParagraph"/>
              <w:spacing w:before="120" w:after="120" w:line="288" w:lineRule="auto"/>
              <w:ind w:left="143"/>
              <w:rPr>
                <w:sz w:val="27"/>
                <w:szCs w:val="27"/>
                <w:lang w:val="en-US"/>
              </w:rPr>
            </w:pPr>
            <w:r>
              <w:rPr>
                <w:sz w:val="27"/>
                <w:szCs w:val="27"/>
                <w:lang w:val="en-US"/>
              </w:rPr>
              <w:t>15/</w:t>
            </w:r>
            <w:r w:rsidR="0021063B" w:rsidRPr="00725711">
              <w:rPr>
                <w:sz w:val="27"/>
                <w:szCs w:val="27"/>
                <w:lang w:val="vi-VN"/>
              </w:rPr>
              <w:t>0</w:t>
            </w:r>
            <w:r w:rsidR="00566089" w:rsidRPr="00725711">
              <w:rPr>
                <w:sz w:val="27"/>
                <w:szCs w:val="27"/>
                <w:lang w:val="en-US"/>
              </w:rPr>
              <w:t>5</w:t>
            </w:r>
            <w:r w:rsidR="0021063B" w:rsidRPr="00725711">
              <w:rPr>
                <w:sz w:val="27"/>
                <w:szCs w:val="27"/>
              </w:rPr>
              <w:t>/202</w:t>
            </w:r>
            <w:r w:rsidR="00566089" w:rsidRPr="00725711">
              <w:rPr>
                <w:sz w:val="27"/>
                <w:szCs w:val="27"/>
                <w:lang w:val="en-US"/>
              </w:rPr>
              <w:t>5</w:t>
            </w:r>
          </w:p>
        </w:tc>
      </w:tr>
      <w:tr w:rsidR="0021063B" w:rsidRPr="00725711" w14:paraId="2C6069E6" w14:textId="77777777" w:rsidTr="00DA4F88">
        <w:trPr>
          <w:trHeight w:val="366"/>
        </w:trPr>
        <w:tc>
          <w:tcPr>
            <w:tcW w:w="2577" w:type="dxa"/>
          </w:tcPr>
          <w:p w14:paraId="1DDD087A" w14:textId="77777777" w:rsidR="0021063B" w:rsidRPr="00725711" w:rsidRDefault="0021063B" w:rsidP="00725711">
            <w:pPr>
              <w:pStyle w:val="TableParagraph"/>
              <w:spacing w:before="120" w:after="120" w:line="288" w:lineRule="auto"/>
              <w:ind w:left="200"/>
              <w:rPr>
                <w:b/>
                <w:sz w:val="27"/>
                <w:szCs w:val="27"/>
              </w:rPr>
            </w:pPr>
            <w:r w:rsidRPr="00725711">
              <w:rPr>
                <w:b/>
                <w:sz w:val="27"/>
                <w:szCs w:val="27"/>
              </w:rPr>
              <w:t>Địa điểm</w:t>
            </w:r>
            <w:r w:rsidRPr="00725711">
              <w:rPr>
                <w:b/>
                <w:spacing w:val="-4"/>
                <w:sz w:val="27"/>
                <w:szCs w:val="27"/>
              </w:rPr>
              <w:t xml:space="preserve"> </w:t>
            </w:r>
            <w:r w:rsidRPr="00725711">
              <w:rPr>
                <w:b/>
                <w:sz w:val="27"/>
                <w:szCs w:val="27"/>
              </w:rPr>
              <w:t>báo</w:t>
            </w:r>
            <w:r w:rsidRPr="00725711">
              <w:rPr>
                <w:b/>
                <w:spacing w:val="1"/>
                <w:sz w:val="27"/>
                <w:szCs w:val="27"/>
              </w:rPr>
              <w:t xml:space="preserve"> </w:t>
            </w:r>
            <w:r w:rsidRPr="00725711">
              <w:rPr>
                <w:b/>
                <w:sz w:val="27"/>
                <w:szCs w:val="27"/>
              </w:rPr>
              <w:t>cáo:</w:t>
            </w:r>
          </w:p>
        </w:tc>
        <w:tc>
          <w:tcPr>
            <w:tcW w:w="4978" w:type="dxa"/>
          </w:tcPr>
          <w:p w14:paraId="439B001E" w14:textId="0455B654" w:rsidR="0021063B" w:rsidRPr="00725711" w:rsidRDefault="0021063B" w:rsidP="00725711">
            <w:pPr>
              <w:pStyle w:val="TableParagraph"/>
              <w:spacing w:before="120" w:after="120" w:line="288" w:lineRule="auto"/>
              <w:ind w:left="143"/>
              <w:rPr>
                <w:sz w:val="27"/>
                <w:szCs w:val="27"/>
              </w:rPr>
            </w:pPr>
            <w:r w:rsidRPr="00725711">
              <w:rPr>
                <w:sz w:val="27"/>
                <w:szCs w:val="27"/>
                <w:lang w:val="en-US"/>
              </w:rPr>
              <w:t xml:space="preserve">Văn phòng BM Kiểm toán </w:t>
            </w:r>
            <w:r w:rsidR="00566089" w:rsidRPr="00725711">
              <w:rPr>
                <w:sz w:val="27"/>
                <w:szCs w:val="27"/>
                <w:lang w:val="en-US"/>
              </w:rPr>
              <w:t>310</w:t>
            </w:r>
            <w:r w:rsidRPr="00725711">
              <w:rPr>
                <w:sz w:val="27"/>
                <w:szCs w:val="27"/>
                <w:lang w:val="en-US"/>
              </w:rPr>
              <w:t xml:space="preserve"> - A5</w:t>
            </w:r>
          </w:p>
        </w:tc>
      </w:tr>
    </w:tbl>
    <w:p w14:paraId="1880B099" w14:textId="77777777" w:rsidR="0021063B" w:rsidRPr="00725711" w:rsidRDefault="0021063B" w:rsidP="00725711">
      <w:pPr>
        <w:spacing w:before="120" w:line="288" w:lineRule="auto"/>
        <w:ind w:left="865" w:right="589"/>
        <w:jc w:val="center"/>
        <w:rPr>
          <w:rFonts w:cs="Times New Roman"/>
          <w:b/>
          <w:sz w:val="27"/>
          <w:szCs w:val="27"/>
          <w:lang w:val="vi-VN"/>
        </w:rPr>
      </w:pPr>
    </w:p>
    <w:p w14:paraId="10BC159B" w14:textId="23C69B31" w:rsidR="0021063B" w:rsidRPr="00725711" w:rsidRDefault="0021063B" w:rsidP="00725711">
      <w:pPr>
        <w:spacing w:before="120"/>
        <w:rPr>
          <w:rFonts w:cs="Times New Roman"/>
          <w:b/>
          <w:bCs/>
          <w:sz w:val="27"/>
          <w:szCs w:val="27"/>
        </w:rPr>
      </w:pPr>
    </w:p>
    <w:p w14:paraId="5AB45D44" w14:textId="77777777" w:rsidR="0021063B" w:rsidRPr="00725711" w:rsidRDefault="0021063B" w:rsidP="00725711">
      <w:pPr>
        <w:spacing w:before="120"/>
        <w:rPr>
          <w:rFonts w:cs="Times New Roman"/>
          <w:sz w:val="27"/>
          <w:szCs w:val="27"/>
        </w:rPr>
      </w:pPr>
    </w:p>
    <w:p w14:paraId="03C9CCFC" w14:textId="77777777" w:rsidR="0021063B" w:rsidRPr="00725711" w:rsidRDefault="0021063B" w:rsidP="00725711">
      <w:pPr>
        <w:spacing w:before="120"/>
        <w:rPr>
          <w:rFonts w:cs="Times New Roman"/>
          <w:sz w:val="27"/>
          <w:szCs w:val="27"/>
        </w:rPr>
      </w:pPr>
    </w:p>
    <w:p w14:paraId="01B84AD3" w14:textId="3D3492D1" w:rsidR="0021063B" w:rsidRPr="00725711" w:rsidRDefault="0021063B" w:rsidP="00725711">
      <w:pPr>
        <w:pStyle w:val="Heading1"/>
        <w:spacing w:before="120"/>
        <w:ind w:firstLine="720"/>
        <w:jc w:val="both"/>
        <w:rPr>
          <w:rFonts w:cs="Times New Roman"/>
          <w:sz w:val="27"/>
          <w:szCs w:val="27"/>
        </w:rPr>
      </w:pPr>
    </w:p>
    <w:p w14:paraId="24F13D09" w14:textId="69B3F847" w:rsidR="00566089" w:rsidRPr="00725711" w:rsidRDefault="00566089" w:rsidP="00725711">
      <w:pPr>
        <w:spacing w:before="120"/>
        <w:rPr>
          <w:rFonts w:cs="Times New Roman"/>
          <w:sz w:val="27"/>
          <w:szCs w:val="27"/>
        </w:rPr>
      </w:pPr>
    </w:p>
    <w:p w14:paraId="3848A8E4" w14:textId="5683F849" w:rsidR="00605180" w:rsidRPr="00725711" w:rsidRDefault="00605180" w:rsidP="00725711">
      <w:pPr>
        <w:spacing w:before="120"/>
        <w:rPr>
          <w:rFonts w:cs="Times New Roman"/>
          <w:sz w:val="27"/>
          <w:szCs w:val="27"/>
        </w:rPr>
      </w:pPr>
    </w:p>
    <w:p w14:paraId="2482DBCA" w14:textId="23C537B1" w:rsidR="001253CF" w:rsidRPr="00725711" w:rsidRDefault="001253CF" w:rsidP="00725711">
      <w:pPr>
        <w:spacing w:before="120"/>
        <w:rPr>
          <w:rFonts w:cs="Times New Roman"/>
          <w:sz w:val="27"/>
          <w:szCs w:val="27"/>
        </w:rPr>
        <w:sectPr w:rsidR="001253CF" w:rsidRPr="00725711" w:rsidSect="0094059A">
          <w:footerReference w:type="default" r:id="rId10"/>
          <w:pgSz w:w="11907" w:h="16840" w:code="9"/>
          <w:pgMar w:top="1134" w:right="1134" w:bottom="1134" w:left="1701" w:header="720" w:footer="720" w:gutter="0"/>
          <w:cols w:space="720"/>
          <w:docGrid w:linePitch="360"/>
        </w:sectPr>
      </w:pPr>
    </w:p>
    <w:p w14:paraId="77069818" w14:textId="77777777" w:rsidR="00BC14B3" w:rsidRPr="00725711" w:rsidRDefault="00BC14B3" w:rsidP="00725711">
      <w:pPr>
        <w:pStyle w:val="Heading1"/>
        <w:spacing w:before="120"/>
        <w:rPr>
          <w:rFonts w:cs="Times New Roman"/>
          <w:sz w:val="27"/>
          <w:szCs w:val="27"/>
        </w:rPr>
        <w:sectPr w:rsidR="00BC14B3" w:rsidRPr="00725711" w:rsidSect="005618F7">
          <w:footerReference w:type="default" r:id="rId11"/>
          <w:pgSz w:w="11907" w:h="16840" w:code="9"/>
          <w:pgMar w:top="1134" w:right="1134" w:bottom="1134" w:left="1701" w:header="720" w:footer="720" w:gutter="0"/>
          <w:pgNumType w:start="0"/>
          <w:cols w:space="720"/>
          <w:titlePg/>
          <w:docGrid w:linePitch="360"/>
        </w:sectPr>
      </w:pPr>
    </w:p>
    <w:sdt>
      <w:sdtPr>
        <w:rPr>
          <w:rFonts w:cs="Times New Roman"/>
          <w:sz w:val="27"/>
          <w:szCs w:val="27"/>
        </w:rPr>
        <w:id w:val="-1791967756"/>
        <w:docPartObj>
          <w:docPartGallery w:val="Table of Contents"/>
          <w:docPartUnique/>
        </w:docPartObj>
      </w:sdtPr>
      <w:sdtEndPr>
        <w:rPr>
          <w:b/>
          <w:bCs/>
          <w:noProof/>
        </w:rPr>
      </w:sdtEndPr>
      <w:sdtContent>
        <w:p w14:paraId="19D33B98" w14:textId="1B560461" w:rsidR="00292FE4" w:rsidRDefault="00CA7CA5">
          <w:pPr>
            <w:pStyle w:val="TOC1"/>
            <w:tabs>
              <w:tab w:val="right" w:leader="dot" w:pos="9062"/>
            </w:tabs>
            <w:rPr>
              <w:rFonts w:asciiTheme="minorHAnsi" w:eastAsiaTheme="minorEastAsia" w:hAnsiTheme="minorHAnsi"/>
              <w:noProof/>
              <w:sz w:val="22"/>
            </w:rPr>
          </w:pPr>
          <w:r w:rsidRPr="00725711">
            <w:rPr>
              <w:rFonts w:eastAsiaTheme="majorEastAsia" w:cs="Times New Roman"/>
              <w:color w:val="2F5496" w:themeColor="accent1" w:themeShade="BF"/>
              <w:sz w:val="27"/>
              <w:szCs w:val="27"/>
            </w:rPr>
            <w:fldChar w:fldCharType="begin"/>
          </w:r>
          <w:r w:rsidRPr="00725711">
            <w:rPr>
              <w:rFonts w:cs="Times New Roman"/>
              <w:sz w:val="27"/>
              <w:szCs w:val="27"/>
            </w:rPr>
            <w:instrText xml:space="preserve"> TOC \o "1-3" \h \z \u </w:instrText>
          </w:r>
          <w:r w:rsidRPr="00725711">
            <w:rPr>
              <w:rFonts w:eastAsiaTheme="majorEastAsia" w:cs="Times New Roman"/>
              <w:color w:val="2F5496" w:themeColor="accent1" w:themeShade="BF"/>
              <w:sz w:val="27"/>
              <w:szCs w:val="27"/>
            </w:rPr>
            <w:fldChar w:fldCharType="separate"/>
          </w:r>
        </w:p>
        <w:p w14:paraId="57A20411" w14:textId="53BF3376" w:rsidR="00292FE4" w:rsidRDefault="00AA31D7">
          <w:pPr>
            <w:pStyle w:val="TOC1"/>
            <w:tabs>
              <w:tab w:val="right" w:leader="dot" w:pos="9062"/>
            </w:tabs>
            <w:rPr>
              <w:rFonts w:asciiTheme="minorHAnsi" w:eastAsiaTheme="minorEastAsia" w:hAnsiTheme="minorHAnsi"/>
              <w:noProof/>
              <w:sz w:val="22"/>
            </w:rPr>
          </w:pPr>
          <w:hyperlink w:anchor="_Toc197523050" w:history="1">
            <w:r w:rsidR="00292FE4" w:rsidRPr="00D01984">
              <w:rPr>
                <w:rStyle w:val="Hyperlink"/>
                <w:rFonts w:cs="Times New Roman"/>
                <w:noProof/>
              </w:rPr>
              <w:t>GIỚI THIỆU</w:t>
            </w:r>
            <w:r w:rsidR="00292FE4">
              <w:rPr>
                <w:noProof/>
                <w:webHidden/>
              </w:rPr>
              <w:tab/>
            </w:r>
            <w:r w:rsidR="00292FE4">
              <w:rPr>
                <w:noProof/>
                <w:webHidden/>
              </w:rPr>
              <w:fldChar w:fldCharType="begin"/>
            </w:r>
            <w:r w:rsidR="00292FE4">
              <w:rPr>
                <w:noProof/>
                <w:webHidden/>
              </w:rPr>
              <w:instrText xml:space="preserve"> PAGEREF _Toc197523050 \h </w:instrText>
            </w:r>
            <w:r w:rsidR="00292FE4">
              <w:rPr>
                <w:noProof/>
                <w:webHidden/>
              </w:rPr>
            </w:r>
            <w:r w:rsidR="00292FE4">
              <w:rPr>
                <w:noProof/>
                <w:webHidden/>
              </w:rPr>
              <w:fldChar w:fldCharType="separate"/>
            </w:r>
            <w:r w:rsidR="003A5888">
              <w:rPr>
                <w:noProof/>
                <w:webHidden/>
              </w:rPr>
              <w:t>1</w:t>
            </w:r>
            <w:r w:rsidR="00292FE4">
              <w:rPr>
                <w:noProof/>
                <w:webHidden/>
              </w:rPr>
              <w:fldChar w:fldCharType="end"/>
            </w:r>
          </w:hyperlink>
        </w:p>
        <w:p w14:paraId="7D82F5CF" w14:textId="5152534F" w:rsidR="00292FE4" w:rsidRDefault="00AA31D7">
          <w:pPr>
            <w:pStyle w:val="TOC1"/>
            <w:tabs>
              <w:tab w:val="right" w:leader="dot" w:pos="9062"/>
            </w:tabs>
            <w:rPr>
              <w:rFonts w:asciiTheme="minorHAnsi" w:eastAsiaTheme="minorEastAsia" w:hAnsiTheme="minorHAnsi"/>
              <w:noProof/>
              <w:sz w:val="22"/>
            </w:rPr>
          </w:pPr>
          <w:hyperlink w:anchor="_Toc197523051" w:history="1">
            <w:r w:rsidR="00292FE4" w:rsidRPr="00D01984">
              <w:rPr>
                <w:rStyle w:val="Hyperlink"/>
                <w:rFonts w:cs="Times New Roman"/>
                <w:noProof/>
              </w:rPr>
              <w:t>1. TỔNG QUAN VỀ HÀNG TỒN KHO VÀ KIỂM TOÁN HÀNG TỒN KHO TRONG DOANH NGHIỆP XÂY LẮP</w:t>
            </w:r>
            <w:r w:rsidR="00292FE4">
              <w:rPr>
                <w:noProof/>
                <w:webHidden/>
              </w:rPr>
              <w:tab/>
            </w:r>
            <w:r w:rsidR="00292FE4">
              <w:rPr>
                <w:noProof/>
                <w:webHidden/>
              </w:rPr>
              <w:fldChar w:fldCharType="begin"/>
            </w:r>
            <w:r w:rsidR="00292FE4">
              <w:rPr>
                <w:noProof/>
                <w:webHidden/>
              </w:rPr>
              <w:instrText xml:space="preserve"> PAGEREF _Toc197523051 \h </w:instrText>
            </w:r>
            <w:r w:rsidR="00292FE4">
              <w:rPr>
                <w:noProof/>
                <w:webHidden/>
              </w:rPr>
            </w:r>
            <w:r w:rsidR="00292FE4">
              <w:rPr>
                <w:noProof/>
                <w:webHidden/>
              </w:rPr>
              <w:fldChar w:fldCharType="separate"/>
            </w:r>
            <w:r w:rsidR="003A5888">
              <w:rPr>
                <w:noProof/>
                <w:webHidden/>
              </w:rPr>
              <w:t>2</w:t>
            </w:r>
            <w:r w:rsidR="00292FE4">
              <w:rPr>
                <w:noProof/>
                <w:webHidden/>
              </w:rPr>
              <w:fldChar w:fldCharType="end"/>
            </w:r>
          </w:hyperlink>
        </w:p>
        <w:p w14:paraId="241D0D26" w14:textId="1B60029C" w:rsidR="00292FE4" w:rsidRDefault="00AA31D7">
          <w:pPr>
            <w:pStyle w:val="TOC2"/>
            <w:tabs>
              <w:tab w:val="right" w:leader="dot" w:pos="9062"/>
            </w:tabs>
            <w:rPr>
              <w:rFonts w:asciiTheme="minorHAnsi" w:eastAsiaTheme="minorEastAsia" w:hAnsiTheme="minorHAnsi"/>
              <w:noProof/>
              <w:sz w:val="22"/>
            </w:rPr>
          </w:pPr>
          <w:hyperlink w:anchor="_Toc197523052" w:history="1">
            <w:r w:rsidR="00292FE4" w:rsidRPr="00D01984">
              <w:rPr>
                <w:rStyle w:val="Hyperlink"/>
                <w:rFonts w:cs="Times New Roman"/>
                <w:noProof/>
              </w:rPr>
              <w:t>1.1. Khái niệm và đặc điểm của hàng tồn kho trong doanh nghiệp xây lắp</w:t>
            </w:r>
            <w:r w:rsidR="00292FE4">
              <w:rPr>
                <w:noProof/>
                <w:webHidden/>
              </w:rPr>
              <w:tab/>
            </w:r>
            <w:r w:rsidR="00292FE4">
              <w:rPr>
                <w:noProof/>
                <w:webHidden/>
              </w:rPr>
              <w:fldChar w:fldCharType="begin"/>
            </w:r>
            <w:r w:rsidR="00292FE4">
              <w:rPr>
                <w:noProof/>
                <w:webHidden/>
              </w:rPr>
              <w:instrText xml:space="preserve"> PAGEREF _Toc197523052 \h </w:instrText>
            </w:r>
            <w:r w:rsidR="00292FE4">
              <w:rPr>
                <w:noProof/>
                <w:webHidden/>
              </w:rPr>
            </w:r>
            <w:r w:rsidR="00292FE4">
              <w:rPr>
                <w:noProof/>
                <w:webHidden/>
              </w:rPr>
              <w:fldChar w:fldCharType="separate"/>
            </w:r>
            <w:r w:rsidR="003A5888">
              <w:rPr>
                <w:noProof/>
                <w:webHidden/>
              </w:rPr>
              <w:t>2</w:t>
            </w:r>
            <w:r w:rsidR="00292FE4">
              <w:rPr>
                <w:noProof/>
                <w:webHidden/>
              </w:rPr>
              <w:fldChar w:fldCharType="end"/>
            </w:r>
          </w:hyperlink>
        </w:p>
        <w:p w14:paraId="098E2387" w14:textId="266B4B8E" w:rsidR="00292FE4" w:rsidRDefault="00AA31D7">
          <w:pPr>
            <w:pStyle w:val="TOC3"/>
            <w:tabs>
              <w:tab w:val="right" w:leader="dot" w:pos="9062"/>
            </w:tabs>
            <w:rPr>
              <w:rFonts w:asciiTheme="minorHAnsi" w:eastAsiaTheme="minorEastAsia" w:hAnsiTheme="minorHAnsi"/>
              <w:noProof/>
              <w:sz w:val="22"/>
            </w:rPr>
          </w:pPr>
          <w:hyperlink w:anchor="_Toc197523053" w:history="1">
            <w:r w:rsidR="00292FE4" w:rsidRPr="00D01984">
              <w:rPr>
                <w:rStyle w:val="Hyperlink"/>
                <w:noProof/>
              </w:rPr>
              <w:t>1.1.1. Khái niệm hàng tồn kho</w:t>
            </w:r>
            <w:r w:rsidR="00292FE4">
              <w:rPr>
                <w:noProof/>
                <w:webHidden/>
              </w:rPr>
              <w:tab/>
            </w:r>
            <w:r w:rsidR="00292FE4">
              <w:rPr>
                <w:noProof/>
                <w:webHidden/>
              </w:rPr>
              <w:fldChar w:fldCharType="begin"/>
            </w:r>
            <w:r w:rsidR="00292FE4">
              <w:rPr>
                <w:noProof/>
                <w:webHidden/>
              </w:rPr>
              <w:instrText xml:space="preserve"> PAGEREF _Toc197523053 \h </w:instrText>
            </w:r>
            <w:r w:rsidR="00292FE4">
              <w:rPr>
                <w:noProof/>
                <w:webHidden/>
              </w:rPr>
            </w:r>
            <w:r w:rsidR="00292FE4">
              <w:rPr>
                <w:noProof/>
                <w:webHidden/>
              </w:rPr>
              <w:fldChar w:fldCharType="separate"/>
            </w:r>
            <w:r w:rsidR="003A5888">
              <w:rPr>
                <w:noProof/>
                <w:webHidden/>
              </w:rPr>
              <w:t>2</w:t>
            </w:r>
            <w:r w:rsidR="00292FE4">
              <w:rPr>
                <w:noProof/>
                <w:webHidden/>
              </w:rPr>
              <w:fldChar w:fldCharType="end"/>
            </w:r>
          </w:hyperlink>
        </w:p>
        <w:p w14:paraId="2CF5B8C7" w14:textId="595CA68B" w:rsidR="00292FE4" w:rsidRDefault="00AA31D7">
          <w:pPr>
            <w:pStyle w:val="TOC3"/>
            <w:tabs>
              <w:tab w:val="right" w:leader="dot" w:pos="9062"/>
            </w:tabs>
            <w:rPr>
              <w:rFonts w:asciiTheme="minorHAnsi" w:eastAsiaTheme="minorEastAsia" w:hAnsiTheme="minorHAnsi"/>
              <w:noProof/>
              <w:sz w:val="22"/>
            </w:rPr>
          </w:pPr>
          <w:hyperlink w:anchor="_Toc197523054" w:history="1">
            <w:r w:rsidR="00292FE4" w:rsidRPr="00D01984">
              <w:rPr>
                <w:rStyle w:val="Hyperlink"/>
                <w:noProof/>
              </w:rPr>
              <w:t>1.1.2. Phân loại hàng tồn kho</w:t>
            </w:r>
            <w:r w:rsidR="00292FE4">
              <w:rPr>
                <w:noProof/>
                <w:webHidden/>
              </w:rPr>
              <w:tab/>
            </w:r>
            <w:r w:rsidR="00292FE4">
              <w:rPr>
                <w:noProof/>
                <w:webHidden/>
              </w:rPr>
              <w:fldChar w:fldCharType="begin"/>
            </w:r>
            <w:r w:rsidR="00292FE4">
              <w:rPr>
                <w:noProof/>
                <w:webHidden/>
              </w:rPr>
              <w:instrText xml:space="preserve"> PAGEREF _Toc197523054 \h </w:instrText>
            </w:r>
            <w:r w:rsidR="00292FE4">
              <w:rPr>
                <w:noProof/>
                <w:webHidden/>
              </w:rPr>
            </w:r>
            <w:r w:rsidR="00292FE4">
              <w:rPr>
                <w:noProof/>
                <w:webHidden/>
              </w:rPr>
              <w:fldChar w:fldCharType="separate"/>
            </w:r>
            <w:r w:rsidR="003A5888">
              <w:rPr>
                <w:noProof/>
                <w:webHidden/>
              </w:rPr>
              <w:t>3</w:t>
            </w:r>
            <w:r w:rsidR="00292FE4">
              <w:rPr>
                <w:noProof/>
                <w:webHidden/>
              </w:rPr>
              <w:fldChar w:fldCharType="end"/>
            </w:r>
          </w:hyperlink>
        </w:p>
        <w:p w14:paraId="69BE6FC0" w14:textId="4EE134D3" w:rsidR="00292FE4" w:rsidRDefault="00AA31D7">
          <w:pPr>
            <w:pStyle w:val="TOC3"/>
            <w:tabs>
              <w:tab w:val="right" w:leader="dot" w:pos="9062"/>
            </w:tabs>
            <w:rPr>
              <w:rFonts w:asciiTheme="minorHAnsi" w:eastAsiaTheme="minorEastAsia" w:hAnsiTheme="minorHAnsi"/>
              <w:noProof/>
              <w:sz w:val="22"/>
            </w:rPr>
          </w:pPr>
          <w:hyperlink w:anchor="_Toc197523055" w:history="1">
            <w:r w:rsidR="00292FE4" w:rsidRPr="00D01984">
              <w:rPr>
                <w:rStyle w:val="Hyperlink"/>
                <w:noProof/>
              </w:rPr>
              <w:t>1.1.3. Đặc điểm của hàng tồn kho trong DNXL</w:t>
            </w:r>
            <w:r w:rsidR="00292FE4">
              <w:rPr>
                <w:noProof/>
                <w:webHidden/>
              </w:rPr>
              <w:tab/>
            </w:r>
            <w:r w:rsidR="00292FE4">
              <w:rPr>
                <w:noProof/>
                <w:webHidden/>
              </w:rPr>
              <w:fldChar w:fldCharType="begin"/>
            </w:r>
            <w:r w:rsidR="00292FE4">
              <w:rPr>
                <w:noProof/>
                <w:webHidden/>
              </w:rPr>
              <w:instrText xml:space="preserve"> PAGEREF _Toc197523055 \h </w:instrText>
            </w:r>
            <w:r w:rsidR="00292FE4">
              <w:rPr>
                <w:noProof/>
                <w:webHidden/>
              </w:rPr>
            </w:r>
            <w:r w:rsidR="00292FE4">
              <w:rPr>
                <w:noProof/>
                <w:webHidden/>
              </w:rPr>
              <w:fldChar w:fldCharType="separate"/>
            </w:r>
            <w:r w:rsidR="003A5888">
              <w:rPr>
                <w:noProof/>
                <w:webHidden/>
              </w:rPr>
              <w:t>4</w:t>
            </w:r>
            <w:r w:rsidR="00292FE4">
              <w:rPr>
                <w:noProof/>
                <w:webHidden/>
              </w:rPr>
              <w:fldChar w:fldCharType="end"/>
            </w:r>
          </w:hyperlink>
        </w:p>
        <w:p w14:paraId="49D20133" w14:textId="6A7280DF" w:rsidR="00292FE4" w:rsidRDefault="00AA31D7">
          <w:pPr>
            <w:pStyle w:val="TOC2"/>
            <w:tabs>
              <w:tab w:val="right" w:leader="dot" w:pos="9062"/>
            </w:tabs>
            <w:rPr>
              <w:rFonts w:asciiTheme="minorHAnsi" w:eastAsiaTheme="minorEastAsia" w:hAnsiTheme="minorHAnsi"/>
              <w:noProof/>
              <w:sz w:val="22"/>
            </w:rPr>
          </w:pPr>
          <w:hyperlink w:anchor="_Toc197523056" w:history="1">
            <w:r w:rsidR="00292FE4" w:rsidRPr="00D01984">
              <w:rPr>
                <w:rStyle w:val="Hyperlink"/>
                <w:rFonts w:cs="Times New Roman"/>
                <w:noProof/>
              </w:rPr>
              <w:t>1.2. Tổng quan về kiểm toán hàng tồn kho</w:t>
            </w:r>
            <w:r w:rsidR="00292FE4">
              <w:rPr>
                <w:noProof/>
                <w:webHidden/>
              </w:rPr>
              <w:tab/>
            </w:r>
            <w:r w:rsidR="00292FE4">
              <w:rPr>
                <w:noProof/>
                <w:webHidden/>
              </w:rPr>
              <w:fldChar w:fldCharType="begin"/>
            </w:r>
            <w:r w:rsidR="00292FE4">
              <w:rPr>
                <w:noProof/>
                <w:webHidden/>
              </w:rPr>
              <w:instrText xml:space="preserve"> PAGEREF _Toc197523056 \h </w:instrText>
            </w:r>
            <w:r w:rsidR="00292FE4">
              <w:rPr>
                <w:noProof/>
                <w:webHidden/>
              </w:rPr>
            </w:r>
            <w:r w:rsidR="00292FE4">
              <w:rPr>
                <w:noProof/>
                <w:webHidden/>
              </w:rPr>
              <w:fldChar w:fldCharType="separate"/>
            </w:r>
            <w:r w:rsidR="003A5888">
              <w:rPr>
                <w:noProof/>
                <w:webHidden/>
              </w:rPr>
              <w:t>7</w:t>
            </w:r>
            <w:r w:rsidR="00292FE4">
              <w:rPr>
                <w:noProof/>
                <w:webHidden/>
              </w:rPr>
              <w:fldChar w:fldCharType="end"/>
            </w:r>
          </w:hyperlink>
        </w:p>
        <w:p w14:paraId="1884E350" w14:textId="3EF9B452" w:rsidR="00292FE4" w:rsidRDefault="00AA31D7">
          <w:pPr>
            <w:pStyle w:val="TOC3"/>
            <w:tabs>
              <w:tab w:val="right" w:leader="dot" w:pos="9062"/>
            </w:tabs>
            <w:rPr>
              <w:rFonts w:asciiTheme="minorHAnsi" w:eastAsiaTheme="minorEastAsia" w:hAnsiTheme="minorHAnsi"/>
              <w:noProof/>
              <w:sz w:val="22"/>
            </w:rPr>
          </w:pPr>
          <w:hyperlink w:anchor="_Toc197523057" w:history="1">
            <w:r w:rsidR="00292FE4" w:rsidRPr="00D01984">
              <w:rPr>
                <w:rStyle w:val="Hyperlink"/>
                <w:noProof/>
              </w:rPr>
              <w:t>1.2.1. Khái niệm về kiểm toán hàng tồn kho</w:t>
            </w:r>
            <w:r w:rsidR="00292FE4">
              <w:rPr>
                <w:noProof/>
                <w:webHidden/>
              </w:rPr>
              <w:tab/>
            </w:r>
            <w:r w:rsidR="00292FE4">
              <w:rPr>
                <w:noProof/>
                <w:webHidden/>
              </w:rPr>
              <w:fldChar w:fldCharType="begin"/>
            </w:r>
            <w:r w:rsidR="00292FE4">
              <w:rPr>
                <w:noProof/>
                <w:webHidden/>
              </w:rPr>
              <w:instrText xml:space="preserve"> PAGEREF _Toc197523057 \h </w:instrText>
            </w:r>
            <w:r w:rsidR="00292FE4">
              <w:rPr>
                <w:noProof/>
                <w:webHidden/>
              </w:rPr>
            </w:r>
            <w:r w:rsidR="00292FE4">
              <w:rPr>
                <w:noProof/>
                <w:webHidden/>
              </w:rPr>
              <w:fldChar w:fldCharType="separate"/>
            </w:r>
            <w:r w:rsidR="003A5888">
              <w:rPr>
                <w:noProof/>
                <w:webHidden/>
              </w:rPr>
              <w:t>7</w:t>
            </w:r>
            <w:r w:rsidR="00292FE4">
              <w:rPr>
                <w:noProof/>
                <w:webHidden/>
              </w:rPr>
              <w:fldChar w:fldCharType="end"/>
            </w:r>
          </w:hyperlink>
        </w:p>
        <w:p w14:paraId="3D11291D" w14:textId="369ABD5B" w:rsidR="00292FE4" w:rsidRDefault="00AA31D7">
          <w:pPr>
            <w:pStyle w:val="TOC3"/>
            <w:tabs>
              <w:tab w:val="right" w:leader="dot" w:pos="9062"/>
            </w:tabs>
            <w:rPr>
              <w:rFonts w:asciiTheme="minorHAnsi" w:eastAsiaTheme="minorEastAsia" w:hAnsiTheme="minorHAnsi"/>
              <w:noProof/>
              <w:sz w:val="22"/>
            </w:rPr>
          </w:pPr>
          <w:hyperlink w:anchor="_Toc197523058" w:history="1">
            <w:r w:rsidR="00292FE4" w:rsidRPr="00D01984">
              <w:rPr>
                <w:rStyle w:val="Hyperlink"/>
                <w:noProof/>
              </w:rPr>
              <w:t>1.2.2. Mục tiêu kiểm toán hàng tồn kho</w:t>
            </w:r>
            <w:r w:rsidR="00292FE4">
              <w:rPr>
                <w:noProof/>
                <w:webHidden/>
              </w:rPr>
              <w:tab/>
            </w:r>
            <w:r w:rsidR="00292FE4">
              <w:rPr>
                <w:noProof/>
                <w:webHidden/>
              </w:rPr>
              <w:fldChar w:fldCharType="begin"/>
            </w:r>
            <w:r w:rsidR="00292FE4">
              <w:rPr>
                <w:noProof/>
                <w:webHidden/>
              </w:rPr>
              <w:instrText xml:space="preserve"> PAGEREF _Toc197523058 \h </w:instrText>
            </w:r>
            <w:r w:rsidR="00292FE4">
              <w:rPr>
                <w:noProof/>
                <w:webHidden/>
              </w:rPr>
            </w:r>
            <w:r w:rsidR="00292FE4">
              <w:rPr>
                <w:noProof/>
                <w:webHidden/>
              </w:rPr>
              <w:fldChar w:fldCharType="separate"/>
            </w:r>
            <w:r w:rsidR="003A5888">
              <w:rPr>
                <w:noProof/>
                <w:webHidden/>
              </w:rPr>
              <w:t>8</w:t>
            </w:r>
            <w:r w:rsidR="00292FE4">
              <w:rPr>
                <w:noProof/>
                <w:webHidden/>
              </w:rPr>
              <w:fldChar w:fldCharType="end"/>
            </w:r>
          </w:hyperlink>
        </w:p>
        <w:p w14:paraId="56630816" w14:textId="705F9DB6" w:rsidR="00292FE4" w:rsidRDefault="00AA31D7">
          <w:pPr>
            <w:pStyle w:val="TOC3"/>
            <w:tabs>
              <w:tab w:val="right" w:leader="dot" w:pos="9062"/>
            </w:tabs>
            <w:rPr>
              <w:rFonts w:asciiTheme="minorHAnsi" w:eastAsiaTheme="minorEastAsia" w:hAnsiTheme="minorHAnsi"/>
              <w:noProof/>
              <w:sz w:val="22"/>
            </w:rPr>
          </w:pPr>
          <w:hyperlink w:anchor="_Toc197523059" w:history="1">
            <w:r w:rsidR="00292FE4" w:rsidRPr="00D01984">
              <w:rPr>
                <w:rStyle w:val="Hyperlink"/>
                <w:noProof/>
              </w:rPr>
              <w:t>1.2.3. Phương pháp kiểm toán hàng tồn kho</w:t>
            </w:r>
            <w:r w:rsidR="00292FE4">
              <w:rPr>
                <w:noProof/>
                <w:webHidden/>
              </w:rPr>
              <w:tab/>
            </w:r>
            <w:r w:rsidR="00292FE4">
              <w:rPr>
                <w:noProof/>
                <w:webHidden/>
              </w:rPr>
              <w:fldChar w:fldCharType="begin"/>
            </w:r>
            <w:r w:rsidR="00292FE4">
              <w:rPr>
                <w:noProof/>
                <w:webHidden/>
              </w:rPr>
              <w:instrText xml:space="preserve"> PAGEREF _Toc197523059 \h </w:instrText>
            </w:r>
            <w:r w:rsidR="00292FE4">
              <w:rPr>
                <w:noProof/>
                <w:webHidden/>
              </w:rPr>
            </w:r>
            <w:r w:rsidR="00292FE4">
              <w:rPr>
                <w:noProof/>
                <w:webHidden/>
              </w:rPr>
              <w:fldChar w:fldCharType="separate"/>
            </w:r>
            <w:r w:rsidR="003A5888">
              <w:rPr>
                <w:noProof/>
                <w:webHidden/>
              </w:rPr>
              <w:t>10</w:t>
            </w:r>
            <w:r w:rsidR="00292FE4">
              <w:rPr>
                <w:noProof/>
                <w:webHidden/>
              </w:rPr>
              <w:fldChar w:fldCharType="end"/>
            </w:r>
          </w:hyperlink>
        </w:p>
        <w:p w14:paraId="303A29EE" w14:textId="47C2D32D" w:rsidR="00292FE4" w:rsidRDefault="00AA31D7">
          <w:pPr>
            <w:pStyle w:val="TOC3"/>
            <w:tabs>
              <w:tab w:val="right" w:leader="dot" w:pos="9062"/>
            </w:tabs>
            <w:rPr>
              <w:rFonts w:asciiTheme="minorHAnsi" w:eastAsiaTheme="minorEastAsia" w:hAnsiTheme="minorHAnsi"/>
              <w:noProof/>
              <w:sz w:val="22"/>
            </w:rPr>
          </w:pPr>
          <w:hyperlink w:anchor="_Toc197523060" w:history="1">
            <w:r w:rsidR="00292FE4" w:rsidRPr="00D01984">
              <w:rPr>
                <w:rStyle w:val="Hyperlink"/>
                <w:bCs/>
                <w:noProof/>
              </w:rPr>
              <w:t>1.2.4. Quy trình kiểm toán hàng tồn kho</w:t>
            </w:r>
            <w:r w:rsidR="00292FE4">
              <w:rPr>
                <w:noProof/>
                <w:webHidden/>
              </w:rPr>
              <w:tab/>
            </w:r>
            <w:r w:rsidR="00292FE4">
              <w:rPr>
                <w:noProof/>
                <w:webHidden/>
              </w:rPr>
              <w:fldChar w:fldCharType="begin"/>
            </w:r>
            <w:r w:rsidR="00292FE4">
              <w:rPr>
                <w:noProof/>
                <w:webHidden/>
              </w:rPr>
              <w:instrText xml:space="preserve"> PAGEREF _Toc197523060 \h </w:instrText>
            </w:r>
            <w:r w:rsidR="00292FE4">
              <w:rPr>
                <w:noProof/>
                <w:webHidden/>
              </w:rPr>
            </w:r>
            <w:r w:rsidR="00292FE4">
              <w:rPr>
                <w:noProof/>
                <w:webHidden/>
              </w:rPr>
              <w:fldChar w:fldCharType="separate"/>
            </w:r>
            <w:r w:rsidR="003A5888">
              <w:rPr>
                <w:noProof/>
                <w:webHidden/>
              </w:rPr>
              <w:t>11</w:t>
            </w:r>
            <w:r w:rsidR="00292FE4">
              <w:rPr>
                <w:noProof/>
                <w:webHidden/>
              </w:rPr>
              <w:fldChar w:fldCharType="end"/>
            </w:r>
          </w:hyperlink>
        </w:p>
        <w:p w14:paraId="4267658E" w14:textId="6EF8C5D5" w:rsidR="00292FE4" w:rsidRDefault="00AA31D7">
          <w:pPr>
            <w:pStyle w:val="TOC3"/>
            <w:tabs>
              <w:tab w:val="right" w:leader="dot" w:pos="9062"/>
            </w:tabs>
            <w:rPr>
              <w:rFonts w:asciiTheme="minorHAnsi" w:eastAsiaTheme="minorEastAsia" w:hAnsiTheme="minorHAnsi"/>
              <w:noProof/>
              <w:sz w:val="22"/>
            </w:rPr>
          </w:pPr>
          <w:hyperlink w:anchor="_Toc197523061" w:history="1">
            <w:r w:rsidR="00292FE4" w:rsidRPr="00D01984">
              <w:rPr>
                <w:rStyle w:val="Hyperlink"/>
                <w:bCs/>
                <w:noProof/>
              </w:rPr>
              <w:t>1.2.5. Kiểm soát chất lượng kiểm toán hàng tồn kho</w:t>
            </w:r>
            <w:r w:rsidR="00292FE4">
              <w:rPr>
                <w:noProof/>
                <w:webHidden/>
              </w:rPr>
              <w:tab/>
            </w:r>
            <w:r w:rsidR="00292FE4">
              <w:rPr>
                <w:noProof/>
                <w:webHidden/>
              </w:rPr>
              <w:fldChar w:fldCharType="begin"/>
            </w:r>
            <w:r w:rsidR="00292FE4">
              <w:rPr>
                <w:noProof/>
                <w:webHidden/>
              </w:rPr>
              <w:instrText xml:space="preserve"> PAGEREF _Toc197523061 \h </w:instrText>
            </w:r>
            <w:r w:rsidR="00292FE4">
              <w:rPr>
                <w:noProof/>
                <w:webHidden/>
              </w:rPr>
            </w:r>
            <w:r w:rsidR="00292FE4">
              <w:rPr>
                <w:noProof/>
                <w:webHidden/>
              </w:rPr>
              <w:fldChar w:fldCharType="separate"/>
            </w:r>
            <w:r w:rsidR="003A5888">
              <w:rPr>
                <w:noProof/>
                <w:webHidden/>
              </w:rPr>
              <w:t>14</w:t>
            </w:r>
            <w:r w:rsidR="00292FE4">
              <w:rPr>
                <w:noProof/>
                <w:webHidden/>
              </w:rPr>
              <w:fldChar w:fldCharType="end"/>
            </w:r>
          </w:hyperlink>
        </w:p>
        <w:p w14:paraId="13AFC71D" w14:textId="04F4F8FA" w:rsidR="00292FE4" w:rsidRDefault="00AA31D7">
          <w:pPr>
            <w:pStyle w:val="TOC2"/>
            <w:tabs>
              <w:tab w:val="right" w:leader="dot" w:pos="9062"/>
            </w:tabs>
            <w:rPr>
              <w:rFonts w:asciiTheme="minorHAnsi" w:eastAsiaTheme="minorEastAsia" w:hAnsiTheme="minorHAnsi"/>
              <w:noProof/>
              <w:sz w:val="22"/>
            </w:rPr>
          </w:pPr>
          <w:hyperlink w:anchor="_Toc197523062" w:history="1">
            <w:r w:rsidR="00292FE4" w:rsidRPr="00D01984">
              <w:rPr>
                <w:rStyle w:val="Hyperlink"/>
                <w:rFonts w:cs="Times New Roman"/>
                <w:noProof/>
              </w:rPr>
              <w:t>1.3.  Các yếu tố đặc biệt của hàng tồn kho tại doanh nghiệp xây lắp ảnh hưởng tới kiểm toán hàng tồn kho</w:t>
            </w:r>
            <w:r w:rsidR="00292FE4">
              <w:rPr>
                <w:noProof/>
                <w:webHidden/>
              </w:rPr>
              <w:tab/>
            </w:r>
            <w:r w:rsidR="00292FE4">
              <w:rPr>
                <w:noProof/>
                <w:webHidden/>
              </w:rPr>
              <w:fldChar w:fldCharType="begin"/>
            </w:r>
            <w:r w:rsidR="00292FE4">
              <w:rPr>
                <w:noProof/>
                <w:webHidden/>
              </w:rPr>
              <w:instrText xml:space="preserve"> PAGEREF _Toc197523062 \h </w:instrText>
            </w:r>
            <w:r w:rsidR="00292FE4">
              <w:rPr>
                <w:noProof/>
                <w:webHidden/>
              </w:rPr>
            </w:r>
            <w:r w:rsidR="00292FE4">
              <w:rPr>
                <w:noProof/>
                <w:webHidden/>
              </w:rPr>
              <w:fldChar w:fldCharType="separate"/>
            </w:r>
            <w:r w:rsidR="003A5888">
              <w:rPr>
                <w:noProof/>
                <w:webHidden/>
              </w:rPr>
              <w:t>15</w:t>
            </w:r>
            <w:r w:rsidR="00292FE4">
              <w:rPr>
                <w:noProof/>
                <w:webHidden/>
              </w:rPr>
              <w:fldChar w:fldCharType="end"/>
            </w:r>
          </w:hyperlink>
        </w:p>
        <w:p w14:paraId="597664CC" w14:textId="6D56D4C4" w:rsidR="00292FE4" w:rsidRDefault="00AA31D7">
          <w:pPr>
            <w:pStyle w:val="TOC1"/>
            <w:tabs>
              <w:tab w:val="right" w:leader="dot" w:pos="9062"/>
            </w:tabs>
            <w:rPr>
              <w:rFonts w:asciiTheme="minorHAnsi" w:eastAsiaTheme="minorEastAsia" w:hAnsiTheme="minorHAnsi"/>
              <w:noProof/>
              <w:sz w:val="22"/>
            </w:rPr>
          </w:pPr>
          <w:hyperlink w:anchor="_Toc197523063" w:history="1">
            <w:r w:rsidR="00292FE4" w:rsidRPr="00D01984">
              <w:rPr>
                <w:rStyle w:val="Hyperlink"/>
                <w:rFonts w:eastAsia="Times New Roman" w:cs="Times New Roman"/>
                <w:bCs/>
                <w:noProof/>
              </w:rPr>
              <w:t>2. CÁC VẤN ĐỀ LƯU Ý KHI KIỂM TOÁN HÀNG TỒN KHO TRONG DOANH NGHIỆP XÂY LẮP</w:t>
            </w:r>
            <w:r w:rsidR="00292FE4">
              <w:rPr>
                <w:noProof/>
                <w:webHidden/>
              </w:rPr>
              <w:tab/>
            </w:r>
            <w:r w:rsidR="00292FE4">
              <w:rPr>
                <w:noProof/>
                <w:webHidden/>
              </w:rPr>
              <w:fldChar w:fldCharType="begin"/>
            </w:r>
            <w:r w:rsidR="00292FE4">
              <w:rPr>
                <w:noProof/>
                <w:webHidden/>
              </w:rPr>
              <w:instrText xml:space="preserve"> PAGEREF _Toc197523063 \h </w:instrText>
            </w:r>
            <w:r w:rsidR="00292FE4">
              <w:rPr>
                <w:noProof/>
                <w:webHidden/>
              </w:rPr>
            </w:r>
            <w:r w:rsidR="00292FE4">
              <w:rPr>
                <w:noProof/>
                <w:webHidden/>
              </w:rPr>
              <w:fldChar w:fldCharType="separate"/>
            </w:r>
            <w:r w:rsidR="003A5888">
              <w:rPr>
                <w:noProof/>
                <w:webHidden/>
              </w:rPr>
              <w:t>16</w:t>
            </w:r>
            <w:r w:rsidR="00292FE4">
              <w:rPr>
                <w:noProof/>
                <w:webHidden/>
              </w:rPr>
              <w:fldChar w:fldCharType="end"/>
            </w:r>
          </w:hyperlink>
        </w:p>
        <w:p w14:paraId="2E05C7F8" w14:textId="6D4BD350" w:rsidR="00292FE4" w:rsidRDefault="00AA31D7">
          <w:pPr>
            <w:pStyle w:val="TOC2"/>
            <w:tabs>
              <w:tab w:val="right" w:leader="dot" w:pos="9062"/>
            </w:tabs>
            <w:rPr>
              <w:rFonts w:asciiTheme="minorHAnsi" w:eastAsiaTheme="minorEastAsia" w:hAnsiTheme="minorHAnsi"/>
              <w:noProof/>
              <w:sz w:val="22"/>
            </w:rPr>
          </w:pPr>
          <w:hyperlink w:anchor="_Toc197523064" w:history="1">
            <w:r w:rsidR="00292FE4" w:rsidRPr="00D01984">
              <w:rPr>
                <w:rStyle w:val="Hyperlink"/>
                <w:rFonts w:cs="Times New Roman"/>
                <w:bCs/>
                <w:noProof/>
              </w:rPr>
              <w:t>2.1. Các vấn đề lưu ý đối với phương pháp kiểm toán hàng tồn kho</w:t>
            </w:r>
            <w:r w:rsidR="00292FE4">
              <w:rPr>
                <w:noProof/>
                <w:webHidden/>
              </w:rPr>
              <w:tab/>
            </w:r>
            <w:r w:rsidR="00292FE4">
              <w:rPr>
                <w:noProof/>
                <w:webHidden/>
              </w:rPr>
              <w:fldChar w:fldCharType="begin"/>
            </w:r>
            <w:r w:rsidR="00292FE4">
              <w:rPr>
                <w:noProof/>
                <w:webHidden/>
              </w:rPr>
              <w:instrText xml:space="preserve"> PAGEREF _Toc197523064 \h </w:instrText>
            </w:r>
            <w:r w:rsidR="00292FE4">
              <w:rPr>
                <w:noProof/>
                <w:webHidden/>
              </w:rPr>
            </w:r>
            <w:r w:rsidR="00292FE4">
              <w:rPr>
                <w:noProof/>
                <w:webHidden/>
              </w:rPr>
              <w:fldChar w:fldCharType="separate"/>
            </w:r>
            <w:r w:rsidR="003A5888">
              <w:rPr>
                <w:noProof/>
                <w:webHidden/>
              </w:rPr>
              <w:t>16</w:t>
            </w:r>
            <w:r w:rsidR="00292FE4">
              <w:rPr>
                <w:noProof/>
                <w:webHidden/>
              </w:rPr>
              <w:fldChar w:fldCharType="end"/>
            </w:r>
          </w:hyperlink>
        </w:p>
        <w:p w14:paraId="2ED5311D" w14:textId="568E3F5B" w:rsidR="00292FE4" w:rsidRDefault="00AA31D7">
          <w:pPr>
            <w:pStyle w:val="TOC2"/>
            <w:tabs>
              <w:tab w:val="right" w:leader="dot" w:pos="9062"/>
            </w:tabs>
            <w:rPr>
              <w:rFonts w:asciiTheme="minorHAnsi" w:eastAsiaTheme="minorEastAsia" w:hAnsiTheme="minorHAnsi"/>
              <w:noProof/>
              <w:sz w:val="22"/>
            </w:rPr>
          </w:pPr>
          <w:hyperlink w:anchor="_Toc197523065" w:history="1">
            <w:r w:rsidR="00292FE4" w:rsidRPr="00D01984">
              <w:rPr>
                <w:rStyle w:val="Hyperlink"/>
                <w:rFonts w:cs="Times New Roman"/>
                <w:bCs/>
                <w:noProof/>
              </w:rPr>
              <w:t>2.2. Các vấn đề lưu ý đối với quy trình kiểm toán hàng tồn kho</w:t>
            </w:r>
            <w:r w:rsidR="00292FE4">
              <w:rPr>
                <w:noProof/>
                <w:webHidden/>
              </w:rPr>
              <w:tab/>
            </w:r>
            <w:r w:rsidR="00292FE4">
              <w:rPr>
                <w:noProof/>
                <w:webHidden/>
              </w:rPr>
              <w:fldChar w:fldCharType="begin"/>
            </w:r>
            <w:r w:rsidR="00292FE4">
              <w:rPr>
                <w:noProof/>
                <w:webHidden/>
              </w:rPr>
              <w:instrText xml:space="preserve"> PAGEREF _Toc197523065 \h </w:instrText>
            </w:r>
            <w:r w:rsidR="00292FE4">
              <w:rPr>
                <w:noProof/>
                <w:webHidden/>
              </w:rPr>
            </w:r>
            <w:r w:rsidR="00292FE4">
              <w:rPr>
                <w:noProof/>
                <w:webHidden/>
              </w:rPr>
              <w:fldChar w:fldCharType="separate"/>
            </w:r>
            <w:r w:rsidR="003A5888">
              <w:rPr>
                <w:noProof/>
                <w:webHidden/>
              </w:rPr>
              <w:t>18</w:t>
            </w:r>
            <w:r w:rsidR="00292FE4">
              <w:rPr>
                <w:noProof/>
                <w:webHidden/>
              </w:rPr>
              <w:fldChar w:fldCharType="end"/>
            </w:r>
          </w:hyperlink>
        </w:p>
        <w:p w14:paraId="43C9EBF8" w14:textId="2BF10387" w:rsidR="00292FE4" w:rsidRDefault="00AA31D7">
          <w:pPr>
            <w:pStyle w:val="TOC2"/>
            <w:tabs>
              <w:tab w:val="right" w:leader="dot" w:pos="9062"/>
            </w:tabs>
            <w:rPr>
              <w:rFonts w:asciiTheme="minorHAnsi" w:eastAsiaTheme="minorEastAsia" w:hAnsiTheme="minorHAnsi"/>
              <w:noProof/>
              <w:sz w:val="22"/>
            </w:rPr>
          </w:pPr>
          <w:hyperlink w:anchor="_Toc197523066" w:history="1">
            <w:r w:rsidR="00292FE4" w:rsidRPr="00D01984">
              <w:rPr>
                <w:rStyle w:val="Hyperlink"/>
                <w:rFonts w:cs="Times New Roman"/>
                <w:bCs/>
                <w:noProof/>
              </w:rPr>
              <w:t>2.3. Các vấn đề lưu ý đối với kiểm soát chất lượng cuộc kiểm toán hàng tồn kho</w:t>
            </w:r>
            <w:r w:rsidR="00292FE4">
              <w:rPr>
                <w:noProof/>
                <w:webHidden/>
              </w:rPr>
              <w:tab/>
            </w:r>
            <w:r w:rsidR="00292FE4">
              <w:rPr>
                <w:noProof/>
                <w:webHidden/>
              </w:rPr>
              <w:fldChar w:fldCharType="begin"/>
            </w:r>
            <w:r w:rsidR="00292FE4">
              <w:rPr>
                <w:noProof/>
                <w:webHidden/>
              </w:rPr>
              <w:instrText xml:space="preserve"> PAGEREF _Toc197523066 \h </w:instrText>
            </w:r>
            <w:r w:rsidR="00292FE4">
              <w:rPr>
                <w:noProof/>
                <w:webHidden/>
              </w:rPr>
            </w:r>
            <w:r w:rsidR="00292FE4">
              <w:rPr>
                <w:noProof/>
                <w:webHidden/>
              </w:rPr>
              <w:fldChar w:fldCharType="separate"/>
            </w:r>
            <w:r w:rsidR="003A5888">
              <w:rPr>
                <w:noProof/>
                <w:webHidden/>
              </w:rPr>
              <w:t>19</w:t>
            </w:r>
            <w:r w:rsidR="00292FE4">
              <w:rPr>
                <w:noProof/>
                <w:webHidden/>
              </w:rPr>
              <w:fldChar w:fldCharType="end"/>
            </w:r>
          </w:hyperlink>
        </w:p>
        <w:p w14:paraId="346E590B" w14:textId="3CF4C794" w:rsidR="00292FE4" w:rsidRDefault="00AA31D7">
          <w:pPr>
            <w:pStyle w:val="TOC1"/>
            <w:tabs>
              <w:tab w:val="right" w:leader="dot" w:pos="9062"/>
            </w:tabs>
            <w:rPr>
              <w:rFonts w:asciiTheme="minorHAnsi" w:eastAsiaTheme="minorEastAsia" w:hAnsiTheme="minorHAnsi"/>
              <w:noProof/>
              <w:sz w:val="22"/>
            </w:rPr>
          </w:pPr>
          <w:hyperlink w:anchor="_Toc197523067" w:history="1">
            <w:r w:rsidR="00292FE4" w:rsidRPr="00D01984">
              <w:rPr>
                <w:rStyle w:val="Hyperlink"/>
                <w:rFonts w:cs="Times New Roman"/>
                <w:bCs/>
                <w:noProof/>
              </w:rPr>
              <w:t>3. GIẢI PHÁP NÂNG CAO HIỆU QUẢ KIỂM TOÁN HÀNG TỒN KHO TRONG DOANH NGHIỆP XÂY LẮP</w:t>
            </w:r>
            <w:r w:rsidR="00292FE4">
              <w:rPr>
                <w:noProof/>
                <w:webHidden/>
              </w:rPr>
              <w:tab/>
            </w:r>
            <w:r w:rsidR="00292FE4">
              <w:rPr>
                <w:noProof/>
                <w:webHidden/>
              </w:rPr>
              <w:fldChar w:fldCharType="begin"/>
            </w:r>
            <w:r w:rsidR="00292FE4">
              <w:rPr>
                <w:noProof/>
                <w:webHidden/>
              </w:rPr>
              <w:instrText xml:space="preserve"> PAGEREF _Toc197523067 \h </w:instrText>
            </w:r>
            <w:r w:rsidR="00292FE4">
              <w:rPr>
                <w:noProof/>
                <w:webHidden/>
              </w:rPr>
            </w:r>
            <w:r w:rsidR="00292FE4">
              <w:rPr>
                <w:noProof/>
                <w:webHidden/>
              </w:rPr>
              <w:fldChar w:fldCharType="separate"/>
            </w:r>
            <w:r w:rsidR="003A5888">
              <w:rPr>
                <w:noProof/>
                <w:webHidden/>
              </w:rPr>
              <w:t>22</w:t>
            </w:r>
            <w:r w:rsidR="00292FE4">
              <w:rPr>
                <w:noProof/>
                <w:webHidden/>
              </w:rPr>
              <w:fldChar w:fldCharType="end"/>
            </w:r>
          </w:hyperlink>
        </w:p>
        <w:p w14:paraId="085ACD92" w14:textId="4B31E7DB" w:rsidR="00292FE4" w:rsidRDefault="00AA31D7">
          <w:pPr>
            <w:pStyle w:val="TOC2"/>
            <w:tabs>
              <w:tab w:val="right" w:leader="dot" w:pos="9062"/>
            </w:tabs>
            <w:rPr>
              <w:rFonts w:asciiTheme="minorHAnsi" w:eastAsiaTheme="minorEastAsia" w:hAnsiTheme="minorHAnsi"/>
              <w:noProof/>
              <w:sz w:val="22"/>
            </w:rPr>
          </w:pPr>
          <w:hyperlink w:anchor="_Toc197523068" w:history="1">
            <w:r w:rsidR="00292FE4" w:rsidRPr="00D01984">
              <w:rPr>
                <w:rStyle w:val="Hyperlink"/>
                <w:rFonts w:cs="Times New Roman"/>
                <w:bCs/>
                <w:noProof/>
              </w:rPr>
              <w:t>3.1. Các giải pháp nâng cao hiệu quả kiểm toán hàng tồn kho</w:t>
            </w:r>
            <w:r w:rsidR="00292FE4">
              <w:rPr>
                <w:noProof/>
                <w:webHidden/>
              </w:rPr>
              <w:tab/>
            </w:r>
            <w:r w:rsidR="00292FE4">
              <w:rPr>
                <w:noProof/>
                <w:webHidden/>
              </w:rPr>
              <w:fldChar w:fldCharType="begin"/>
            </w:r>
            <w:r w:rsidR="00292FE4">
              <w:rPr>
                <w:noProof/>
                <w:webHidden/>
              </w:rPr>
              <w:instrText xml:space="preserve"> PAGEREF _Toc197523068 \h </w:instrText>
            </w:r>
            <w:r w:rsidR="00292FE4">
              <w:rPr>
                <w:noProof/>
                <w:webHidden/>
              </w:rPr>
            </w:r>
            <w:r w:rsidR="00292FE4">
              <w:rPr>
                <w:noProof/>
                <w:webHidden/>
              </w:rPr>
              <w:fldChar w:fldCharType="separate"/>
            </w:r>
            <w:r w:rsidR="003A5888">
              <w:rPr>
                <w:noProof/>
                <w:webHidden/>
              </w:rPr>
              <w:t>22</w:t>
            </w:r>
            <w:r w:rsidR="00292FE4">
              <w:rPr>
                <w:noProof/>
                <w:webHidden/>
              </w:rPr>
              <w:fldChar w:fldCharType="end"/>
            </w:r>
          </w:hyperlink>
        </w:p>
        <w:p w14:paraId="1E8D13F6" w14:textId="12E62553" w:rsidR="00292FE4" w:rsidRDefault="00AA31D7">
          <w:pPr>
            <w:pStyle w:val="TOC3"/>
            <w:tabs>
              <w:tab w:val="right" w:leader="dot" w:pos="9062"/>
            </w:tabs>
            <w:rPr>
              <w:rFonts w:asciiTheme="minorHAnsi" w:eastAsiaTheme="minorEastAsia" w:hAnsiTheme="minorHAnsi"/>
              <w:noProof/>
              <w:sz w:val="22"/>
            </w:rPr>
          </w:pPr>
          <w:hyperlink w:anchor="_Toc197523069" w:history="1">
            <w:r w:rsidR="00292FE4" w:rsidRPr="00D01984">
              <w:rPr>
                <w:rStyle w:val="Hyperlink"/>
                <w:noProof/>
              </w:rPr>
              <w:t>3.1.1. Từ phía công ty kiểm toán và kiểm toán viên</w:t>
            </w:r>
            <w:r w:rsidR="00292FE4">
              <w:rPr>
                <w:noProof/>
                <w:webHidden/>
              </w:rPr>
              <w:tab/>
            </w:r>
            <w:r w:rsidR="00292FE4">
              <w:rPr>
                <w:noProof/>
                <w:webHidden/>
              </w:rPr>
              <w:fldChar w:fldCharType="begin"/>
            </w:r>
            <w:r w:rsidR="00292FE4">
              <w:rPr>
                <w:noProof/>
                <w:webHidden/>
              </w:rPr>
              <w:instrText xml:space="preserve"> PAGEREF _Toc197523069 \h </w:instrText>
            </w:r>
            <w:r w:rsidR="00292FE4">
              <w:rPr>
                <w:noProof/>
                <w:webHidden/>
              </w:rPr>
            </w:r>
            <w:r w:rsidR="00292FE4">
              <w:rPr>
                <w:noProof/>
                <w:webHidden/>
              </w:rPr>
              <w:fldChar w:fldCharType="separate"/>
            </w:r>
            <w:r w:rsidR="003A5888">
              <w:rPr>
                <w:noProof/>
                <w:webHidden/>
              </w:rPr>
              <w:t>22</w:t>
            </w:r>
            <w:r w:rsidR="00292FE4">
              <w:rPr>
                <w:noProof/>
                <w:webHidden/>
              </w:rPr>
              <w:fldChar w:fldCharType="end"/>
            </w:r>
          </w:hyperlink>
        </w:p>
        <w:p w14:paraId="25438781" w14:textId="1A640509" w:rsidR="00292FE4" w:rsidRDefault="00AA31D7">
          <w:pPr>
            <w:pStyle w:val="TOC3"/>
            <w:tabs>
              <w:tab w:val="right" w:leader="dot" w:pos="9062"/>
            </w:tabs>
            <w:rPr>
              <w:rFonts w:asciiTheme="minorHAnsi" w:eastAsiaTheme="minorEastAsia" w:hAnsiTheme="minorHAnsi"/>
              <w:noProof/>
              <w:sz w:val="22"/>
            </w:rPr>
          </w:pPr>
          <w:hyperlink w:anchor="_Toc197523070" w:history="1">
            <w:r w:rsidR="00292FE4" w:rsidRPr="00D01984">
              <w:rPr>
                <w:rStyle w:val="Hyperlink"/>
                <w:noProof/>
              </w:rPr>
              <w:t>3.1.2. Từ phía đơn vị được kiểm toán</w:t>
            </w:r>
            <w:r w:rsidR="00292FE4">
              <w:rPr>
                <w:noProof/>
                <w:webHidden/>
              </w:rPr>
              <w:tab/>
            </w:r>
            <w:r w:rsidR="00292FE4">
              <w:rPr>
                <w:noProof/>
                <w:webHidden/>
              </w:rPr>
              <w:fldChar w:fldCharType="begin"/>
            </w:r>
            <w:r w:rsidR="00292FE4">
              <w:rPr>
                <w:noProof/>
                <w:webHidden/>
              </w:rPr>
              <w:instrText xml:space="preserve"> PAGEREF _Toc197523070 \h </w:instrText>
            </w:r>
            <w:r w:rsidR="00292FE4">
              <w:rPr>
                <w:noProof/>
                <w:webHidden/>
              </w:rPr>
            </w:r>
            <w:r w:rsidR="00292FE4">
              <w:rPr>
                <w:noProof/>
                <w:webHidden/>
              </w:rPr>
              <w:fldChar w:fldCharType="separate"/>
            </w:r>
            <w:r w:rsidR="003A5888">
              <w:rPr>
                <w:noProof/>
                <w:webHidden/>
              </w:rPr>
              <w:t>23</w:t>
            </w:r>
            <w:r w:rsidR="00292FE4">
              <w:rPr>
                <w:noProof/>
                <w:webHidden/>
              </w:rPr>
              <w:fldChar w:fldCharType="end"/>
            </w:r>
          </w:hyperlink>
        </w:p>
        <w:p w14:paraId="2AB2301D" w14:textId="71CEE18A" w:rsidR="00292FE4" w:rsidRDefault="00AA31D7">
          <w:pPr>
            <w:pStyle w:val="TOC3"/>
            <w:tabs>
              <w:tab w:val="right" w:leader="dot" w:pos="9062"/>
            </w:tabs>
            <w:rPr>
              <w:rFonts w:asciiTheme="minorHAnsi" w:eastAsiaTheme="minorEastAsia" w:hAnsiTheme="minorHAnsi"/>
              <w:noProof/>
              <w:sz w:val="22"/>
            </w:rPr>
          </w:pPr>
          <w:hyperlink w:anchor="_Toc197523071" w:history="1">
            <w:r w:rsidR="00292FE4" w:rsidRPr="00D01984">
              <w:rPr>
                <w:rStyle w:val="Hyperlink"/>
                <w:noProof/>
              </w:rPr>
              <w:t>3.1.3. Từ phía cơ quan quản lý nhà nước</w:t>
            </w:r>
            <w:r w:rsidR="00292FE4">
              <w:rPr>
                <w:noProof/>
                <w:webHidden/>
              </w:rPr>
              <w:tab/>
            </w:r>
            <w:r w:rsidR="00292FE4">
              <w:rPr>
                <w:noProof/>
                <w:webHidden/>
              </w:rPr>
              <w:fldChar w:fldCharType="begin"/>
            </w:r>
            <w:r w:rsidR="00292FE4">
              <w:rPr>
                <w:noProof/>
                <w:webHidden/>
              </w:rPr>
              <w:instrText xml:space="preserve"> PAGEREF _Toc197523071 \h </w:instrText>
            </w:r>
            <w:r w:rsidR="00292FE4">
              <w:rPr>
                <w:noProof/>
                <w:webHidden/>
              </w:rPr>
            </w:r>
            <w:r w:rsidR="00292FE4">
              <w:rPr>
                <w:noProof/>
                <w:webHidden/>
              </w:rPr>
              <w:fldChar w:fldCharType="separate"/>
            </w:r>
            <w:r w:rsidR="003A5888">
              <w:rPr>
                <w:noProof/>
                <w:webHidden/>
              </w:rPr>
              <w:t>23</w:t>
            </w:r>
            <w:r w:rsidR="00292FE4">
              <w:rPr>
                <w:noProof/>
                <w:webHidden/>
              </w:rPr>
              <w:fldChar w:fldCharType="end"/>
            </w:r>
          </w:hyperlink>
        </w:p>
        <w:p w14:paraId="10EC909F" w14:textId="2B3625B9" w:rsidR="00292FE4" w:rsidRDefault="00AA31D7">
          <w:pPr>
            <w:pStyle w:val="TOC2"/>
            <w:tabs>
              <w:tab w:val="right" w:leader="dot" w:pos="9062"/>
            </w:tabs>
            <w:rPr>
              <w:rFonts w:asciiTheme="minorHAnsi" w:eastAsiaTheme="minorEastAsia" w:hAnsiTheme="minorHAnsi"/>
              <w:noProof/>
              <w:sz w:val="22"/>
            </w:rPr>
          </w:pPr>
          <w:hyperlink w:anchor="_Toc197523072" w:history="1">
            <w:r w:rsidR="00292FE4" w:rsidRPr="00D01984">
              <w:rPr>
                <w:rStyle w:val="Hyperlink"/>
                <w:rFonts w:cs="Times New Roman"/>
                <w:bCs/>
                <w:noProof/>
              </w:rPr>
              <w:t>3.2. Điều kiện thực hiện giải pháp</w:t>
            </w:r>
            <w:r w:rsidR="00292FE4">
              <w:rPr>
                <w:noProof/>
                <w:webHidden/>
              </w:rPr>
              <w:tab/>
            </w:r>
            <w:r w:rsidR="00292FE4">
              <w:rPr>
                <w:noProof/>
                <w:webHidden/>
              </w:rPr>
              <w:fldChar w:fldCharType="begin"/>
            </w:r>
            <w:r w:rsidR="00292FE4">
              <w:rPr>
                <w:noProof/>
                <w:webHidden/>
              </w:rPr>
              <w:instrText xml:space="preserve"> PAGEREF _Toc197523072 \h </w:instrText>
            </w:r>
            <w:r w:rsidR="00292FE4">
              <w:rPr>
                <w:noProof/>
                <w:webHidden/>
              </w:rPr>
            </w:r>
            <w:r w:rsidR="00292FE4">
              <w:rPr>
                <w:noProof/>
                <w:webHidden/>
              </w:rPr>
              <w:fldChar w:fldCharType="separate"/>
            </w:r>
            <w:r w:rsidR="003A5888">
              <w:rPr>
                <w:noProof/>
                <w:webHidden/>
              </w:rPr>
              <w:t>23</w:t>
            </w:r>
            <w:r w:rsidR="00292FE4">
              <w:rPr>
                <w:noProof/>
                <w:webHidden/>
              </w:rPr>
              <w:fldChar w:fldCharType="end"/>
            </w:r>
          </w:hyperlink>
        </w:p>
        <w:p w14:paraId="5E74CD32" w14:textId="07DD9F9D" w:rsidR="00292FE4" w:rsidRDefault="00AA31D7">
          <w:pPr>
            <w:pStyle w:val="TOC3"/>
            <w:tabs>
              <w:tab w:val="right" w:leader="dot" w:pos="9062"/>
            </w:tabs>
            <w:rPr>
              <w:rFonts w:asciiTheme="minorHAnsi" w:eastAsiaTheme="minorEastAsia" w:hAnsiTheme="minorHAnsi"/>
              <w:noProof/>
              <w:sz w:val="22"/>
            </w:rPr>
          </w:pPr>
          <w:hyperlink w:anchor="_Toc197523073" w:history="1">
            <w:r w:rsidR="00292FE4" w:rsidRPr="00D01984">
              <w:rPr>
                <w:rStyle w:val="Hyperlink"/>
                <w:noProof/>
              </w:rPr>
              <w:t>3.2.1. Từ phía công ty kiểm toán và kiểm toán viên</w:t>
            </w:r>
            <w:r w:rsidR="00292FE4">
              <w:rPr>
                <w:noProof/>
                <w:webHidden/>
              </w:rPr>
              <w:tab/>
            </w:r>
            <w:r w:rsidR="00292FE4">
              <w:rPr>
                <w:noProof/>
                <w:webHidden/>
              </w:rPr>
              <w:fldChar w:fldCharType="begin"/>
            </w:r>
            <w:r w:rsidR="00292FE4">
              <w:rPr>
                <w:noProof/>
                <w:webHidden/>
              </w:rPr>
              <w:instrText xml:space="preserve"> PAGEREF _Toc197523073 \h </w:instrText>
            </w:r>
            <w:r w:rsidR="00292FE4">
              <w:rPr>
                <w:noProof/>
                <w:webHidden/>
              </w:rPr>
            </w:r>
            <w:r w:rsidR="00292FE4">
              <w:rPr>
                <w:noProof/>
                <w:webHidden/>
              </w:rPr>
              <w:fldChar w:fldCharType="separate"/>
            </w:r>
            <w:r w:rsidR="003A5888">
              <w:rPr>
                <w:noProof/>
                <w:webHidden/>
              </w:rPr>
              <w:t>24</w:t>
            </w:r>
            <w:r w:rsidR="00292FE4">
              <w:rPr>
                <w:noProof/>
                <w:webHidden/>
              </w:rPr>
              <w:fldChar w:fldCharType="end"/>
            </w:r>
          </w:hyperlink>
        </w:p>
        <w:p w14:paraId="41F0E229" w14:textId="58C6EC65" w:rsidR="00292FE4" w:rsidRDefault="00AA31D7">
          <w:pPr>
            <w:pStyle w:val="TOC3"/>
            <w:tabs>
              <w:tab w:val="right" w:leader="dot" w:pos="9062"/>
            </w:tabs>
            <w:rPr>
              <w:rFonts w:asciiTheme="minorHAnsi" w:eastAsiaTheme="minorEastAsia" w:hAnsiTheme="minorHAnsi"/>
              <w:noProof/>
              <w:sz w:val="22"/>
            </w:rPr>
          </w:pPr>
          <w:hyperlink w:anchor="_Toc197523074" w:history="1">
            <w:r w:rsidR="00292FE4" w:rsidRPr="00D01984">
              <w:rPr>
                <w:rStyle w:val="Hyperlink"/>
                <w:noProof/>
              </w:rPr>
              <w:t>3.2.2. Từ phía khách hàng kiểm toán (doanh nghiệp xây dựng)</w:t>
            </w:r>
            <w:r w:rsidR="00292FE4">
              <w:rPr>
                <w:noProof/>
                <w:webHidden/>
              </w:rPr>
              <w:tab/>
            </w:r>
            <w:r w:rsidR="00292FE4">
              <w:rPr>
                <w:noProof/>
                <w:webHidden/>
              </w:rPr>
              <w:fldChar w:fldCharType="begin"/>
            </w:r>
            <w:r w:rsidR="00292FE4">
              <w:rPr>
                <w:noProof/>
                <w:webHidden/>
              </w:rPr>
              <w:instrText xml:space="preserve"> PAGEREF _Toc197523074 \h </w:instrText>
            </w:r>
            <w:r w:rsidR="00292FE4">
              <w:rPr>
                <w:noProof/>
                <w:webHidden/>
              </w:rPr>
            </w:r>
            <w:r w:rsidR="00292FE4">
              <w:rPr>
                <w:noProof/>
                <w:webHidden/>
              </w:rPr>
              <w:fldChar w:fldCharType="separate"/>
            </w:r>
            <w:r w:rsidR="003A5888">
              <w:rPr>
                <w:noProof/>
                <w:webHidden/>
              </w:rPr>
              <w:t>24</w:t>
            </w:r>
            <w:r w:rsidR="00292FE4">
              <w:rPr>
                <w:noProof/>
                <w:webHidden/>
              </w:rPr>
              <w:fldChar w:fldCharType="end"/>
            </w:r>
          </w:hyperlink>
        </w:p>
        <w:p w14:paraId="5121276B" w14:textId="6A6B783F" w:rsidR="00292FE4" w:rsidRDefault="00AA31D7">
          <w:pPr>
            <w:pStyle w:val="TOC3"/>
            <w:tabs>
              <w:tab w:val="right" w:leader="dot" w:pos="9062"/>
            </w:tabs>
            <w:rPr>
              <w:rFonts w:asciiTheme="minorHAnsi" w:eastAsiaTheme="minorEastAsia" w:hAnsiTheme="minorHAnsi"/>
              <w:noProof/>
              <w:sz w:val="22"/>
            </w:rPr>
          </w:pPr>
          <w:hyperlink w:anchor="_Toc197523075" w:history="1">
            <w:r w:rsidR="00292FE4" w:rsidRPr="00D01984">
              <w:rPr>
                <w:rStyle w:val="Hyperlink"/>
                <w:noProof/>
              </w:rPr>
              <w:t>3.2.3. Từ phía cơ quan quản lý nhà nước</w:t>
            </w:r>
            <w:r w:rsidR="00292FE4">
              <w:rPr>
                <w:noProof/>
                <w:webHidden/>
              </w:rPr>
              <w:tab/>
            </w:r>
            <w:r w:rsidR="00292FE4">
              <w:rPr>
                <w:noProof/>
                <w:webHidden/>
              </w:rPr>
              <w:fldChar w:fldCharType="begin"/>
            </w:r>
            <w:r w:rsidR="00292FE4">
              <w:rPr>
                <w:noProof/>
                <w:webHidden/>
              </w:rPr>
              <w:instrText xml:space="preserve"> PAGEREF _Toc197523075 \h </w:instrText>
            </w:r>
            <w:r w:rsidR="00292FE4">
              <w:rPr>
                <w:noProof/>
                <w:webHidden/>
              </w:rPr>
            </w:r>
            <w:r w:rsidR="00292FE4">
              <w:rPr>
                <w:noProof/>
                <w:webHidden/>
              </w:rPr>
              <w:fldChar w:fldCharType="separate"/>
            </w:r>
            <w:r w:rsidR="003A5888">
              <w:rPr>
                <w:noProof/>
                <w:webHidden/>
              </w:rPr>
              <w:t>25</w:t>
            </w:r>
            <w:r w:rsidR="00292FE4">
              <w:rPr>
                <w:noProof/>
                <w:webHidden/>
              </w:rPr>
              <w:fldChar w:fldCharType="end"/>
            </w:r>
          </w:hyperlink>
        </w:p>
        <w:p w14:paraId="7FF21C9E" w14:textId="368EB0D7" w:rsidR="00292FE4" w:rsidRDefault="00AA31D7">
          <w:pPr>
            <w:pStyle w:val="TOC1"/>
            <w:tabs>
              <w:tab w:val="right" w:leader="dot" w:pos="9062"/>
            </w:tabs>
            <w:rPr>
              <w:rFonts w:asciiTheme="minorHAnsi" w:eastAsiaTheme="minorEastAsia" w:hAnsiTheme="minorHAnsi"/>
              <w:noProof/>
              <w:sz w:val="22"/>
            </w:rPr>
          </w:pPr>
          <w:hyperlink w:anchor="_Toc197523076" w:history="1">
            <w:r w:rsidR="00292FE4" w:rsidRPr="00D01984">
              <w:rPr>
                <w:rStyle w:val="Hyperlink"/>
                <w:rFonts w:cs="Times New Roman"/>
                <w:noProof/>
              </w:rPr>
              <w:t>DANH MỤC TÀI LIỆU THAM KHẢO</w:t>
            </w:r>
            <w:r w:rsidR="00292FE4">
              <w:rPr>
                <w:noProof/>
                <w:webHidden/>
              </w:rPr>
              <w:tab/>
            </w:r>
            <w:r w:rsidR="00292FE4">
              <w:rPr>
                <w:noProof/>
                <w:webHidden/>
              </w:rPr>
              <w:fldChar w:fldCharType="begin"/>
            </w:r>
            <w:r w:rsidR="00292FE4">
              <w:rPr>
                <w:noProof/>
                <w:webHidden/>
              </w:rPr>
              <w:instrText xml:space="preserve"> PAGEREF _Toc197523076 \h </w:instrText>
            </w:r>
            <w:r w:rsidR="00292FE4">
              <w:rPr>
                <w:noProof/>
                <w:webHidden/>
              </w:rPr>
            </w:r>
            <w:r w:rsidR="00292FE4">
              <w:rPr>
                <w:noProof/>
                <w:webHidden/>
              </w:rPr>
              <w:fldChar w:fldCharType="separate"/>
            </w:r>
            <w:r w:rsidR="003A5888">
              <w:rPr>
                <w:noProof/>
                <w:webHidden/>
              </w:rPr>
              <w:t>25</w:t>
            </w:r>
            <w:r w:rsidR="00292FE4">
              <w:rPr>
                <w:noProof/>
                <w:webHidden/>
              </w:rPr>
              <w:fldChar w:fldCharType="end"/>
            </w:r>
          </w:hyperlink>
        </w:p>
        <w:p w14:paraId="2DD2168C" w14:textId="3593EE9E" w:rsidR="00CA7CA5" w:rsidRPr="00725711" w:rsidRDefault="00CA7CA5" w:rsidP="00725711">
          <w:pPr>
            <w:spacing w:before="120"/>
            <w:rPr>
              <w:rFonts w:cs="Times New Roman"/>
              <w:b/>
              <w:bCs/>
              <w:noProof/>
              <w:sz w:val="27"/>
              <w:szCs w:val="27"/>
            </w:rPr>
          </w:pPr>
          <w:r w:rsidRPr="00725711">
            <w:rPr>
              <w:rFonts w:cs="Times New Roman"/>
              <w:b/>
              <w:bCs/>
              <w:noProof/>
              <w:sz w:val="27"/>
              <w:szCs w:val="27"/>
            </w:rPr>
            <w:fldChar w:fldCharType="end"/>
          </w:r>
        </w:p>
      </w:sdtContent>
    </w:sdt>
    <w:p w14:paraId="469722FC" w14:textId="77777777" w:rsidR="005618F7" w:rsidRDefault="005618F7" w:rsidP="00725711">
      <w:pPr>
        <w:pStyle w:val="Heading1"/>
        <w:spacing w:before="120"/>
        <w:rPr>
          <w:rFonts w:cs="Times New Roman"/>
          <w:sz w:val="27"/>
          <w:szCs w:val="27"/>
        </w:rPr>
      </w:pPr>
    </w:p>
    <w:p w14:paraId="60F786F6" w14:textId="77777777" w:rsidR="008838AC" w:rsidRPr="008838AC" w:rsidRDefault="008838AC" w:rsidP="008838AC"/>
    <w:p w14:paraId="379473ED" w14:textId="77777777" w:rsidR="008838AC" w:rsidRPr="008838AC" w:rsidRDefault="008838AC" w:rsidP="008838AC"/>
    <w:p w14:paraId="32F49DA3" w14:textId="77777777" w:rsidR="008838AC" w:rsidRPr="008838AC" w:rsidRDefault="008838AC" w:rsidP="008838AC"/>
    <w:p w14:paraId="3AFF9312" w14:textId="77777777" w:rsidR="008838AC" w:rsidRPr="008838AC" w:rsidRDefault="008838AC" w:rsidP="008838AC"/>
    <w:p w14:paraId="6ECE957E" w14:textId="77777777" w:rsidR="008838AC" w:rsidRPr="008838AC" w:rsidRDefault="008838AC" w:rsidP="008838AC"/>
    <w:p w14:paraId="5E8997C6" w14:textId="77777777" w:rsidR="008838AC" w:rsidRPr="008838AC" w:rsidRDefault="008838AC" w:rsidP="008838AC"/>
    <w:p w14:paraId="4563A31F" w14:textId="77777777" w:rsidR="008838AC" w:rsidRPr="008838AC" w:rsidRDefault="008838AC" w:rsidP="008838AC"/>
    <w:p w14:paraId="2F1A492A" w14:textId="77777777" w:rsidR="008838AC" w:rsidRPr="008838AC" w:rsidRDefault="008838AC" w:rsidP="008838AC"/>
    <w:p w14:paraId="20F78AAE" w14:textId="77777777" w:rsidR="008838AC" w:rsidRPr="008838AC" w:rsidRDefault="008838AC" w:rsidP="008838AC"/>
    <w:p w14:paraId="57D22093" w14:textId="77777777" w:rsidR="008838AC" w:rsidRPr="008838AC" w:rsidRDefault="008838AC" w:rsidP="008838AC"/>
    <w:p w14:paraId="1D4C7076" w14:textId="77777777" w:rsidR="008838AC" w:rsidRPr="008838AC" w:rsidRDefault="008838AC" w:rsidP="008838AC"/>
    <w:p w14:paraId="7840E1AE" w14:textId="77777777" w:rsidR="008838AC" w:rsidRPr="008838AC" w:rsidRDefault="008838AC" w:rsidP="008838AC"/>
    <w:p w14:paraId="738D7714" w14:textId="77777777" w:rsidR="008838AC" w:rsidRPr="008838AC" w:rsidRDefault="008838AC" w:rsidP="008838AC"/>
    <w:p w14:paraId="434E63FF" w14:textId="77777777" w:rsidR="008838AC" w:rsidRPr="008838AC" w:rsidRDefault="008838AC" w:rsidP="008838AC"/>
    <w:p w14:paraId="25E54289" w14:textId="77777777" w:rsidR="008838AC" w:rsidRPr="008838AC" w:rsidRDefault="008838AC" w:rsidP="008838AC"/>
    <w:p w14:paraId="2B17A4D6" w14:textId="77777777" w:rsidR="008838AC" w:rsidRPr="008838AC" w:rsidRDefault="008838AC" w:rsidP="008838AC"/>
    <w:p w14:paraId="4A56702C" w14:textId="77777777" w:rsidR="008838AC" w:rsidRPr="008838AC" w:rsidRDefault="008838AC" w:rsidP="008838AC"/>
    <w:p w14:paraId="133445F5" w14:textId="77777777" w:rsidR="008838AC" w:rsidRPr="008838AC" w:rsidRDefault="008838AC" w:rsidP="008838AC"/>
    <w:p w14:paraId="77067826" w14:textId="77777777" w:rsidR="008838AC" w:rsidRPr="008838AC" w:rsidRDefault="008838AC" w:rsidP="008838AC"/>
    <w:p w14:paraId="75DF6F49" w14:textId="77777777" w:rsidR="008838AC" w:rsidRPr="008838AC" w:rsidRDefault="008838AC" w:rsidP="008838AC"/>
    <w:p w14:paraId="532F3E21" w14:textId="77777777" w:rsidR="008838AC" w:rsidRPr="008838AC" w:rsidRDefault="008838AC" w:rsidP="008838AC"/>
    <w:p w14:paraId="06E82C19" w14:textId="77777777" w:rsidR="008838AC" w:rsidRDefault="008838AC" w:rsidP="008838AC">
      <w:pPr>
        <w:rPr>
          <w:rFonts w:eastAsiaTheme="majorEastAsia" w:cs="Times New Roman"/>
          <w:b/>
          <w:sz w:val="27"/>
          <w:szCs w:val="27"/>
        </w:rPr>
      </w:pPr>
    </w:p>
    <w:p w14:paraId="33E0B62B" w14:textId="78503116" w:rsidR="008838AC" w:rsidRPr="008838AC" w:rsidRDefault="008838AC" w:rsidP="008838AC">
      <w:pPr>
        <w:tabs>
          <w:tab w:val="center" w:pos="4536"/>
        </w:tabs>
        <w:sectPr w:rsidR="008838AC" w:rsidRPr="008838AC" w:rsidSect="00BC14B3">
          <w:type w:val="continuous"/>
          <w:pgSz w:w="11907" w:h="16840" w:code="9"/>
          <w:pgMar w:top="1134" w:right="1134" w:bottom="1134" w:left="1701" w:header="720" w:footer="720" w:gutter="0"/>
          <w:cols w:space="720"/>
          <w:docGrid w:linePitch="360"/>
        </w:sectPr>
      </w:pPr>
    </w:p>
    <w:p w14:paraId="0425585B" w14:textId="3162BC5B" w:rsidR="00280438" w:rsidRPr="00725711" w:rsidRDefault="00397777" w:rsidP="00292FE4">
      <w:pPr>
        <w:pStyle w:val="Heading1"/>
        <w:rPr>
          <w:rFonts w:cs="Times New Roman"/>
          <w:sz w:val="27"/>
          <w:szCs w:val="27"/>
        </w:rPr>
      </w:pPr>
      <w:bookmarkStart w:id="2" w:name="_Toc197523050"/>
      <w:r w:rsidRPr="00725711">
        <w:rPr>
          <w:rFonts w:cs="Times New Roman"/>
          <w:sz w:val="27"/>
          <w:szCs w:val="27"/>
        </w:rPr>
        <w:lastRenderedPageBreak/>
        <w:t>GIỚI THIỆU</w:t>
      </w:r>
      <w:bookmarkEnd w:id="2"/>
    </w:p>
    <w:p w14:paraId="31A52082" w14:textId="13D62B6A" w:rsidR="004E5CBD" w:rsidRPr="00725711" w:rsidRDefault="004E5CBD"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Trong kiểm toán báo cáo tài chính, kiểm toán hàng tồn kho (HTK) luôn được xem là một trong những nội dung trọng yếu, do hàng tồn kho thường chiếm tỷ trọng lớn trong tổng tài sản và có ảnh hưởng trực tiếp đến chỉ tiêu giá vốn hàng bán – một trong những yếu tố then chốt quyết định đến kết quả kinh doanh và lợi nhuận của doanh nghiệp. Bên cạnh đó, các sai sót và gian lận liên quan đến ghi nhận, đánh giá và trình bày hàng tồn kho cũng thường xuyên xuất hiện, đòi hỏi kiểm toán viên phải áp dụng các thủ tục kiểm toán thích hợp nhằm bảo đảm tính trung thực và hợp lý của thông tin tài chính.</w:t>
      </w:r>
    </w:p>
    <w:p w14:paraId="26DCDED0" w14:textId="336ACF16" w:rsidR="004E5CBD" w:rsidRPr="00725711" w:rsidRDefault="004E5CBD"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 xml:space="preserve">Đối với các doanh nghiệp hoạt động trong lĩnh vực xây lắp, kiểm toán hàng tồn kho đặt ra nhiều yêu cầu đặc thù và phức tạp hơn so với các loại hình doanh nghiệp sản xuất, thương mại thông thường. Hàng tồn kho của doanh nghiệp xây lắp không chỉ bao gồm vật tư, nguyên vật liệu, công cụ dụng cụ mà còn bao gồm chi phí sản xuất kinh doanh dở dang – trong đó có giá trị các công trình đang thi công </w:t>
      </w:r>
      <w:r w:rsidR="00A561A1" w:rsidRPr="00725711">
        <w:rPr>
          <w:rFonts w:eastAsia="Times New Roman" w:cs="Times New Roman"/>
          <w:sz w:val="27"/>
          <w:szCs w:val="27"/>
        </w:rPr>
        <w:t>chưa được nghiệm thu</w:t>
      </w:r>
      <w:r w:rsidRPr="00725711">
        <w:rPr>
          <w:rFonts w:eastAsia="Times New Roman" w:cs="Times New Roman"/>
          <w:sz w:val="27"/>
          <w:szCs w:val="27"/>
        </w:rPr>
        <w:t xml:space="preserve">. Việc tập hợp chi phí, xác định mức độ hoàn thành, phân loại, đánh giá và trích lập dự phòng cho các khoản mục này chịu ảnh hưởng bởi nhiều yếu tố như tiến độ thi công, hồ sơ thiết kế, </w:t>
      </w:r>
      <w:r w:rsidR="00A561A1" w:rsidRPr="00725711">
        <w:rPr>
          <w:rFonts w:eastAsia="Times New Roman" w:cs="Times New Roman"/>
          <w:sz w:val="27"/>
          <w:szCs w:val="27"/>
        </w:rPr>
        <w:t xml:space="preserve">các điều khoản của </w:t>
      </w:r>
      <w:r w:rsidRPr="00725711">
        <w:rPr>
          <w:rFonts w:eastAsia="Times New Roman" w:cs="Times New Roman"/>
          <w:sz w:val="27"/>
          <w:szCs w:val="27"/>
        </w:rPr>
        <w:t>hợp đồng xây dựng và phương pháp ghi nhận doanh thu – chi phí. Bên cạnh đó, các yếu tố mang tính</w:t>
      </w:r>
      <w:r w:rsidR="00A561A1" w:rsidRPr="00725711">
        <w:rPr>
          <w:rFonts w:eastAsia="Times New Roman" w:cs="Times New Roman"/>
          <w:sz w:val="27"/>
          <w:szCs w:val="27"/>
        </w:rPr>
        <w:t xml:space="preserve"> chủ quan như</w:t>
      </w:r>
      <w:r w:rsidRPr="00725711">
        <w:rPr>
          <w:rFonts w:eastAsia="Times New Roman" w:cs="Times New Roman"/>
          <w:sz w:val="27"/>
          <w:szCs w:val="27"/>
        </w:rPr>
        <w:t xml:space="preserve"> thời điểm như nghiệm thu khối lượng, bàn giao công trình, quyết toán hợp đồng cũng ảnh hưởng không nhỏ đến khả năng kiểm tra, xác nhận và đánh giá tính hiện hữu, đầy đủ, chính xác của hàng tồn kho trong doanh nghiệp xây lắp.</w:t>
      </w:r>
    </w:p>
    <w:p w14:paraId="025CA543" w14:textId="77777777" w:rsidR="004E5CBD" w:rsidRPr="00725711" w:rsidRDefault="004E5CBD"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Xuất phát từ những đặc điểm trên, kiểm toán hàng tồn kho trong doanh nghiệp xây lắp đòi hỏi kiểm toán viên không chỉ nắm vững các nguyên tắc, chuẩn mực kiểm toán hiện hành, mà còn phải am hiểu đặc thù hoạt động xây dựng, thi công, cũng như các chế độ kế toán, tài chính có liên quan. Trong thực tế, nhiều trường hợp kiểm toán hàng tồn kho trong doanh nghiệp xây lắp còn gặp khó khăn do hồ sơ kế toán chưa đầy đủ, chưa có sự tách biệt rõ ràng giữa phần đã thi công và phần đang trong quá trình hoàn thiện, hoặc do những biến động về giá vật liệu, nhân công làm thay đổi đáng kể giá trị hàng tồn kho theo thời gian.</w:t>
      </w:r>
    </w:p>
    <w:p w14:paraId="373CAAB2" w14:textId="39562142" w:rsidR="004E5CBD" w:rsidRPr="00725711" w:rsidRDefault="004E5CBD"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Chính vì vậy, việc nghiên cứu các vấn đề lưu ý khi kiểm toán hàng tồn kho trong doanh nghiệp xây lắp có ý nghĩa thiết thực cả về mặt lý luận và thực tiễn. Nghiên cứu nhằm phân tích các vấn đề phát sinh trong quá trình kiểm toán</w:t>
      </w:r>
      <w:r w:rsidR="00E34AF4" w:rsidRPr="00725711">
        <w:rPr>
          <w:rFonts w:eastAsia="Times New Roman" w:cs="Times New Roman"/>
          <w:sz w:val="27"/>
          <w:szCs w:val="27"/>
        </w:rPr>
        <w:t xml:space="preserve"> hàng tồn kho</w:t>
      </w:r>
      <w:r w:rsidRPr="00725711">
        <w:rPr>
          <w:rFonts w:eastAsia="Times New Roman" w:cs="Times New Roman"/>
          <w:sz w:val="27"/>
          <w:szCs w:val="27"/>
        </w:rPr>
        <w:t xml:space="preserve">, nhận diện những rủi ro trọng yếu, làm rõ các phương pháp kiểm toán phù hợp, đồng thời đưa ra các khuyến nghị nhằm nâng cao hiệu quả và chất lượng </w:t>
      </w:r>
      <w:r w:rsidR="00D342FB" w:rsidRPr="00725711">
        <w:rPr>
          <w:rFonts w:eastAsia="Times New Roman" w:cs="Times New Roman"/>
          <w:sz w:val="27"/>
          <w:szCs w:val="27"/>
        </w:rPr>
        <w:t xml:space="preserve">kiểm toán khoản mục hàng tồn kho và </w:t>
      </w:r>
      <w:r w:rsidRPr="00725711">
        <w:rPr>
          <w:rFonts w:eastAsia="Times New Roman" w:cs="Times New Roman"/>
          <w:sz w:val="27"/>
          <w:szCs w:val="27"/>
        </w:rPr>
        <w:t xml:space="preserve">kiểm toán </w:t>
      </w:r>
      <w:r w:rsidR="00E34AF4" w:rsidRPr="00725711">
        <w:rPr>
          <w:rFonts w:eastAsia="Times New Roman" w:cs="Times New Roman"/>
          <w:sz w:val="27"/>
          <w:szCs w:val="27"/>
        </w:rPr>
        <w:t xml:space="preserve">báo cáo tài chính </w:t>
      </w:r>
      <w:r w:rsidRPr="00725711">
        <w:rPr>
          <w:rFonts w:eastAsia="Times New Roman" w:cs="Times New Roman"/>
          <w:sz w:val="27"/>
          <w:szCs w:val="27"/>
        </w:rPr>
        <w:t>đối với các doanh nghiệp xây lắp tại Việt</w:t>
      </w:r>
      <w:r w:rsidR="00E34AF4" w:rsidRPr="00725711">
        <w:rPr>
          <w:rFonts w:eastAsia="Times New Roman" w:cs="Times New Roman"/>
          <w:sz w:val="27"/>
          <w:szCs w:val="27"/>
        </w:rPr>
        <w:t xml:space="preserve"> Nam.</w:t>
      </w:r>
    </w:p>
    <w:p w14:paraId="258CB62B" w14:textId="12820C72" w:rsidR="00280438" w:rsidRPr="00725711" w:rsidRDefault="00280438" w:rsidP="00292FE4">
      <w:pPr>
        <w:pStyle w:val="Heading1"/>
        <w:rPr>
          <w:rFonts w:cs="Times New Roman"/>
          <w:sz w:val="27"/>
          <w:szCs w:val="27"/>
        </w:rPr>
      </w:pPr>
      <w:bookmarkStart w:id="3" w:name="_Toc197523051"/>
      <w:r w:rsidRPr="00725711">
        <w:rPr>
          <w:rFonts w:cs="Times New Roman"/>
          <w:sz w:val="27"/>
          <w:szCs w:val="27"/>
        </w:rPr>
        <w:lastRenderedPageBreak/>
        <w:t>1. TỔNG QUAN VỀ HÀNG TỒN KHO VÀ KIỂM TOÁN HÀNG TỒN KHO</w:t>
      </w:r>
      <w:r w:rsidR="00090EB6" w:rsidRPr="00725711">
        <w:rPr>
          <w:rFonts w:cs="Times New Roman"/>
          <w:sz w:val="27"/>
          <w:szCs w:val="27"/>
        </w:rPr>
        <w:t xml:space="preserve"> TRONG DOANH NGHIỆP XÂY LẮP</w:t>
      </w:r>
      <w:bookmarkEnd w:id="3"/>
    </w:p>
    <w:p w14:paraId="22354C51" w14:textId="16AF5E39" w:rsidR="00280438" w:rsidRPr="00725711" w:rsidRDefault="00280438" w:rsidP="00292FE4">
      <w:pPr>
        <w:pStyle w:val="Heading2"/>
        <w:rPr>
          <w:rFonts w:cs="Times New Roman"/>
          <w:sz w:val="27"/>
          <w:szCs w:val="27"/>
        </w:rPr>
      </w:pPr>
      <w:bookmarkStart w:id="4" w:name="_Toc197523052"/>
      <w:r w:rsidRPr="00725711">
        <w:rPr>
          <w:rFonts w:cs="Times New Roman"/>
          <w:sz w:val="27"/>
          <w:szCs w:val="27"/>
        </w:rPr>
        <w:t xml:space="preserve">1.1. Khái </w:t>
      </w:r>
      <w:r w:rsidR="00090EB6" w:rsidRPr="00725711">
        <w:rPr>
          <w:rFonts w:cs="Times New Roman"/>
          <w:sz w:val="27"/>
          <w:szCs w:val="27"/>
        </w:rPr>
        <w:t>niệm và đặc điểm của hàng tồn kho trong doanh nghiệp xây lắp</w:t>
      </w:r>
      <w:bookmarkEnd w:id="4"/>
    </w:p>
    <w:p w14:paraId="71BD77D8" w14:textId="77777777" w:rsidR="00280438" w:rsidRPr="00725711" w:rsidRDefault="00280438" w:rsidP="00292FE4">
      <w:pPr>
        <w:pStyle w:val="Heading3"/>
      </w:pPr>
      <w:bookmarkStart w:id="5" w:name="_Toc197523053"/>
      <w:r w:rsidRPr="00725711">
        <w:t>1.1.1. Khái niệm hàng tồn kho</w:t>
      </w:r>
      <w:bookmarkEnd w:id="5"/>
    </w:p>
    <w:p w14:paraId="197120AA" w14:textId="77777777" w:rsidR="004E5CBD" w:rsidRPr="00725711" w:rsidRDefault="004E5CBD"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Theo Chuẩn mực Kế toán Việt Nam số 02 (VAS 02), hàng tồn kho là tài sản được doanh nghiệp giữ để bán trong kỳ sản xuất, kinh doanh thông thường; đang trong quá trình sản xuất để bán; hoặc là nguyên vật liệu, vật tư, công cụ dụng cụ để sử dụng trong quá trình sản xuất, kinh doanh hoặc cung cấp dịch vụ.</w:t>
      </w:r>
    </w:p>
    <w:p w14:paraId="23FED1BB" w14:textId="66995A9F" w:rsidR="004E5CBD" w:rsidRPr="00725711" w:rsidRDefault="004E5CBD"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 xml:space="preserve">Định nghĩa này cơ bản tương đồng với chuẩn mực kế toán quốc tế IAS 2 – </w:t>
      </w:r>
      <w:r w:rsidRPr="00725711">
        <w:rPr>
          <w:rFonts w:eastAsia="Times New Roman" w:cs="Times New Roman"/>
          <w:i/>
          <w:iCs/>
          <w:sz w:val="27"/>
          <w:szCs w:val="27"/>
        </w:rPr>
        <w:t>Inventories</w:t>
      </w:r>
      <w:r w:rsidRPr="00725711">
        <w:rPr>
          <w:rFonts w:eastAsia="Times New Roman" w:cs="Times New Roman"/>
          <w:sz w:val="27"/>
          <w:szCs w:val="27"/>
        </w:rPr>
        <w:t>, do Ủy ban Chuẩn mực Kế toán Quốc tế (IASB) ban hành. Theo IAS 2, hàng tồn kho được định nghĩa là: “</w:t>
      </w:r>
      <w:r w:rsidR="004101FE" w:rsidRPr="00725711">
        <w:rPr>
          <w:rFonts w:cs="Times New Roman"/>
          <w:sz w:val="27"/>
          <w:szCs w:val="27"/>
        </w:rPr>
        <w:t>tài sản được nắm giữ để bán trong quá trình kinh doanh thông thường, đang trong quá trình sản xuất nhằm bán ra, hoặc ở dạng nguyên vật liệu hay vật tư để được sử dụng trong quá trình sản xuất hoặc cung cấp dịch vụ</w:t>
      </w:r>
      <w:r w:rsidRPr="00725711">
        <w:rPr>
          <w:rFonts w:eastAsia="Times New Roman" w:cs="Times New Roman"/>
          <w:sz w:val="27"/>
          <w:szCs w:val="27"/>
        </w:rPr>
        <w:t>”. Điều này cho thấy một sự thống nhất về mặt nội dung trong việc xác định phạm vi hàng tồn kho giữa chuẩn mực Việt Nam và thông lệ quốc tế.</w:t>
      </w:r>
    </w:p>
    <w:p w14:paraId="5AADCE6C" w14:textId="1ADA8DE4" w:rsidR="004E5CBD" w:rsidRPr="00725711" w:rsidRDefault="0071349C"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Bên cạnh đó</w:t>
      </w:r>
      <w:r w:rsidR="004E5CBD" w:rsidRPr="00725711">
        <w:rPr>
          <w:rFonts w:eastAsia="Times New Roman" w:cs="Times New Roman"/>
          <w:sz w:val="27"/>
          <w:szCs w:val="27"/>
        </w:rPr>
        <w:t xml:space="preserve">, trong khuôn khổ chuẩn mực kiểm toán quốc tế ISA 501 – </w:t>
      </w:r>
      <w:r w:rsidR="004E5CBD" w:rsidRPr="00725711">
        <w:rPr>
          <w:rFonts w:eastAsia="Times New Roman" w:cs="Times New Roman"/>
          <w:i/>
          <w:iCs/>
          <w:sz w:val="27"/>
          <w:szCs w:val="27"/>
        </w:rPr>
        <w:t>Audit Evidence – Specific Considerations for Selected Items</w:t>
      </w:r>
      <w:r w:rsidR="004E5CBD" w:rsidRPr="00725711">
        <w:rPr>
          <w:rFonts w:eastAsia="Times New Roman" w:cs="Times New Roman"/>
          <w:sz w:val="27"/>
          <w:szCs w:val="27"/>
        </w:rPr>
        <w:t>, hàng tồn kho là một trong những khoản mục cần kiểm tra thực tế nhằm đánh giá tính hiện hữu và tình trạng của tài sản. Đối với doanh nghiệp xây lắp, yêu cầu này càng trở nên quan trọng bởi sự phân tán địa lý của công trình, tính chất đặc thù của vật tư, cũng như nguy cơ ghi nhận sai giá trị hoặc không đầy đủ khối lượng đã thi công.</w:t>
      </w:r>
    </w:p>
    <w:p w14:paraId="276E152C" w14:textId="51147A47" w:rsidR="00914F9A" w:rsidRPr="00725711" w:rsidRDefault="00914F9A" w:rsidP="00725711">
      <w:pPr>
        <w:spacing w:before="120" w:line="240" w:lineRule="auto"/>
        <w:rPr>
          <w:rFonts w:eastAsia="Times New Roman" w:cs="Times New Roman"/>
          <w:sz w:val="27"/>
          <w:szCs w:val="27"/>
        </w:rPr>
      </w:pPr>
      <w:r w:rsidRPr="00725711">
        <w:rPr>
          <w:rFonts w:eastAsia="Times New Roman" w:cs="Times New Roman"/>
          <w:sz w:val="27"/>
          <w:szCs w:val="27"/>
        </w:rPr>
        <w:tab/>
        <w:t>Các định nghĩa về hàng tồn kho trong Chuẩn mực Kế toán Việt Nam số 02 (VAS 02), Chuẩn mực Kế toán quốc tế IAS 2 và Chuẩn mực Kiểm toán quốc tế ISA 501 tuy xuất phát từ các hệ thống chuẩn mực khác nhau, song về cơ bản có sự thống nhất về nội dung cốt lõi. Theo đó, hàng tồn kho được nhìn nhận là loại tài sản lưu động ngắn hạn, gắn liền với chu trình sản xuất, kinh doanh thông thường của doanh nghiệp. Đây có thể là tài sản được giữ để bán, đang trong quá trình sản xuất để bán, hoặc là nguyên vật liệu, vật tư phục vụ cho hoạt động sản xuất và cung cấp dịch vụ.</w:t>
      </w:r>
    </w:p>
    <w:p w14:paraId="4D822B62" w14:textId="3EF66DC7" w:rsidR="00914F9A" w:rsidRPr="00725711" w:rsidRDefault="00914F9A" w:rsidP="00725711">
      <w:pPr>
        <w:spacing w:before="120" w:line="240" w:lineRule="auto"/>
        <w:rPr>
          <w:rFonts w:eastAsia="Times New Roman" w:cs="Times New Roman"/>
          <w:sz w:val="27"/>
          <w:szCs w:val="27"/>
        </w:rPr>
      </w:pPr>
      <w:r w:rsidRPr="00725711">
        <w:rPr>
          <w:rFonts w:eastAsia="Times New Roman" w:cs="Times New Roman"/>
          <w:sz w:val="27"/>
          <w:szCs w:val="27"/>
        </w:rPr>
        <w:tab/>
        <w:t>Từ góc độ kế toán, hàng tồn kho giữ vai trò trọng yếu trong việc phản ánh tài sản lưu động của doanh nghiệp, là cơ sở để tính giá thành sản phẩm, xác định kết quả hoạt động kinh doanh, và cung cấp thông tin phục vụ công tác quản trị. Dữ liệu kế toán hàng tồn kho cũng giúp doanh nghiệp kiểm soát hiệu quả quá trình sản xuất – cung ứng, từ đó nâng cao năng lực điều hành tài chính. Còn từ gocs độ kiểm toán, hàng tồn kho là khoản mục mang tính trọng yếu và dễ phát sinh sai sót hoặc gian lận. Do đó, kiểm toán viên cần thực hiện các thủ tục nghiệp vụ, bao gồm quan sát kiểm kê thực tế và đánh giá phương pháp xác định giá trị tồn kho. Đối với các doanh nghiệp trong lĩnh vực xây lắp, vai trò của kiểm toán hàng tồn kho càng được đề cao bởi tính chất phức tạp và đặc thù trong việc ghi nhận vật tư, vật liệu và khối lượng thi công.</w:t>
      </w:r>
    </w:p>
    <w:p w14:paraId="75F4CDAE" w14:textId="4B837F13" w:rsidR="00090EB6" w:rsidRPr="00725711" w:rsidRDefault="004E5CBD"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 xml:space="preserve">Như vậy, có thể thấy rằng việc hiểu đúng và đầy đủ về khái niệm hàng tồn kho, cả theo chuẩn mực kế toán lẫn yêu cầu kiểm toán, là cơ sở quan trọng để tổ chức </w:t>
      </w:r>
      <w:r w:rsidRPr="00725711">
        <w:rPr>
          <w:rFonts w:eastAsia="Times New Roman" w:cs="Times New Roman"/>
          <w:sz w:val="27"/>
          <w:szCs w:val="27"/>
        </w:rPr>
        <w:lastRenderedPageBreak/>
        <w:t>quy trình kiểm toán một cách phù hợp, hiệu quả, đặc biệt là trong các ngành nghề có tính chất đặc thù như xây lắp.</w:t>
      </w:r>
    </w:p>
    <w:p w14:paraId="2CE89C08" w14:textId="77777777" w:rsidR="00280438" w:rsidRPr="00725711" w:rsidRDefault="00280438" w:rsidP="00292FE4">
      <w:pPr>
        <w:pStyle w:val="Heading3"/>
      </w:pPr>
      <w:bookmarkStart w:id="6" w:name="_Toc197523054"/>
      <w:r w:rsidRPr="00725711">
        <w:t>1.1.2. Phân loại hàng tồn kho</w:t>
      </w:r>
      <w:bookmarkEnd w:id="6"/>
    </w:p>
    <w:p w14:paraId="1A217F87" w14:textId="77777777" w:rsidR="00CF0D0F" w:rsidRPr="00725711" w:rsidRDefault="00CF0D0F"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Theo Chuẩn mực Kế toán quốc tế IAS 2 (</w:t>
      </w:r>
      <w:r w:rsidRPr="00725711">
        <w:rPr>
          <w:rFonts w:eastAsia="Times New Roman" w:cs="Times New Roman"/>
          <w:i/>
          <w:iCs/>
          <w:sz w:val="27"/>
          <w:szCs w:val="27"/>
        </w:rPr>
        <w:t>Inventories</w:t>
      </w:r>
      <w:r w:rsidRPr="00725711">
        <w:rPr>
          <w:rFonts w:eastAsia="Times New Roman" w:cs="Times New Roman"/>
          <w:sz w:val="27"/>
          <w:szCs w:val="27"/>
        </w:rPr>
        <w:t>) và Chuẩn mực Kế toán Việt Nam số 02 (VAS 02), hàng tồn kho là tài sản được nắm giữ để bán trong kỳ sản xuất, kinh doanh thông thường; đang trong quá trình sản xuất, chế biến dở dang; hoặc là nguyên vật liệu, vật tư, công cụ, dụng cụ sẽ được sử dụng trong quá trình sản xuất hoặc cung cấp dịch vụ. Trên cơ sở đó, hàng tồn kho trong các doanh nghiệp nói chung thường được phân loại thành các nhóm chính sau:</w:t>
      </w:r>
    </w:p>
    <w:p w14:paraId="122613C5" w14:textId="63B1C923" w:rsidR="00CF0D0F" w:rsidRPr="00725711" w:rsidRDefault="00511B16"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 xml:space="preserve">(1) Hàng hóa: </w:t>
      </w:r>
      <w:r w:rsidR="00CF0D0F" w:rsidRPr="00725711">
        <w:rPr>
          <w:rFonts w:eastAsia="Times New Roman" w:cs="Times New Roman"/>
          <w:sz w:val="27"/>
          <w:szCs w:val="27"/>
        </w:rPr>
        <w:t>Bao gồm các sản phẩm được doanh nghiệp mua về với mục đích bán lại, không qua bất kỳ quá trình chế biến, gia công nào đáng kể. Đây là loại hàng tồn kho đặc trưng trong các doanh nghiệp thương mại, như siêu thị, công ty phân phối. Ví dụ: một công ty phân phối thiết bị điện mua máy khoan về để bán lại nguyên trạng, thì máy khoan này được ghi nhận là hàng hóa.</w:t>
      </w:r>
    </w:p>
    <w:p w14:paraId="59D1291B" w14:textId="367E3A54" w:rsidR="00CF0D0F" w:rsidRPr="00725711" w:rsidRDefault="00511B16"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 xml:space="preserve">(2) Nguyên vật liệu: </w:t>
      </w:r>
      <w:r w:rsidR="00CF0D0F" w:rsidRPr="00725711">
        <w:rPr>
          <w:rFonts w:eastAsia="Times New Roman" w:cs="Times New Roman"/>
          <w:sz w:val="27"/>
          <w:szCs w:val="27"/>
        </w:rPr>
        <w:t>Là các vật tư, nguyên liệu đầu vào được sử dụng để sản xuất ra thành phẩm hoặc phục vụ cho các hoạt động cung cấp dịch vụ. Nguyên vật liệu bao gồm nguyên liệu chính, nguyên liệu phụ, nhiên liệu, phụ tùng thay thế… Ví dụ: trong doanh nghiệp sản xuất nội thất, gỗ, keo dán và ốc vít được xem là nguyên vật liệu.</w:t>
      </w:r>
    </w:p>
    <w:p w14:paraId="4822E805" w14:textId="23907099" w:rsidR="00CF0D0F" w:rsidRPr="00725711" w:rsidRDefault="00511B16"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 xml:space="preserve">(3) Công cụ, dụng cụ: </w:t>
      </w:r>
      <w:r w:rsidR="00CF0D0F" w:rsidRPr="00725711">
        <w:rPr>
          <w:rFonts w:eastAsia="Times New Roman" w:cs="Times New Roman"/>
          <w:sz w:val="27"/>
          <w:szCs w:val="27"/>
        </w:rPr>
        <w:t>Là những tài sản có giá trị nhỏ, thời gian sử dụng ngắn hoặc không đủ tiêu chuẩn ghi nhận là tài sản cố định, nhưng vẫn phục vụ cho quá trình sản xuất, kinh doanh. Các công cụ này thường được phân bổ dần vào chi phí sản xuất. Ví dụ: các dụng cụ đo đạc, khuôn mẫu, đồ bảo hộ lao động...</w:t>
      </w:r>
    </w:p>
    <w:p w14:paraId="180D866D" w14:textId="77777777" w:rsidR="00511B16" w:rsidRPr="00725711" w:rsidRDefault="00511B16"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 xml:space="preserve">(4) Chi phí sản xuất kinh doanh dở dang: </w:t>
      </w:r>
      <w:r w:rsidR="00CF0D0F" w:rsidRPr="00725711">
        <w:rPr>
          <w:rFonts w:eastAsia="Times New Roman" w:cs="Times New Roman"/>
          <w:sz w:val="27"/>
          <w:szCs w:val="27"/>
        </w:rPr>
        <w:t>Bao gồm các chi phí đã phát sinh đối với sản phẩm, dịch vụ đang trong quá trình sản xuất, chưa hoàn thành tại thời điểm kết thúc kỳ kế toán. Việc ghi nhận sản phẩm dở dang đòi hỏi doanh nghiệp phải xác định được tỷ lệ hoàn thành và đánh giá chi phí thực tế phát sinh hợp lý. Ví dụ: tại một xưởng chế biến gỗ, các bộ bàn ghế chưa lắp ráp hoàn chỉnh được ghi nhận là sản phẩm dở dang.</w:t>
      </w:r>
    </w:p>
    <w:p w14:paraId="746E5C59" w14:textId="2BB9F58A" w:rsidR="00CF0D0F" w:rsidRPr="00725711" w:rsidRDefault="00511B16"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 xml:space="preserve">(5) Thành phẩm: </w:t>
      </w:r>
      <w:r w:rsidR="00CF0D0F" w:rsidRPr="00725711">
        <w:rPr>
          <w:rFonts w:eastAsia="Times New Roman" w:cs="Times New Roman"/>
          <w:sz w:val="27"/>
          <w:szCs w:val="27"/>
        </w:rPr>
        <w:t>Là các sản phẩm đã hoàn tất quá trình sản xuất, đáp ứng đầy đủ các tiêu chuẩn kỹ thuật và sẵn sàng để bán hoặc chuyển giao. Thành phẩm thường được lưu kho để chờ tiêu thụ hoặc vận chuyển đến nơi giao hàng. Ví dụ: một lô sản phẩm thuốc đã được đóng gói, dán nhãn đầy đủ và chờ phân phối.</w:t>
      </w:r>
    </w:p>
    <w:p w14:paraId="48D9B067" w14:textId="773C6D61" w:rsidR="00CF0D0F" w:rsidRPr="00725711" w:rsidRDefault="00511B16"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 xml:space="preserve">(6) Hàng gửi bán và hàng gửi gia công: </w:t>
      </w:r>
      <w:r w:rsidR="00CF0D0F" w:rsidRPr="00725711">
        <w:rPr>
          <w:rFonts w:eastAsia="Times New Roman" w:cs="Times New Roman"/>
          <w:sz w:val="27"/>
          <w:szCs w:val="27"/>
        </w:rPr>
        <w:t>Trong một số trường hợp, doanh nghiệp có thể gửi hàng cho bên thứ ba bán hộ hoặc gia công. Mặc dù về mặt vật chất hàng hóa đã được chuyển ra khỏi kho, nhưng về mặt kế toán, tài sản này vẫn thuộc quyền sở hữu của doanh nghiệp và được ghi nhận trong hàng tồn kho.</w:t>
      </w:r>
    </w:p>
    <w:p w14:paraId="625132D0" w14:textId="388F8381" w:rsidR="00CF0D0F" w:rsidRPr="00725711" w:rsidRDefault="00CF0D0F"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 xml:space="preserve">Việc phân loại hàng tồn kho đúng đắn không chỉ giúp doanh nghiệp kiểm soát tốt chi phí sản xuất và giá vốn hàng bán, mà còn là cơ sở quan trọng cho việc đánh giá tài sản, lập báo cáo tài chính và thực hiện kiểm toán. Mỗi loại hàng tồn kho mang những đặc điểm riêng về cách ghi nhận, đo lường, lập dự phòng giảm giá và phương pháp kiểm kê. Do đó, kiểm toán viên cần hiểu rõ đặc điểm từng loại hàng tồn kho để </w:t>
      </w:r>
      <w:r w:rsidRPr="00725711">
        <w:rPr>
          <w:rFonts w:eastAsia="Times New Roman" w:cs="Times New Roman"/>
          <w:sz w:val="27"/>
          <w:szCs w:val="27"/>
        </w:rPr>
        <w:lastRenderedPageBreak/>
        <w:t>thiết kế quy trình kiểm toán phù hợp, góp phần nâng cao chất lượng và độ tin cậy của báo cáo tài chính.</w:t>
      </w:r>
    </w:p>
    <w:p w14:paraId="74B4CF37" w14:textId="61EEAF09" w:rsidR="00BE3197" w:rsidRPr="00725711" w:rsidRDefault="00BE3197" w:rsidP="00292FE4">
      <w:pPr>
        <w:pStyle w:val="Heading3"/>
      </w:pPr>
      <w:bookmarkStart w:id="7" w:name="_Toc197523055"/>
      <w:r w:rsidRPr="00725711">
        <w:t xml:space="preserve">1.1.3. </w:t>
      </w:r>
      <w:r w:rsidR="00090EB6" w:rsidRPr="00725711">
        <w:t xml:space="preserve">Đặc điểm của hàng tồn kho trong </w:t>
      </w:r>
      <w:bookmarkEnd w:id="7"/>
      <w:r w:rsidR="0096488B">
        <w:t>doanh nghiệp xây lắp</w:t>
      </w:r>
    </w:p>
    <w:p w14:paraId="40111DA5" w14:textId="6664CB0F" w:rsidR="001E3DC4" w:rsidRPr="00725711" w:rsidRDefault="001E3DC4" w:rsidP="00725711">
      <w:pPr>
        <w:spacing w:before="120"/>
        <w:ind w:firstLine="720"/>
        <w:rPr>
          <w:rFonts w:cs="Times New Roman"/>
          <w:sz w:val="27"/>
          <w:szCs w:val="27"/>
        </w:rPr>
      </w:pPr>
      <w:r w:rsidRPr="00725711">
        <w:rPr>
          <w:rFonts w:cs="Times New Roman"/>
          <w:sz w:val="27"/>
          <w:szCs w:val="27"/>
        </w:rPr>
        <w:t xml:space="preserve">Trong doanh nghiệp xây lắp, hàng tồn kho không chỉ bao gồm nguyên vật liệu tồn trong kho mà còn liên quan mật thiết đến quá trình thi công công trình và hình thành chi phí sản xuất dở dang. Chính vì vậy, </w:t>
      </w:r>
      <w:r w:rsidR="00B74B41">
        <w:rPr>
          <w:rFonts w:cs="Times New Roman"/>
          <w:sz w:val="27"/>
          <w:szCs w:val="27"/>
        </w:rPr>
        <w:t>kết cấu hàng tồn kho, đặc điểm luân chuyển và</w:t>
      </w:r>
      <w:r w:rsidRPr="00725711">
        <w:rPr>
          <w:rFonts w:cs="Times New Roman"/>
          <w:sz w:val="27"/>
          <w:szCs w:val="27"/>
        </w:rPr>
        <w:t xml:space="preserve"> hạch toán kế toán hàng tồn kho trong loại hình doanh nghiệp này có những đặc điểm riêng biệt so với doanh nghiệp sản xuất thông thường</w:t>
      </w:r>
    </w:p>
    <w:p w14:paraId="43148B5D" w14:textId="243D1A67" w:rsidR="00457981" w:rsidRPr="00725711" w:rsidRDefault="00B14D72" w:rsidP="00725711">
      <w:pPr>
        <w:pStyle w:val="Heading4"/>
        <w:rPr>
          <w:sz w:val="27"/>
          <w:szCs w:val="27"/>
        </w:rPr>
      </w:pPr>
      <w:r w:rsidRPr="00725711">
        <w:rPr>
          <w:sz w:val="27"/>
          <w:szCs w:val="27"/>
        </w:rPr>
        <w:t>a) Đặc điểm kết cấu hàng tồn kho trong doanh nghiệp xây lắp</w:t>
      </w:r>
    </w:p>
    <w:p w14:paraId="0AA9D067" w14:textId="3AF8ED48" w:rsidR="00DC6C9E" w:rsidRPr="00725711" w:rsidRDefault="00457981" w:rsidP="00725711">
      <w:pPr>
        <w:spacing w:before="120" w:line="240" w:lineRule="auto"/>
        <w:rPr>
          <w:rFonts w:eastAsia="Times New Roman" w:cs="Times New Roman"/>
          <w:sz w:val="27"/>
          <w:szCs w:val="27"/>
        </w:rPr>
      </w:pPr>
      <w:r w:rsidRPr="00725711">
        <w:rPr>
          <w:rFonts w:eastAsia="Times New Roman" w:cs="Times New Roman"/>
          <w:sz w:val="27"/>
          <w:szCs w:val="27"/>
        </w:rPr>
        <w:tab/>
      </w:r>
      <w:r w:rsidR="00307069" w:rsidRPr="00725711">
        <w:rPr>
          <w:rFonts w:eastAsia="Times New Roman" w:cs="Times New Roman"/>
          <w:sz w:val="27"/>
          <w:szCs w:val="27"/>
        </w:rPr>
        <w:t xml:space="preserve"> </w:t>
      </w:r>
      <w:r w:rsidRPr="00725711">
        <w:rPr>
          <w:rFonts w:eastAsia="Times New Roman" w:cs="Times New Roman"/>
          <w:sz w:val="27"/>
          <w:szCs w:val="27"/>
        </w:rPr>
        <w:t>Khác</w:t>
      </w:r>
      <w:r w:rsidR="00307069" w:rsidRPr="00725711">
        <w:rPr>
          <w:rFonts w:eastAsia="Times New Roman" w:cs="Times New Roman"/>
          <w:sz w:val="27"/>
          <w:szCs w:val="27"/>
        </w:rPr>
        <w:t xml:space="preserve"> với doanh nghiệp sản xuất thông thường, hàng tồn kho trong doanh nghiệp xây lắp không chỉ là nguyên vật liệu hay công cụ dụng cụ tồn kho mà chủ yếu là chi phí đã phát sinh cho các công trình đang xây dựng nhưng chưa hoàn thành hoặc chưa được nghiệm thu. </w:t>
      </w:r>
      <w:r w:rsidR="00DC6C9E" w:rsidRPr="00725711">
        <w:rPr>
          <w:rFonts w:eastAsia="Times New Roman" w:cs="Times New Roman"/>
          <w:sz w:val="27"/>
          <w:szCs w:val="27"/>
        </w:rPr>
        <w:t>Chi phí sản xuất kinh doanh dở dang được cấu thành từ 04 khoản chi phí gồm chi phí nguyên vật liệu trực tiếp, chi phí nhân công trực tiếp, chi phí máy thi công và chi phí sản xuất chung. Trong đó chi phí</w:t>
      </w:r>
      <w:r w:rsidR="00043BC9" w:rsidRPr="00725711">
        <w:rPr>
          <w:rFonts w:eastAsia="Times New Roman" w:cs="Times New Roman"/>
          <w:sz w:val="27"/>
          <w:szCs w:val="27"/>
        </w:rPr>
        <w:t xml:space="preserve"> sản xuất chung có thể phát sinh, ghi nhận từ việc sử dụng nguyên vật liệu, máy thi công hoăc nhân công cho các công tác liên quan đến </w:t>
      </w:r>
      <w:r w:rsidR="00337029" w:rsidRPr="00725711">
        <w:rPr>
          <w:rFonts w:eastAsia="Times New Roman" w:cs="Times New Roman"/>
          <w:sz w:val="27"/>
          <w:szCs w:val="27"/>
        </w:rPr>
        <w:t>chi phí quản lý, điều hành tại công trường</w:t>
      </w:r>
      <w:r w:rsidR="00043BC9" w:rsidRPr="00725711">
        <w:rPr>
          <w:rFonts w:eastAsia="Times New Roman" w:cs="Times New Roman"/>
          <w:sz w:val="27"/>
          <w:szCs w:val="27"/>
        </w:rPr>
        <w:t xml:space="preserve"> như</w:t>
      </w:r>
      <w:r w:rsidR="00337029" w:rsidRPr="00725711">
        <w:rPr>
          <w:rFonts w:eastAsia="Times New Roman" w:cs="Times New Roman"/>
          <w:sz w:val="27"/>
          <w:szCs w:val="27"/>
        </w:rPr>
        <w:t>:</w:t>
      </w:r>
      <w:r w:rsidR="00043BC9" w:rsidRPr="00725711">
        <w:rPr>
          <w:rFonts w:eastAsia="Times New Roman" w:cs="Times New Roman"/>
          <w:sz w:val="27"/>
          <w:szCs w:val="27"/>
        </w:rPr>
        <w:t xml:space="preserve"> vật liệu xây lán trại tạm cho ban chỉ huy công trường, nhân công xây lán trại tạm cho ban chỉ huy công trường hoặc lương ban quản lý công trường…</w:t>
      </w:r>
    </w:p>
    <w:p w14:paraId="57439DD5" w14:textId="7D59F3C7" w:rsidR="00307069" w:rsidRPr="00725711" w:rsidRDefault="00457981" w:rsidP="00725711">
      <w:pPr>
        <w:spacing w:before="120" w:line="240" w:lineRule="auto"/>
        <w:rPr>
          <w:rFonts w:eastAsia="Times New Roman" w:cs="Times New Roman"/>
          <w:sz w:val="27"/>
          <w:szCs w:val="27"/>
        </w:rPr>
      </w:pPr>
      <w:r w:rsidRPr="00725711">
        <w:rPr>
          <w:rFonts w:eastAsia="Times New Roman" w:cs="Times New Roman"/>
          <w:sz w:val="27"/>
          <w:szCs w:val="27"/>
        </w:rPr>
        <w:tab/>
        <w:t xml:space="preserve">Trong doanh nghiệp xây lắp, hàng tồn kho là khoản mục chiếm tỉ trọng lớn trong cơ cấu tài sản, trong đó chi phí sản xuất kinh doanh dở dang thường chiếm tỷ trọng cao nhất. Cấu trúc này phản ánh đúng đặc trưng thi công kéo dài, theo hợp đồng hoặc đơn đặt hàng của ngành xây lắp. </w:t>
      </w:r>
      <w:r w:rsidR="00307069" w:rsidRPr="00725711">
        <w:rPr>
          <w:rFonts w:eastAsia="Times New Roman" w:cs="Times New Roman"/>
          <w:sz w:val="27"/>
          <w:szCs w:val="27"/>
        </w:rPr>
        <w:t>Theo báo cáo tài chính hợp nhất quý IV/2023 của một số công ty xây dựng lớn đang niêm yết tại Việt Nam:</w:t>
      </w:r>
    </w:p>
    <w:p w14:paraId="580AE9F1" w14:textId="77777777" w:rsidR="00307069" w:rsidRPr="00725711" w:rsidRDefault="00307069" w:rsidP="00D15BB9">
      <w:pPr>
        <w:numPr>
          <w:ilvl w:val="0"/>
          <w:numId w:val="5"/>
        </w:numPr>
        <w:spacing w:before="120" w:line="240" w:lineRule="auto"/>
        <w:rPr>
          <w:rFonts w:eastAsia="Times New Roman" w:cs="Times New Roman"/>
          <w:sz w:val="27"/>
          <w:szCs w:val="27"/>
        </w:rPr>
      </w:pPr>
      <w:r w:rsidRPr="00725711">
        <w:rPr>
          <w:rFonts w:eastAsia="Times New Roman" w:cs="Times New Roman"/>
          <w:sz w:val="27"/>
          <w:szCs w:val="27"/>
        </w:rPr>
        <w:t>CTCP Tập đoàn Xây dựng Hòa Bình (HBC): Hàng tồn kho cuối kỳ là 8.422 tỷ đồng, trong đó chi phí sản xuất kinh doanh dở dang chiếm khoảng 7.200 tỷ đồng (tương đương ~85%).</w:t>
      </w:r>
    </w:p>
    <w:p w14:paraId="35BD9C2A" w14:textId="77777777" w:rsidR="00307069" w:rsidRPr="00725711" w:rsidRDefault="00307069" w:rsidP="00D15BB9">
      <w:pPr>
        <w:numPr>
          <w:ilvl w:val="0"/>
          <w:numId w:val="5"/>
        </w:numPr>
        <w:spacing w:before="120" w:line="240" w:lineRule="auto"/>
        <w:rPr>
          <w:rFonts w:eastAsia="Times New Roman" w:cs="Times New Roman"/>
          <w:sz w:val="27"/>
          <w:szCs w:val="27"/>
        </w:rPr>
      </w:pPr>
      <w:r w:rsidRPr="00725711">
        <w:rPr>
          <w:rFonts w:eastAsia="Times New Roman" w:cs="Times New Roman"/>
          <w:sz w:val="27"/>
          <w:szCs w:val="27"/>
        </w:rPr>
        <w:t>CTCP Xây dựng Coteccons (CTD): Hàng tồn kho cuối kỳ đạt 3.965 tỷ đồng, trong đó chi phí sản xuất dở dang là 3.312 tỷ đồng (~83,5%).</w:t>
      </w:r>
    </w:p>
    <w:p w14:paraId="461CDA63" w14:textId="77777777" w:rsidR="00307069" w:rsidRPr="00725711" w:rsidRDefault="00307069" w:rsidP="00D15BB9">
      <w:pPr>
        <w:numPr>
          <w:ilvl w:val="0"/>
          <w:numId w:val="5"/>
        </w:numPr>
        <w:spacing w:before="120" w:line="240" w:lineRule="auto"/>
        <w:rPr>
          <w:rFonts w:eastAsia="Times New Roman" w:cs="Times New Roman"/>
          <w:sz w:val="27"/>
          <w:szCs w:val="27"/>
        </w:rPr>
      </w:pPr>
      <w:r w:rsidRPr="00725711">
        <w:rPr>
          <w:rFonts w:eastAsia="Times New Roman" w:cs="Times New Roman"/>
          <w:sz w:val="27"/>
          <w:szCs w:val="27"/>
        </w:rPr>
        <w:t>CTCP Licogi 16 (LCG): Hàng tồn kho cuối kỳ đạt 1.127 tỷ đồng, chi phí sản xuất dở dang chiếm khoảng 932 tỷ đồng (~82,7%).</w:t>
      </w:r>
    </w:p>
    <w:p w14:paraId="5BF2EDB7" w14:textId="77777777" w:rsidR="00307069" w:rsidRPr="00725711" w:rsidRDefault="00307069" w:rsidP="00D15BB9">
      <w:pPr>
        <w:numPr>
          <w:ilvl w:val="0"/>
          <w:numId w:val="5"/>
        </w:numPr>
        <w:spacing w:before="120" w:line="240" w:lineRule="auto"/>
        <w:rPr>
          <w:rFonts w:eastAsia="Times New Roman" w:cs="Times New Roman"/>
          <w:sz w:val="27"/>
          <w:szCs w:val="27"/>
        </w:rPr>
      </w:pPr>
      <w:r w:rsidRPr="00725711">
        <w:rPr>
          <w:rFonts w:eastAsia="Times New Roman" w:cs="Times New Roman"/>
          <w:sz w:val="27"/>
          <w:szCs w:val="27"/>
        </w:rPr>
        <w:t>CTCP Đầu tư Xây dựng VNECO 8 (VE8): Hàng tồn kho đạt 312 tỷ đồng, trong đó dở dang chiếm trên 270 tỷ đồng (~86,5%).</w:t>
      </w:r>
    </w:p>
    <w:p w14:paraId="119678F3" w14:textId="77777777" w:rsidR="00307069" w:rsidRPr="00725711" w:rsidRDefault="00307069" w:rsidP="00D15BB9">
      <w:pPr>
        <w:numPr>
          <w:ilvl w:val="0"/>
          <w:numId w:val="5"/>
        </w:numPr>
        <w:spacing w:before="120" w:line="240" w:lineRule="auto"/>
        <w:rPr>
          <w:rFonts w:eastAsia="Times New Roman" w:cs="Times New Roman"/>
          <w:sz w:val="27"/>
          <w:szCs w:val="27"/>
        </w:rPr>
      </w:pPr>
      <w:r w:rsidRPr="00725711">
        <w:rPr>
          <w:rFonts w:eastAsia="Times New Roman" w:cs="Times New Roman"/>
          <w:sz w:val="27"/>
          <w:szCs w:val="27"/>
        </w:rPr>
        <w:t>CTCP Xây dựng và Giao thông Bình Dương (BCE): Tổng hàng tồn kho là 408 tỷ đồng, chi phí sản xuất dở dang là 345 tỷ đồng (~84,5%).</w:t>
      </w:r>
    </w:p>
    <w:p w14:paraId="54AAB23B" w14:textId="7EEA16C2" w:rsidR="00307069" w:rsidRPr="00725711" w:rsidRDefault="00457981" w:rsidP="00725711">
      <w:pPr>
        <w:spacing w:before="120" w:line="240" w:lineRule="auto"/>
        <w:rPr>
          <w:rFonts w:eastAsia="Times New Roman" w:cs="Times New Roman"/>
          <w:sz w:val="27"/>
          <w:szCs w:val="27"/>
        </w:rPr>
      </w:pPr>
      <w:r w:rsidRPr="00725711">
        <w:rPr>
          <w:rFonts w:eastAsia="Times New Roman" w:cs="Times New Roman"/>
          <w:sz w:val="27"/>
          <w:szCs w:val="27"/>
        </w:rPr>
        <w:tab/>
      </w:r>
      <w:r w:rsidR="00307069" w:rsidRPr="00725711">
        <w:rPr>
          <w:rFonts w:eastAsia="Times New Roman" w:cs="Times New Roman"/>
          <w:sz w:val="27"/>
          <w:szCs w:val="27"/>
        </w:rPr>
        <w:t>(Nguồn: Báo cáo tài chính hợp nhất quý IV/2023 của CTCP Tập đoàn Xây dựng Hòa Bình, CTCP Xây dựng Coteccons, CTCP Licogi 16, CTCP Đầu tư Xây dựng VNECO 8, CTCP Xây dựng và Giao thông Bình Dương).</w:t>
      </w:r>
    </w:p>
    <w:p w14:paraId="10710234" w14:textId="4B13F1B3" w:rsidR="00B14D72" w:rsidRPr="00725711" w:rsidRDefault="00307069" w:rsidP="00725711">
      <w:pPr>
        <w:spacing w:before="120"/>
        <w:rPr>
          <w:rFonts w:cs="Times New Roman"/>
          <w:b/>
          <w:bCs/>
          <w:sz w:val="27"/>
          <w:szCs w:val="27"/>
        </w:rPr>
      </w:pPr>
      <w:r w:rsidRPr="00725711">
        <w:rPr>
          <w:rFonts w:cs="Times New Roman"/>
          <w:sz w:val="27"/>
          <w:szCs w:val="27"/>
        </w:rPr>
        <w:tab/>
      </w:r>
      <w:r w:rsidR="00B14D72" w:rsidRPr="00725711">
        <w:rPr>
          <w:rFonts w:cs="Times New Roman"/>
          <w:b/>
          <w:bCs/>
          <w:sz w:val="27"/>
          <w:szCs w:val="27"/>
        </w:rPr>
        <w:t>b) Đặc điểm luân chuyển hàng tồn kho trong doanh nghiệp xây lắp</w:t>
      </w:r>
    </w:p>
    <w:p w14:paraId="5A6E47CD" w14:textId="572C4135" w:rsidR="00B14D72" w:rsidRPr="00725711" w:rsidRDefault="00307069" w:rsidP="00725711">
      <w:pPr>
        <w:spacing w:before="120"/>
        <w:rPr>
          <w:rFonts w:cs="Times New Roman"/>
          <w:sz w:val="27"/>
          <w:szCs w:val="27"/>
        </w:rPr>
      </w:pPr>
      <w:r w:rsidRPr="00725711">
        <w:rPr>
          <w:rFonts w:cs="Times New Roman"/>
          <w:sz w:val="27"/>
          <w:szCs w:val="27"/>
        </w:rPr>
        <w:lastRenderedPageBreak/>
        <w:tab/>
      </w:r>
      <w:r w:rsidR="00B14D72" w:rsidRPr="00725711">
        <w:rPr>
          <w:rFonts w:cs="Times New Roman"/>
          <w:sz w:val="27"/>
          <w:szCs w:val="27"/>
        </w:rPr>
        <w:t>Do tính chất sản xuất theo đơn hàng (job-order), thời gian thi công kéo dài, hàng tồn kho của doanh nghiệp xây lắp chủ yếu nằm tại các công trình dưới dạng chi phí sản xuất dở dang. Việc phát sinh, luân chuyển và kết chuyển chi phí hàng tồn kho gắn chặt với tiến độ thi công và nghiệm thu từng hạng mục.</w:t>
      </w:r>
    </w:p>
    <w:p w14:paraId="53C5652E" w14:textId="08865E03" w:rsidR="00B14D72" w:rsidRPr="00725711" w:rsidRDefault="00307069" w:rsidP="00725711">
      <w:pPr>
        <w:spacing w:before="120"/>
        <w:rPr>
          <w:rFonts w:cs="Times New Roman"/>
          <w:sz w:val="27"/>
          <w:szCs w:val="27"/>
        </w:rPr>
      </w:pPr>
      <w:r w:rsidRPr="00725711">
        <w:rPr>
          <w:rFonts w:cs="Times New Roman"/>
          <w:sz w:val="27"/>
          <w:szCs w:val="27"/>
        </w:rPr>
        <w:tab/>
      </w:r>
      <w:r w:rsidR="00B14D72" w:rsidRPr="00725711">
        <w:rPr>
          <w:rFonts w:cs="Times New Roman"/>
          <w:sz w:val="27"/>
          <w:szCs w:val="27"/>
        </w:rPr>
        <w:t>Các chi phí nguyên vật liệu, nhân công, máy thi công và sản xuất chung được tập hợp qua tài khoản 154 – Chi phí sản xuất kinh doanh dở dang. Đặc điểm này dẫn đến quá trình luân chuyển hàng tồn kho</w:t>
      </w:r>
      <w:r w:rsidR="00620662" w:rsidRPr="00725711">
        <w:rPr>
          <w:rFonts w:cs="Times New Roman"/>
          <w:sz w:val="27"/>
          <w:szCs w:val="27"/>
        </w:rPr>
        <w:t xml:space="preserve"> đa số</w:t>
      </w:r>
      <w:r w:rsidR="00B14D72" w:rsidRPr="00725711">
        <w:rPr>
          <w:rFonts w:cs="Times New Roman"/>
          <w:sz w:val="27"/>
          <w:szCs w:val="27"/>
        </w:rPr>
        <w:t xml:space="preserve"> diễn ra theo chu kỳ dự án, chứ không theo chu kỳ kho bãi truyền thống.</w:t>
      </w:r>
    </w:p>
    <w:p w14:paraId="7A185D67" w14:textId="0DE7151C" w:rsidR="00915FB1" w:rsidRPr="00725711" w:rsidRDefault="00904BFC" w:rsidP="00725711">
      <w:pPr>
        <w:spacing w:before="120"/>
        <w:rPr>
          <w:rFonts w:cs="Times New Roman"/>
          <w:sz w:val="27"/>
          <w:szCs w:val="27"/>
        </w:rPr>
      </w:pPr>
      <w:r w:rsidRPr="00725711">
        <w:rPr>
          <w:rFonts w:cs="Times New Roman"/>
          <w:sz w:val="27"/>
          <w:szCs w:val="27"/>
        </w:rPr>
        <w:tab/>
      </w:r>
      <w:r w:rsidR="000C47B8" w:rsidRPr="00725711">
        <w:rPr>
          <w:rFonts w:cs="Times New Roman"/>
          <w:sz w:val="27"/>
          <w:szCs w:val="27"/>
        </w:rPr>
        <w:t xml:space="preserve">Trong các khoản mục cấu thành nên chi phí sản xuất kinh doanh dở dang, nguyên nhiên vật liệu là loại chi phí hữu hình, trong khi chi phí nhân công và chi phí thi công (khấu hao hoặc chi phí thuê) là dạng chi phí không có hình thái vật chất cụ thể nên việc theo dõi luân chuyển sẽ khó khăn hơn so với các chi phí có hình thái cụ thể như nguyên, nhiên vât liệu. </w:t>
      </w:r>
      <w:r w:rsidRPr="00725711">
        <w:rPr>
          <w:rFonts w:cs="Times New Roman"/>
          <w:sz w:val="27"/>
          <w:szCs w:val="27"/>
        </w:rPr>
        <w:t xml:space="preserve">Tại một số doanh nghiệp, khi hàng hóa,  nguyên vật liệu được mua về, lượng hàng này có thể được nhập kho và sau đó xuất dùng cho từng công trình theo nhu cầu và tiến độ thi công thực tế. </w:t>
      </w:r>
      <w:r w:rsidR="00915FB1" w:rsidRPr="00725711">
        <w:rPr>
          <w:rFonts w:cs="Times New Roman"/>
          <w:sz w:val="27"/>
          <w:szCs w:val="27"/>
        </w:rPr>
        <w:t xml:space="preserve">Việc xuất hàng từ kho ra mỗi công trường sẽ không làm thay đổi tổng giá trị hàng tồn kho chung của công ty nếu phần khối lượng xây lắp được thực hiện từ số nguyên nhiên vật liệu đó chưa được chủ đầu tư nghiệm thu. Tuy nhiên nếu khối lượng thi công này được nghiệm thu toàn bộ hay một phần thì sẽ </w:t>
      </w:r>
      <w:r w:rsidR="005935C6" w:rsidRPr="00725711">
        <w:rPr>
          <w:rFonts w:cs="Times New Roman"/>
          <w:sz w:val="27"/>
          <w:szCs w:val="27"/>
        </w:rPr>
        <w:t>làm</w:t>
      </w:r>
      <w:r w:rsidR="00915FB1" w:rsidRPr="00725711">
        <w:rPr>
          <w:rFonts w:cs="Times New Roman"/>
          <w:sz w:val="27"/>
          <w:szCs w:val="27"/>
        </w:rPr>
        <w:t xml:space="preserve"> giảm giá trị hàng tồn kho do hàng tồn kho đã được chuyển sang ghi nhận vào giá vốn công trình. </w:t>
      </w:r>
      <w:r w:rsidR="00620662" w:rsidRPr="00725711">
        <w:rPr>
          <w:rFonts w:cs="Times New Roman"/>
          <w:sz w:val="27"/>
          <w:szCs w:val="27"/>
        </w:rPr>
        <w:t xml:space="preserve">Hiện hình thức này ít được sử dụng do cần lượng tài chính lớn để mua dự trữ sẵn hàng tồn kho và dễ gây hao hụt, hỏng hóc khi trữ hàng tồn kho lượng lớn chờ thi công, đồng thời gây lãng phí khi cần lượng chi phí thuê kho lớn. Đối với hình thức thứ 2, các </w:t>
      </w:r>
      <w:r w:rsidRPr="00725711">
        <w:rPr>
          <w:rFonts w:cs="Times New Roman"/>
          <w:sz w:val="27"/>
          <w:szCs w:val="27"/>
        </w:rPr>
        <w:t xml:space="preserve">doanh nghiệp </w:t>
      </w:r>
      <w:r w:rsidR="005935C6" w:rsidRPr="00725711">
        <w:rPr>
          <w:rFonts w:cs="Times New Roman"/>
          <w:sz w:val="27"/>
          <w:szCs w:val="27"/>
        </w:rPr>
        <w:t xml:space="preserve">xây lắp </w:t>
      </w:r>
      <w:r w:rsidRPr="00725711">
        <w:rPr>
          <w:rFonts w:cs="Times New Roman"/>
          <w:sz w:val="27"/>
          <w:szCs w:val="27"/>
        </w:rPr>
        <w:t>sẽ xác định nhu cầu về nguyên nhiên vật liệu trước cho từng giai đoạn của từng công trình và sẽ mua thẳng lượng nguyên nhiên vật liệu cần thiết</w:t>
      </w:r>
      <w:r w:rsidR="00915FB1" w:rsidRPr="00725711">
        <w:rPr>
          <w:rFonts w:cs="Times New Roman"/>
          <w:sz w:val="27"/>
          <w:szCs w:val="27"/>
        </w:rPr>
        <w:t xml:space="preserve"> cho từng công trình mà không cần qua nhập kho, với quy trình này việc theo dõi hàng tồn kho và luân chuyển hàng tồn kho sẽ đơn giản hơn.</w:t>
      </w:r>
    </w:p>
    <w:p w14:paraId="56C76A27" w14:textId="186C4808" w:rsidR="00B14D72" w:rsidRPr="00725711" w:rsidRDefault="00307069" w:rsidP="00725711">
      <w:pPr>
        <w:spacing w:before="120"/>
        <w:rPr>
          <w:rFonts w:cs="Times New Roman"/>
          <w:sz w:val="27"/>
          <w:szCs w:val="27"/>
        </w:rPr>
      </w:pPr>
      <w:r w:rsidRPr="00725711">
        <w:rPr>
          <w:rFonts w:cs="Times New Roman"/>
          <w:sz w:val="27"/>
          <w:szCs w:val="27"/>
        </w:rPr>
        <w:tab/>
      </w:r>
      <w:r w:rsidR="005935C6" w:rsidRPr="00725711">
        <w:rPr>
          <w:rFonts w:cs="Times New Roman"/>
          <w:sz w:val="27"/>
          <w:szCs w:val="27"/>
        </w:rPr>
        <w:t>Dù sử dụng hình thức mua sắm và luân chuyển nguyên vật liệu nào</w:t>
      </w:r>
      <w:r w:rsidR="00B14D72" w:rsidRPr="00725711">
        <w:rPr>
          <w:rFonts w:cs="Times New Roman"/>
          <w:sz w:val="27"/>
          <w:szCs w:val="27"/>
        </w:rPr>
        <w:t>,</w:t>
      </w:r>
      <w:r w:rsidR="005935C6" w:rsidRPr="00725711">
        <w:rPr>
          <w:rFonts w:cs="Times New Roman"/>
          <w:sz w:val="27"/>
          <w:szCs w:val="27"/>
        </w:rPr>
        <w:t xml:space="preserve"> thì</w:t>
      </w:r>
      <w:r w:rsidR="00B14D72" w:rsidRPr="00725711">
        <w:rPr>
          <w:rFonts w:cs="Times New Roman"/>
          <w:sz w:val="27"/>
          <w:szCs w:val="27"/>
        </w:rPr>
        <w:t xml:space="preserve"> tại thời điểm cuối kỳ, các chi phí dở dang cần được đánh giá lại dựa trên hồ sơ nghiệm thu, tiến độ và khả năng thu hồi. Nếu có nguy cơ không nghiệm thu được hoặc vượt giá trị hợp đồng, doanh nghiệp cần lập dự phòng giảm giá hàng tồn kho – điều này ảnh hưởng trực tiếp đến giá vốn, lợi nhuận và các chỉ tiêu tài chính.</w:t>
      </w:r>
    </w:p>
    <w:p w14:paraId="3B404F35" w14:textId="77777777" w:rsidR="00B14D72" w:rsidRPr="00725711" w:rsidRDefault="00B14D72" w:rsidP="00725711">
      <w:pPr>
        <w:pStyle w:val="Heading4"/>
        <w:rPr>
          <w:sz w:val="27"/>
          <w:szCs w:val="27"/>
        </w:rPr>
      </w:pPr>
      <w:r w:rsidRPr="00725711">
        <w:rPr>
          <w:sz w:val="27"/>
          <w:szCs w:val="27"/>
        </w:rPr>
        <w:lastRenderedPageBreak/>
        <w:t>c) Đặc điểm kế toán hàng tồn kho trong doanh nghiệp xây lắp</w:t>
      </w:r>
    </w:p>
    <w:p w14:paraId="2D2B7374" w14:textId="4D9BCA4F" w:rsidR="00B14D72" w:rsidRDefault="001E3DC4" w:rsidP="00725711">
      <w:pPr>
        <w:spacing w:before="120"/>
        <w:rPr>
          <w:rFonts w:cs="Times New Roman"/>
          <w:sz w:val="27"/>
          <w:szCs w:val="27"/>
        </w:rPr>
      </w:pPr>
      <w:r w:rsidRPr="00725711">
        <w:rPr>
          <w:rFonts w:cs="Times New Roman"/>
          <w:sz w:val="27"/>
          <w:szCs w:val="27"/>
        </w:rPr>
        <w:tab/>
      </w:r>
      <w:r w:rsidR="00B14D72" w:rsidRPr="00725711">
        <w:rPr>
          <w:rFonts w:cs="Times New Roman"/>
          <w:sz w:val="27"/>
          <w:szCs w:val="27"/>
        </w:rPr>
        <w:t>Việc hạch toán hàng tồn kho trong doanh nghiệp xây lắp được thực hiện qua tài khoản 154 – Chi phí sản xuất kinh doanh dở dang, bao gồm tập hợp chi phí từ các tài khoản:</w:t>
      </w:r>
    </w:p>
    <w:p w14:paraId="49E044F2" w14:textId="77777777" w:rsidR="00B74B41" w:rsidRPr="00725711" w:rsidRDefault="00B74B41" w:rsidP="00B74B41">
      <w:pPr>
        <w:spacing w:before="120"/>
        <w:ind w:firstLine="720"/>
        <w:rPr>
          <w:rFonts w:cs="Times New Roman"/>
          <w:sz w:val="27"/>
          <w:szCs w:val="27"/>
        </w:rPr>
      </w:pPr>
      <w:r w:rsidRPr="00725711">
        <w:rPr>
          <w:rFonts w:cs="Times New Roman"/>
          <w:sz w:val="27"/>
          <w:szCs w:val="27"/>
        </w:rPr>
        <w:t>- Tài khoản 621 – Chi phí nguyên vật liệu trực tiếp: Phản ánh giá trị nguyên vật liệu chính, vật liệu phụ, cấu kiện xây dựng… đã xuất dùng trực tiếp cho từng hạng mục hoặc công trình xây dựng. Do đặc thù vật tư phân bổ theo định mức thi công và theo từng công trình cụ thể, nên kiểm toán viên cần chú ý kiểm tra việc ghi nhận, phân bổ có đúng với tiến độ thực hiện và khối lượng xây lắp thực tế hay không.</w:t>
      </w:r>
    </w:p>
    <w:p w14:paraId="3BC1E024" w14:textId="77777777" w:rsidR="00B74B41" w:rsidRPr="00725711" w:rsidRDefault="00B74B41" w:rsidP="00B74B41">
      <w:pPr>
        <w:spacing w:before="120"/>
        <w:ind w:firstLine="720"/>
        <w:rPr>
          <w:rFonts w:cs="Times New Roman"/>
          <w:sz w:val="27"/>
          <w:szCs w:val="27"/>
        </w:rPr>
      </w:pPr>
      <w:r w:rsidRPr="00725711">
        <w:rPr>
          <w:rFonts w:cs="Times New Roman"/>
          <w:sz w:val="27"/>
          <w:szCs w:val="27"/>
        </w:rPr>
        <w:t>- Tài khoản 622  - Chi phí nhân công trực tiếp: Phản ánh chi phí tiền lương và các khoản trích theo lương của công nhân trực tiếp thi công tại công trường. Mặc dù không thuộc hàng tồn kho vật lý, nhưng là một yếu tố cấu thành giá trị hàng tồn kho dưới dạng chi phí sản xuất dở dang. Trong kiểm toán, việc đánh giá tính hợp lý của khoản mục này cần kết hợp kiểm tra hồ sơ nhân sự, bảng lương, bảng chấm công và tiến độ thi công.</w:t>
      </w:r>
    </w:p>
    <w:p w14:paraId="17C091F5" w14:textId="77777777" w:rsidR="00B74B41" w:rsidRPr="00725711" w:rsidRDefault="00B74B41" w:rsidP="00B74B41">
      <w:pPr>
        <w:spacing w:before="120"/>
        <w:ind w:firstLine="720"/>
        <w:rPr>
          <w:rFonts w:cs="Times New Roman"/>
          <w:sz w:val="27"/>
          <w:szCs w:val="27"/>
        </w:rPr>
      </w:pPr>
      <w:r w:rsidRPr="00725711">
        <w:rPr>
          <w:rFonts w:cs="Times New Roman"/>
          <w:sz w:val="27"/>
          <w:szCs w:val="27"/>
        </w:rPr>
        <w:t>- Tài khoản 623 - Chi phí máy thi công: Phản ánh chi phí về nhiên liệu, tiền lương, khấu hao máy móc thiết bị dùng trong thi công. Tài khoản này có thể phát sinh lượng vật tư tồn đọng như dầu, nhớt, phụ tùng chưa sử dụng – được xem là hàng tồn kho. Kiểm toán viên cần chú ý đến khoản phân bổ giữa các công trình và phần còn lại chưa tiêu dùng.</w:t>
      </w:r>
    </w:p>
    <w:p w14:paraId="51AC256A" w14:textId="77777777" w:rsidR="00B74B41" w:rsidRPr="00725711" w:rsidRDefault="00B74B41" w:rsidP="00B74B41">
      <w:pPr>
        <w:spacing w:before="120"/>
        <w:ind w:firstLine="720"/>
        <w:rPr>
          <w:rFonts w:cs="Times New Roman"/>
          <w:sz w:val="27"/>
          <w:szCs w:val="27"/>
        </w:rPr>
      </w:pPr>
      <w:r w:rsidRPr="00725711">
        <w:rPr>
          <w:rFonts w:cs="Times New Roman"/>
          <w:sz w:val="27"/>
          <w:szCs w:val="27"/>
        </w:rPr>
        <w:t>- Tài khoản 627 - Chi phí sản xuất chung: Phản ánh các chi phí chung tại công trường như điện nước, vật tư chung, công cụ dụng cụ, bảo hiểm, khấu hao nhà tạm… Các khoản vật tư tiêu hao ghi nhận tại tài khoản này đôi khi vẫn còn tồn cuối kỳ, ảnh hưởng đến xác định chi phí thực tế của công trình. Kiểm toán viên cần rà soát cách phân bổ các chi phí này giữa các công trình để bảo đảm đúng nguyên tắc phù hợp và chính xác.</w:t>
      </w:r>
    </w:p>
    <w:p w14:paraId="6CAD27E4" w14:textId="0E36BB1D" w:rsidR="00B74B41" w:rsidRPr="00725711" w:rsidRDefault="00B74B41" w:rsidP="00B74B41">
      <w:pPr>
        <w:spacing w:before="120"/>
        <w:ind w:firstLine="720"/>
        <w:rPr>
          <w:rFonts w:cs="Times New Roman"/>
          <w:sz w:val="27"/>
          <w:szCs w:val="27"/>
        </w:rPr>
      </w:pPr>
      <w:r w:rsidRPr="00725711">
        <w:rPr>
          <w:rFonts w:cs="Times New Roman"/>
          <w:sz w:val="27"/>
          <w:szCs w:val="27"/>
        </w:rPr>
        <w:t xml:space="preserve">- Tài khoản 154 - Chi phí sản xuất kinh doanh dở dang: Đây là tài khoản trung tâm để tổng hợp tất cả chi phí sản xuất phát sinh trong kỳ, từ tài khoản 621, 622, 623 và 627 chuyển sang. Giá trị hàng tồn kho cuối kỳ trong doanh nghiệp xây lắp chủ yếu thể hiện ở tài khoản 154 – tương ứng với khối lượng thi công chưa hoàn thành hoặc chưa được nghiệm thu. Đây cũng là khoản mục nhạy cảm, dễ bị khai khống </w:t>
      </w:r>
      <w:r w:rsidRPr="00725711">
        <w:rPr>
          <w:rFonts w:cs="Times New Roman"/>
          <w:sz w:val="27"/>
          <w:szCs w:val="27"/>
        </w:rPr>
        <w:lastRenderedPageBreak/>
        <w:t>hoặc phân bổ không đúng kỳ kế toán, do đó kiểm toán viên cần đặc biệt chú ý khi đánh giá số dư tài khoản 154.</w:t>
      </w:r>
    </w:p>
    <w:p w14:paraId="6EFD8463" w14:textId="31DF112A" w:rsidR="00861228" w:rsidRPr="00725711" w:rsidRDefault="00E9483E" w:rsidP="00725711">
      <w:pPr>
        <w:spacing w:before="120"/>
        <w:rPr>
          <w:rFonts w:cs="Times New Roman"/>
          <w:sz w:val="27"/>
          <w:szCs w:val="27"/>
        </w:rPr>
      </w:pPr>
      <w:r w:rsidRPr="00725711">
        <w:rPr>
          <w:rFonts w:cs="Times New Roman"/>
          <w:sz w:val="27"/>
          <w:szCs w:val="27"/>
        </w:rPr>
        <w:tab/>
        <w:t>Việc</w:t>
      </w:r>
      <w:r w:rsidR="00861228" w:rsidRPr="00725711">
        <w:rPr>
          <w:rFonts w:cs="Times New Roman"/>
          <w:sz w:val="27"/>
          <w:szCs w:val="27"/>
        </w:rPr>
        <w:t xml:space="preserve"> ghi giảm số dư của tài khoản 154 được thực hiện khi các công trình được chủ đầu tư nghiệm thu, xác nhận giá trị công việc hoàn thành</w:t>
      </w:r>
      <w:r w:rsidRPr="00725711">
        <w:rPr>
          <w:rFonts w:cs="Times New Roman"/>
          <w:sz w:val="27"/>
          <w:szCs w:val="27"/>
        </w:rPr>
        <w:t xml:space="preserve">, khi này </w:t>
      </w:r>
      <w:r w:rsidR="00B03B24" w:rsidRPr="00725711">
        <w:rPr>
          <w:rFonts w:cs="Times New Roman"/>
          <w:sz w:val="27"/>
          <w:szCs w:val="27"/>
        </w:rPr>
        <w:t>phần chi phí tương ứng được nghiệm thu sẽ được kết chuyển từ</w:t>
      </w:r>
      <w:r w:rsidRPr="00725711">
        <w:rPr>
          <w:rFonts w:cs="Times New Roman"/>
          <w:sz w:val="27"/>
          <w:szCs w:val="27"/>
        </w:rPr>
        <w:t xml:space="preserve"> tài khoản 154 sang tài khoản 632 – giá vốn hàng bán.</w:t>
      </w:r>
    </w:p>
    <w:p w14:paraId="31169E8D" w14:textId="6CA28EA7" w:rsidR="00B14D72" w:rsidRPr="00725711" w:rsidRDefault="001E3DC4" w:rsidP="00725711">
      <w:pPr>
        <w:spacing w:before="120"/>
        <w:rPr>
          <w:rFonts w:cs="Times New Roman"/>
          <w:sz w:val="27"/>
          <w:szCs w:val="27"/>
        </w:rPr>
      </w:pPr>
      <w:r w:rsidRPr="00725711">
        <w:rPr>
          <w:rFonts w:cs="Times New Roman"/>
          <w:sz w:val="27"/>
          <w:szCs w:val="27"/>
        </w:rPr>
        <w:tab/>
      </w:r>
      <w:r w:rsidR="00B14D72" w:rsidRPr="00725711">
        <w:rPr>
          <w:rFonts w:cs="Times New Roman"/>
          <w:sz w:val="27"/>
          <w:szCs w:val="27"/>
        </w:rPr>
        <w:t xml:space="preserve">Doanh nghiệp có thể áp dụng các </w:t>
      </w:r>
      <w:r w:rsidR="00B14D72" w:rsidRPr="00725711">
        <w:rPr>
          <w:rStyle w:val="Strong"/>
          <w:rFonts w:cs="Times New Roman"/>
          <w:b w:val="0"/>
          <w:bCs w:val="0"/>
          <w:sz w:val="27"/>
          <w:szCs w:val="27"/>
        </w:rPr>
        <w:t>phương pháp kế toán và tính giá thành</w:t>
      </w:r>
      <w:r w:rsidR="00B14D72" w:rsidRPr="00725711">
        <w:rPr>
          <w:rFonts w:cs="Times New Roman"/>
          <w:sz w:val="27"/>
          <w:szCs w:val="27"/>
        </w:rPr>
        <w:t xml:space="preserve"> sau tùy vào đặc điểm công trình:</w:t>
      </w:r>
    </w:p>
    <w:p w14:paraId="4BCD529A" w14:textId="77777777" w:rsidR="00B14D72" w:rsidRPr="00725711" w:rsidRDefault="00B14D72" w:rsidP="00D15BB9">
      <w:pPr>
        <w:numPr>
          <w:ilvl w:val="0"/>
          <w:numId w:val="4"/>
        </w:numPr>
        <w:spacing w:before="120" w:line="240" w:lineRule="auto"/>
        <w:jc w:val="left"/>
        <w:rPr>
          <w:rFonts w:cs="Times New Roman"/>
          <w:sz w:val="27"/>
          <w:szCs w:val="27"/>
        </w:rPr>
      </w:pPr>
      <w:r w:rsidRPr="00725711">
        <w:rPr>
          <w:rStyle w:val="Strong"/>
          <w:rFonts w:cs="Times New Roman"/>
          <w:sz w:val="27"/>
          <w:szCs w:val="27"/>
        </w:rPr>
        <w:t>Phương pháp giản đơn</w:t>
      </w:r>
      <w:r w:rsidRPr="00725711">
        <w:rPr>
          <w:rFonts w:cs="Times New Roman"/>
          <w:sz w:val="27"/>
          <w:szCs w:val="27"/>
        </w:rPr>
        <w:t>: tập hợp chi phí trực tiếp theo từng công trình.</w:t>
      </w:r>
    </w:p>
    <w:p w14:paraId="1EE6AD72" w14:textId="77777777" w:rsidR="00B14D72" w:rsidRPr="00725711" w:rsidRDefault="00B14D72" w:rsidP="00D15BB9">
      <w:pPr>
        <w:numPr>
          <w:ilvl w:val="0"/>
          <w:numId w:val="4"/>
        </w:numPr>
        <w:spacing w:before="120" w:line="240" w:lineRule="auto"/>
        <w:jc w:val="left"/>
        <w:rPr>
          <w:rFonts w:cs="Times New Roman"/>
          <w:sz w:val="27"/>
          <w:szCs w:val="27"/>
        </w:rPr>
      </w:pPr>
      <w:r w:rsidRPr="00725711">
        <w:rPr>
          <w:rStyle w:val="Strong"/>
          <w:rFonts w:cs="Times New Roman"/>
          <w:sz w:val="27"/>
          <w:szCs w:val="27"/>
        </w:rPr>
        <w:t>Phương pháp hệ số – tỷ lệ</w:t>
      </w:r>
      <w:r w:rsidRPr="00725711">
        <w:rPr>
          <w:rFonts w:cs="Times New Roman"/>
          <w:sz w:val="27"/>
          <w:szCs w:val="27"/>
        </w:rPr>
        <w:t>: dùng khi phân bổ chi phí chung cho nhiều công trình.</w:t>
      </w:r>
    </w:p>
    <w:p w14:paraId="1298BD8B" w14:textId="77777777" w:rsidR="00B14D72" w:rsidRPr="00725711" w:rsidRDefault="00B14D72" w:rsidP="00D15BB9">
      <w:pPr>
        <w:numPr>
          <w:ilvl w:val="0"/>
          <w:numId w:val="4"/>
        </w:numPr>
        <w:spacing w:before="120" w:line="240" w:lineRule="auto"/>
        <w:jc w:val="left"/>
        <w:rPr>
          <w:rFonts w:cs="Times New Roman"/>
          <w:sz w:val="27"/>
          <w:szCs w:val="27"/>
        </w:rPr>
      </w:pPr>
      <w:r w:rsidRPr="00725711">
        <w:rPr>
          <w:rStyle w:val="Strong"/>
          <w:rFonts w:cs="Times New Roman"/>
          <w:sz w:val="27"/>
          <w:szCs w:val="27"/>
        </w:rPr>
        <w:t>Phương pháp phân bước</w:t>
      </w:r>
      <w:r w:rsidRPr="00725711">
        <w:rPr>
          <w:rFonts w:cs="Times New Roman"/>
          <w:sz w:val="27"/>
          <w:szCs w:val="27"/>
        </w:rPr>
        <w:t>: phù hợp với công trình thi công nhiều giai đoạn.</w:t>
      </w:r>
    </w:p>
    <w:p w14:paraId="08AC29C8" w14:textId="77777777" w:rsidR="00B14D72" w:rsidRPr="00725711" w:rsidRDefault="00B14D72" w:rsidP="00D15BB9">
      <w:pPr>
        <w:numPr>
          <w:ilvl w:val="0"/>
          <w:numId w:val="4"/>
        </w:numPr>
        <w:spacing w:before="120" w:line="240" w:lineRule="auto"/>
        <w:jc w:val="left"/>
        <w:rPr>
          <w:rFonts w:cs="Times New Roman"/>
          <w:sz w:val="27"/>
          <w:szCs w:val="27"/>
        </w:rPr>
      </w:pPr>
      <w:r w:rsidRPr="00725711">
        <w:rPr>
          <w:rStyle w:val="Strong"/>
          <w:rFonts w:cs="Times New Roman"/>
          <w:sz w:val="27"/>
          <w:szCs w:val="27"/>
        </w:rPr>
        <w:t>Phương pháp định mức</w:t>
      </w:r>
      <w:r w:rsidRPr="00725711">
        <w:rPr>
          <w:rFonts w:cs="Times New Roman"/>
          <w:sz w:val="27"/>
          <w:szCs w:val="27"/>
        </w:rPr>
        <w:t>: dựa trên định mức tiêu hao chuẩn và so sánh với thực tế.</w:t>
      </w:r>
    </w:p>
    <w:p w14:paraId="48B7843E" w14:textId="3347862B" w:rsidR="00B14D72" w:rsidRPr="00725711" w:rsidRDefault="001E3DC4" w:rsidP="00725711">
      <w:pPr>
        <w:spacing w:before="120"/>
        <w:rPr>
          <w:rFonts w:cs="Times New Roman"/>
          <w:sz w:val="27"/>
          <w:szCs w:val="27"/>
        </w:rPr>
      </w:pPr>
      <w:r w:rsidRPr="00725711">
        <w:rPr>
          <w:rFonts w:cs="Times New Roman"/>
          <w:sz w:val="27"/>
          <w:szCs w:val="27"/>
        </w:rPr>
        <w:tab/>
      </w:r>
      <w:r w:rsidR="00B14D72" w:rsidRPr="00725711">
        <w:rPr>
          <w:rFonts w:cs="Times New Roman"/>
          <w:sz w:val="27"/>
          <w:szCs w:val="27"/>
        </w:rPr>
        <w:t>Việc áp dụng đúng phương pháp tổng hợp chi phí sẽ giúp phản ánh trung thực tình hình tài chính, giảm rủi ro pháp lý, đồng thời đảm bảo thông tin minh bạch cho nhà đầu tư và cơ quan quản lý. Trong kiểm toán, đây là một trong những nội dung trọng yếu cần đánh giá kỹ lưỡng để phát hiện các rủi ro sai sót trọng yếu trong báo cáo tài chính.</w:t>
      </w:r>
    </w:p>
    <w:p w14:paraId="7B0262D7" w14:textId="77777777" w:rsidR="008D359E" w:rsidRPr="00725711" w:rsidRDefault="008D359E" w:rsidP="00292FE4">
      <w:pPr>
        <w:pStyle w:val="Heading2"/>
        <w:rPr>
          <w:rFonts w:cs="Times New Roman"/>
          <w:sz w:val="27"/>
          <w:szCs w:val="27"/>
        </w:rPr>
      </w:pPr>
      <w:bookmarkStart w:id="8" w:name="_Toc197523056"/>
      <w:r w:rsidRPr="00725711">
        <w:rPr>
          <w:rFonts w:cs="Times New Roman"/>
          <w:sz w:val="27"/>
          <w:szCs w:val="27"/>
        </w:rPr>
        <w:t>1.2. Tổng quan về kiểm toán hàng tồn kho</w:t>
      </w:r>
      <w:bookmarkEnd w:id="8"/>
    </w:p>
    <w:p w14:paraId="2596C220" w14:textId="13BB00C6" w:rsidR="008D359E" w:rsidRPr="00725711" w:rsidRDefault="008D359E" w:rsidP="00292FE4">
      <w:pPr>
        <w:pStyle w:val="Heading3"/>
      </w:pPr>
      <w:bookmarkStart w:id="9" w:name="_Toc197523057"/>
      <w:r w:rsidRPr="00725711">
        <w:t>1.2.1. Khái niệm về kiểm toán hàng tồn kho</w:t>
      </w:r>
      <w:bookmarkEnd w:id="9"/>
    </w:p>
    <w:p w14:paraId="1681FC01" w14:textId="77777777" w:rsidR="00BD612C" w:rsidRPr="00725711" w:rsidRDefault="00B03B24" w:rsidP="00725711">
      <w:pPr>
        <w:spacing w:before="120" w:line="240" w:lineRule="auto"/>
        <w:rPr>
          <w:rFonts w:eastAsia="Times New Roman" w:cs="Times New Roman"/>
          <w:bCs/>
          <w:sz w:val="27"/>
          <w:szCs w:val="27"/>
        </w:rPr>
      </w:pPr>
      <w:r w:rsidRPr="00725711">
        <w:rPr>
          <w:bCs/>
          <w:sz w:val="27"/>
          <w:szCs w:val="27"/>
        </w:rPr>
        <w:tab/>
      </w:r>
      <w:r w:rsidR="00BD612C" w:rsidRPr="00725711">
        <w:rPr>
          <w:rFonts w:eastAsia="Times New Roman" w:cs="Times New Roman"/>
          <w:bCs/>
          <w:sz w:val="27"/>
          <w:szCs w:val="27"/>
        </w:rPr>
        <w:t>Kiểm toán hàng tồn kho là một bộ phận trọng yếu trong kiểm toán báo cáo tài chính, đặc biệt đối với các doanh nghiệp sản xuất, thương mại hoặc xây lắp – nơi hàng tồn kho thường chiếm tỷ trọng lớn trong tổng tài sản. Việc kiểm toán khoản mục này không chỉ giúp xác nhận tính trung thực và hợp lý của số liệu trình bày trên báo cáo tài chính, mà còn góp phần phát hiện, ngăn ngừa các sai sót và gian lận có thể phát sinh trong quá trình quản lý và hạch toán hàng tồn kho.</w:t>
      </w:r>
    </w:p>
    <w:p w14:paraId="13AD659E" w14:textId="52D4DC87" w:rsidR="00BD612C" w:rsidRPr="00BD612C" w:rsidRDefault="00BD612C" w:rsidP="00725711">
      <w:pPr>
        <w:spacing w:before="120" w:line="240" w:lineRule="auto"/>
        <w:rPr>
          <w:rFonts w:eastAsia="Times New Roman" w:cs="Times New Roman"/>
          <w:bCs/>
          <w:sz w:val="27"/>
          <w:szCs w:val="27"/>
        </w:rPr>
      </w:pPr>
      <w:r w:rsidRPr="00725711">
        <w:rPr>
          <w:rFonts w:eastAsia="Times New Roman" w:cs="Times New Roman"/>
          <w:bCs/>
          <w:sz w:val="27"/>
          <w:szCs w:val="27"/>
        </w:rPr>
        <w:tab/>
      </w:r>
      <w:r w:rsidRPr="00BD612C">
        <w:rPr>
          <w:rFonts w:eastAsia="Times New Roman" w:cs="Times New Roman"/>
          <w:bCs/>
          <w:sz w:val="27"/>
          <w:szCs w:val="27"/>
        </w:rPr>
        <w:t xml:space="preserve">Theo Chuẩn mực kiểm toán Việt Nam số 500 (CMKT 500 – </w:t>
      </w:r>
      <w:r w:rsidRPr="00BD612C">
        <w:rPr>
          <w:rFonts w:eastAsia="Times New Roman" w:cs="Times New Roman"/>
          <w:bCs/>
          <w:i/>
          <w:iCs/>
          <w:sz w:val="27"/>
          <w:szCs w:val="27"/>
        </w:rPr>
        <w:t>Bằng chứng kiểm toán</w:t>
      </w:r>
      <w:r w:rsidRPr="00BD612C">
        <w:rPr>
          <w:rFonts w:eastAsia="Times New Roman" w:cs="Times New Roman"/>
          <w:bCs/>
          <w:sz w:val="27"/>
          <w:szCs w:val="27"/>
        </w:rPr>
        <w:t>), kiểm toán viên cần thiết kế và thực hiện các thủ tục kiểm toán phù hợp để thu thập đầy đủ và thích hợp bằng chứng kiểm toán, từ đó đưa ra kết luận về mức độ trung thực và hợp lý của báo cáo tài chính. Trong bối cảnh kiểm toán hàng tồn kho, điều này đồng nghĩa với việc kiểm toán viên phải xác minh các khía cạnh như tính hiện hữu, quyền sở hữu, tính đầy đủ, giá trị và trình bày, thuyết minh của các khoản mục liên quan.</w:t>
      </w:r>
    </w:p>
    <w:p w14:paraId="7E201B29" w14:textId="14170985" w:rsidR="00BD612C" w:rsidRPr="00BD612C" w:rsidRDefault="00BD612C" w:rsidP="00725711">
      <w:pPr>
        <w:spacing w:before="120" w:line="240" w:lineRule="auto"/>
        <w:rPr>
          <w:rFonts w:eastAsia="Times New Roman" w:cs="Times New Roman"/>
          <w:bCs/>
          <w:sz w:val="27"/>
          <w:szCs w:val="27"/>
        </w:rPr>
      </w:pPr>
      <w:r w:rsidRPr="00725711">
        <w:rPr>
          <w:rFonts w:eastAsia="Times New Roman" w:cs="Times New Roman"/>
          <w:bCs/>
          <w:sz w:val="27"/>
          <w:szCs w:val="27"/>
        </w:rPr>
        <w:tab/>
      </w:r>
      <w:r w:rsidRPr="00BD612C">
        <w:rPr>
          <w:rFonts w:eastAsia="Times New Roman" w:cs="Times New Roman"/>
          <w:bCs/>
          <w:sz w:val="27"/>
          <w:szCs w:val="27"/>
        </w:rPr>
        <w:t xml:space="preserve">Ở cấp độ quốc tế, theo định nghĩa của Liên đoàn Kế toán Quốc tế (IFAC), kiểm toán là “quá trình thu thập và đánh giá bằng chứng nhằm xác định mức độ phù </w:t>
      </w:r>
      <w:r w:rsidRPr="00BD612C">
        <w:rPr>
          <w:rFonts w:eastAsia="Times New Roman" w:cs="Times New Roman"/>
          <w:bCs/>
          <w:sz w:val="27"/>
          <w:szCs w:val="27"/>
        </w:rPr>
        <w:lastRenderedPageBreak/>
        <w:t>hợp giữa thông tin kinh tế được trình bày và các tiêu chí đã thiết lập” (IFAC, 2020). Khi áp dụng vào kiểm toán hàng tồn kho, định nghĩa này làm nổi bật vai trò của kiểm toán viên trong việc đánh giá tính đáng tin cậy của thông tin tài chính liên quan đến hàng tồn kho, thông qua việc so sánh thực tế kiểm kê với các chuẩn mực kế toán được chấp nhận.</w:t>
      </w:r>
    </w:p>
    <w:p w14:paraId="30BF0003" w14:textId="434DA09A" w:rsidR="00BD612C" w:rsidRPr="00725711" w:rsidRDefault="00BD612C" w:rsidP="00725711">
      <w:pPr>
        <w:spacing w:before="120" w:line="240" w:lineRule="auto"/>
        <w:rPr>
          <w:rFonts w:eastAsia="Times New Roman" w:cs="Times New Roman"/>
          <w:bCs/>
          <w:sz w:val="27"/>
          <w:szCs w:val="27"/>
        </w:rPr>
      </w:pPr>
      <w:r w:rsidRPr="00725711">
        <w:rPr>
          <w:rFonts w:eastAsia="Times New Roman" w:cs="Times New Roman"/>
          <w:bCs/>
          <w:sz w:val="27"/>
          <w:szCs w:val="27"/>
        </w:rPr>
        <w:tab/>
      </w:r>
      <w:r w:rsidRPr="00BD612C">
        <w:rPr>
          <w:rFonts w:eastAsia="Times New Roman" w:cs="Times New Roman"/>
          <w:bCs/>
          <w:sz w:val="27"/>
          <w:szCs w:val="27"/>
        </w:rPr>
        <w:t>Ngoài ra, theo Hiệp hội Kế toán Công chứng Anh quốc (ACCA), kiểm toán hàng tồn kho cần đảm bảo kiểm soát và xác minh 5 yếu tố trọng yếu gồm: (1) Tính hiện hữu (</w:t>
      </w:r>
      <w:r w:rsidRPr="00BD612C">
        <w:rPr>
          <w:rFonts w:eastAsia="Times New Roman" w:cs="Times New Roman"/>
          <w:bCs/>
          <w:i/>
          <w:iCs/>
          <w:sz w:val="27"/>
          <w:szCs w:val="27"/>
        </w:rPr>
        <w:t>Existence</w:t>
      </w:r>
      <w:r w:rsidRPr="00BD612C">
        <w:rPr>
          <w:rFonts w:eastAsia="Times New Roman" w:cs="Times New Roman"/>
          <w:bCs/>
          <w:sz w:val="27"/>
          <w:szCs w:val="27"/>
        </w:rPr>
        <w:t>) – hàng tồn kho thực sự tồn tại tại thời điểm kiểm kê; (2) Quyền sở hữu (</w:t>
      </w:r>
      <w:r w:rsidRPr="00BD612C">
        <w:rPr>
          <w:rFonts w:eastAsia="Times New Roman" w:cs="Times New Roman"/>
          <w:bCs/>
          <w:i/>
          <w:iCs/>
          <w:sz w:val="27"/>
          <w:szCs w:val="27"/>
        </w:rPr>
        <w:t>Rights and Obligations</w:t>
      </w:r>
      <w:r w:rsidRPr="00BD612C">
        <w:rPr>
          <w:rFonts w:eastAsia="Times New Roman" w:cs="Times New Roman"/>
          <w:bCs/>
          <w:sz w:val="27"/>
          <w:szCs w:val="27"/>
        </w:rPr>
        <w:t>) – doanh nghiệp có quyền kiểm soát và sử dụng hợp pháp đối với hàng tồn kho; (3) Tính đầy đủ (</w:t>
      </w:r>
      <w:r w:rsidRPr="00BD612C">
        <w:rPr>
          <w:rFonts w:eastAsia="Times New Roman" w:cs="Times New Roman"/>
          <w:bCs/>
          <w:i/>
          <w:iCs/>
          <w:sz w:val="27"/>
          <w:szCs w:val="27"/>
        </w:rPr>
        <w:t>Completeness</w:t>
      </w:r>
      <w:r w:rsidRPr="00BD612C">
        <w:rPr>
          <w:rFonts w:eastAsia="Times New Roman" w:cs="Times New Roman"/>
          <w:bCs/>
          <w:sz w:val="27"/>
          <w:szCs w:val="27"/>
        </w:rPr>
        <w:t>) – tất cả hàng tồn kho đã được ghi nhận; (4) Tính giá và phân bổ (</w:t>
      </w:r>
      <w:r w:rsidRPr="00BD612C">
        <w:rPr>
          <w:rFonts w:eastAsia="Times New Roman" w:cs="Times New Roman"/>
          <w:bCs/>
          <w:i/>
          <w:iCs/>
          <w:sz w:val="27"/>
          <w:szCs w:val="27"/>
        </w:rPr>
        <w:t>Valuation and Allocation</w:t>
      </w:r>
      <w:r w:rsidRPr="00BD612C">
        <w:rPr>
          <w:rFonts w:eastAsia="Times New Roman" w:cs="Times New Roman"/>
          <w:bCs/>
          <w:sz w:val="27"/>
          <w:szCs w:val="27"/>
        </w:rPr>
        <w:t>) – hàng tồn kho được ghi nhận theo giá trị hợp lý và phân bổ đúng kỳ kế toán; và (5) Trình bày và thuyết minh (</w:t>
      </w:r>
      <w:r w:rsidRPr="00BD612C">
        <w:rPr>
          <w:rFonts w:eastAsia="Times New Roman" w:cs="Times New Roman"/>
          <w:bCs/>
          <w:i/>
          <w:iCs/>
          <w:sz w:val="27"/>
          <w:szCs w:val="27"/>
        </w:rPr>
        <w:t>Presentation and Disclosure</w:t>
      </w:r>
      <w:r w:rsidRPr="00BD612C">
        <w:rPr>
          <w:rFonts w:eastAsia="Times New Roman" w:cs="Times New Roman"/>
          <w:bCs/>
          <w:sz w:val="27"/>
          <w:szCs w:val="27"/>
        </w:rPr>
        <w:t>) – thông tin về hàng tồn kho được trình bày đúng và đầy đủ theo quy định kế toán hiện hành (ACCA, 2021). Các yếu tố này là nền tảng để đảm bảo rằng các chỉ tiêu hàng tồn kho phản ánh chính xác tình hình tài chính của doanh nghiệp.</w:t>
      </w:r>
    </w:p>
    <w:p w14:paraId="440A62B2" w14:textId="21A5ABF9" w:rsidR="008D359E" w:rsidRPr="00725711" w:rsidRDefault="00BD612C" w:rsidP="00725711">
      <w:pPr>
        <w:spacing w:before="120" w:line="240" w:lineRule="auto"/>
        <w:rPr>
          <w:rFonts w:eastAsia="Times New Roman" w:cs="Times New Roman"/>
          <w:bCs/>
          <w:sz w:val="27"/>
          <w:szCs w:val="27"/>
        </w:rPr>
      </w:pPr>
      <w:r w:rsidRPr="00725711">
        <w:rPr>
          <w:bCs/>
          <w:sz w:val="27"/>
          <w:szCs w:val="27"/>
        </w:rPr>
        <w:tab/>
        <w:t xml:space="preserve">Mặc dù các </w:t>
      </w:r>
      <w:r w:rsidR="00193DD7" w:rsidRPr="00725711">
        <w:rPr>
          <w:bCs/>
          <w:sz w:val="27"/>
          <w:szCs w:val="27"/>
        </w:rPr>
        <w:t>quan điểm</w:t>
      </w:r>
      <w:r w:rsidRPr="00725711">
        <w:rPr>
          <w:bCs/>
          <w:sz w:val="27"/>
          <w:szCs w:val="27"/>
        </w:rPr>
        <w:t xml:space="preserve"> nêu trên đến từ những hệ thống chuẩn mực và tổ chức khác nhau, chúng đều thống nhất ở bản chất: </w:t>
      </w:r>
      <w:r w:rsidRPr="00725711">
        <w:rPr>
          <w:rStyle w:val="Strong"/>
          <w:b w:val="0"/>
          <w:bCs w:val="0"/>
          <w:sz w:val="27"/>
          <w:szCs w:val="27"/>
        </w:rPr>
        <w:t>kiểm toán hàng tồn kho là quá trình thu thập bằng chứng để đánh giá mức độ phù hợp của các khoản mục hàng tồn kho với các nguyên tắc kế toán đã được chấp nhận</w:t>
      </w:r>
      <w:r w:rsidRPr="00725711">
        <w:rPr>
          <w:rFonts w:eastAsia="Times New Roman" w:cs="Times New Roman"/>
          <w:bCs/>
          <w:sz w:val="27"/>
          <w:szCs w:val="27"/>
        </w:rPr>
        <w:t xml:space="preserve">. </w:t>
      </w:r>
      <w:r w:rsidR="00193DD7" w:rsidRPr="00725711">
        <w:rPr>
          <w:rFonts w:eastAsia="Times New Roman" w:cs="Times New Roman"/>
          <w:bCs/>
          <w:sz w:val="27"/>
          <w:szCs w:val="27"/>
        </w:rPr>
        <w:t>Như vậy,</w:t>
      </w:r>
      <w:r w:rsidR="008D359E" w:rsidRPr="00725711">
        <w:rPr>
          <w:rFonts w:eastAsia="Times New Roman" w:cs="Times New Roman"/>
          <w:bCs/>
          <w:sz w:val="27"/>
          <w:szCs w:val="27"/>
        </w:rPr>
        <w:t xml:space="preserve"> kiểm toán hàng tồn kho là quá trình đánh giá và xác nhận các thông tin liên quan đến hàng tồn kho trong báo cáo tài chính, đảm bảo các thông tin này phản ánh trung thực và hợp lý tình hình tài chính của doanh nghiệp tại thời điểm lập báo cáo.</w:t>
      </w:r>
    </w:p>
    <w:p w14:paraId="5D790FB8" w14:textId="77777777" w:rsidR="008D359E" w:rsidRPr="00725711" w:rsidRDefault="008D359E" w:rsidP="00292FE4">
      <w:pPr>
        <w:pStyle w:val="Heading3"/>
      </w:pPr>
      <w:bookmarkStart w:id="10" w:name="_Toc197523058"/>
      <w:r w:rsidRPr="00725711">
        <w:t>1.2.2. Mục tiêu kiểm toán hàng tồn kho</w:t>
      </w:r>
      <w:bookmarkEnd w:id="10"/>
    </w:p>
    <w:p w14:paraId="085CE382" w14:textId="77777777" w:rsidR="008D359E" w:rsidRPr="00725711" w:rsidRDefault="008D359E" w:rsidP="00725711">
      <w:pPr>
        <w:spacing w:before="120"/>
        <w:ind w:firstLine="720"/>
        <w:rPr>
          <w:rFonts w:cs="Times New Roman"/>
          <w:sz w:val="27"/>
          <w:szCs w:val="27"/>
        </w:rPr>
      </w:pPr>
      <w:r w:rsidRPr="00725711">
        <w:rPr>
          <w:rFonts w:cs="Times New Roman"/>
          <w:sz w:val="27"/>
          <w:szCs w:val="27"/>
        </w:rPr>
        <w:t xml:space="preserve">Trong kiểm toán báo cáo tài chính, hàng tồn kho là một khoản mục có tính </w:t>
      </w:r>
      <w:r w:rsidRPr="00725711">
        <w:rPr>
          <w:rStyle w:val="Strong"/>
          <w:rFonts w:cs="Times New Roman"/>
          <w:b w:val="0"/>
          <w:bCs w:val="0"/>
          <w:sz w:val="27"/>
          <w:szCs w:val="27"/>
        </w:rPr>
        <w:t>trọng yếu cao</w:t>
      </w:r>
      <w:r w:rsidRPr="00725711">
        <w:rPr>
          <w:rFonts w:cs="Times New Roman"/>
          <w:sz w:val="27"/>
          <w:szCs w:val="27"/>
        </w:rPr>
        <w:t xml:space="preserve">, đặc biệt ở các doanh nghiệp sản xuất và xây lắp, do thường chiếm tỷ trọng lớn trong tài sản ngắn hạn và có tính biến động cao về giá trị cũng như hiện trạng vật chất. Việc kiểm toán khoản mục này nhằm đảm bảo rằng các thông tin về hàng tồn kho được trình bày </w:t>
      </w:r>
      <w:r w:rsidRPr="00725711">
        <w:rPr>
          <w:rStyle w:val="Strong"/>
          <w:rFonts w:cs="Times New Roman"/>
          <w:b w:val="0"/>
          <w:bCs w:val="0"/>
          <w:sz w:val="27"/>
          <w:szCs w:val="27"/>
        </w:rPr>
        <w:t>trung thực và hợp lý</w:t>
      </w:r>
      <w:r w:rsidRPr="00725711">
        <w:rPr>
          <w:rFonts w:cs="Times New Roman"/>
          <w:sz w:val="27"/>
          <w:szCs w:val="27"/>
        </w:rPr>
        <w:t xml:space="preserve"> theo các chuẩn mực kế toán hiện hành.</w:t>
      </w:r>
    </w:p>
    <w:p w14:paraId="6E90A7A6" w14:textId="77777777" w:rsidR="008D359E" w:rsidRPr="00725711" w:rsidRDefault="008D359E" w:rsidP="00725711">
      <w:pPr>
        <w:spacing w:before="120"/>
        <w:ind w:firstLine="720"/>
        <w:rPr>
          <w:rFonts w:cs="Times New Roman"/>
          <w:sz w:val="27"/>
          <w:szCs w:val="27"/>
        </w:rPr>
      </w:pPr>
      <w:r w:rsidRPr="00725711">
        <w:rPr>
          <w:rFonts w:cs="Times New Roman"/>
          <w:sz w:val="27"/>
          <w:szCs w:val="27"/>
        </w:rPr>
        <w:t xml:space="preserve">Theo </w:t>
      </w:r>
      <w:r w:rsidRPr="00725711">
        <w:rPr>
          <w:rStyle w:val="Strong"/>
          <w:rFonts w:cs="Times New Roman"/>
          <w:b w:val="0"/>
          <w:bCs w:val="0"/>
          <w:sz w:val="27"/>
          <w:szCs w:val="27"/>
        </w:rPr>
        <w:t>Chuẩn mực kiểm toán Việt Nam số 200 (VAS 200)</w:t>
      </w:r>
      <w:r w:rsidRPr="00725711">
        <w:rPr>
          <w:rFonts w:cs="Times New Roman"/>
          <w:sz w:val="27"/>
          <w:szCs w:val="27"/>
        </w:rPr>
        <w:t xml:space="preserve"> – </w:t>
      </w:r>
      <w:r w:rsidRPr="00725711">
        <w:rPr>
          <w:rStyle w:val="Emphasis"/>
          <w:rFonts w:cs="Times New Roman"/>
          <w:sz w:val="27"/>
          <w:szCs w:val="27"/>
        </w:rPr>
        <w:t>Mục tiêu chung của kiểm toán viên độc lập và việc thực hiện kiểm toán phù hợp với các chuẩn mực kiểm toán</w:t>
      </w:r>
      <w:r w:rsidRPr="00725711">
        <w:rPr>
          <w:rFonts w:cs="Times New Roman"/>
          <w:sz w:val="27"/>
          <w:szCs w:val="27"/>
        </w:rPr>
        <w:t xml:space="preserve">, mục tiêu tổng quát của kiểm toán báo cáo tài chính là cung cấp một sự đảm bảo hợp lý rằng </w:t>
      </w:r>
      <w:r w:rsidRPr="00725711">
        <w:rPr>
          <w:rStyle w:val="Strong"/>
          <w:rFonts w:cs="Times New Roman"/>
          <w:b w:val="0"/>
          <w:bCs w:val="0"/>
          <w:sz w:val="27"/>
          <w:szCs w:val="27"/>
        </w:rPr>
        <w:t>báo cáo tài chính không có sai sót trọng yếu do gian lận hoặc nhầm lẫn</w:t>
      </w:r>
      <w:r w:rsidRPr="00725711">
        <w:rPr>
          <w:rFonts w:cs="Times New Roman"/>
          <w:sz w:val="27"/>
          <w:szCs w:val="27"/>
        </w:rPr>
        <w:t>, trong đó hàng tồn kho là một trong những khoản mục trọng yếu cần được đánh giá kỹ lưỡng.</w:t>
      </w:r>
    </w:p>
    <w:p w14:paraId="3E7C78B3" w14:textId="77777777" w:rsidR="008D359E" w:rsidRPr="00725711" w:rsidRDefault="008D359E" w:rsidP="00725711">
      <w:pPr>
        <w:spacing w:before="120"/>
        <w:ind w:firstLine="720"/>
        <w:rPr>
          <w:rFonts w:cs="Times New Roman"/>
          <w:sz w:val="27"/>
          <w:szCs w:val="27"/>
        </w:rPr>
      </w:pPr>
      <w:r w:rsidRPr="00725711">
        <w:rPr>
          <w:rFonts w:cs="Times New Roman"/>
          <w:sz w:val="27"/>
          <w:szCs w:val="27"/>
        </w:rPr>
        <w:lastRenderedPageBreak/>
        <w:t xml:space="preserve">Dựa theo thông lệ quốc tế và chuẩn mực kiểm toán Việt Nam, kiểm toán hàng tồn kho tập trung vào </w:t>
      </w:r>
      <w:r w:rsidRPr="00725711">
        <w:rPr>
          <w:rStyle w:val="Strong"/>
          <w:rFonts w:cs="Times New Roman"/>
          <w:b w:val="0"/>
          <w:bCs w:val="0"/>
          <w:sz w:val="27"/>
          <w:szCs w:val="27"/>
        </w:rPr>
        <w:t>năm mục tiêu kiểm toán chính</w:t>
      </w:r>
      <w:r w:rsidRPr="00725711">
        <w:rPr>
          <w:rFonts w:cs="Times New Roman"/>
          <w:sz w:val="27"/>
          <w:szCs w:val="27"/>
        </w:rPr>
        <w:t xml:space="preserve"> tương ứng với các </w:t>
      </w:r>
      <w:r w:rsidRPr="00725711">
        <w:rPr>
          <w:rStyle w:val="Strong"/>
          <w:rFonts w:cs="Times New Roman"/>
          <w:b w:val="0"/>
          <w:bCs w:val="0"/>
          <w:sz w:val="27"/>
          <w:szCs w:val="27"/>
        </w:rPr>
        <w:t>cơ sở dẫn liệu</w:t>
      </w:r>
      <w:r w:rsidRPr="00725711">
        <w:rPr>
          <w:rFonts w:cs="Times New Roman"/>
          <w:sz w:val="27"/>
          <w:szCs w:val="27"/>
        </w:rPr>
        <w:t xml:space="preserve"> như sau:</w:t>
      </w:r>
    </w:p>
    <w:p w14:paraId="482F4C5C" w14:textId="77777777" w:rsidR="008D359E" w:rsidRPr="00725711" w:rsidRDefault="008D359E" w:rsidP="00D15BB9">
      <w:pPr>
        <w:pStyle w:val="Heading4"/>
        <w:numPr>
          <w:ilvl w:val="0"/>
          <w:numId w:val="2"/>
        </w:numPr>
        <w:rPr>
          <w:b w:val="0"/>
          <w:bCs w:val="0"/>
          <w:sz w:val="27"/>
          <w:szCs w:val="27"/>
        </w:rPr>
      </w:pPr>
      <w:r w:rsidRPr="00725711">
        <w:rPr>
          <w:rStyle w:val="Strong"/>
          <w:sz w:val="27"/>
          <w:szCs w:val="27"/>
        </w:rPr>
        <w:t>Tính hiện hữu (Existence)</w:t>
      </w:r>
    </w:p>
    <w:p w14:paraId="59913D63" w14:textId="77777777" w:rsidR="008D359E" w:rsidRPr="00725711" w:rsidRDefault="008D359E" w:rsidP="00725711">
      <w:pPr>
        <w:spacing w:before="120"/>
        <w:ind w:firstLine="720"/>
        <w:rPr>
          <w:rFonts w:cs="Times New Roman"/>
          <w:sz w:val="27"/>
          <w:szCs w:val="27"/>
        </w:rPr>
      </w:pPr>
      <w:r w:rsidRPr="00725711">
        <w:rPr>
          <w:rFonts w:cs="Times New Roman"/>
          <w:sz w:val="27"/>
          <w:szCs w:val="27"/>
        </w:rPr>
        <w:t xml:space="preserve">Đảm bảo rằng các khoản mục hàng tồn kho thực sự tồn tại tại thời điểm lập báo cáo tài chính. Đây là mục tiêu then chốt, thường được kiểm tra thông qua việc </w:t>
      </w:r>
      <w:r w:rsidRPr="00725711">
        <w:rPr>
          <w:rStyle w:val="Strong"/>
          <w:rFonts w:cs="Times New Roman"/>
          <w:b w:val="0"/>
          <w:bCs w:val="0"/>
          <w:sz w:val="27"/>
          <w:szCs w:val="27"/>
        </w:rPr>
        <w:t>tham dự kiểm kê thực tế</w:t>
      </w:r>
      <w:r w:rsidRPr="00725711">
        <w:rPr>
          <w:rFonts w:cs="Times New Roman"/>
          <w:sz w:val="27"/>
          <w:szCs w:val="27"/>
        </w:rPr>
        <w:t xml:space="preserve">, </w:t>
      </w:r>
      <w:r w:rsidRPr="00725711">
        <w:rPr>
          <w:rStyle w:val="Strong"/>
          <w:rFonts w:cs="Times New Roman"/>
          <w:b w:val="0"/>
          <w:bCs w:val="0"/>
          <w:sz w:val="27"/>
          <w:szCs w:val="27"/>
        </w:rPr>
        <w:t>quan sát trực tiếp hàng hóa</w:t>
      </w:r>
      <w:r w:rsidRPr="00725711">
        <w:rPr>
          <w:rFonts w:cs="Times New Roman"/>
          <w:sz w:val="27"/>
          <w:szCs w:val="27"/>
        </w:rPr>
        <w:t>, hoặc đối chiếu với các biên bản kiểm kê của doanh nghiệp.</w:t>
      </w:r>
    </w:p>
    <w:p w14:paraId="33ECE23F" w14:textId="77777777" w:rsidR="008D359E" w:rsidRPr="00725711" w:rsidRDefault="008D359E" w:rsidP="00D15BB9">
      <w:pPr>
        <w:pStyle w:val="Heading4"/>
        <w:numPr>
          <w:ilvl w:val="0"/>
          <w:numId w:val="2"/>
        </w:numPr>
        <w:rPr>
          <w:b w:val="0"/>
          <w:bCs w:val="0"/>
          <w:sz w:val="27"/>
          <w:szCs w:val="27"/>
        </w:rPr>
      </w:pPr>
      <w:r w:rsidRPr="00725711">
        <w:rPr>
          <w:rStyle w:val="Strong"/>
          <w:sz w:val="27"/>
          <w:szCs w:val="27"/>
        </w:rPr>
        <w:t xml:space="preserve"> Quyền sở hữu (Rights and Obligations)</w:t>
      </w:r>
    </w:p>
    <w:p w14:paraId="21B05837" w14:textId="77777777" w:rsidR="008D359E" w:rsidRPr="00725711" w:rsidRDefault="008D359E" w:rsidP="00725711">
      <w:pPr>
        <w:spacing w:before="120"/>
        <w:ind w:firstLine="720"/>
        <w:rPr>
          <w:rFonts w:cs="Times New Roman"/>
          <w:sz w:val="27"/>
          <w:szCs w:val="27"/>
        </w:rPr>
      </w:pPr>
      <w:r w:rsidRPr="00725711">
        <w:rPr>
          <w:rFonts w:cs="Times New Roman"/>
          <w:sz w:val="27"/>
          <w:szCs w:val="27"/>
        </w:rPr>
        <w:t xml:space="preserve">Kiểm toán viên cần xác minh rằng doanh nghiệp </w:t>
      </w:r>
      <w:r w:rsidRPr="00725711">
        <w:rPr>
          <w:rStyle w:val="Strong"/>
          <w:rFonts w:cs="Times New Roman"/>
          <w:b w:val="0"/>
          <w:bCs w:val="0"/>
          <w:sz w:val="27"/>
          <w:szCs w:val="27"/>
        </w:rPr>
        <w:t>thực sự có quyền sở hữu hoặc quyền kiểm soát hợp pháp</w:t>
      </w:r>
      <w:r w:rsidRPr="00725711">
        <w:rPr>
          <w:rFonts w:cs="Times New Roman"/>
          <w:sz w:val="27"/>
          <w:szCs w:val="27"/>
        </w:rPr>
        <w:t xml:space="preserve"> đối với hàng tồn kho được ghi nhận, và các hàng hóa đó không bị cầm cố, thế chấp hoặc thuộc quyền sở hữu của bên thứ ba.</w:t>
      </w:r>
    </w:p>
    <w:p w14:paraId="0534FAD8" w14:textId="77777777" w:rsidR="008D359E" w:rsidRPr="00725711" w:rsidRDefault="008D359E" w:rsidP="00D15BB9">
      <w:pPr>
        <w:pStyle w:val="Heading4"/>
        <w:numPr>
          <w:ilvl w:val="0"/>
          <w:numId w:val="2"/>
        </w:numPr>
        <w:rPr>
          <w:b w:val="0"/>
          <w:bCs w:val="0"/>
          <w:sz w:val="27"/>
          <w:szCs w:val="27"/>
        </w:rPr>
      </w:pPr>
      <w:r w:rsidRPr="00725711">
        <w:rPr>
          <w:rStyle w:val="Strong"/>
          <w:sz w:val="27"/>
          <w:szCs w:val="27"/>
        </w:rPr>
        <w:t>Tính đầy đủ (Completeness)</w:t>
      </w:r>
    </w:p>
    <w:p w14:paraId="5C87E12C" w14:textId="77777777" w:rsidR="008D359E" w:rsidRPr="00725711" w:rsidRDefault="008D359E" w:rsidP="00725711">
      <w:pPr>
        <w:spacing w:before="120"/>
        <w:ind w:firstLine="720"/>
        <w:rPr>
          <w:rFonts w:cs="Times New Roman"/>
          <w:sz w:val="27"/>
          <w:szCs w:val="27"/>
        </w:rPr>
      </w:pPr>
      <w:r w:rsidRPr="00725711">
        <w:rPr>
          <w:rFonts w:cs="Times New Roman"/>
          <w:sz w:val="27"/>
          <w:szCs w:val="27"/>
        </w:rPr>
        <w:t xml:space="preserve">Mục tiêu là đảm bảo rằng </w:t>
      </w:r>
      <w:r w:rsidRPr="00725711">
        <w:rPr>
          <w:rStyle w:val="Strong"/>
          <w:rFonts w:cs="Times New Roman"/>
          <w:b w:val="0"/>
          <w:bCs w:val="0"/>
          <w:sz w:val="27"/>
          <w:szCs w:val="27"/>
        </w:rPr>
        <w:t>không có khoản hàng tồn kho trọng yếu nào bị bỏ sót</w:t>
      </w:r>
      <w:r w:rsidRPr="00725711">
        <w:rPr>
          <w:rFonts w:cs="Times New Roman"/>
          <w:sz w:val="27"/>
          <w:szCs w:val="27"/>
        </w:rPr>
        <w:t xml:space="preserve"> trong báo cáo tài chính. Việc bỏ sót hàng tồn kho có thể dẫn đến đánh giá sai lệch về tình hình tài chính và kết quả hoạt động sản xuất – kinh doanh.</w:t>
      </w:r>
    </w:p>
    <w:p w14:paraId="63D6315E" w14:textId="77777777" w:rsidR="008D359E" w:rsidRPr="00725711" w:rsidRDefault="008D359E" w:rsidP="00D15BB9">
      <w:pPr>
        <w:pStyle w:val="Heading4"/>
        <w:numPr>
          <w:ilvl w:val="0"/>
          <w:numId w:val="2"/>
        </w:numPr>
        <w:rPr>
          <w:b w:val="0"/>
          <w:bCs w:val="0"/>
          <w:sz w:val="27"/>
          <w:szCs w:val="27"/>
        </w:rPr>
      </w:pPr>
      <w:r w:rsidRPr="00725711">
        <w:rPr>
          <w:rStyle w:val="Strong"/>
          <w:sz w:val="27"/>
          <w:szCs w:val="27"/>
        </w:rPr>
        <w:t xml:space="preserve"> Tính giá và phân bổ (Valuation and Allocation)</w:t>
      </w:r>
    </w:p>
    <w:p w14:paraId="2B30E1EE" w14:textId="77777777" w:rsidR="008D359E" w:rsidRPr="00725711" w:rsidRDefault="008D359E" w:rsidP="00725711">
      <w:pPr>
        <w:spacing w:before="120"/>
        <w:ind w:firstLine="720"/>
        <w:rPr>
          <w:rFonts w:cs="Times New Roman"/>
          <w:sz w:val="27"/>
          <w:szCs w:val="27"/>
        </w:rPr>
      </w:pPr>
      <w:r w:rsidRPr="00725711">
        <w:rPr>
          <w:rFonts w:cs="Times New Roman"/>
          <w:sz w:val="27"/>
          <w:szCs w:val="27"/>
        </w:rPr>
        <w:t xml:space="preserve">Đảm bảo rằng hàng tồn kho được </w:t>
      </w:r>
      <w:r w:rsidRPr="00725711">
        <w:rPr>
          <w:rStyle w:val="Strong"/>
          <w:rFonts w:cs="Times New Roman"/>
          <w:b w:val="0"/>
          <w:bCs w:val="0"/>
          <w:sz w:val="27"/>
          <w:szCs w:val="27"/>
        </w:rPr>
        <w:t>đánh giá đúng theo giá gốc hoặc giá trị thuần có thể thực hiện được (nếu thấp hơn)</w:t>
      </w:r>
      <w:r w:rsidRPr="00725711">
        <w:rPr>
          <w:rFonts w:cs="Times New Roman"/>
          <w:sz w:val="27"/>
          <w:szCs w:val="27"/>
        </w:rPr>
        <w:t>, phù hợp với chuẩn mực kế toán (VAS 02). Kiểm toán viên cần kiểm tra các phương pháp tính giá xuất kho, đánh giá khả năng suy giảm giá trị và việc trích lập dự phòng giảm giá hàng tồn kho nếu có.</w:t>
      </w:r>
    </w:p>
    <w:p w14:paraId="0D5827D4" w14:textId="77777777" w:rsidR="008D359E" w:rsidRPr="00725711" w:rsidRDefault="008D359E" w:rsidP="00D15BB9">
      <w:pPr>
        <w:pStyle w:val="Heading4"/>
        <w:numPr>
          <w:ilvl w:val="0"/>
          <w:numId w:val="2"/>
        </w:numPr>
        <w:rPr>
          <w:b w:val="0"/>
          <w:bCs w:val="0"/>
          <w:sz w:val="27"/>
          <w:szCs w:val="27"/>
        </w:rPr>
      </w:pPr>
      <w:r w:rsidRPr="00725711">
        <w:rPr>
          <w:rStyle w:val="Strong"/>
          <w:sz w:val="27"/>
          <w:szCs w:val="27"/>
        </w:rPr>
        <w:t xml:space="preserve"> Trình bày và thuyết minh (Presentation and Disclosure)</w:t>
      </w:r>
    </w:p>
    <w:p w14:paraId="09FCA49E" w14:textId="77777777" w:rsidR="008D359E" w:rsidRPr="00725711" w:rsidRDefault="008D359E" w:rsidP="00725711">
      <w:pPr>
        <w:spacing w:before="120"/>
        <w:ind w:firstLine="720"/>
        <w:rPr>
          <w:rFonts w:cs="Times New Roman"/>
          <w:sz w:val="27"/>
          <w:szCs w:val="27"/>
        </w:rPr>
      </w:pPr>
      <w:r w:rsidRPr="00725711">
        <w:rPr>
          <w:rFonts w:cs="Times New Roman"/>
          <w:sz w:val="27"/>
          <w:szCs w:val="27"/>
        </w:rPr>
        <w:t xml:space="preserve">Xác định rằng hàng tồn kho được trình bày đúng đắn trong báo cáo tài chính, phù hợp với chuẩn mực kế toán liên quan, bao gồm việc </w:t>
      </w:r>
      <w:r w:rsidRPr="00725711">
        <w:rPr>
          <w:rStyle w:val="Strong"/>
          <w:rFonts w:cs="Times New Roman"/>
          <w:b w:val="0"/>
          <w:bCs w:val="0"/>
          <w:sz w:val="27"/>
          <w:szCs w:val="27"/>
        </w:rPr>
        <w:t>phân loại rõ ràng</w:t>
      </w:r>
      <w:r w:rsidRPr="00725711">
        <w:rPr>
          <w:rFonts w:cs="Times New Roman"/>
          <w:sz w:val="27"/>
          <w:szCs w:val="27"/>
        </w:rPr>
        <w:t xml:space="preserve">, </w:t>
      </w:r>
      <w:r w:rsidRPr="00725711">
        <w:rPr>
          <w:rStyle w:val="Strong"/>
          <w:rFonts w:cs="Times New Roman"/>
          <w:b w:val="0"/>
          <w:bCs w:val="0"/>
          <w:sz w:val="27"/>
          <w:szCs w:val="27"/>
        </w:rPr>
        <w:t>thuyết minh đầy đủ</w:t>
      </w:r>
      <w:r w:rsidRPr="00725711">
        <w:rPr>
          <w:rFonts w:cs="Times New Roman"/>
          <w:sz w:val="27"/>
          <w:szCs w:val="27"/>
        </w:rPr>
        <w:t xml:space="preserve"> các chính sách kế toán áp dụng và </w:t>
      </w:r>
      <w:r w:rsidRPr="00725711">
        <w:rPr>
          <w:rStyle w:val="Strong"/>
          <w:rFonts w:cs="Times New Roman"/>
          <w:b w:val="0"/>
          <w:bCs w:val="0"/>
          <w:sz w:val="27"/>
          <w:szCs w:val="27"/>
        </w:rPr>
        <w:t>giá trị dự phòng</w:t>
      </w:r>
      <w:r w:rsidRPr="00725711">
        <w:rPr>
          <w:rFonts w:cs="Times New Roman"/>
          <w:sz w:val="27"/>
          <w:szCs w:val="27"/>
        </w:rPr>
        <w:t>, nếu có.</w:t>
      </w:r>
    </w:p>
    <w:p w14:paraId="3C440882" w14:textId="77777777" w:rsidR="008D359E" w:rsidRPr="00725711" w:rsidRDefault="008D359E" w:rsidP="00725711">
      <w:pPr>
        <w:spacing w:before="120"/>
        <w:ind w:firstLine="720"/>
        <w:rPr>
          <w:rFonts w:cs="Times New Roman"/>
          <w:sz w:val="27"/>
          <w:szCs w:val="27"/>
        </w:rPr>
      </w:pPr>
      <w:r w:rsidRPr="00725711">
        <w:rPr>
          <w:rStyle w:val="Strong"/>
          <w:rFonts w:cs="Times New Roman"/>
          <w:b w:val="0"/>
          <w:bCs w:val="0"/>
          <w:sz w:val="27"/>
          <w:szCs w:val="27"/>
        </w:rPr>
        <w:t>Tóm lại</w:t>
      </w:r>
      <w:r w:rsidRPr="00725711">
        <w:rPr>
          <w:rFonts w:cs="Times New Roman"/>
          <w:sz w:val="27"/>
          <w:szCs w:val="27"/>
        </w:rPr>
        <w:t xml:space="preserve">, mục tiêu của kiểm toán hàng tồn kho không chỉ dừng lại ở việc xác minh số lượng vật tư tồn kho tại thời điểm kiểm toán, mà còn bao gồm đánh giá </w:t>
      </w:r>
      <w:r w:rsidRPr="00725711">
        <w:rPr>
          <w:rStyle w:val="Strong"/>
          <w:rFonts w:cs="Times New Roman"/>
          <w:b w:val="0"/>
          <w:bCs w:val="0"/>
          <w:sz w:val="27"/>
          <w:szCs w:val="27"/>
        </w:rPr>
        <w:t>tính trung thực, hợp lý và phù hợp với các nguyên tắc kế toán</w:t>
      </w:r>
      <w:r w:rsidRPr="00725711">
        <w:rPr>
          <w:rFonts w:cs="Times New Roman"/>
          <w:sz w:val="27"/>
          <w:szCs w:val="27"/>
        </w:rPr>
        <w:t xml:space="preserve"> của toàn bộ quá trình ghi nhận, đánh giá và trình bày khoản mục này. Việc đạt được đầy đủ các mục tiêu kiểm toán nêu trên sẽ giúp kiểm toán viên có đủ cơ sở để đưa ra ý kiến kiểm toán chính xác, đồng thời góp phần nâng cao chất lượng báo cáo tài chính của doanh nghiệp.</w:t>
      </w:r>
    </w:p>
    <w:p w14:paraId="1907252B" w14:textId="77777777" w:rsidR="008D359E" w:rsidRPr="00725711" w:rsidRDefault="008D359E" w:rsidP="00292FE4">
      <w:pPr>
        <w:pStyle w:val="Heading3"/>
        <w:rPr>
          <w:bCs/>
        </w:rPr>
      </w:pPr>
      <w:bookmarkStart w:id="11" w:name="_Toc197523059"/>
      <w:r w:rsidRPr="00725711">
        <w:lastRenderedPageBreak/>
        <w:t>1.2.3. Phương pháp kiểm toán hàng tồn kho</w:t>
      </w:r>
      <w:bookmarkEnd w:id="11"/>
    </w:p>
    <w:p w14:paraId="4229901A" w14:textId="77777777" w:rsidR="008D359E" w:rsidRPr="00725711" w:rsidRDefault="008D359E"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Hàng tồn kho là một trong những khoản mục dễ xảy ra sai sót trọng yếu, đặc biệt trong môi trường hoạt động có tính chất như sản xuất và xây lắp – nơi vật tư phân tán tại nhiều địa điểm, số lượng lớn, khó kiểm soát tập trung và dễ bị chiếm dụng, hao hụt hoặc ghi nhận sai kỳ kế toán. Do đó, kiểm toán viên cần áp dụng linh hoạt nhiều phương pháp kiểm toán để thu thập bằng chứng kiểm toán đầy đủ và phù hợp.</w:t>
      </w:r>
    </w:p>
    <w:p w14:paraId="4F8A1919" w14:textId="77777777" w:rsidR="008D359E" w:rsidRPr="00725711" w:rsidRDefault="008D359E"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 xml:space="preserve">Theo Chuẩn mực Kiểm toán Việt Nam số 500 – </w:t>
      </w:r>
      <w:r w:rsidRPr="00725711">
        <w:rPr>
          <w:rFonts w:eastAsia="Times New Roman" w:cs="Times New Roman"/>
          <w:i/>
          <w:iCs/>
          <w:sz w:val="27"/>
          <w:szCs w:val="27"/>
        </w:rPr>
        <w:t>Bằng chứng kiểm toán</w:t>
      </w:r>
      <w:r w:rsidRPr="00725711">
        <w:rPr>
          <w:rFonts w:eastAsia="Times New Roman" w:cs="Times New Roman"/>
          <w:sz w:val="27"/>
          <w:szCs w:val="27"/>
        </w:rPr>
        <w:t>, kiểm toán viên phải thiết kế và thực hiện các thủ tục kiểm toán nhằm thu thập các bằng chứng thích hợp để hỗ trợ cho các khẳng định liên quan đến hàng tồn kho như: tính hiện hữu, đầy đủ, quyền sở hữu, định giá, và trình bày. Trong thực tiễn, thủ tục kiểm toán hàng tồn kho phổ biến bao gồm:</w:t>
      </w:r>
    </w:p>
    <w:p w14:paraId="7FF1C43F" w14:textId="77777777" w:rsidR="008D359E" w:rsidRPr="00725711" w:rsidRDefault="008D359E" w:rsidP="00725711">
      <w:pPr>
        <w:pStyle w:val="Heading4"/>
        <w:rPr>
          <w:b w:val="0"/>
          <w:bCs w:val="0"/>
          <w:sz w:val="27"/>
          <w:szCs w:val="27"/>
        </w:rPr>
      </w:pPr>
      <w:r w:rsidRPr="00725711">
        <w:rPr>
          <w:rStyle w:val="Strong"/>
          <w:sz w:val="27"/>
          <w:szCs w:val="27"/>
        </w:rPr>
        <w:t>a) Kiểm kê thực tế hàng tồn kho</w:t>
      </w:r>
    </w:p>
    <w:p w14:paraId="7902A1DD" w14:textId="77777777" w:rsidR="008D359E" w:rsidRPr="00725711" w:rsidRDefault="008D359E" w:rsidP="00725711">
      <w:pPr>
        <w:spacing w:before="120"/>
        <w:ind w:firstLine="720"/>
        <w:rPr>
          <w:rFonts w:cs="Times New Roman"/>
          <w:sz w:val="27"/>
          <w:szCs w:val="27"/>
        </w:rPr>
      </w:pPr>
      <w:r w:rsidRPr="00725711">
        <w:rPr>
          <w:rFonts w:cs="Times New Roman"/>
          <w:sz w:val="27"/>
          <w:szCs w:val="27"/>
        </w:rPr>
        <w:t xml:space="preserve">Đây là phương pháp cơ bản và trực tiếp nhất nhằm xác minh </w:t>
      </w:r>
      <w:r w:rsidRPr="00725711">
        <w:rPr>
          <w:rStyle w:val="Strong"/>
          <w:rFonts w:cs="Times New Roman"/>
          <w:b w:val="0"/>
          <w:bCs w:val="0"/>
          <w:sz w:val="27"/>
          <w:szCs w:val="27"/>
        </w:rPr>
        <w:t>tính hiện hữu</w:t>
      </w:r>
      <w:r w:rsidRPr="00725711">
        <w:rPr>
          <w:rFonts w:cs="Times New Roman"/>
          <w:sz w:val="27"/>
          <w:szCs w:val="27"/>
        </w:rPr>
        <w:t xml:space="preserve"> và </w:t>
      </w:r>
      <w:r w:rsidRPr="00725711">
        <w:rPr>
          <w:rStyle w:val="Strong"/>
          <w:rFonts w:cs="Times New Roman"/>
          <w:b w:val="0"/>
          <w:bCs w:val="0"/>
          <w:sz w:val="27"/>
          <w:szCs w:val="27"/>
        </w:rPr>
        <w:t>số lượng thực tế</w:t>
      </w:r>
      <w:r w:rsidRPr="00725711">
        <w:rPr>
          <w:rFonts w:cs="Times New Roman"/>
          <w:sz w:val="27"/>
          <w:szCs w:val="27"/>
        </w:rPr>
        <w:t xml:space="preserve"> của hàng tồn kho. Kiểm toán viên có thể trực tiếp tiến hành kiểm kê hoặc </w:t>
      </w:r>
      <w:r w:rsidRPr="00725711">
        <w:rPr>
          <w:rStyle w:val="Strong"/>
          <w:rFonts w:cs="Times New Roman"/>
          <w:b w:val="0"/>
          <w:bCs w:val="0"/>
          <w:sz w:val="27"/>
          <w:szCs w:val="27"/>
        </w:rPr>
        <w:t>thực hiện kiểm kê độc lập có sự chứng kiến</w:t>
      </w:r>
      <w:r w:rsidRPr="00725711">
        <w:rPr>
          <w:rFonts w:cs="Times New Roman"/>
          <w:sz w:val="27"/>
          <w:szCs w:val="27"/>
        </w:rPr>
        <w:t xml:space="preserve">. Đối với ngành xây dựng, việc kiểm kê không chỉ áp dụng với vật tư lưu kho mà còn với </w:t>
      </w:r>
      <w:r w:rsidRPr="00725711">
        <w:rPr>
          <w:rStyle w:val="Strong"/>
          <w:rFonts w:cs="Times New Roman"/>
          <w:b w:val="0"/>
          <w:bCs w:val="0"/>
          <w:sz w:val="27"/>
          <w:szCs w:val="27"/>
        </w:rPr>
        <w:t>khối lượng công trình xây dựng dở dang tại các công trường</w:t>
      </w:r>
      <w:r w:rsidRPr="00725711">
        <w:rPr>
          <w:rFonts w:cs="Times New Roman"/>
          <w:sz w:val="27"/>
          <w:szCs w:val="27"/>
        </w:rPr>
        <w:t>, thường khó đo lường chính xác, đòi hỏi sự phối hợp chặt chẽ với đơn vị chuyên môn.</w:t>
      </w:r>
    </w:p>
    <w:p w14:paraId="75089A96" w14:textId="77777777" w:rsidR="008D359E" w:rsidRPr="00725711" w:rsidRDefault="008D359E" w:rsidP="00725711">
      <w:pPr>
        <w:spacing w:before="120"/>
        <w:ind w:firstLine="720"/>
        <w:rPr>
          <w:rFonts w:cs="Times New Roman"/>
          <w:sz w:val="27"/>
          <w:szCs w:val="27"/>
        </w:rPr>
      </w:pPr>
      <w:r w:rsidRPr="00725711">
        <w:rPr>
          <w:rFonts w:cs="Times New Roman"/>
          <w:sz w:val="27"/>
          <w:szCs w:val="27"/>
        </w:rPr>
        <w:t xml:space="preserve">Theo </w:t>
      </w:r>
      <w:r w:rsidRPr="00725711">
        <w:rPr>
          <w:rStyle w:val="Strong"/>
          <w:rFonts w:cs="Times New Roman"/>
          <w:b w:val="0"/>
          <w:bCs w:val="0"/>
          <w:sz w:val="27"/>
          <w:szCs w:val="27"/>
        </w:rPr>
        <w:t>VAS 501 – Bằng chứng kiểm toán – Các cân nhắc cụ thể đối với một số khoản mục</w:t>
      </w:r>
      <w:r w:rsidRPr="00725711">
        <w:rPr>
          <w:rFonts w:cs="Times New Roman"/>
          <w:sz w:val="27"/>
          <w:szCs w:val="27"/>
        </w:rPr>
        <w:t>, kiểm toán viên phải xác định xem có tham dự kiểm kê vật chất hàng tồn kho hay không, và nếu có, thì phải đánh giá quy trình kiểm kê của đơn vị, thực hiện kiểm đếm và so sánh kết quả với sổ sách.</w:t>
      </w:r>
    </w:p>
    <w:p w14:paraId="661F5DB5" w14:textId="77777777" w:rsidR="008D359E" w:rsidRPr="00725711" w:rsidRDefault="008D359E" w:rsidP="00725711">
      <w:pPr>
        <w:pStyle w:val="Heading4"/>
        <w:rPr>
          <w:b w:val="0"/>
          <w:bCs w:val="0"/>
          <w:sz w:val="27"/>
          <w:szCs w:val="27"/>
        </w:rPr>
      </w:pPr>
      <w:r w:rsidRPr="00725711">
        <w:rPr>
          <w:rStyle w:val="Strong"/>
          <w:sz w:val="27"/>
          <w:szCs w:val="27"/>
        </w:rPr>
        <w:t>b) Quan sát quy trình kiểm kê của đơn vị</w:t>
      </w:r>
    </w:p>
    <w:p w14:paraId="5C5AD446" w14:textId="77777777" w:rsidR="008D359E" w:rsidRPr="00725711" w:rsidRDefault="008D359E" w:rsidP="00725711">
      <w:pPr>
        <w:spacing w:before="120"/>
        <w:ind w:firstLine="720"/>
        <w:rPr>
          <w:rFonts w:cs="Times New Roman"/>
          <w:sz w:val="27"/>
          <w:szCs w:val="27"/>
        </w:rPr>
      </w:pPr>
      <w:r w:rsidRPr="00725711">
        <w:rPr>
          <w:rFonts w:cs="Times New Roman"/>
          <w:sz w:val="27"/>
          <w:szCs w:val="27"/>
        </w:rPr>
        <w:t xml:space="preserve">Việc quan sát giúp đánh giá </w:t>
      </w:r>
      <w:r w:rsidRPr="00725711">
        <w:rPr>
          <w:rStyle w:val="Strong"/>
          <w:rFonts w:cs="Times New Roman"/>
          <w:b w:val="0"/>
          <w:bCs w:val="0"/>
          <w:sz w:val="27"/>
          <w:szCs w:val="27"/>
        </w:rPr>
        <w:t>tính trung thực và hiệu quả của quy trình kiểm kê nội bộ</w:t>
      </w:r>
      <w:r w:rsidRPr="00725711">
        <w:rPr>
          <w:rFonts w:cs="Times New Roman"/>
          <w:sz w:val="27"/>
          <w:szCs w:val="27"/>
        </w:rPr>
        <w:t>. Kiểm toán viên thường quan sát cách đơn vị tổ chức lập kế hoạch, phân công nhân sự, đánh dấu, ghi chép số liệu và xử lý chênh lệch trong quá trình kiểm kê. Trong ngành xây lắp, quan sát còn cần thiết ở các công trình lớn, nơi vật tư được cấp phát theo lệnh sản xuất hoặc phân bổ định mức.</w:t>
      </w:r>
    </w:p>
    <w:p w14:paraId="238E745F" w14:textId="77777777" w:rsidR="008D359E" w:rsidRPr="00725711" w:rsidRDefault="008D359E" w:rsidP="00725711">
      <w:pPr>
        <w:spacing w:before="120"/>
        <w:ind w:firstLine="720"/>
        <w:rPr>
          <w:rFonts w:cs="Times New Roman"/>
          <w:sz w:val="27"/>
          <w:szCs w:val="27"/>
        </w:rPr>
      </w:pPr>
      <w:r w:rsidRPr="00725711">
        <w:rPr>
          <w:rFonts w:cs="Times New Roman"/>
          <w:sz w:val="27"/>
          <w:szCs w:val="27"/>
        </w:rPr>
        <w:t xml:space="preserve">Phương pháp này giúp kiểm toán viên đánh giá tính kiểm soát nội bộ đối với hàng tồn kho, từ đó xác định </w:t>
      </w:r>
      <w:r w:rsidRPr="00725711">
        <w:rPr>
          <w:rStyle w:val="Strong"/>
          <w:rFonts w:cs="Times New Roman"/>
          <w:b w:val="0"/>
          <w:bCs w:val="0"/>
          <w:sz w:val="27"/>
          <w:szCs w:val="27"/>
        </w:rPr>
        <w:t>rủi ro kiểm soát (control risk)</w:t>
      </w:r>
      <w:r w:rsidRPr="00725711">
        <w:rPr>
          <w:rFonts w:cs="Times New Roman"/>
          <w:sz w:val="27"/>
          <w:szCs w:val="27"/>
        </w:rPr>
        <w:t xml:space="preserve"> và mức độ mở rộng kiểm tra chi tiết.</w:t>
      </w:r>
    </w:p>
    <w:p w14:paraId="2B132C6A" w14:textId="77777777" w:rsidR="008D359E" w:rsidRPr="00725711" w:rsidRDefault="008D359E" w:rsidP="00725711">
      <w:pPr>
        <w:pStyle w:val="Heading4"/>
        <w:rPr>
          <w:b w:val="0"/>
          <w:bCs w:val="0"/>
          <w:sz w:val="27"/>
          <w:szCs w:val="27"/>
        </w:rPr>
      </w:pPr>
      <w:r w:rsidRPr="00725711">
        <w:rPr>
          <w:rStyle w:val="Strong"/>
          <w:sz w:val="27"/>
          <w:szCs w:val="27"/>
        </w:rPr>
        <w:lastRenderedPageBreak/>
        <w:t>c) Đối chiếu sổ sách kế toán với báo cáo kiểm kê</w:t>
      </w:r>
    </w:p>
    <w:p w14:paraId="199BB86D" w14:textId="77777777" w:rsidR="008D359E" w:rsidRPr="00725711" w:rsidRDefault="008D359E" w:rsidP="00725711">
      <w:pPr>
        <w:spacing w:before="120"/>
        <w:ind w:firstLine="720"/>
        <w:rPr>
          <w:rFonts w:cs="Times New Roman"/>
          <w:sz w:val="27"/>
          <w:szCs w:val="27"/>
        </w:rPr>
      </w:pPr>
      <w:r w:rsidRPr="00725711">
        <w:rPr>
          <w:rFonts w:cs="Times New Roman"/>
          <w:sz w:val="27"/>
          <w:szCs w:val="27"/>
        </w:rPr>
        <w:t xml:space="preserve">Sau khi có kết quả kiểm kê, kiểm toán viên thực hiện </w:t>
      </w:r>
      <w:r w:rsidRPr="00725711">
        <w:rPr>
          <w:rStyle w:val="Strong"/>
          <w:rFonts w:cs="Times New Roman"/>
          <w:b w:val="0"/>
          <w:bCs w:val="0"/>
          <w:sz w:val="27"/>
          <w:szCs w:val="27"/>
        </w:rPr>
        <w:t>đối chiếu giữa sổ kế toán chi tiết, tổng hợp và biên bản kiểm kê thực tế</w:t>
      </w:r>
      <w:r w:rsidRPr="00725711">
        <w:rPr>
          <w:rFonts w:cs="Times New Roman"/>
          <w:sz w:val="27"/>
          <w:szCs w:val="27"/>
        </w:rPr>
        <w:t xml:space="preserve"> nhằm phát hiện sai lệch. Nếu có chênh lệch lớn, kiểm toán viên cần yêu cầu giải trình, điều chỉnh và đánh giá ảnh hưởng đến báo cáo tài chính.</w:t>
      </w:r>
    </w:p>
    <w:p w14:paraId="05FEDFE1" w14:textId="77777777" w:rsidR="008D359E" w:rsidRPr="00725711" w:rsidRDefault="008D359E" w:rsidP="00725711">
      <w:pPr>
        <w:spacing w:before="120"/>
        <w:ind w:firstLine="720"/>
        <w:rPr>
          <w:rFonts w:cs="Times New Roman"/>
          <w:sz w:val="27"/>
          <w:szCs w:val="27"/>
        </w:rPr>
      </w:pPr>
      <w:r w:rsidRPr="00725711">
        <w:rPr>
          <w:rFonts w:cs="Times New Roman"/>
          <w:sz w:val="27"/>
          <w:szCs w:val="27"/>
        </w:rPr>
        <w:t xml:space="preserve">Phương pháp này thường được áp dụng trong giai đoạn tổng hợp và lập báo cáo kiểm toán. Việc đối chiếu đặc biệt quan trọng đối với các công trình xây dựng dở dang, vì dễ xảy ra tình trạng </w:t>
      </w:r>
      <w:r w:rsidRPr="00725711">
        <w:rPr>
          <w:rStyle w:val="Strong"/>
          <w:rFonts w:cs="Times New Roman"/>
          <w:b w:val="0"/>
          <w:bCs w:val="0"/>
          <w:sz w:val="27"/>
          <w:szCs w:val="27"/>
        </w:rPr>
        <w:t>kê khai sai khối lượng, chưa nghiệm thu đã ghi nhận giá trị</w:t>
      </w:r>
      <w:r w:rsidRPr="00725711">
        <w:rPr>
          <w:rFonts w:cs="Times New Roman"/>
          <w:sz w:val="27"/>
          <w:szCs w:val="27"/>
        </w:rPr>
        <w:t>, dẫn đến sai lệch lớn về chi phí sản xuất kinh doanh dở dang.</w:t>
      </w:r>
    </w:p>
    <w:p w14:paraId="1DDF69A5" w14:textId="77777777" w:rsidR="008D359E" w:rsidRPr="00725711" w:rsidRDefault="008D359E" w:rsidP="00725711">
      <w:pPr>
        <w:pStyle w:val="Heading4"/>
        <w:rPr>
          <w:b w:val="0"/>
          <w:bCs w:val="0"/>
          <w:sz w:val="27"/>
          <w:szCs w:val="27"/>
        </w:rPr>
      </w:pPr>
      <w:r w:rsidRPr="00725711">
        <w:rPr>
          <w:rStyle w:val="Strong"/>
          <w:sz w:val="27"/>
          <w:szCs w:val="27"/>
        </w:rPr>
        <w:t>d) Phân tích biến động chi phí và tỷ lệ tiêu hao vật tư</w:t>
      </w:r>
    </w:p>
    <w:p w14:paraId="1EE4AD8B" w14:textId="77777777" w:rsidR="008D359E" w:rsidRPr="00725711" w:rsidRDefault="008D359E" w:rsidP="00725711">
      <w:pPr>
        <w:spacing w:before="120"/>
        <w:ind w:firstLine="720"/>
        <w:rPr>
          <w:rFonts w:cs="Times New Roman"/>
          <w:sz w:val="27"/>
          <w:szCs w:val="27"/>
        </w:rPr>
      </w:pPr>
      <w:r w:rsidRPr="00725711">
        <w:rPr>
          <w:rFonts w:cs="Times New Roman"/>
          <w:sz w:val="27"/>
          <w:szCs w:val="27"/>
        </w:rPr>
        <w:t xml:space="preserve">Phân tích biến động là kỹ thuật thường được sử dụng trong kiểm toán hoạt động và kiểm toán báo cáo tài chính. Đối với hàng tồn kho, kiểm toán viên có thể sử dụng phương pháp này để xác định </w:t>
      </w:r>
      <w:r w:rsidRPr="00725711">
        <w:rPr>
          <w:rStyle w:val="Strong"/>
          <w:rFonts w:cs="Times New Roman"/>
          <w:b w:val="0"/>
          <w:bCs w:val="0"/>
          <w:sz w:val="27"/>
          <w:szCs w:val="27"/>
        </w:rPr>
        <w:t>sự bất thường trong tỷ lệ tiêu hao nguyên vật liệu, chi phí sản xuất theo công trình, đơn giá vật tư, giá trị tồn kho giữa các kỳ kế toán</w:t>
      </w:r>
      <w:r w:rsidRPr="00725711">
        <w:rPr>
          <w:rFonts w:cs="Times New Roman"/>
          <w:sz w:val="27"/>
          <w:szCs w:val="27"/>
        </w:rPr>
        <w:t>.</w:t>
      </w:r>
    </w:p>
    <w:p w14:paraId="45E275BA" w14:textId="77777777" w:rsidR="008D359E" w:rsidRPr="00725711" w:rsidRDefault="008D359E" w:rsidP="00725711">
      <w:pPr>
        <w:spacing w:before="120"/>
        <w:ind w:firstLine="720"/>
        <w:rPr>
          <w:rFonts w:cs="Times New Roman"/>
          <w:sz w:val="27"/>
          <w:szCs w:val="27"/>
        </w:rPr>
      </w:pPr>
      <w:r w:rsidRPr="00725711">
        <w:rPr>
          <w:rFonts w:cs="Times New Roman"/>
          <w:sz w:val="27"/>
          <w:szCs w:val="27"/>
        </w:rPr>
        <w:t xml:space="preserve">Trong doanh nghiệp xây lắp, phương pháp phân tích còn hỗ trợ xác định việc ghi nhận đúng chi phí vật tư đã sử dụng hay chưa, dựa trên </w:t>
      </w:r>
      <w:r w:rsidRPr="00725711">
        <w:rPr>
          <w:rStyle w:val="Strong"/>
          <w:rFonts w:cs="Times New Roman"/>
          <w:b w:val="0"/>
          <w:bCs w:val="0"/>
          <w:sz w:val="27"/>
          <w:szCs w:val="27"/>
        </w:rPr>
        <w:t>định mức kỹ thuật và kế hoạch thi công</w:t>
      </w:r>
      <w:r w:rsidRPr="00725711">
        <w:rPr>
          <w:rFonts w:cs="Times New Roman"/>
          <w:sz w:val="27"/>
          <w:szCs w:val="27"/>
        </w:rPr>
        <w:t xml:space="preserve">. Trường hợp chi phí nguyên vật liệu tăng bất thường, nhưng khối lượng thi công không tăng tương ứng, kiểm toán viên có thể nghi ngờ việc </w:t>
      </w:r>
      <w:r w:rsidRPr="00725711">
        <w:rPr>
          <w:rStyle w:val="Strong"/>
          <w:rFonts w:cs="Times New Roman"/>
          <w:b w:val="0"/>
          <w:bCs w:val="0"/>
          <w:sz w:val="27"/>
          <w:szCs w:val="27"/>
        </w:rPr>
        <w:t>khai khống, lãng phí hoặc hạch toán sai kỳ</w:t>
      </w:r>
      <w:r w:rsidRPr="00725711">
        <w:rPr>
          <w:rFonts w:cs="Times New Roman"/>
          <w:sz w:val="27"/>
          <w:szCs w:val="27"/>
        </w:rPr>
        <w:t>.</w:t>
      </w:r>
    </w:p>
    <w:p w14:paraId="1BCB3E4F" w14:textId="77777777" w:rsidR="008D359E" w:rsidRPr="00725711" w:rsidRDefault="008D359E" w:rsidP="00725711">
      <w:pPr>
        <w:spacing w:before="120"/>
        <w:ind w:firstLine="720"/>
        <w:rPr>
          <w:rFonts w:cs="Times New Roman"/>
          <w:sz w:val="27"/>
          <w:szCs w:val="27"/>
        </w:rPr>
      </w:pPr>
      <w:r w:rsidRPr="00725711">
        <w:rPr>
          <w:rFonts w:cs="Times New Roman"/>
          <w:sz w:val="27"/>
          <w:szCs w:val="27"/>
        </w:rPr>
        <w:t xml:space="preserve">Việc lựa chọn phương pháp kiểm toán hàng tồn kho cần dựa trên mức độ trọng yếu, đặc điểm của hàng tồn kho và hệ thống kiểm soát nội bộ của doanh nghiệp. Trong bối cảnh ngành xây lắp, kiểm toán viên cần kết hợp linh hoạt giữa </w:t>
      </w:r>
      <w:r w:rsidRPr="00725711">
        <w:rPr>
          <w:rStyle w:val="Strong"/>
          <w:rFonts w:cs="Times New Roman"/>
          <w:b w:val="0"/>
          <w:bCs w:val="0"/>
          <w:sz w:val="27"/>
          <w:szCs w:val="27"/>
        </w:rPr>
        <w:t>kiểm kê thực tế</w:t>
      </w:r>
      <w:r w:rsidRPr="00725711">
        <w:rPr>
          <w:rFonts w:cs="Times New Roman"/>
          <w:sz w:val="27"/>
          <w:szCs w:val="27"/>
        </w:rPr>
        <w:t xml:space="preserve">, </w:t>
      </w:r>
      <w:r w:rsidRPr="00725711">
        <w:rPr>
          <w:rStyle w:val="Strong"/>
          <w:rFonts w:cs="Times New Roman"/>
          <w:b w:val="0"/>
          <w:bCs w:val="0"/>
          <w:sz w:val="27"/>
          <w:szCs w:val="27"/>
        </w:rPr>
        <w:t>quan sát</w:t>
      </w:r>
      <w:r w:rsidRPr="00725711">
        <w:rPr>
          <w:rFonts w:cs="Times New Roman"/>
          <w:sz w:val="27"/>
          <w:szCs w:val="27"/>
        </w:rPr>
        <w:t xml:space="preserve">, </w:t>
      </w:r>
      <w:r w:rsidRPr="00725711">
        <w:rPr>
          <w:rStyle w:val="Strong"/>
          <w:rFonts w:cs="Times New Roman"/>
          <w:b w:val="0"/>
          <w:bCs w:val="0"/>
          <w:sz w:val="27"/>
          <w:szCs w:val="27"/>
        </w:rPr>
        <w:t>đối chiếu sổ sách</w:t>
      </w:r>
      <w:r w:rsidRPr="00725711">
        <w:rPr>
          <w:rFonts w:cs="Times New Roman"/>
          <w:sz w:val="27"/>
          <w:szCs w:val="27"/>
        </w:rPr>
        <w:t xml:space="preserve"> và </w:t>
      </w:r>
      <w:r w:rsidRPr="00725711">
        <w:rPr>
          <w:rStyle w:val="Strong"/>
          <w:rFonts w:cs="Times New Roman"/>
          <w:b w:val="0"/>
          <w:bCs w:val="0"/>
          <w:sz w:val="27"/>
          <w:szCs w:val="27"/>
        </w:rPr>
        <w:t>phân tích biến động</w:t>
      </w:r>
      <w:r w:rsidRPr="00725711">
        <w:rPr>
          <w:rFonts w:cs="Times New Roman"/>
          <w:sz w:val="27"/>
          <w:szCs w:val="27"/>
        </w:rPr>
        <w:t xml:space="preserve">, đặc biệt quan tâm đến </w:t>
      </w:r>
      <w:r w:rsidRPr="00725711">
        <w:rPr>
          <w:rStyle w:val="Strong"/>
          <w:rFonts w:cs="Times New Roman"/>
          <w:b w:val="0"/>
          <w:bCs w:val="0"/>
          <w:sz w:val="27"/>
          <w:szCs w:val="27"/>
        </w:rPr>
        <w:t>khối lượng dở dang</w:t>
      </w:r>
      <w:r w:rsidRPr="00725711">
        <w:rPr>
          <w:rFonts w:cs="Times New Roman"/>
          <w:sz w:val="27"/>
          <w:szCs w:val="27"/>
        </w:rPr>
        <w:t xml:space="preserve"> tại công trình, từ đó đưa ra đánh giá chính xác về tính trung thực của khoản mục này trong báo cáo tài chính.</w:t>
      </w:r>
    </w:p>
    <w:p w14:paraId="579B4712" w14:textId="48F74AB0" w:rsidR="008D359E" w:rsidRPr="00725711" w:rsidRDefault="008D359E" w:rsidP="00292FE4">
      <w:pPr>
        <w:pStyle w:val="Heading3"/>
        <w:rPr>
          <w:b w:val="0"/>
          <w:bCs/>
        </w:rPr>
      </w:pPr>
      <w:bookmarkStart w:id="12" w:name="_Toc197523060"/>
      <w:r w:rsidRPr="00725711">
        <w:rPr>
          <w:bCs/>
        </w:rPr>
        <w:t>1.2.4. Quy trình kiểm toán hàng tồn kho</w:t>
      </w:r>
      <w:bookmarkEnd w:id="12"/>
    </w:p>
    <w:p w14:paraId="16D029B0" w14:textId="4587452A" w:rsidR="003E4785" w:rsidRPr="00725711" w:rsidRDefault="003E4785" w:rsidP="00725711">
      <w:pPr>
        <w:spacing w:before="120" w:line="240" w:lineRule="auto"/>
        <w:rPr>
          <w:sz w:val="27"/>
          <w:szCs w:val="27"/>
        </w:rPr>
      </w:pPr>
      <w:r w:rsidRPr="00725711">
        <w:rPr>
          <w:rFonts w:cs="Times New Roman"/>
          <w:sz w:val="27"/>
          <w:szCs w:val="27"/>
        </w:rPr>
        <w:tab/>
      </w:r>
      <w:r w:rsidRPr="00725711">
        <w:rPr>
          <w:sz w:val="27"/>
          <w:szCs w:val="27"/>
        </w:rPr>
        <w:t xml:space="preserve">Quy trình kiểm toán hàng tồn kho là một chuỗi các bước kiểm toán được thiết kế nhằm thu thập đầy đủ và thích hợp các bằng chứng kiểm toán, từ đó hình thành cơ sở để đưa ra ý kiến về tính trung thực và hợp lý của các khoản mục hàng tồn kho trên báo cáo tài chính. Tùy thuộc vào loại hình doanh nghiệp, mức độ trọng yếu và rủi ro tiềm ẩn, kiểm toán viên cần linh hoạt áp dụng các thủ tục kiểm toán phù hợp theo từng giai đoạn, tuân thủ các chuẩn mực kiểm toán hiện hành như </w:t>
      </w:r>
      <w:r w:rsidRPr="00725711">
        <w:rPr>
          <w:rStyle w:val="Strong"/>
          <w:b w:val="0"/>
          <w:bCs w:val="0"/>
          <w:sz w:val="27"/>
          <w:szCs w:val="27"/>
        </w:rPr>
        <w:t>CMKT Việt Nam</w:t>
      </w:r>
      <w:r w:rsidRPr="00725711">
        <w:rPr>
          <w:b/>
          <w:bCs/>
          <w:sz w:val="27"/>
          <w:szCs w:val="27"/>
        </w:rPr>
        <w:t xml:space="preserve">, </w:t>
      </w:r>
      <w:r w:rsidRPr="00725711">
        <w:rPr>
          <w:rStyle w:val="Strong"/>
          <w:b w:val="0"/>
          <w:bCs w:val="0"/>
          <w:sz w:val="27"/>
          <w:szCs w:val="27"/>
        </w:rPr>
        <w:t>VAS</w:t>
      </w:r>
      <w:r w:rsidRPr="00725711">
        <w:rPr>
          <w:sz w:val="27"/>
          <w:szCs w:val="27"/>
        </w:rPr>
        <w:t>, và các chuẩn mực quốc tế tương đương (ISA).</w:t>
      </w:r>
    </w:p>
    <w:p w14:paraId="4ADBF784" w14:textId="77777777" w:rsidR="003E4785" w:rsidRPr="00725711" w:rsidRDefault="003E4785" w:rsidP="00725711">
      <w:pPr>
        <w:pStyle w:val="Heading4"/>
        <w:rPr>
          <w:sz w:val="27"/>
          <w:szCs w:val="27"/>
        </w:rPr>
      </w:pPr>
      <w:r w:rsidRPr="00725711">
        <w:rPr>
          <w:rStyle w:val="Strong"/>
          <w:b/>
          <w:bCs/>
          <w:sz w:val="27"/>
          <w:szCs w:val="27"/>
        </w:rPr>
        <w:lastRenderedPageBreak/>
        <w:t>a) Lập kế hoạch kiểm toán</w:t>
      </w:r>
    </w:p>
    <w:p w14:paraId="73B34DBB" w14:textId="6012F88A" w:rsidR="003E4785" w:rsidRPr="00725711" w:rsidRDefault="003E4785" w:rsidP="00725711">
      <w:pPr>
        <w:spacing w:before="120"/>
        <w:rPr>
          <w:sz w:val="27"/>
          <w:szCs w:val="27"/>
        </w:rPr>
      </w:pPr>
      <w:r w:rsidRPr="00725711">
        <w:rPr>
          <w:sz w:val="27"/>
          <w:szCs w:val="27"/>
        </w:rPr>
        <w:tab/>
        <w:t>Giai đoạn lập kế hoạch có vai trò định hướng toàn bộ cuộc kiểm toán. Kiểm toán viên cần thu thập thông tin ban đầu để hiểu rõ về doanh nghiệp và môi trường hoạt động, qua đó xác định mức độ trọng yếu và các rủi ro có khả năng ảnh hưởng đến hàng tồn kho. Các nội dung chính cần thực hiện và các thông tin cần lưu ý bao gồm:</w:t>
      </w:r>
    </w:p>
    <w:p w14:paraId="40B9E36A" w14:textId="05333CD5" w:rsidR="003E4785" w:rsidRPr="00725711" w:rsidRDefault="003E4785" w:rsidP="00D15BB9">
      <w:pPr>
        <w:pStyle w:val="ListParagraph"/>
        <w:numPr>
          <w:ilvl w:val="0"/>
          <w:numId w:val="16"/>
        </w:numPr>
        <w:spacing w:before="120" w:line="240" w:lineRule="auto"/>
        <w:rPr>
          <w:sz w:val="27"/>
          <w:szCs w:val="27"/>
        </w:rPr>
      </w:pPr>
      <w:r w:rsidRPr="00725711">
        <w:rPr>
          <w:rStyle w:val="Strong"/>
          <w:b w:val="0"/>
          <w:bCs w:val="0"/>
          <w:sz w:val="27"/>
          <w:szCs w:val="27"/>
        </w:rPr>
        <w:t>Thu thập hiểu biết về doanh nghiệp và đặc điểm hàng tồn kho:</w:t>
      </w:r>
      <w:r w:rsidRPr="00725711">
        <w:rPr>
          <w:sz w:val="27"/>
          <w:szCs w:val="27"/>
        </w:rPr>
        <w:t xml:space="preserve"> Bao gồm loại hình hàng tồn kho (nguyên vật liệu, bán thành phẩm, thành phẩm,...), vị trí lưu trữ (tại kho, tại công trình, gửi kho ngoài), chu kỳ sản xuất, phương pháp quản lý kho (thủ công hay phần mềm), và đặc điểm ngành nghề. Việc này giúp kiểm toán viên xác định được điểm nhấn và khu vực có nguy cơ gian lận hoặc sai sót.</w:t>
      </w:r>
    </w:p>
    <w:p w14:paraId="36562350" w14:textId="19B16D08" w:rsidR="003E4785" w:rsidRPr="00725711" w:rsidRDefault="003E4785" w:rsidP="00D15BB9">
      <w:pPr>
        <w:pStyle w:val="ListParagraph"/>
        <w:numPr>
          <w:ilvl w:val="0"/>
          <w:numId w:val="16"/>
        </w:numPr>
        <w:spacing w:before="120" w:line="240" w:lineRule="auto"/>
        <w:rPr>
          <w:sz w:val="27"/>
          <w:szCs w:val="27"/>
        </w:rPr>
      </w:pPr>
      <w:r w:rsidRPr="00725711">
        <w:rPr>
          <w:rStyle w:val="Strong"/>
          <w:b w:val="0"/>
          <w:bCs w:val="0"/>
          <w:sz w:val="27"/>
          <w:szCs w:val="27"/>
        </w:rPr>
        <w:t>Đánh giá hệ thống kiểm soát nội bộ liên quan:</w:t>
      </w:r>
      <w:r w:rsidRPr="00725711">
        <w:rPr>
          <w:sz w:val="27"/>
          <w:szCs w:val="27"/>
        </w:rPr>
        <w:t xml:space="preserve"> Kiểm toán viên cần rà soát các quy trình về quản lý vật tư, kiểm kê định kỳ, luân chuyển chứng từ, phê duyệt xuất nhập kho, xác định định mức sử dụng. Đây là cơ sở để đánh giá mức độ tin cậy của hệ thống và quyết định mức độ phụ thuộc vào kiểm soát nội bộ trong quá trình kiểm toán.</w:t>
      </w:r>
    </w:p>
    <w:p w14:paraId="21958AAF" w14:textId="46B0817B" w:rsidR="003E4785" w:rsidRPr="00725711" w:rsidRDefault="003E4785" w:rsidP="00D15BB9">
      <w:pPr>
        <w:pStyle w:val="ListParagraph"/>
        <w:numPr>
          <w:ilvl w:val="0"/>
          <w:numId w:val="16"/>
        </w:numPr>
        <w:spacing w:before="120" w:line="240" w:lineRule="auto"/>
        <w:rPr>
          <w:sz w:val="27"/>
          <w:szCs w:val="27"/>
        </w:rPr>
      </w:pPr>
      <w:r w:rsidRPr="00725711">
        <w:rPr>
          <w:rStyle w:val="Strong"/>
          <w:b w:val="0"/>
          <w:bCs w:val="0"/>
          <w:sz w:val="27"/>
          <w:szCs w:val="27"/>
        </w:rPr>
        <w:t>Xác định mức độ trọng yếu và rủi ro kiểm toán:</w:t>
      </w:r>
      <w:r w:rsidRPr="00725711">
        <w:rPr>
          <w:sz w:val="27"/>
          <w:szCs w:val="27"/>
        </w:rPr>
        <w:t xml:space="preserve"> Dựa trên tỷ trọng hàng tồn kho trong tổng tài sản, đặc điểm hoạt động và lịch sử kiểm toán của đơn vị, kiểm toán viên xác lập ngưỡng trọng yếu và nhận diện các rủi ro tiềm ẩn (ví dụ: gian lận trong ghi nhận, định giá sai lệch, kiểm kê không đầy đủ).</w:t>
      </w:r>
    </w:p>
    <w:p w14:paraId="00F60E28" w14:textId="7C6420A6" w:rsidR="003E4785" w:rsidRPr="00725711" w:rsidRDefault="003E4785" w:rsidP="00D15BB9">
      <w:pPr>
        <w:pStyle w:val="ListParagraph"/>
        <w:numPr>
          <w:ilvl w:val="0"/>
          <w:numId w:val="16"/>
        </w:numPr>
        <w:spacing w:before="120" w:line="240" w:lineRule="auto"/>
        <w:rPr>
          <w:sz w:val="27"/>
          <w:szCs w:val="27"/>
        </w:rPr>
      </w:pPr>
      <w:r w:rsidRPr="00725711">
        <w:rPr>
          <w:rStyle w:val="Strong"/>
          <w:b w:val="0"/>
          <w:bCs w:val="0"/>
          <w:sz w:val="27"/>
          <w:szCs w:val="27"/>
        </w:rPr>
        <w:t>Thiết kế chương trình kiểm toán phù hợp:</w:t>
      </w:r>
      <w:r w:rsidRPr="00725711">
        <w:rPr>
          <w:sz w:val="27"/>
          <w:szCs w:val="27"/>
        </w:rPr>
        <w:t xml:space="preserve"> Từ các đánh giá ban đầu, kiểm toán viên xây dựng chương trình kiểm toán chi tiết, xác định rõ các mục tiêu kiểm toán (hiện hữu, quyền sở hữu, đầy đủ, định giá, trình bày), lựa chọn thủ tục kiểm toán thích hợp như kiểm tra thực tế, phân tích biến động, phỏng vấn, kiểm tra chứng từ,...</w:t>
      </w:r>
    </w:p>
    <w:p w14:paraId="7A89B8F1" w14:textId="77777777" w:rsidR="003E4785" w:rsidRPr="00725711" w:rsidRDefault="003E4785" w:rsidP="00725711">
      <w:pPr>
        <w:pStyle w:val="Heading4"/>
        <w:rPr>
          <w:sz w:val="27"/>
          <w:szCs w:val="27"/>
        </w:rPr>
      </w:pPr>
      <w:r w:rsidRPr="00725711">
        <w:rPr>
          <w:rStyle w:val="Strong"/>
          <w:b/>
          <w:bCs/>
          <w:sz w:val="27"/>
          <w:szCs w:val="27"/>
        </w:rPr>
        <w:t>b) Thực hiện kiểm toán</w:t>
      </w:r>
    </w:p>
    <w:p w14:paraId="10890066" w14:textId="0B541A55" w:rsidR="003E4785" w:rsidRPr="00725711" w:rsidRDefault="003E4785" w:rsidP="00725711">
      <w:pPr>
        <w:spacing w:before="120"/>
        <w:rPr>
          <w:sz w:val="27"/>
          <w:szCs w:val="27"/>
        </w:rPr>
      </w:pPr>
      <w:r w:rsidRPr="00725711">
        <w:rPr>
          <w:sz w:val="27"/>
          <w:szCs w:val="27"/>
        </w:rPr>
        <w:tab/>
        <w:t>Ở giai đoạn thực hiện, kiểm toán viên áp dụng các thủ tục kiểm toán cụ thể đã thiết kế để kiểm tra các khía cạnh liên quan đến hàng tồn kho</w:t>
      </w:r>
      <w:r w:rsidR="00E97DD3" w:rsidRPr="00725711">
        <w:rPr>
          <w:sz w:val="27"/>
          <w:szCs w:val="27"/>
        </w:rPr>
        <w:t>:</w:t>
      </w:r>
    </w:p>
    <w:p w14:paraId="72E0F808" w14:textId="77777777" w:rsidR="003E4785" w:rsidRPr="00725711" w:rsidRDefault="003E4785" w:rsidP="00D15BB9">
      <w:pPr>
        <w:pStyle w:val="ListParagraph"/>
        <w:numPr>
          <w:ilvl w:val="0"/>
          <w:numId w:val="17"/>
        </w:numPr>
        <w:spacing w:before="120" w:line="240" w:lineRule="auto"/>
        <w:rPr>
          <w:sz w:val="27"/>
          <w:szCs w:val="27"/>
        </w:rPr>
      </w:pPr>
      <w:r w:rsidRPr="00725711">
        <w:rPr>
          <w:rStyle w:val="Strong"/>
          <w:b w:val="0"/>
          <w:bCs w:val="0"/>
          <w:sz w:val="27"/>
          <w:szCs w:val="27"/>
        </w:rPr>
        <w:t>Tham dự kiểm kê vật chất hàng tồn kho:</w:t>
      </w:r>
      <w:r w:rsidRPr="00725711">
        <w:rPr>
          <w:sz w:val="27"/>
          <w:szCs w:val="27"/>
        </w:rPr>
        <w:t xml:space="preserve"> Theo </w:t>
      </w:r>
      <w:r w:rsidRPr="00725711">
        <w:rPr>
          <w:rStyle w:val="Strong"/>
          <w:b w:val="0"/>
          <w:bCs w:val="0"/>
          <w:sz w:val="27"/>
          <w:szCs w:val="27"/>
        </w:rPr>
        <w:t>CMKT Việt Nam số 501 (Bằng chứng kiểm toán – các ngoại suy đặc biệt)</w:t>
      </w:r>
      <w:r w:rsidRPr="00725711">
        <w:rPr>
          <w:sz w:val="27"/>
          <w:szCs w:val="27"/>
        </w:rPr>
        <w:t>, nếu hàng tồn kho là khoản mục trọng yếu thì kiểm toán viên bắt buộc phải tham dự kiểm kê vật chất, bao gồm: quan sát quy trình kiểm kê, kiểm tra cách tổ chức và phân công nhân sự, thực hiện kiểm đếm thực tế một phần để đối chiếu với biên bản kiểm kê của đơn vị.</w:t>
      </w:r>
    </w:p>
    <w:p w14:paraId="3B9846D7" w14:textId="77777777" w:rsidR="003E4785" w:rsidRPr="00725711" w:rsidRDefault="003E4785" w:rsidP="00D15BB9">
      <w:pPr>
        <w:pStyle w:val="ListParagraph"/>
        <w:numPr>
          <w:ilvl w:val="0"/>
          <w:numId w:val="17"/>
        </w:numPr>
        <w:spacing w:before="120" w:line="240" w:lineRule="auto"/>
        <w:rPr>
          <w:sz w:val="27"/>
          <w:szCs w:val="27"/>
        </w:rPr>
      </w:pPr>
      <w:r w:rsidRPr="00725711">
        <w:rPr>
          <w:rStyle w:val="Strong"/>
          <w:b w:val="0"/>
          <w:bCs w:val="0"/>
          <w:sz w:val="27"/>
          <w:szCs w:val="27"/>
        </w:rPr>
        <w:t>Thực hiện các thủ tục kiểm toán chi tiết:</w:t>
      </w:r>
      <w:r w:rsidRPr="00725711">
        <w:rPr>
          <w:sz w:val="27"/>
          <w:szCs w:val="27"/>
        </w:rPr>
        <w:t xml:space="preserve"> Bao gồm:</w:t>
      </w:r>
    </w:p>
    <w:p w14:paraId="5BE26A5D" w14:textId="706302D8" w:rsidR="003E4785" w:rsidRPr="00725711" w:rsidRDefault="003E4785" w:rsidP="00D15BB9">
      <w:pPr>
        <w:pStyle w:val="ListParagraph"/>
        <w:numPr>
          <w:ilvl w:val="0"/>
          <w:numId w:val="18"/>
        </w:numPr>
        <w:spacing w:before="120" w:line="240" w:lineRule="auto"/>
        <w:rPr>
          <w:b/>
          <w:bCs/>
          <w:sz w:val="27"/>
          <w:szCs w:val="27"/>
        </w:rPr>
      </w:pPr>
      <w:r w:rsidRPr="00725711">
        <w:rPr>
          <w:rStyle w:val="Strong"/>
          <w:b w:val="0"/>
          <w:bCs w:val="0"/>
          <w:sz w:val="27"/>
          <w:szCs w:val="27"/>
        </w:rPr>
        <w:t>Đối chiếu sổ kế toán với biên bản kiểm kê</w:t>
      </w:r>
      <w:r w:rsidRPr="00725711">
        <w:rPr>
          <w:b/>
          <w:bCs/>
          <w:sz w:val="27"/>
          <w:szCs w:val="27"/>
        </w:rPr>
        <w:t>;</w:t>
      </w:r>
    </w:p>
    <w:p w14:paraId="18175DD6" w14:textId="1CD12265" w:rsidR="003E4785" w:rsidRPr="00725711" w:rsidRDefault="003E4785" w:rsidP="00D15BB9">
      <w:pPr>
        <w:pStyle w:val="ListParagraph"/>
        <w:numPr>
          <w:ilvl w:val="0"/>
          <w:numId w:val="18"/>
        </w:numPr>
        <w:spacing w:before="120" w:line="240" w:lineRule="auto"/>
        <w:rPr>
          <w:sz w:val="27"/>
          <w:szCs w:val="27"/>
        </w:rPr>
      </w:pPr>
      <w:r w:rsidRPr="00725711">
        <w:rPr>
          <w:rStyle w:val="Strong"/>
          <w:b w:val="0"/>
          <w:bCs w:val="0"/>
          <w:sz w:val="27"/>
          <w:szCs w:val="27"/>
        </w:rPr>
        <w:t>Kiểm tra quyền sở hữu</w:t>
      </w:r>
      <w:r w:rsidRPr="00725711">
        <w:rPr>
          <w:sz w:val="27"/>
          <w:szCs w:val="27"/>
        </w:rPr>
        <w:t xml:space="preserve"> (ví dụ: hóa đơn, hợp đồng mua bán, vận đơn,… để xác định quyền kiểm soát hợp pháp đối với hàng tồn kho);</w:t>
      </w:r>
    </w:p>
    <w:p w14:paraId="53778B5F" w14:textId="7D9A1F16" w:rsidR="003E4785" w:rsidRPr="00725711" w:rsidRDefault="003E4785" w:rsidP="00D15BB9">
      <w:pPr>
        <w:pStyle w:val="ListParagraph"/>
        <w:numPr>
          <w:ilvl w:val="0"/>
          <w:numId w:val="18"/>
        </w:numPr>
        <w:spacing w:before="120" w:line="240" w:lineRule="auto"/>
        <w:rPr>
          <w:sz w:val="27"/>
          <w:szCs w:val="27"/>
        </w:rPr>
      </w:pPr>
      <w:r w:rsidRPr="00725711">
        <w:rPr>
          <w:rStyle w:val="Strong"/>
          <w:b w:val="0"/>
          <w:bCs w:val="0"/>
          <w:sz w:val="27"/>
          <w:szCs w:val="27"/>
        </w:rPr>
        <w:lastRenderedPageBreak/>
        <w:t>Kiểm tra định giá</w:t>
      </w:r>
      <w:r w:rsidRPr="00725711">
        <w:rPr>
          <w:sz w:val="27"/>
          <w:szCs w:val="27"/>
        </w:rPr>
        <w:t xml:space="preserve"> dựa trên phương pháp tính giá hàng tồn kho (FIFO, bình quân gia quyền, đích danh...);</w:t>
      </w:r>
    </w:p>
    <w:p w14:paraId="2C2A90EE" w14:textId="02D10B3F" w:rsidR="003E4785" w:rsidRPr="00725711" w:rsidRDefault="003E4785" w:rsidP="00D15BB9">
      <w:pPr>
        <w:pStyle w:val="ListParagraph"/>
        <w:numPr>
          <w:ilvl w:val="0"/>
          <w:numId w:val="18"/>
        </w:numPr>
        <w:spacing w:before="120" w:line="240" w:lineRule="auto"/>
        <w:rPr>
          <w:sz w:val="27"/>
          <w:szCs w:val="27"/>
        </w:rPr>
      </w:pPr>
      <w:r w:rsidRPr="00725711">
        <w:rPr>
          <w:rStyle w:val="Strong"/>
          <w:b w:val="0"/>
          <w:bCs w:val="0"/>
          <w:sz w:val="27"/>
          <w:szCs w:val="27"/>
        </w:rPr>
        <w:t>Phân tích biến động bất thường</w:t>
      </w:r>
      <w:r w:rsidRPr="00725711">
        <w:rPr>
          <w:sz w:val="27"/>
          <w:szCs w:val="27"/>
        </w:rPr>
        <w:t xml:space="preserve"> (ví dụ: so sánh lượng tồn kho qua các kỳ, tỷ lệ tiêu hao vật tư, xác định hàng chậm luân chuyển...).</w:t>
      </w:r>
    </w:p>
    <w:p w14:paraId="3BA83706" w14:textId="77777777" w:rsidR="003E4785" w:rsidRPr="00725711" w:rsidRDefault="003E4785" w:rsidP="00D15BB9">
      <w:pPr>
        <w:pStyle w:val="ListParagraph"/>
        <w:numPr>
          <w:ilvl w:val="0"/>
          <w:numId w:val="18"/>
        </w:numPr>
        <w:spacing w:before="120" w:line="240" w:lineRule="auto"/>
        <w:rPr>
          <w:sz w:val="27"/>
          <w:szCs w:val="27"/>
        </w:rPr>
      </w:pPr>
      <w:r w:rsidRPr="00725711">
        <w:rPr>
          <w:rStyle w:val="Strong"/>
          <w:b w:val="0"/>
          <w:bCs w:val="0"/>
          <w:sz w:val="27"/>
          <w:szCs w:val="27"/>
        </w:rPr>
        <w:t>Đánh giá trích lập dự phòng giảm giá hàng tồn kho:</w:t>
      </w:r>
      <w:r w:rsidRPr="00725711">
        <w:rPr>
          <w:sz w:val="27"/>
          <w:szCs w:val="27"/>
        </w:rPr>
        <w:t xml:space="preserve"> Theo </w:t>
      </w:r>
      <w:r w:rsidRPr="00725711">
        <w:rPr>
          <w:rStyle w:val="Strong"/>
          <w:b w:val="0"/>
          <w:bCs w:val="0"/>
          <w:sz w:val="27"/>
          <w:szCs w:val="27"/>
        </w:rPr>
        <w:t>VAS 02 – Hàng tồn kho</w:t>
      </w:r>
      <w:r w:rsidRPr="00725711">
        <w:rPr>
          <w:sz w:val="27"/>
          <w:szCs w:val="27"/>
        </w:rPr>
        <w:t>, doanh nghiệp phải trích lập dự phòng nếu giá trị thuần có thể thực hiện thấp hơn giá gốc. Kiểm toán viên cần xác minh các căn cứ lập dự phòng (giá bán thị trường, chi phí hoàn thiện...), từ đó đánh giá mức trích lập có phù hợp hay không.</w:t>
      </w:r>
    </w:p>
    <w:p w14:paraId="3972DAFD" w14:textId="588684F9" w:rsidR="003E4785" w:rsidRPr="00725711" w:rsidRDefault="003E4785" w:rsidP="00D15BB9">
      <w:pPr>
        <w:pStyle w:val="ListParagraph"/>
        <w:numPr>
          <w:ilvl w:val="0"/>
          <w:numId w:val="18"/>
        </w:numPr>
        <w:spacing w:before="120" w:line="240" w:lineRule="auto"/>
        <w:rPr>
          <w:sz w:val="27"/>
          <w:szCs w:val="27"/>
        </w:rPr>
      </w:pPr>
      <w:r w:rsidRPr="00725711">
        <w:rPr>
          <w:rStyle w:val="Strong"/>
          <w:b w:val="0"/>
          <w:bCs w:val="0"/>
          <w:sz w:val="27"/>
          <w:szCs w:val="27"/>
        </w:rPr>
        <w:t>Phân loại đúng khoản mục hàng tồn kho:</w:t>
      </w:r>
      <w:r w:rsidRPr="00725711">
        <w:rPr>
          <w:sz w:val="27"/>
          <w:szCs w:val="27"/>
        </w:rPr>
        <w:t xml:space="preserve"> Kiểm toán viên cần kiểm tra việc phân loại hàng tồn kho có đúng theo chuẩn mực kế toán hay không, tránh ghi nhận sai giữa nguyên vật liệu, công cụ dụng cụ, sản phẩm dở dang và thành phẩm, làm sai lệch báo cáo tài chính.</w:t>
      </w:r>
    </w:p>
    <w:p w14:paraId="0647FA8C" w14:textId="77777777" w:rsidR="003E4785" w:rsidRPr="00725711" w:rsidRDefault="003E4785" w:rsidP="00725711">
      <w:pPr>
        <w:pStyle w:val="Heading4"/>
        <w:rPr>
          <w:sz w:val="27"/>
          <w:szCs w:val="27"/>
        </w:rPr>
      </w:pPr>
      <w:r w:rsidRPr="00725711">
        <w:rPr>
          <w:rStyle w:val="Strong"/>
          <w:b/>
          <w:bCs/>
          <w:sz w:val="27"/>
          <w:szCs w:val="27"/>
        </w:rPr>
        <w:t>c) Tổng hợp và đưa ra kết luận</w:t>
      </w:r>
    </w:p>
    <w:p w14:paraId="12639026" w14:textId="3C6911F0" w:rsidR="003E4785" w:rsidRPr="00725711" w:rsidRDefault="00E97DD3" w:rsidP="00725711">
      <w:pPr>
        <w:spacing w:before="120"/>
        <w:rPr>
          <w:sz w:val="27"/>
          <w:szCs w:val="27"/>
        </w:rPr>
      </w:pPr>
      <w:r w:rsidRPr="00725711">
        <w:rPr>
          <w:sz w:val="27"/>
          <w:szCs w:val="27"/>
        </w:rPr>
        <w:tab/>
      </w:r>
      <w:r w:rsidR="003E4785" w:rsidRPr="00725711">
        <w:rPr>
          <w:sz w:val="27"/>
          <w:szCs w:val="27"/>
        </w:rPr>
        <w:t>Sau khi thực hiện các thủ tục kiểm toán, kiểm toán viên cần tổng hợp kết quả và đánh giá tác động của các phát hiện đến toàn bộ báo cáo tài chính</w:t>
      </w:r>
      <w:r w:rsidRPr="00725711">
        <w:rPr>
          <w:sz w:val="27"/>
          <w:szCs w:val="27"/>
        </w:rPr>
        <w:t>, các công việc chính bao gồm:</w:t>
      </w:r>
    </w:p>
    <w:p w14:paraId="109DB9A1" w14:textId="77777777" w:rsidR="003E4785" w:rsidRPr="00725711" w:rsidRDefault="003E4785" w:rsidP="00D15BB9">
      <w:pPr>
        <w:pStyle w:val="ListParagraph"/>
        <w:numPr>
          <w:ilvl w:val="0"/>
          <w:numId w:val="19"/>
        </w:numPr>
        <w:spacing w:before="120" w:line="240" w:lineRule="auto"/>
        <w:rPr>
          <w:sz w:val="27"/>
          <w:szCs w:val="27"/>
        </w:rPr>
      </w:pPr>
      <w:r w:rsidRPr="00725711">
        <w:rPr>
          <w:rStyle w:val="Strong"/>
          <w:b w:val="0"/>
          <w:bCs w:val="0"/>
          <w:sz w:val="27"/>
          <w:szCs w:val="27"/>
        </w:rPr>
        <w:t>Đánh giá tổng thể rủi ro còn lại và độ tin cậy của bằng chứng:</w:t>
      </w:r>
      <w:r w:rsidRPr="00725711">
        <w:rPr>
          <w:sz w:val="27"/>
          <w:szCs w:val="27"/>
        </w:rPr>
        <w:t xml:space="preserve"> Nếu bằng chứng không đầy đủ hoặc không thích hợp, kiểm toán viên có thể phải mở rộng thủ tục hoặc điều chỉnh đánh giá rủi ro ban đầu.</w:t>
      </w:r>
    </w:p>
    <w:p w14:paraId="0DE71555" w14:textId="77777777" w:rsidR="003E4785" w:rsidRPr="00725711" w:rsidRDefault="003E4785" w:rsidP="00D15BB9">
      <w:pPr>
        <w:pStyle w:val="ListParagraph"/>
        <w:numPr>
          <w:ilvl w:val="0"/>
          <w:numId w:val="19"/>
        </w:numPr>
        <w:spacing w:before="120" w:line="240" w:lineRule="auto"/>
        <w:rPr>
          <w:sz w:val="27"/>
          <w:szCs w:val="27"/>
        </w:rPr>
      </w:pPr>
      <w:r w:rsidRPr="00725711">
        <w:rPr>
          <w:rStyle w:val="Strong"/>
          <w:b w:val="0"/>
          <w:bCs w:val="0"/>
          <w:sz w:val="27"/>
          <w:szCs w:val="27"/>
        </w:rPr>
        <w:t>Xác định sai sót trọng yếu (nếu có):</w:t>
      </w:r>
      <w:r w:rsidRPr="00725711">
        <w:rPr>
          <w:sz w:val="27"/>
          <w:szCs w:val="27"/>
        </w:rPr>
        <w:t xml:space="preserve"> Các sai sót được phát hiện sẽ được so sánh với ngưỡng trọng yếu đã xác định từ đầu. Nếu sai sót vượt ngưỡng hoặc mang tính hệ thống, kiểm toán viên cần cân nhắc ảnh hưởng đến ý kiến kiểm toán.</w:t>
      </w:r>
    </w:p>
    <w:p w14:paraId="752A0810" w14:textId="77777777" w:rsidR="003E4785" w:rsidRPr="00725711" w:rsidRDefault="003E4785" w:rsidP="00D15BB9">
      <w:pPr>
        <w:pStyle w:val="ListParagraph"/>
        <w:numPr>
          <w:ilvl w:val="0"/>
          <w:numId w:val="19"/>
        </w:numPr>
        <w:spacing w:before="120" w:line="240" w:lineRule="auto"/>
        <w:rPr>
          <w:sz w:val="27"/>
          <w:szCs w:val="27"/>
        </w:rPr>
      </w:pPr>
      <w:r w:rsidRPr="00725711">
        <w:rPr>
          <w:rStyle w:val="Strong"/>
          <w:b w:val="0"/>
          <w:bCs w:val="0"/>
          <w:sz w:val="27"/>
          <w:szCs w:val="27"/>
        </w:rPr>
        <w:t>Đề xuất điều chỉnh:</w:t>
      </w:r>
      <w:r w:rsidRPr="00725711">
        <w:rPr>
          <w:sz w:val="27"/>
          <w:szCs w:val="27"/>
        </w:rPr>
        <w:t xml:space="preserve"> Kiểm toán viên đưa ra kiến nghị điều chỉnh các khoản mục liên quan đến giá trị, kỳ kế toán hoặc trình bày thông tin hàng tồn kho, từ đó góp phần nâng cao độ tin cậy của báo cáo tài chính.</w:t>
      </w:r>
    </w:p>
    <w:p w14:paraId="51F91974" w14:textId="43B2BD71" w:rsidR="00BF1549" w:rsidRPr="00725711" w:rsidRDefault="003E4785" w:rsidP="00D15BB9">
      <w:pPr>
        <w:pStyle w:val="ListParagraph"/>
        <w:numPr>
          <w:ilvl w:val="0"/>
          <w:numId w:val="19"/>
        </w:numPr>
        <w:spacing w:before="120" w:line="240" w:lineRule="auto"/>
        <w:rPr>
          <w:sz w:val="27"/>
          <w:szCs w:val="27"/>
        </w:rPr>
      </w:pPr>
      <w:r w:rsidRPr="00725711">
        <w:rPr>
          <w:rStyle w:val="Strong"/>
          <w:b w:val="0"/>
          <w:bCs w:val="0"/>
          <w:sz w:val="27"/>
          <w:szCs w:val="27"/>
        </w:rPr>
        <w:t>Lập hồ sơ kiểm toán:</w:t>
      </w:r>
      <w:r w:rsidRPr="00725711">
        <w:rPr>
          <w:sz w:val="27"/>
          <w:szCs w:val="27"/>
        </w:rPr>
        <w:t xml:space="preserve"> Cuối cùng, toàn bộ quá trình kiểm toán phải được ghi chép đầy đủ vào hồ sơ kiểm toán theo đúng quy định tại </w:t>
      </w:r>
      <w:r w:rsidRPr="00725711">
        <w:rPr>
          <w:rStyle w:val="Strong"/>
          <w:b w:val="0"/>
          <w:bCs w:val="0"/>
          <w:sz w:val="27"/>
          <w:szCs w:val="27"/>
        </w:rPr>
        <w:t>CMKT 230 – Hồ sơ kiểm toán</w:t>
      </w:r>
      <w:r w:rsidRPr="00725711">
        <w:rPr>
          <w:sz w:val="27"/>
          <w:szCs w:val="27"/>
        </w:rPr>
        <w:t>, đảm bảo tính đầy đủ, có thể kiểm tra và bảo vệ ý kiến kiểm toán đã đưa ra</w:t>
      </w:r>
      <w:r w:rsidR="00BF1549" w:rsidRPr="00725711">
        <w:rPr>
          <w:rFonts w:cs="Times New Roman"/>
          <w:sz w:val="27"/>
          <w:szCs w:val="27"/>
        </w:rPr>
        <w:t>.</w:t>
      </w:r>
    </w:p>
    <w:p w14:paraId="1716CF35" w14:textId="6117DF99" w:rsidR="000331F8" w:rsidRPr="00725711" w:rsidRDefault="000331F8" w:rsidP="00725711">
      <w:pPr>
        <w:pStyle w:val="ListParagraph"/>
        <w:spacing w:before="120" w:line="240" w:lineRule="auto"/>
        <w:rPr>
          <w:rStyle w:val="Strong"/>
          <w:b w:val="0"/>
          <w:bCs w:val="0"/>
          <w:sz w:val="27"/>
          <w:szCs w:val="27"/>
        </w:rPr>
      </w:pPr>
    </w:p>
    <w:p w14:paraId="6BE9D086" w14:textId="05B9C587" w:rsidR="000331F8" w:rsidRPr="00725711" w:rsidRDefault="000331F8" w:rsidP="00725711">
      <w:pPr>
        <w:spacing w:before="120"/>
        <w:rPr>
          <w:sz w:val="27"/>
          <w:szCs w:val="27"/>
        </w:rPr>
      </w:pPr>
      <w:r w:rsidRPr="00725711">
        <w:rPr>
          <w:b/>
          <w:bCs/>
          <w:sz w:val="27"/>
          <w:szCs w:val="27"/>
        </w:rPr>
        <w:tab/>
      </w:r>
      <w:r w:rsidRPr="00725711">
        <w:rPr>
          <w:sz w:val="27"/>
          <w:szCs w:val="27"/>
        </w:rPr>
        <w:t>Như vậy, quy trình kiểm toán hàng tồn kho không chỉ là một chuỗi các bước kỹ thuật mà còn phản ánh sự cẩn trọng và chính xác trong việc thu thập bằng chứng, đánh giá rủi ro và kết luận về tính trung thực, hợp lý của thông tin hàng tồn kho trong báo cáo tài chính. Việc thực hiện kiểm toán hàng tồn kho một cách chính xác và tuân thủ đầy đủ các quy định sẽ góp phần quan trọng trong việc bảo vệ lợi ích của các bên liên quan, đảm bảo sự minh bạch và chính xác của báo cáo tài chính doanh nghiệp.</w:t>
      </w:r>
    </w:p>
    <w:p w14:paraId="10155A59" w14:textId="155698BD" w:rsidR="008D359E" w:rsidRPr="00725711" w:rsidRDefault="008D359E" w:rsidP="00292FE4">
      <w:pPr>
        <w:pStyle w:val="Heading3"/>
        <w:rPr>
          <w:b w:val="0"/>
          <w:bCs/>
        </w:rPr>
      </w:pPr>
      <w:bookmarkStart w:id="13" w:name="_Toc197523061"/>
      <w:r w:rsidRPr="00725711">
        <w:rPr>
          <w:bCs/>
        </w:rPr>
        <w:lastRenderedPageBreak/>
        <w:t>1.2.5. Kiểm soát chất lượng kiểm toán hàng tồn kho</w:t>
      </w:r>
      <w:bookmarkEnd w:id="13"/>
    </w:p>
    <w:p w14:paraId="2CF1A21E" w14:textId="77777777" w:rsidR="002B2835" w:rsidRPr="00725711" w:rsidRDefault="0004446A" w:rsidP="00725711">
      <w:pPr>
        <w:spacing w:before="120" w:line="240" w:lineRule="auto"/>
        <w:rPr>
          <w:rFonts w:cs="Times New Roman"/>
          <w:sz w:val="27"/>
          <w:szCs w:val="27"/>
        </w:rPr>
      </w:pPr>
      <w:r w:rsidRPr="00725711">
        <w:rPr>
          <w:rFonts w:cs="Times New Roman"/>
          <w:sz w:val="27"/>
          <w:szCs w:val="27"/>
        </w:rPr>
        <w:tab/>
        <w:t xml:space="preserve">Kiểm soát chất lượng là một bộ phận thiết yếu nhằm đảm bảo rằng cuộc kiểm toán được thực hiện phù hợp với chuẩn mực nghề nghiệp và các yêu cầu pháp luật hiện hành. Theo </w:t>
      </w:r>
      <w:r w:rsidRPr="00725711">
        <w:rPr>
          <w:rStyle w:val="Strong"/>
          <w:rFonts w:cs="Times New Roman"/>
          <w:b w:val="0"/>
          <w:bCs w:val="0"/>
          <w:sz w:val="27"/>
          <w:szCs w:val="27"/>
        </w:rPr>
        <w:t>Chuẩn mực kiểm toán Việt Nam số 220 (CMKT 220)</w:t>
      </w:r>
      <w:r w:rsidRPr="00725711">
        <w:rPr>
          <w:rFonts w:cs="Times New Roman"/>
          <w:sz w:val="27"/>
          <w:szCs w:val="27"/>
        </w:rPr>
        <w:t>, kiểm soát chất lượng cuộc kiểm toán được thiết lập nhằm cung cấp sự đảm bảo hợp lý rằng kiểm toán viên và công ty kiểm toán tuân thủ các chuẩn mực nghề nghiệp, đưa ra các báo cáo kiểm toán phù hợp trong từng hoàn cảnh cụ thể.</w:t>
      </w:r>
    </w:p>
    <w:p w14:paraId="25975F04" w14:textId="187B4722" w:rsidR="0004446A" w:rsidRPr="00725711" w:rsidRDefault="0004446A" w:rsidP="00D15BB9">
      <w:pPr>
        <w:pStyle w:val="ListParagraph"/>
        <w:numPr>
          <w:ilvl w:val="0"/>
          <w:numId w:val="20"/>
        </w:numPr>
        <w:spacing w:before="120" w:line="240" w:lineRule="auto"/>
        <w:rPr>
          <w:rFonts w:cs="Times New Roman"/>
          <w:b/>
          <w:bCs/>
          <w:sz w:val="27"/>
          <w:szCs w:val="27"/>
        </w:rPr>
      </w:pPr>
      <w:r w:rsidRPr="00725711">
        <w:rPr>
          <w:rFonts w:cs="Times New Roman"/>
          <w:b/>
          <w:bCs/>
          <w:sz w:val="27"/>
          <w:szCs w:val="27"/>
        </w:rPr>
        <w:t>Các yếu tố kiểm soát chất lượng chính theo CMKT 220</w:t>
      </w:r>
    </w:p>
    <w:p w14:paraId="3B24F492" w14:textId="166F49E0" w:rsidR="0004446A" w:rsidRPr="00725711" w:rsidRDefault="0004446A" w:rsidP="00725711">
      <w:pPr>
        <w:spacing w:before="120"/>
        <w:rPr>
          <w:rFonts w:cs="Times New Roman"/>
          <w:sz w:val="27"/>
          <w:szCs w:val="27"/>
        </w:rPr>
      </w:pPr>
      <w:r w:rsidRPr="00725711">
        <w:rPr>
          <w:rFonts w:cs="Times New Roman"/>
          <w:sz w:val="27"/>
          <w:szCs w:val="27"/>
        </w:rPr>
        <w:tab/>
        <w:t>Theo CMKT 220, việc kiểm soát chất lượng tập trung vào các yếu tố sau:</w:t>
      </w:r>
    </w:p>
    <w:p w14:paraId="13C74FE5" w14:textId="3570B638" w:rsidR="0004446A" w:rsidRPr="00725711" w:rsidRDefault="0004446A" w:rsidP="00D15BB9">
      <w:pPr>
        <w:numPr>
          <w:ilvl w:val="0"/>
          <w:numId w:val="6"/>
        </w:numPr>
        <w:spacing w:before="120" w:line="240" w:lineRule="auto"/>
        <w:rPr>
          <w:rFonts w:cs="Times New Roman"/>
          <w:sz w:val="27"/>
          <w:szCs w:val="27"/>
        </w:rPr>
      </w:pPr>
      <w:r w:rsidRPr="00725711">
        <w:rPr>
          <w:rStyle w:val="Strong"/>
          <w:rFonts w:cs="Times New Roman"/>
          <w:b w:val="0"/>
          <w:bCs w:val="0"/>
          <w:sz w:val="27"/>
          <w:szCs w:val="27"/>
        </w:rPr>
        <w:t>Lãnh đạo cuộc kiểm toán</w:t>
      </w:r>
      <w:r w:rsidRPr="00725711">
        <w:rPr>
          <w:rFonts w:cs="Times New Roman"/>
          <w:sz w:val="27"/>
          <w:szCs w:val="27"/>
        </w:rPr>
        <w:t>: Người phụ trách cuộc kiểm toán phải có năng lực chuyên môn, hiểu biết sâu về ngành nghề khách hàng nhằm xác định và xử lý đầy đủ các rủi ro trọng yếu, trong đó có rủi ro liên quan đến hàng tồn kho.</w:t>
      </w:r>
    </w:p>
    <w:p w14:paraId="6050C946" w14:textId="77777777" w:rsidR="0004446A" w:rsidRPr="00725711" w:rsidRDefault="0004446A" w:rsidP="00D15BB9">
      <w:pPr>
        <w:numPr>
          <w:ilvl w:val="0"/>
          <w:numId w:val="6"/>
        </w:numPr>
        <w:spacing w:before="120" w:line="240" w:lineRule="auto"/>
        <w:rPr>
          <w:rFonts w:cs="Times New Roman"/>
          <w:sz w:val="27"/>
          <w:szCs w:val="27"/>
        </w:rPr>
      </w:pPr>
      <w:r w:rsidRPr="00725711">
        <w:rPr>
          <w:rStyle w:val="Strong"/>
          <w:rFonts w:cs="Times New Roman"/>
          <w:b w:val="0"/>
          <w:bCs w:val="0"/>
          <w:sz w:val="27"/>
          <w:szCs w:val="27"/>
        </w:rPr>
        <w:t>Tuân thủ các yêu cầu về đạo đức nghề nghiệp</w:t>
      </w:r>
      <w:r w:rsidRPr="00725711">
        <w:rPr>
          <w:rFonts w:cs="Times New Roman"/>
          <w:sz w:val="27"/>
          <w:szCs w:val="27"/>
        </w:rPr>
        <w:t>: Trong đó bao gồm tính độc lập, khách quan và bảo mật thông tin.</w:t>
      </w:r>
    </w:p>
    <w:p w14:paraId="16466E67" w14:textId="77777777" w:rsidR="0004446A" w:rsidRPr="00725711" w:rsidRDefault="0004446A" w:rsidP="00D15BB9">
      <w:pPr>
        <w:numPr>
          <w:ilvl w:val="0"/>
          <w:numId w:val="6"/>
        </w:numPr>
        <w:spacing w:before="120" w:line="240" w:lineRule="auto"/>
        <w:rPr>
          <w:rFonts w:cs="Times New Roman"/>
          <w:sz w:val="27"/>
          <w:szCs w:val="27"/>
        </w:rPr>
      </w:pPr>
      <w:r w:rsidRPr="00725711">
        <w:rPr>
          <w:rStyle w:val="Strong"/>
          <w:rFonts w:cs="Times New Roman"/>
          <w:b w:val="0"/>
          <w:bCs w:val="0"/>
          <w:sz w:val="27"/>
          <w:szCs w:val="27"/>
        </w:rPr>
        <w:t>Xét đoán nghề nghiệp và hoài nghi nghề nghiệp</w:t>
      </w:r>
      <w:r w:rsidRPr="00725711">
        <w:rPr>
          <w:rFonts w:cs="Times New Roman"/>
          <w:sz w:val="27"/>
          <w:szCs w:val="27"/>
        </w:rPr>
        <w:t>: Việc kiểm toán hàng tồn kho trong doanh nghiệp xây lắp đòi hỏi kiểm toán viên phải áp dụng hoài nghi nghề nghiệp cao do tính chất phức tạp, dễ bị gian lận trong ghi nhận khối lượng, định giá vật tư, thiết bị.</w:t>
      </w:r>
    </w:p>
    <w:p w14:paraId="057BCB95" w14:textId="698776E0" w:rsidR="002B2835" w:rsidRPr="00725711" w:rsidRDefault="0004446A" w:rsidP="00D15BB9">
      <w:pPr>
        <w:numPr>
          <w:ilvl w:val="0"/>
          <w:numId w:val="6"/>
        </w:numPr>
        <w:spacing w:before="120" w:line="240" w:lineRule="auto"/>
        <w:rPr>
          <w:rFonts w:cs="Times New Roman"/>
          <w:sz w:val="27"/>
          <w:szCs w:val="27"/>
        </w:rPr>
      </w:pPr>
      <w:r w:rsidRPr="00725711">
        <w:rPr>
          <w:rStyle w:val="Strong"/>
          <w:rFonts w:cs="Times New Roman"/>
          <w:b w:val="0"/>
          <w:bCs w:val="0"/>
          <w:sz w:val="27"/>
          <w:szCs w:val="27"/>
        </w:rPr>
        <w:t>Kiểm tra soát xét nội bộ</w:t>
      </w:r>
      <w:r w:rsidR="002B2835" w:rsidRPr="00725711">
        <w:rPr>
          <w:rStyle w:val="Strong"/>
          <w:rFonts w:cs="Times New Roman"/>
          <w:b w:val="0"/>
          <w:bCs w:val="0"/>
          <w:sz w:val="27"/>
          <w:szCs w:val="27"/>
        </w:rPr>
        <w:t xml:space="preserve">: </w:t>
      </w:r>
      <w:r w:rsidRPr="00725711">
        <w:rPr>
          <w:rFonts w:cs="Times New Roman"/>
          <w:sz w:val="27"/>
          <w:szCs w:val="27"/>
        </w:rPr>
        <w:t>Với những hợp đồng kiểm toán có độ rủi ro cao, đặc biệt là khi khách hàng có quy mô lớn hoặc tồn kho chiếm tỷ trọng đáng kể, việc thực hiện soát xét chất lượng bởi một kiểm toán viên cấp cao độc lập là cần thiết.</w:t>
      </w:r>
    </w:p>
    <w:p w14:paraId="343D0997" w14:textId="556BCED4" w:rsidR="0004446A" w:rsidRPr="00725711" w:rsidRDefault="0004446A" w:rsidP="00D15BB9">
      <w:pPr>
        <w:pStyle w:val="ListParagraph"/>
        <w:numPr>
          <w:ilvl w:val="0"/>
          <w:numId w:val="20"/>
        </w:numPr>
        <w:spacing w:before="120" w:line="240" w:lineRule="auto"/>
        <w:rPr>
          <w:rFonts w:cs="Times New Roman"/>
          <w:b/>
          <w:bCs/>
          <w:sz w:val="27"/>
          <w:szCs w:val="27"/>
        </w:rPr>
      </w:pPr>
      <w:r w:rsidRPr="00725711">
        <w:rPr>
          <w:b/>
          <w:bCs/>
          <w:sz w:val="27"/>
          <w:szCs w:val="27"/>
        </w:rPr>
        <w:t>Áp dụng trong kiểm toán hàng tồn kho doanh nghiệp xây lắp</w:t>
      </w:r>
    </w:p>
    <w:p w14:paraId="24A5C205" w14:textId="45C03C95" w:rsidR="0004446A" w:rsidRPr="00725711" w:rsidRDefault="0004446A" w:rsidP="00725711">
      <w:pPr>
        <w:spacing w:before="120"/>
        <w:rPr>
          <w:rFonts w:cs="Times New Roman"/>
          <w:sz w:val="27"/>
          <w:szCs w:val="27"/>
        </w:rPr>
      </w:pPr>
      <w:r w:rsidRPr="00725711">
        <w:rPr>
          <w:rFonts w:cs="Times New Roman"/>
          <w:sz w:val="27"/>
          <w:szCs w:val="27"/>
        </w:rPr>
        <w:tab/>
        <w:t>Trong thực tiễn, việc kiểm soát chất lượng cuộc kiểm toán hàng tồn kho tại doanh nghiệp xây lắp được thực hiện qua các nội dung cụ thể:</w:t>
      </w:r>
    </w:p>
    <w:p w14:paraId="0610FD55" w14:textId="77777777" w:rsidR="0004446A" w:rsidRPr="00725711" w:rsidRDefault="0004446A" w:rsidP="00D15BB9">
      <w:pPr>
        <w:numPr>
          <w:ilvl w:val="0"/>
          <w:numId w:val="7"/>
        </w:numPr>
        <w:spacing w:before="120" w:line="240" w:lineRule="auto"/>
        <w:rPr>
          <w:rFonts w:cs="Times New Roman"/>
          <w:sz w:val="27"/>
          <w:szCs w:val="27"/>
        </w:rPr>
      </w:pPr>
      <w:r w:rsidRPr="00725711">
        <w:rPr>
          <w:rStyle w:val="Strong"/>
          <w:rFonts w:cs="Times New Roman"/>
          <w:b w:val="0"/>
          <w:bCs w:val="0"/>
          <w:sz w:val="27"/>
          <w:szCs w:val="27"/>
        </w:rPr>
        <w:t>Lập kế hoạch kiểm toán đầy đủ và phù hợp với đặc điểm ngành xây lắp</w:t>
      </w:r>
      <w:r w:rsidRPr="00725711">
        <w:rPr>
          <w:rFonts w:cs="Times New Roman"/>
          <w:sz w:val="27"/>
          <w:szCs w:val="27"/>
        </w:rPr>
        <w:t>: Kiểm toán viên cần phân tích đặc thù hàng tồn kho như thiết bị, vật tư dự trữ theo công trình, hàng gửi đi chưa lắp đặt, v.v. Việc nhận định sai bản chất tài sản có thể dẫn đến rủi ro trọng yếu không được phát hiện.</w:t>
      </w:r>
    </w:p>
    <w:p w14:paraId="54D34C3E" w14:textId="77777777" w:rsidR="0004446A" w:rsidRPr="00725711" w:rsidRDefault="0004446A" w:rsidP="00D15BB9">
      <w:pPr>
        <w:numPr>
          <w:ilvl w:val="0"/>
          <w:numId w:val="7"/>
        </w:numPr>
        <w:spacing w:before="120" w:line="240" w:lineRule="auto"/>
        <w:rPr>
          <w:rFonts w:cs="Times New Roman"/>
          <w:sz w:val="27"/>
          <w:szCs w:val="27"/>
        </w:rPr>
      </w:pPr>
      <w:r w:rsidRPr="00725711">
        <w:rPr>
          <w:rStyle w:val="Strong"/>
          <w:rFonts w:cs="Times New Roman"/>
          <w:b w:val="0"/>
          <w:bCs w:val="0"/>
          <w:sz w:val="27"/>
          <w:szCs w:val="27"/>
        </w:rPr>
        <w:t>Giám sát đội ngũ kiểm toán viên hiện trường</w:t>
      </w:r>
      <w:r w:rsidRPr="00725711">
        <w:rPr>
          <w:rFonts w:cs="Times New Roman"/>
          <w:sz w:val="27"/>
          <w:szCs w:val="27"/>
        </w:rPr>
        <w:t>: Người phụ trách cần thường xuyên rà soát hồ sơ làm việc, kiểm tra việc đánh giá các bằng chứng kiểm toán như biên bản kiểm kê, hồ sơ nhập xuất kho, hợp đồng cung cấp vật tư.</w:t>
      </w:r>
    </w:p>
    <w:p w14:paraId="4920C05D" w14:textId="77777777" w:rsidR="0004446A" w:rsidRPr="00725711" w:rsidRDefault="0004446A" w:rsidP="00D15BB9">
      <w:pPr>
        <w:numPr>
          <w:ilvl w:val="0"/>
          <w:numId w:val="7"/>
        </w:numPr>
        <w:spacing w:before="120" w:line="240" w:lineRule="auto"/>
        <w:rPr>
          <w:rFonts w:cs="Times New Roman"/>
          <w:sz w:val="27"/>
          <w:szCs w:val="27"/>
        </w:rPr>
      </w:pPr>
      <w:r w:rsidRPr="00725711">
        <w:rPr>
          <w:rStyle w:val="Strong"/>
          <w:rFonts w:cs="Times New Roman"/>
          <w:b w:val="0"/>
          <w:bCs w:val="0"/>
          <w:sz w:val="27"/>
          <w:szCs w:val="27"/>
        </w:rPr>
        <w:t>Đánh giá việc áp dụng các thủ tục kiểm toán thích hợp</w:t>
      </w:r>
      <w:r w:rsidRPr="00725711">
        <w:rPr>
          <w:rFonts w:cs="Times New Roman"/>
          <w:sz w:val="27"/>
          <w:szCs w:val="27"/>
        </w:rPr>
        <w:t>: Ví dụ, trong kiểm kê hàng tồn kho, kiểm toán viên cần tham gia kiểm kê thực tế tại các kho, công trình lớn, hoặc sử dụng công cụ xác minh gián tiếp (giấy xác nhận của bên thứ ba, hình ảnh, nhật ký thi công).</w:t>
      </w:r>
    </w:p>
    <w:p w14:paraId="08808176" w14:textId="77777777" w:rsidR="0004446A" w:rsidRPr="00725711" w:rsidRDefault="0004446A" w:rsidP="00D15BB9">
      <w:pPr>
        <w:numPr>
          <w:ilvl w:val="0"/>
          <w:numId w:val="7"/>
        </w:numPr>
        <w:spacing w:before="120" w:line="240" w:lineRule="auto"/>
        <w:rPr>
          <w:rFonts w:cs="Times New Roman"/>
          <w:sz w:val="27"/>
          <w:szCs w:val="27"/>
        </w:rPr>
      </w:pPr>
      <w:r w:rsidRPr="00725711">
        <w:rPr>
          <w:rStyle w:val="Strong"/>
          <w:rFonts w:cs="Times New Roman"/>
          <w:b w:val="0"/>
          <w:bCs w:val="0"/>
          <w:sz w:val="27"/>
          <w:szCs w:val="27"/>
        </w:rPr>
        <w:t>Xem xét các vấn đề phát sinh trọng yếu trong quá trình kiểm toán</w:t>
      </w:r>
      <w:r w:rsidRPr="00725711">
        <w:rPr>
          <w:rFonts w:cs="Times New Roman"/>
          <w:sz w:val="27"/>
          <w:szCs w:val="27"/>
        </w:rPr>
        <w:t xml:space="preserve">: Nếu phát hiện có sự mâu thuẫn giữa sổ sách kế toán và thực tế tồn kho, hoặc nghi ngờ </w:t>
      </w:r>
      <w:r w:rsidRPr="00725711">
        <w:rPr>
          <w:rFonts w:cs="Times New Roman"/>
          <w:sz w:val="27"/>
          <w:szCs w:val="27"/>
        </w:rPr>
        <w:lastRenderedPageBreak/>
        <w:t>về tính hiện hữu của vật tư tại hiện trường, kiểm toán viên phải báo cáo kịp thời để xử lý đúng quy trình.</w:t>
      </w:r>
    </w:p>
    <w:p w14:paraId="30ACCEDB" w14:textId="77777777" w:rsidR="006E6888" w:rsidRPr="00725711" w:rsidRDefault="0004446A" w:rsidP="00D15BB9">
      <w:pPr>
        <w:numPr>
          <w:ilvl w:val="0"/>
          <w:numId w:val="7"/>
        </w:numPr>
        <w:spacing w:before="120" w:line="240" w:lineRule="auto"/>
        <w:rPr>
          <w:rFonts w:cs="Times New Roman"/>
          <w:sz w:val="27"/>
          <w:szCs w:val="27"/>
        </w:rPr>
      </w:pPr>
      <w:r w:rsidRPr="00725711">
        <w:rPr>
          <w:rStyle w:val="Strong"/>
          <w:rFonts w:cs="Times New Roman"/>
          <w:b w:val="0"/>
          <w:bCs w:val="0"/>
          <w:sz w:val="27"/>
          <w:szCs w:val="27"/>
        </w:rPr>
        <w:t>Lưu trữ và soát xét hồ sơ kiểm toán</w:t>
      </w:r>
      <w:r w:rsidRPr="00725711">
        <w:rPr>
          <w:rFonts w:cs="Times New Roman"/>
          <w:sz w:val="27"/>
          <w:szCs w:val="27"/>
        </w:rPr>
        <w:t>: Hồ sơ kiểm toán phải ghi nhận đầy đủ bằng chứng, xét đoán chuyên môn, và lý do chọn các thủ tục kiểm toán cụ thể đối với hàng tồn kho – đặc biệt với hàng hóa gửi đi công trình, vật tư chưa nghiệm thu, v.v.</w:t>
      </w:r>
    </w:p>
    <w:p w14:paraId="6F58A0B9" w14:textId="3CFD06C2" w:rsidR="006E6888" w:rsidRPr="00725711" w:rsidRDefault="006E6888" w:rsidP="00725711">
      <w:pPr>
        <w:spacing w:before="120" w:line="240" w:lineRule="auto"/>
        <w:rPr>
          <w:rFonts w:cs="Times New Roman"/>
          <w:sz w:val="27"/>
          <w:szCs w:val="27"/>
        </w:rPr>
      </w:pPr>
      <w:r w:rsidRPr="00725711">
        <w:rPr>
          <w:rFonts w:cs="Times New Roman"/>
          <w:sz w:val="27"/>
          <w:szCs w:val="27"/>
        </w:rPr>
        <w:tab/>
        <w:t>Kiểm soát chất lượng trong kiểm toán hàng tồn kho không chỉ là yêu cầu nghề nghiệp mà còn là yếu tố đảm bảo sự chính xác, minh bạch trong quá trình đánh giá và đưa ra kết luận về tình hình hàng tồn kho của doanh nghiệp. Việc áp dụng đúng các yếu tố kiểm soát chất lượng sẽ giúp kiểm toán viên phát hiện kịp thời các rủi ro trọng yếu, đặc biệt trong các doanh nghiệp xây lắp có quy trình phức tạp và tồn kho chiếm tỷ trọng lớn, từ đó đảm bảo tính chính xác và hợp lý của báo cáo tài chính.</w:t>
      </w:r>
    </w:p>
    <w:p w14:paraId="6CCD45AC" w14:textId="0BA69A99" w:rsidR="0016242D" w:rsidRPr="00725711" w:rsidRDefault="0016242D" w:rsidP="00292FE4">
      <w:pPr>
        <w:pStyle w:val="Heading2"/>
        <w:rPr>
          <w:rStyle w:val="Strong"/>
          <w:rFonts w:cs="Times New Roman"/>
          <w:b/>
          <w:bCs w:val="0"/>
          <w:sz w:val="27"/>
          <w:szCs w:val="27"/>
        </w:rPr>
      </w:pPr>
      <w:bookmarkStart w:id="14" w:name="_Toc197523062"/>
      <w:r w:rsidRPr="00725711">
        <w:rPr>
          <w:rStyle w:val="Strong"/>
          <w:rFonts w:cs="Times New Roman"/>
          <w:b/>
          <w:bCs w:val="0"/>
          <w:sz w:val="27"/>
          <w:szCs w:val="27"/>
        </w:rPr>
        <w:t>1.3.  Các yếu tố đặc biệt của hàng tồn kho tại doanh nghiệp xây lắp ảnh hưởng tới kiểm toán hàng tồn kho</w:t>
      </w:r>
      <w:bookmarkEnd w:id="14"/>
    </w:p>
    <w:p w14:paraId="19F6C2DC" w14:textId="0222944B" w:rsidR="0016242D" w:rsidRPr="00725711" w:rsidRDefault="0016242D" w:rsidP="00725711">
      <w:pPr>
        <w:spacing w:before="120" w:line="240" w:lineRule="auto"/>
        <w:rPr>
          <w:rFonts w:eastAsia="Times New Roman" w:cs="Times New Roman"/>
          <w:sz w:val="27"/>
          <w:szCs w:val="27"/>
        </w:rPr>
      </w:pPr>
      <w:r w:rsidRPr="00725711">
        <w:rPr>
          <w:rFonts w:cs="Times New Roman"/>
          <w:sz w:val="27"/>
          <w:szCs w:val="27"/>
        </w:rPr>
        <w:tab/>
      </w:r>
      <w:r w:rsidR="007F0753" w:rsidRPr="00725711">
        <w:rPr>
          <w:rFonts w:cs="Times New Roman"/>
          <w:sz w:val="27"/>
          <w:szCs w:val="27"/>
        </w:rPr>
        <w:t>Trong các</w:t>
      </w:r>
      <w:r w:rsidRPr="00725711">
        <w:rPr>
          <w:rFonts w:cs="Times New Roman"/>
          <w:sz w:val="27"/>
          <w:szCs w:val="27"/>
        </w:rPr>
        <w:t xml:space="preserve"> doanh nghiệp xây lắp, tổ chức kế toán hàng tồn kho có đặc điểm đan xen giữa vật tư tồn kho hữu hình và các chi phí sản xuất dở dang đang nằm tại các công trình. Các tài khoản như 621, 622, 623, 627 và đặc biệt là tài khoản 154 được sử dụng để ghi nhận và phân bổ chi phí, thể hiện mối liên hệ chặt chẽ giữa nghiệp vụ kế toán và tiến độ thi công thực tế. Chính sự phức tạp này tạo ra những điểm đặc thù mà kiểm toán viên cần đặc biệt lưu ý khi thực hiện kiểm toán hàng tồn kho. </w:t>
      </w:r>
      <w:r w:rsidRPr="00725711">
        <w:rPr>
          <w:rFonts w:eastAsia="Times New Roman" w:cs="Times New Roman"/>
          <w:sz w:val="27"/>
          <w:szCs w:val="27"/>
        </w:rPr>
        <w:t>Ngoài ra, quy trình luân chuyển, nhập kho, sử dụng nguyên vật liệu, sửu dụng máy thi công, nhân công, quy trình nghiệm thu sản phẩm hoàn thành…cũng có sự khác biệt so với các doanh nghiệp trong lĩnh vực khác khiến việc kiểm toán hàng tồn kho trong doanh nghiệp xây lắp có những trở ngại nhất định, cụ thể như sau:</w:t>
      </w:r>
    </w:p>
    <w:p w14:paraId="2A9E30A3" w14:textId="77777777" w:rsidR="0016242D" w:rsidRPr="00725711" w:rsidRDefault="0016242D"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(1) Tính phân tán và luân chuyển phức tạp của vật tư: Vật tư trong doanh nghiệp xây lắp không chỉ lưu trữ tại kho trung tâm mà còn thường xuyên được chuyển thẳng đến các công trình, bãi tập kết hoặc điểm thi công. Do đó, kiểm toán viên cần mở rộng phạm vi kiểm kê thực tế đến các công trình, đồng thời rà soát kỹ các chứng từ như phiếu xuất kho, lệnh điều động vật tư, biên bản giao nhận và bảng theo dõi vật tư công trình.</w:t>
      </w:r>
    </w:p>
    <w:p w14:paraId="11BCB855" w14:textId="77777777" w:rsidR="0016242D" w:rsidRPr="00725711" w:rsidRDefault="0016242D"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(2) Chi phí sản xuất dở dang lớn, mang tính ước lượng cao: Phần lớn hàng tồn kho trong doanh nghiệp xây lắp thể hiện dưới dạng chi phí sản xuất dở dang (tài khoản 154), phụ thuộc vào tiến độ thi công và khối lượng nghiệm thu. Việc xác định giá trị hợp lý của chi phí này đòi hỏi kiểm toán viên phải kiểm tra hồ sơ nghiệm thu, nhật ký thi công, bảng định mức, hợp đồng và bản vẽ thiết kế để xác thực chi phí có phát sinh thực tế và đúng kỳ hay không.</w:t>
      </w:r>
    </w:p>
    <w:p w14:paraId="0FF84390" w14:textId="77777777" w:rsidR="0016242D" w:rsidRPr="00725711" w:rsidRDefault="0016242D"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(3) Khó khăn trong đánh giá giá trị thực của hàng tồn kho: Do sản phẩm xây lắp chưa hoàn thành chưa có giá trị rõ ràng, việc xác định giá trị thường dựa vào tổng chi phí đã phát sinh, tiềm ẩn nguy cơ ghi nhận sai, ghi khống hoặc phân bổ không hợp lý. Đây là điểm kiểm toán viên cần thận trọng khi đánh giá tính trung thực và hợp lý của báo cáo tài chính.</w:t>
      </w:r>
    </w:p>
    <w:p w14:paraId="4244A502" w14:textId="77777777" w:rsidR="0016242D" w:rsidRPr="00725711" w:rsidRDefault="0016242D"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lastRenderedPageBreak/>
        <w:t>(4) Tính chuyên ngành cao trong hồ sơ kế toán và kỹ thuật: Nhiều khoản mục liên quan đến chi phí xây lắp gắn với các yếu tố kỹ thuật chuyên sâu như định mức nguyên vật liệu, khối lượng thi công, định giá đơn giá xây dựng… Vì vậy, trong quá trình kiểm toán, kiểm toán viên cần phối hợp chặt chẽ với các chuyên gia kỹ thuật hoặc sử dụng dịch vụ hỗ trợ chuyên ngành để đánh giá đúng giá trị hàng tồn kho dở dang.</w:t>
      </w:r>
    </w:p>
    <w:p w14:paraId="5E7B1252" w14:textId="77777777" w:rsidR="0016242D" w:rsidRPr="00725711" w:rsidRDefault="0016242D" w:rsidP="00725711">
      <w:pPr>
        <w:spacing w:before="120" w:line="240" w:lineRule="auto"/>
        <w:ind w:firstLine="720"/>
        <w:rPr>
          <w:rFonts w:eastAsia="Times New Roman" w:cs="Times New Roman"/>
          <w:sz w:val="27"/>
          <w:szCs w:val="27"/>
        </w:rPr>
      </w:pPr>
      <w:r w:rsidRPr="00725711">
        <w:rPr>
          <w:rFonts w:eastAsia="Times New Roman" w:cs="Times New Roman"/>
          <w:sz w:val="27"/>
          <w:szCs w:val="27"/>
        </w:rPr>
        <w:t>(5) Nguy cơ sai sót và gian lận cao do việc phân bổ chi phí giữa các công trình: Doanh nghiệp thường triển khai nhiều công trình cùng lúc, việc phân bổ các chi phí chung (chi phí máy móc, công cụ dụng cụ, điện nước...) giữa các công trình có thể mang tính chủ quan và không minh bạch. Kiểm toán viên cần kiểm tra phương pháp phân bổ, căn cứ phân bổ và đối chiếu với thực tế thi công nhằm đảm bảo tính hợp lý và tuân thủ nguyên tắc kế toán.</w:t>
      </w:r>
    </w:p>
    <w:p w14:paraId="327AB067" w14:textId="77777777" w:rsidR="0016242D" w:rsidRPr="00725711" w:rsidRDefault="0016242D" w:rsidP="00725711">
      <w:pPr>
        <w:spacing w:before="120"/>
        <w:ind w:firstLine="720"/>
        <w:rPr>
          <w:rFonts w:cs="Times New Roman"/>
          <w:sz w:val="27"/>
          <w:szCs w:val="27"/>
        </w:rPr>
      </w:pPr>
      <w:r w:rsidRPr="00725711">
        <w:rPr>
          <w:rFonts w:cs="Times New Roman"/>
          <w:sz w:val="27"/>
          <w:szCs w:val="27"/>
        </w:rPr>
        <w:t>Những đặc điểm trên đặt ra các thách thức lớn cho kiểm toán viên trong việc thu thập bằng chứng kiểm toán đầy đủ, thích hợp và đáng tin cậy. Đồng thời, chúng cũng là cơ sở để xác định rủi ro kiểm toán có trọng yếu hay không, từ đó định hướng trọng tâm và phạm vi kiểm toán phù hợp đối với khoản mục hàng tồn kho trong báo cáo tài chính của doanh nghiệp xây lắp.</w:t>
      </w:r>
    </w:p>
    <w:p w14:paraId="68DB904C" w14:textId="22ECA8BC" w:rsidR="008D359E" w:rsidRPr="00725711" w:rsidRDefault="0016242D" w:rsidP="00292FE4">
      <w:pPr>
        <w:pStyle w:val="Heading1"/>
        <w:rPr>
          <w:rFonts w:eastAsia="Times New Roman" w:cs="Times New Roman"/>
          <w:b w:val="0"/>
          <w:bCs/>
          <w:sz w:val="27"/>
          <w:szCs w:val="27"/>
        </w:rPr>
      </w:pPr>
      <w:bookmarkStart w:id="15" w:name="_Toc197523063"/>
      <w:r w:rsidRPr="00725711">
        <w:rPr>
          <w:rFonts w:eastAsia="Times New Roman" w:cs="Times New Roman"/>
          <w:bCs/>
          <w:sz w:val="27"/>
          <w:szCs w:val="27"/>
        </w:rPr>
        <w:t>2. CÁC VẤN ĐỀ LƯU Ý KHI KIỂM TOÁN HÀNG TỒN KHO TRONG DOANH NGHIỆP XÂY LẮP</w:t>
      </w:r>
      <w:bookmarkEnd w:id="15"/>
    </w:p>
    <w:p w14:paraId="060F45B6" w14:textId="65B12A0A" w:rsidR="002812C6" w:rsidRPr="00725711" w:rsidRDefault="0016242D" w:rsidP="00292FE4">
      <w:pPr>
        <w:pStyle w:val="Heading2"/>
        <w:rPr>
          <w:rFonts w:cs="Times New Roman"/>
          <w:b w:val="0"/>
          <w:bCs/>
          <w:sz w:val="27"/>
          <w:szCs w:val="27"/>
        </w:rPr>
      </w:pPr>
      <w:bookmarkStart w:id="16" w:name="_Toc197523064"/>
      <w:r w:rsidRPr="00725711">
        <w:rPr>
          <w:rFonts w:cs="Times New Roman"/>
          <w:bCs/>
          <w:sz w:val="27"/>
          <w:szCs w:val="27"/>
        </w:rPr>
        <w:t>2.1. Các vấn đề lưu ý đối với phương pháp kiểm toán hàng tồn kho</w:t>
      </w:r>
      <w:bookmarkEnd w:id="16"/>
    </w:p>
    <w:p w14:paraId="1288D8C5" w14:textId="74C8067E" w:rsidR="00091CDB" w:rsidRPr="00725711" w:rsidRDefault="00091CDB" w:rsidP="00725711">
      <w:pPr>
        <w:spacing w:before="120" w:line="240" w:lineRule="auto"/>
        <w:rPr>
          <w:rFonts w:eastAsia="Times New Roman" w:cs="Times New Roman"/>
          <w:sz w:val="27"/>
          <w:szCs w:val="27"/>
        </w:rPr>
      </w:pPr>
      <w:r w:rsidRPr="00725711">
        <w:rPr>
          <w:rFonts w:eastAsia="Times New Roman" w:cs="Times New Roman"/>
          <w:sz w:val="27"/>
          <w:szCs w:val="27"/>
        </w:rPr>
        <w:tab/>
        <w:t>Theo Chuẩn mực kiểm toán Việt Nam số 500 và 501, kiểm toán viên cần thu thập đầy đủ các bằng chứng kiểm toán thích hợp để làm cơ sở đưa ra ý kiến kiểm toán. Đối với hàng tồn kho, CMKT số 501 yêu cầu kiểm toán viên tham gia kiểm kê thực tế hàng tồn kho nếu khoản mục này là trọng yếu, nhằm đánh giá tính hiện hữu, tình trạng vật chất và quyền sở hữu. Trong bối cảnh doanh nghiệp xây lắp, phương pháp kiểm toán hàng tồn kho cần được lựa chọn và thiết kế phù hợp với các đặc điểm đặc thù của ngành.</w:t>
      </w:r>
    </w:p>
    <w:p w14:paraId="3DBCF47D" w14:textId="77777777" w:rsidR="00091CDB" w:rsidRPr="00725711" w:rsidRDefault="00091CDB" w:rsidP="00725711">
      <w:pPr>
        <w:spacing w:before="120" w:line="240" w:lineRule="auto"/>
        <w:rPr>
          <w:rFonts w:eastAsia="Times New Roman" w:cs="Times New Roman"/>
          <w:sz w:val="27"/>
          <w:szCs w:val="27"/>
        </w:rPr>
      </w:pPr>
      <w:r w:rsidRPr="00725711">
        <w:rPr>
          <w:rFonts w:eastAsia="Times New Roman" w:cs="Times New Roman"/>
          <w:sz w:val="27"/>
          <w:szCs w:val="27"/>
        </w:rPr>
        <w:tab/>
        <w:t>Cụ thể, kiểm toán viên cần lưu ý các vấn đề sau khi lựa chọn và áp dụng phương pháp kiểm toán hàng tồn kho tại doanh nghiệp xây lắp:</w:t>
      </w:r>
    </w:p>
    <w:p w14:paraId="62935C8D" w14:textId="14FC3308" w:rsidR="00091CDB" w:rsidRPr="00725711" w:rsidRDefault="00091CDB" w:rsidP="00725711">
      <w:pPr>
        <w:spacing w:before="120" w:line="240" w:lineRule="auto"/>
        <w:rPr>
          <w:rFonts w:eastAsia="Times New Roman" w:cs="Times New Roman"/>
          <w:b/>
          <w:bCs/>
          <w:sz w:val="27"/>
          <w:szCs w:val="27"/>
        </w:rPr>
      </w:pPr>
      <w:r w:rsidRPr="00725711">
        <w:rPr>
          <w:rFonts w:eastAsia="Times New Roman" w:cs="Times New Roman"/>
          <w:sz w:val="27"/>
          <w:szCs w:val="27"/>
        </w:rPr>
        <w:tab/>
      </w:r>
      <w:r w:rsidRPr="00725711">
        <w:rPr>
          <w:rFonts w:cs="Times New Roman"/>
          <w:b/>
          <w:bCs/>
          <w:sz w:val="27"/>
          <w:szCs w:val="27"/>
        </w:rPr>
        <w:t>(1) Lựa chọn thủ tục kiểm toán phù hợp với tính chất phân tán và biến động của vật tư</w:t>
      </w:r>
    </w:p>
    <w:p w14:paraId="4A527EAA" w14:textId="6DBA6CF8" w:rsidR="00091CDB" w:rsidRPr="00725711" w:rsidRDefault="00091CDB" w:rsidP="00725711">
      <w:pPr>
        <w:spacing w:before="120"/>
        <w:rPr>
          <w:rFonts w:cs="Times New Roman"/>
          <w:sz w:val="27"/>
          <w:szCs w:val="27"/>
        </w:rPr>
      </w:pPr>
      <w:r w:rsidRPr="00725711">
        <w:rPr>
          <w:rFonts w:cs="Times New Roman"/>
          <w:sz w:val="27"/>
          <w:szCs w:val="27"/>
        </w:rPr>
        <w:tab/>
        <w:t xml:space="preserve">Do vật tư xây dựng thường được xuất thẳng tới công trình, ít khi lưu kho trung tâm, kiểm toán viên cần xác định rõ </w:t>
      </w:r>
      <w:r w:rsidRPr="00725711">
        <w:rPr>
          <w:rStyle w:val="Strong"/>
          <w:rFonts w:cs="Times New Roman"/>
          <w:b w:val="0"/>
          <w:bCs w:val="0"/>
          <w:sz w:val="27"/>
          <w:szCs w:val="27"/>
        </w:rPr>
        <w:t>phạm vi kiểm kê thực tế</w:t>
      </w:r>
      <w:r w:rsidRPr="00725711">
        <w:rPr>
          <w:rFonts w:cs="Times New Roman"/>
          <w:sz w:val="27"/>
          <w:szCs w:val="27"/>
        </w:rPr>
        <w:t xml:space="preserve"> tại hiện trường thi công thay vì chỉ thực hiện kiểm kê tại kho. Khi áp dụng </w:t>
      </w:r>
      <w:r w:rsidRPr="00725711">
        <w:rPr>
          <w:rStyle w:val="Strong"/>
          <w:rFonts w:cs="Times New Roman"/>
          <w:b w:val="0"/>
          <w:bCs w:val="0"/>
          <w:sz w:val="27"/>
          <w:szCs w:val="27"/>
        </w:rPr>
        <w:t>thủ tục kiểm kê hiện trường</w:t>
      </w:r>
      <w:r w:rsidRPr="00725711">
        <w:rPr>
          <w:rFonts w:cs="Times New Roman"/>
          <w:sz w:val="27"/>
          <w:szCs w:val="27"/>
        </w:rPr>
        <w:t xml:space="preserve">, kiểm toán viên cần kết hợp cả </w:t>
      </w:r>
      <w:r w:rsidRPr="00725711">
        <w:rPr>
          <w:rStyle w:val="Strong"/>
          <w:rFonts w:cs="Times New Roman"/>
          <w:b w:val="0"/>
          <w:bCs w:val="0"/>
          <w:sz w:val="27"/>
          <w:szCs w:val="27"/>
        </w:rPr>
        <w:t>quan sát</w:t>
      </w:r>
      <w:r w:rsidRPr="00725711">
        <w:rPr>
          <w:rFonts w:cs="Times New Roman"/>
          <w:b/>
          <w:bCs/>
          <w:sz w:val="27"/>
          <w:szCs w:val="27"/>
        </w:rPr>
        <w:t xml:space="preserve">, </w:t>
      </w:r>
      <w:r w:rsidRPr="00725711">
        <w:rPr>
          <w:rStyle w:val="Strong"/>
          <w:rFonts w:cs="Times New Roman"/>
          <w:b w:val="0"/>
          <w:bCs w:val="0"/>
          <w:sz w:val="27"/>
          <w:szCs w:val="27"/>
        </w:rPr>
        <w:t>kiểm tra vật chất</w:t>
      </w:r>
      <w:r w:rsidRPr="00725711">
        <w:rPr>
          <w:rFonts w:cs="Times New Roman"/>
          <w:b/>
          <w:bCs/>
          <w:sz w:val="27"/>
          <w:szCs w:val="27"/>
        </w:rPr>
        <w:t xml:space="preserve">, </w:t>
      </w:r>
      <w:r w:rsidRPr="00725711">
        <w:rPr>
          <w:rStyle w:val="Strong"/>
          <w:rFonts w:cs="Times New Roman"/>
          <w:b w:val="0"/>
          <w:bCs w:val="0"/>
          <w:sz w:val="27"/>
          <w:szCs w:val="27"/>
        </w:rPr>
        <w:t>đối chiếu sổ sách</w:t>
      </w:r>
      <w:r w:rsidRPr="00725711">
        <w:rPr>
          <w:rFonts w:cs="Times New Roman"/>
          <w:sz w:val="27"/>
          <w:szCs w:val="27"/>
        </w:rPr>
        <w:t xml:space="preserve"> với các chứng từ như phiếu xuất kho, lệnh điều động, bảng kê vật tư tại công trình. Việc kiểm kê </w:t>
      </w:r>
      <w:r w:rsidRPr="00725711">
        <w:rPr>
          <w:rFonts w:cs="Times New Roman"/>
          <w:sz w:val="27"/>
          <w:szCs w:val="27"/>
        </w:rPr>
        <w:lastRenderedPageBreak/>
        <w:t xml:space="preserve">phải được thực hiện </w:t>
      </w:r>
      <w:r w:rsidRPr="00725711">
        <w:rPr>
          <w:rStyle w:val="Strong"/>
          <w:rFonts w:cs="Times New Roman"/>
          <w:b w:val="0"/>
          <w:bCs w:val="0"/>
          <w:sz w:val="27"/>
          <w:szCs w:val="27"/>
        </w:rPr>
        <w:t>đồng thời tại nhiều điểm công trình</w:t>
      </w:r>
      <w:r w:rsidRPr="00725711">
        <w:rPr>
          <w:rFonts w:cs="Times New Roman"/>
          <w:sz w:val="27"/>
          <w:szCs w:val="27"/>
        </w:rPr>
        <w:t xml:space="preserve"> nhằm đảm bảo tính đại diện và đáng tin cậy của bằng chứng.</w:t>
      </w:r>
    </w:p>
    <w:p w14:paraId="59D219BF" w14:textId="77777777" w:rsidR="00091CDB" w:rsidRPr="00725711" w:rsidRDefault="00091CDB" w:rsidP="00725711">
      <w:pPr>
        <w:pStyle w:val="Heading4"/>
        <w:rPr>
          <w:sz w:val="27"/>
          <w:szCs w:val="27"/>
        </w:rPr>
      </w:pPr>
      <w:r w:rsidRPr="00725711">
        <w:rPr>
          <w:sz w:val="27"/>
          <w:szCs w:val="27"/>
        </w:rPr>
        <w:t>(2) Sử dụng thủ tục phân tích và kiểm tra chi tiết đối với chi phí sản xuất dở dang</w:t>
      </w:r>
    </w:p>
    <w:p w14:paraId="6C3293FE" w14:textId="12A20C31" w:rsidR="00091CDB" w:rsidRPr="00725711" w:rsidRDefault="00091CDB" w:rsidP="00725711">
      <w:pPr>
        <w:spacing w:before="120"/>
        <w:rPr>
          <w:rFonts w:cs="Times New Roman"/>
          <w:sz w:val="27"/>
          <w:szCs w:val="27"/>
        </w:rPr>
      </w:pPr>
      <w:r w:rsidRPr="00725711">
        <w:rPr>
          <w:rFonts w:cs="Times New Roman"/>
          <w:sz w:val="27"/>
          <w:szCs w:val="27"/>
        </w:rPr>
        <w:tab/>
        <w:t xml:space="preserve">Trong doanh nghiệp xây lắp, giá trị hàng tồn kho chủ yếu nằm ở </w:t>
      </w:r>
      <w:r w:rsidRPr="00725711">
        <w:rPr>
          <w:rStyle w:val="Strong"/>
          <w:rFonts w:cs="Times New Roman"/>
          <w:b w:val="0"/>
          <w:bCs w:val="0"/>
          <w:sz w:val="27"/>
          <w:szCs w:val="27"/>
        </w:rPr>
        <w:t>chi phí sản xuất dở dang</w:t>
      </w:r>
      <w:r w:rsidRPr="00725711">
        <w:rPr>
          <w:rFonts w:cs="Times New Roman"/>
          <w:sz w:val="27"/>
          <w:szCs w:val="27"/>
        </w:rPr>
        <w:t xml:space="preserve">, được tập hợp tại tài khoản 154. Tuy nhiên, các chi phí này không tồn tại dưới dạng vật chất mà gắn với tiến độ thi công, hồ sơ nghiệm thu, khối lượng hoàn thành. Kiểm toán viên cần sử dụng </w:t>
      </w:r>
      <w:r w:rsidRPr="00725711">
        <w:rPr>
          <w:rStyle w:val="Strong"/>
          <w:rFonts w:cs="Times New Roman"/>
          <w:b w:val="0"/>
          <w:bCs w:val="0"/>
          <w:sz w:val="27"/>
          <w:szCs w:val="27"/>
        </w:rPr>
        <w:t>phương pháp kiểm tra chi tiết</w:t>
      </w:r>
      <w:r w:rsidRPr="00725711">
        <w:rPr>
          <w:rFonts w:cs="Times New Roman"/>
          <w:sz w:val="27"/>
          <w:szCs w:val="27"/>
        </w:rPr>
        <w:t xml:space="preserve"> đối với từng hạng mục chi phí: chi phí nguyên vật liệu, nhân công, máy thi công... kèm theo kiểm tra các chứng từ kỹ thuật như: </w:t>
      </w:r>
      <w:r w:rsidRPr="00725711">
        <w:rPr>
          <w:rStyle w:val="Strong"/>
          <w:rFonts w:cs="Times New Roman"/>
          <w:b w:val="0"/>
          <w:bCs w:val="0"/>
          <w:sz w:val="27"/>
          <w:szCs w:val="27"/>
        </w:rPr>
        <w:t>biên bản nghiệm thu khối lượng, nhật ký thi công, hồ sơ thiết kế, bản vẽ hoàn công</w:t>
      </w:r>
      <w:r w:rsidRPr="00725711">
        <w:rPr>
          <w:rFonts w:cs="Times New Roman"/>
          <w:sz w:val="27"/>
          <w:szCs w:val="27"/>
        </w:rPr>
        <w:t xml:space="preserve">. Trong trường hợp chi phí được ước tính, kiểm toán viên cần áp dụng </w:t>
      </w:r>
      <w:r w:rsidRPr="00725711">
        <w:rPr>
          <w:rStyle w:val="Strong"/>
          <w:rFonts w:cs="Times New Roman"/>
          <w:b w:val="0"/>
          <w:bCs w:val="0"/>
          <w:sz w:val="27"/>
          <w:szCs w:val="27"/>
        </w:rPr>
        <w:t>thủ tục phân tích</w:t>
      </w:r>
      <w:r w:rsidRPr="00725711">
        <w:rPr>
          <w:rFonts w:cs="Times New Roman"/>
          <w:b/>
          <w:bCs/>
          <w:sz w:val="27"/>
          <w:szCs w:val="27"/>
        </w:rPr>
        <w:t xml:space="preserve"> </w:t>
      </w:r>
      <w:r w:rsidRPr="00725711">
        <w:rPr>
          <w:rFonts w:cs="Times New Roman"/>
          <w:sz w:val="27"/>
          <w:szCs w:val="27"/>
        </w:rPr>
        <w:t>và</w:t>
      </w:r>
      <w:r w:rsidRPr="00725711">
        <w:rPr>
          <w:rFonts w:cs="Times New Roman"/>
          <w:b/>
          <w:bCs/>
          <w:sz w:val="27"/>
          <w:szCs w:val="27"/>
        </w:rPr>
        <w:t xml:space="preserve"> </w:t>
      </w:r>
      <w:r w:rsidRPr="00725711">
        <w:rPr>
          <w:rStyle w:val="Strong"/>
          <w:rFonts w:cs="Times New Roman"/>
          <w:b w:val="0"/>
          <w:bCs w:val="0"/>
          <w:sz w:val="27"/>
          <w:szCs w:val="27"/>
        </w:rPr>
        <w:t>so sánh với định mức ngành</w:t>
      </w:r>
      <w:r w:rsidRPr="00725711">
        <w:rPr>
          <w:rFonts w:cs="Times New Roman"/>
          <w:sz w:val="27"/>
          <w:szCs w:val="27"/>
        </w:rPr>
        <w:t>, các công trình tương tự trước đó.</w:t>
      </w:r>
    </w:p>
    <w:p w14:paraId="6B646EC8" w14:textId="77777777" w:rsidR="00091CDB" w:rsidRPr="00725711" w:rsidRDefault="00091CDB" w:rsidP="00725711">
      <w:pPr>
        <w:pStyle w:val="Heading4"/>
        <w:rPr>
          <w:sz w:val="27"/>
          <w:szCs w:val="27"/>
        </w:rPr>
      </w:pPr>
      <w:r w:rsidRPr="00725711">
        <w:rPr>
          <w:sz w:val="27"/>
          <w:szCs w:val="27"/>
        </w:rPr>
        <w:t>(3) Xác định và đánh giá rủi ro trọng yếu trong việc ghi nhận và phân bổ chi phí</w:t>
      </w:r>
    </w:p>
    <w:p w14:paraId="06FAE413" w14:textId="7C743F01" w:rsidR="00091CDB" w:rsidRPr="00725711" w:rsidRDefault="00091CDB" w:rsidP="00725711">
      <w:pPr>
        <w:spacing w:before="120"/>
        <w:rPr>
          <w:rFonts w:cs="Times New Roman"/>
          <w:sz w:val="27"/>
          <w:szCs w:val="27"/>
        </w:rPr>
      </w:pPr>
      <w:r w:rsidRPr="00725711">
        <w:rPr>
          <w:rFonts w:cs="Times New Roman"/>
          <w:sz w:val="27"/>
          <w:szCs w:val="27"/>
        </w:rPr>
        <w:tab/>
        <w:t xml:space="preserve">Theo CMKT số 315, việc xác định và đánh giá rủi ro có sai sót trọng yếu là nền tảng cho việc lập kế hoạch kiểm toán. Trong lĩnh vực xây lắp, kiểm toán viên cần đặc biệt quan tâm tới </w:t>
      </w:r>
      <w:r w:rsidRPr="00725711">
        <w:rPr>
          <w:rStyle w:val="Strong"/>
          <w:rFonts w:cs="Times New Roman"/>
          <w:b w:val="0"/>
          <w:bCs w:val="0"/>
          <w:sz w:val="27"/>
          <w:szCs w:val="27"/>
        </w:rPr>
        <w:t>rủi ro ghi nhận sai kỳ, ghi khống chi phí</w:t>
      </w:r>
      <w:r w:rsidRPr="00725711">
        <w:rPr>
          <w:rFonts w:cs="Times New Roman"/>
          <w:sz w:val="27"/>
          <w:szCs w:val="27"/>
        </w:rPr>
        <w:t xml:space="preserve">, hoặc phân bổ không hợp lý chi phí giữa các công trình. Do đó, phương pháp kiểm toán cần kết hợp giữa </w:t>
      </w:r>
      <w:r w:rsidRPr="00725711">
        <w:rPr>
          <w:rStyle w:val="Strong"/>
          <w:rFonts w:cs="Times New Roman"/>
          <w:b w:val="0"/>
          <w:bCs w:val="0"/>
          <w:sz w:val="27"/>
          <w:szCs w:val="27"/>
        </w:rPr>
        <w:t>kiểm tra hệ thống phân bổ chi phí</w:t>
      </w:r>
      <w:r w:rsidRPr="00725711">
        <w:rPr>
          <w:rFonts w:cs="Times New Roman"/>
          <w:b/>
          <w:bCs/>
          <w:sz w:val="27"/>
          <w:szCs w:val="27"/>
        </w:rPr>
        <w:t xml:space="preserve">, </w:t>
      </w:r>
      <w:r w:rsidRPr="00725711">
        <w:rPr>
          <w:rStyle w:val="Strong"/>
          <w:rFonts w:cs="Times New Roman"/>
          <w:b w:val="0"/>
          <w:bCs w:val="0"/>
          <w:sz w:val="27"/>
          <w:szCs w:val="27"/>
        </w:rPr>
        <w:t>đối chiếu chứng từ đầu vào</w:t>
      </w:r>
      <w:r w:rsidRPr="00725711">
        <w:rPr>
          <w:rFonts w:cs="Times New Roman"/>
          <w:sz w:val="27"/>
          <w:szCs w:val="27"/>
        </w:rPr>
        <w:t>, và</w:t>
      </w:r>
      <w:r w:rsidRPr="00725711">
        <w:rPr>
          <w:rFonts w:cs="Times New Roman"/>
          <w:b/>
          <w:bCs/>
          <w:sz w:val="27"/>
          <w:szCs w:val="27"/>
        </w:rPr>
        <w:t xml:space="preserve"> </w:t>
      </w:r>
      <w:r w:rsidRPr="00725711">
        <w:rPr>
          <w:rStyle w:val="Strong"/>
          <w:rFonts w:cs="Times New Roman"/>
          <w:b w:val="0"/>
          <w:bCs w:val="0"/>
          <w:sz w:val="27"/>
          <w:szCs w:val="27"/>
        </w:rPr>
        <w:t>kiểm tra tính nhất quán với tiến độ thi công thực tế</w:t>
      </w:r>
      <w:r w:rsidRPr="00725711">
        <w:rPr>
          <w:rFonts w:cs="Times New Roman"/>
          <w:sz w:val="27"/>
          <w:szCs w:val="27"/>
        </w:rPr>
        <w:t xml:space="preserve"> (thể hiện trong báo cáo tiến độ, hợp đồng, nhật ký thi công).</w:t>
      </w:r>
    </w:p>
    <w:p w14:paraId="620C524A" w14:textId="77777777" w:rsidR="00091CDB" w:rsidRPr="00725711" w:rsidRDefault="00091CDB" w:rsidP="00725711">
      <w:pPr>
        <w:pStyle w:val="Heading4"/>
        <w:rPr>
          <w:sz w:val="27"/>
          <w:szCs w:val="27"/>
        </w:rPr>
      </w:pPr>
      <w:r w:rsidRPr="00725711">
        <w:rPr>
          <w:sz w:val="27"/>
          <w:szCs w:val="27"/>
        </w:rPr>
        <w:t>(4) Kết hợp chuyên môn kỹ thuật trong đánh giá giá trị hàng tồn kho</w:t>
      </w:r>
    </w:p>
    <w:p w14:paraId="0DBDD33A" w14:textId="1DAC7795" w:rsidR="00091CDB" w:rsidRPr="00725711" w:rsidRDefault="00091CDB" w:rsidP="00725711">
      <w:pPr>
        <w:spacing w:before="120"/>
        <w:rPr>
          <w:rFonts w:cs="Times New Roman"/>
          <w:sz w:val="27"/>
          <w:szCs w:val="27"/>
        </w:rPr>
      </w:pPr>
      <w:r w:rsidRPr="00725711">
        <w:rPr>
          <w:rFonts w:cs="Times New Roman"/>
          <w:sz w:val="27"/>
          <w:szCs w:val="27"/>
        </w:rPr>
        <w:tab/>
        <w:t xml:space="preserve">Do bản chất kỹ thuật phức tạp của hoạt động xây lắp, kiểm toán viên không thể chỉ dựa vào số liệu kế toán để đánh giá hàng tồn kho mà cần </w:t>
      </w:r>
      <w:r w:rsidRPr="00725711">
        <w:rPr>
          <w:rStyle w:val="Strong"/>
          <w:rFonts w:cs="Times New Roman"/>
          <w:b w:val="0"/>
          <w:bCs w:val="0"/>
          <w:sz w:val="27"/>
          <w:szCs w:val="27"/>
        </w:rPr>
        <w:t>phối hợp với chuyên gia kỹ thuật</w:t>
      </w:r>
      <w:r w:rsidRPr="00725711">
        <w:rPr>
          <w:rFonts w:cs="Times New Roman"/>
          <w:sz w:val="27"/>
          <w:szCs w:val="27"/>
        </w:rPr>
        <w:t xml:space="preserve"> trong việc xác minh định mức nguyên vật liệu, đơn giá xây dựng, hoặc đánh giá khối lượng thi công. Đây là một trong các phương pháp bổ trợ được đề cập trong CMKT 620 về sử dụng chuyên gia trong kiểm toán.</w:t>
      </w:r>
    </w:p>
    <w:p w14:paraId="465D1297" w14:textId="77777777" w:rsidR="00091CDB" w:rsidRPr="00725711" w:rsidRDefault="00091CDB" w:rsidP="00725711">
      <w:pPr>
        <w:pStyle w:val="Heading4"/>
        <w:rPr>
          <w:sz w:val="27"/>
          <w:szCs w:val="27"/>
        </w:rPr>
      </w:pPr>
      <w:r w:rsidRPr="00725711">
        <w:rPr>
          <w:sz w:val="27"/>
          <w:szCs w:val="27"/>
        </w:rPr>
        <w:t>(5) Sử dụng phương pháp chọn mẫu rủi ro thay vì chọn mẫu ngẫu nhiên thuần túy</w:t>
      </w:r>
    </w:p>
    <w:p w14:paraId="1DB7DB85" w14:textId="5CEC7208" w:rsidR="00091CDB" w:rsidRPr="00725711" w:rsidRDefault="00091CDB" w:rsidP="00725711">
      <w:pPr>
        <w:spacing w:before="120"/>
        <w:rPr>
          <w:rFonts w:cs="Times New Roman"/>
          <w:sz w:val="27"/>
          <w:szCs w:val="27"/>
        </w:rPr>
      </w:pPr>
      <w:r w:rsidRPr="00725711">
        <w:rPr>
          <w:rFonts w:cs="Times New Roman"/>
          <w:sz w:val="27"/>
          <w:szCs w:val="27"/>
        </w:rPr>
        <w:tab/>
        <w:t xml:space="preserve">Do nguồn lực kiểm toán hạn chế và đặc điểm phân tán của hàng tồn kho trong xây lắp, kiểm toán viên cần áp dụng </w:t>
      </w:r>
      <w:r w:rsidRPr="00725711">
        <w:rPr>
          <w:rStyle w:val="Strong"/>
          <w:rFonts w:cs="Times New Roman"/>
          <w:b w:val="0"/>
          <w:bCs w:val="0"/>
          <w:sz w:val="27"/>
          <w:szCs w:val="27"/>
        </w:rPr>
        <w:t>phương pháp chọn mẫu theo rủi ro</w:t>
      </w:r>
      <w:r w:rsidRPr="00725711">
        <w:rPr>
          <w:rFonts w:cs="Times New Roman"/>
          <w:sz w:val="27"/>
          <w:szCs w:val="27"/>
        </w:rPr>
        <w:t xml:space="preserve"> (risk-based </w:t>
      </w:r>
      <w:r w:rsidRPr="00725711">
        <w:rPr>
          <w:rFonts w:cs="Times New Roman"/>
          <w:sz w:val="27"/>
          <w:szCs w:val="27"/>
        </w:rPr>
        <w:lastRenderedPageBreak/>
        <w:t>sampling) để tập trung vào các công trình có giá trị lớn, phát sinh chi phí bất thường hoặc có tiền sử sai sót. Việc chọn mẫu theo rủi ro cho phép tăng hiệu quả kiểm toán và đảm bảo bao phủ được các vùng rủi ro trọng yếu trong hàng tồn kho.</w:t>
      </w:r>
    </w:p>
    <w:p w14:paraId="58A69FAB" w14:textId="0FB290DC" w:rsidR="00091CDB" w:rsidRPr="00725711" w:rsidRDefault="00091CDB" w:rsidP="00725711">
      <w:pPr>
        <w:spacing w:before="120"/>
        <w:rPr>
          <w:rFonts w:cs="Times New Roman"/>
          <w:sz w:val="27"/>
          <w:szCs w:val="27"/>
        </w:rPr>
      </w:pPr>
      <w:r w:rsidRPr="00725711">
        <w:rPr>
          <w:rStyle w:val="Strong"/>
          <w:rFonts w:cs="Times New Roman"/>
          <w:sz w:val="27"/>
          <w:szCs w:val="27"/>
        </w:rPr>
        <w:tab/>
      </w:r>
      <w:r w:rsidRPr="00725711">
        <w:rPr>
          <w:rStyle w:val="Strong"/>
          <w:rFonts w:cs="Times New Roman"/>
          <w:b w:val="0"/>
          <w:bCs w:val="0"/>
          <w:sz w:val="27"/>
          <w:szCs w:val="27"/>
        </w:rPr>
        <w:t>Tóm lại</w:t>
      </w:r>
      <w:r w:rsidRPr="00725711">
        <w:rPr>
          <w:rFonts w:cs="Times New Roman"/>
          <w:sz w:val="27"/>
          <w:szCs w:val="27"/>
        </w:rPr>
        <w:t xml:space="preserve">, phương pháp kiểm toán hàng tồn kho trong doanh nghiệp xây lắp cần được điều chỉnh linh hoạt dựa trên đặc điểm sản xuất phân tán, giá trị dở dang mang tính kỹ thuật cao và tính ước lượng trong phân bổ chi phí. Kiểm toán viên phải phối hợp cả các </w:t>
      </w:r>
      <w:r w:rsidRPr="00725711">
        <w:rPr>
          <w:rStyle w:val="Strong"/>
          <w:rFonts w:cs="Times New Roman"/>
          <w:b w:val="0"/>
          <w:bCs w:val="0"/>
          <w:sz w:val="27"/>
          <w:szCs w:val="27"/>
        </w:rPr>
        <w:t>thủ tục kiểm toán truyền thống</w:t>
      </w:r>
      <w:r w:rsidRPr="00725711">
        <w:rPr>
          <w:rFonts w:cs="Times New Roman"/>
          <w:b/>
          <w:bCs/>
          <w:sz w:val="27"/>
          <w:szCs w:val="27"/>
        </w:rPr>
        <w:t xml:space="preserve"> và </w:t>
      </w:r>
      <w:r w:rsidRPr="00725711">
        <w:rPr>
          <w:rStyle w:val="Strong"/>
          <w:rFonts w:cs="Times New Roman"/>
          <w:b w:val="0"/>
          <w:bCs w:val="0"/>
          <w:sz w:val="27"/>
          <w:szCs w:val="27"/>
        </w:rPr>
        <w:t>biện pháp kiểm tra kỹ thuật thực tế</w:t>
      </w:r>
      <w:r w:rsidRPr="00725711">
        <w:rPr>
          <w:rFonts w:cs="Times New Roman"/>
          <w:b/>
          <w:bCs/>
          <w:sz w:val="27"/>
          <w:szCs w:val="27"/>
        </w:rPr>
        <w:t xml:space="preserve"> </w:t>
      </w:r>
      <w:r w:rsidRPr="00725711">
        <w:rPr>
          <w:rFonts w:cs="Times New Roman"/>
          <w:sz w:val="27"/>
          <w:szCs w:val="27"/>
        </w:rPr>
        <w:t>để thu thập bằng chứng thích hợp và đáng tin cậy, đảm bảo tuân thủ CMKT Việt Nam hiện hành.</w:t>
      </w:r>
    </w:p>
    <w:p w14:paraId="73AB85F4" w14:textId="2A3E88A8" w:rsidR="0016242D" w:rsidRPr="00725711" w:rsidRDefault="0016242D" w:rsidP="00292FE4">
      <w:pPr>
        <w:pStyle w:val="Heading2"/>
        <w:rPr>
          <w:rFonts w:cs="Times New Roman"/>
          <w:b w:val="0"/>
          <w:bCs/>
          <w:sz w:val="27"/>
          <w:szCs w:val="27"/>
        </w:rPr>
      </w:pPr>
      <w:bookmarkStart w:id="17" w:name="_Toc197523065"/>
      <w:r w:rsidRPr="00725711">
        <w:rPr>
          <w:rFonts w:cs="Times New Roman"/>
          <w:bCs/>
          <w:sz w:val="27"/>
          <w:szCs w:val="27"/>
        </w:rPr>
        <w:t>2.2. Các vấn đề lưu ý đối với quy trình kiểm toán hàng tồn kho</w:t>
      </w:r>
      <w:bookmarkEnd w:id="17"/>
    </w:p>
    <w:p w14:paraId="3C0D6B33" w14:textId="20D7765D" w:rsidR="00091CDB" w:rsidRPr="00725711" w:rsidRDefault="00091CDB" w:rsidP="00725711">
      <w:pPr>
        <w:spacing w:before="120"/>
        <w:ind w:firstLine="720"/>
        <w:rPr>
          <w:rFonts w:cs="Times New Roman"/>
          <w:sz w:val="27"/>
          <w:szCs w:val="27"/>
        </w:rPr>
      </w:pPr>
      <w:r w:rsidRPr="00725711">
        <w:rPr>
          <w:rFonts w:cs="Times New Roman"/>
          <w:sz w:val="27"/>
          <w:szCs w:val="27"/>
        </w:rPr>
        <w:t>Theo quy định của Chuẩn mực Kiểm toán Việt Nam số 300 và 330, kiểm toán viên cần lập kế hoạch kiểm toán và thiết kế các thủ tục kiểm toán thích hợp để giảm thiểu rủi ro kiểm toán xuống mức chấp nhận được. Đối với hàng tồn kho trong doanh nghiệp xây lắp – vốn có tính chất phân tán, không hiện hữu rõ ràng và mang tính ước lượng cao – quy trình kiểm toán cần được xây dựng chặt chẽ, khoa học và linh hoạt theo từng giai đoạn của cuộc kiểm toán. Cụ thể, kiểm toán viên cần lưu ý những điểm sau trong từng bước của quy trình:</w:t>
      </w:r>
    </w:p>
    <w:p w14:paraId="3F5E680B" w14:textId="77777777" w:rsidR="00091CDB" w:rsidRPr="00725711" w:rsidRDefault="00091CDB" w:rsidP="00725711">
      <w:pPr>
        <w:pStyle w:val="Heading4"/>
        <w:rPr>
          <w:sz w:val="27"/>
          <w:szCs w:val="27"/>
        </w:rPr>
      </w:pPr>
      <w:r w:rsidRPr="00725711">
        <w:rPr>
          <w:sz w:val="27"/>
          <w:szCs w:val="27"/>
        </w:rPr>
        <w:t xml:space="preserve">(1) </w:t>
      </w:r>
      <w:r w:rsidRPr="00725711">
        <w:rPr>
          <w:rStyle w:val="Strong"/>
          <w:b/>
          <w:bCs/>
          <w:sz w:val="27"/>
          <w:szCs w:val="27"/>
        </w:rPr>
        <w:t>Giai đoạn lập kế hoạch kiểm toán</w:t>
      </w:r>
    </w:p>
    <w:p w14:paraId="23CA3973" w14:textId="77777777" w:rsidR="00091CDB" w:rsidRPr="00725711" w:rsidRDefault="00091CDB" w:rsidP="00D15BB9">
      <w:pPr>
        <w:numPr>
          <w:ilvl w:val="0"/>
          <w:numId w:val="8"/>
        </w:numPr>
        <w:spacing w:before="120" w:line="240" w:lineRule="auto"/>
        <w:rPr>
          <w:rFonts w:cs="Times New Roman"/>
          <w:sz w:val="27"/>
          <w:szCs w:val="27"/>
        </w:rPr>
      </w:pPr>
      <w:r w:rsidRPr="00725711">
        <w:rPr>
          <w:rStyle w:val="Strong"/>
          <w:rFonts w:cs="Times New Roman"/>
          <w:b w:val="0"/>
          <w:bCs w:val="0"/>
          <w:sz w:val="27"/>
          <w:szCs w:val="27"/>
        </w:rPr>
        <w:t>Hiểu biết về khách thể và đặc điểm hoạt động</w:t>
      </w:r>
      <w:r w:rsidRPr="00725711">
        <w:rPr>
          <w:rFonts w:cs="Times New Roman"/>
          <w:sz w:val="27"/>
          <w:szCs w:val="27"/>
        </w:rPr>
        <w:t>: Kiểm toán viên cần thu thập thông tin về đặc điểm tổ chức thi công, phương pháp tập hợp chi phí, hệ thống kho vật tư và cơ chế nghiệm thu tại công trình. Các yếu tố này ảnh hưởng trực tiếp đến cách ghi nhận hàng tồn kho, đặc biệt là đối với chi phí sản xuất dở dang.</w:t>
      </w:r>
    </w:p>
    <w:p w14:paraId="200AC73F" w14:textId="77777777" w:rsidR="00091CDB" w:rsidRPr="00725711" w:rsidRDefault="00091CDB" w:rsidP="00D15BB9">
      <w:pPr>
        <w:numPr>
          <w:ilvl w:val="0"/>
          <w:numId w:val="8"/>
        </w:numPr>
        <w:spacing w:before="120" w:line="240" w:lineRule="auto"/>
        <w:rPr>
          <w:rFonts w:cs="Times New Roman"/>
          <w:sz w:val="27"/>
          <w:szCs w:val="27"/>
        </w:rPr>
      </w:pPr>
      <w:r w:rsidRPr="00725711">
        <w:rPr>
          <w:rStyle w:val="Strong"/>
          <w:rFonts w:cs="Times New Roman"/>
          <w:b w:val="0"/>
          <w:bCs w:val="0"/>
          <w:sz w:val="27"/>
          <w:szCs w:val="27"/>
        </w:rPr>
        <w:t>Đánh giá rủi ro trọng yếu</w:t>
      </w:r>
      <w:r w:rsidRPr="00725711">
        <w:rPr>
          <w:rFonts w:cs="Times New Roman"/>
          <w:sz w:val="27"/>
          <w:szCs w:val="27"/>
        </w:rPr>
        <w:t>: Dựa vào CMKT số 315, kiểm toán viên cần đánh giá các rủi ro có sai sót trọng yếu liên quan đến hàng tồn kho như: ghi nhận khống chi phí, phân bổ sai lệch chi phí giữa các công trình, tồn kho vật tư không hiện hữu, hoặc sai sót trong hồ sơ nghiệm thu.</w:t>
      </w:r>
    </w:p>
    <w:p w14:paraId="588A86E4" w14:textId="77777777" w:rsidR="00091CDB" w:rsidRPr="00725711" w:rsidRDefault="00091CDB" w:rsidP="00D15BB9">
      <w:pPr>
        <w:numPr>
          <w:ilvl w:val="0"/>
          <w:numId w:val="8"/>
        </w:numPr>
        <w:spacing w:before="120" w:line="240" w:lineRule="auto"/>
        <w:rPr>
          <w:rFonts w:cs="Times New Roman"/>
          <w:sz w:val="27"/>
          <w:szCs w:val="27"/>
        </w:rPr>
      </w:pPr>
      <w:r w:rsidRPr="00725711">
        <w:rPr>
          <w:rStyle w:val="Strong"/>
          <w:rFonts w:cs="Times New Roman"/>
          <w:b w:val="0"/>
          <w:bCs w:val="0"/>
          <w:sz w:val="27"/>
          <w:szCs w:val="27"/>
        </w:rPr>
        <w:t>Xác định mức trọng yếu và mẫu kiểm toán hợp lý</w:t>
      </w:r>
      <w:r w:rsidRPr="00725711">
        <w:rPr>
          <w:rFonts w:cs="Times New Roman"/>
          <w:sz w:val="27"/>
          <w:szCs w:val="27"/>
        </w:rPr>
        <w:t xml:space="preserve">: Hàng tồn kho thường chiếm tỷ trọng lớn trong tổng tài sản và chi phí sản xuất, do đó cần xác định mức trọng yếu phù hợp để xác lập mẫu kiểm toán. Kiểm toán viên nên áp dụng </w:t>
      </w:r>
      <w:r w:rsidRPr="00725711">
        <w:rPr>
          <w:rStyle w:val="Strong"/>
          <w:rFonts w:cs="Times New Roman"/>
          <w:b w:val="0"/>
          <w:bCs w:val="0"/>
          <w:sz w:val="27"/>
          <w:szCs w:val="27"/>
        </w:rPr>
        <w:t>phương pháp chọn mẫu theo rủi ro</w:t>
      </w:r>
      <w:r w:rsidRPr="00725711">
        <w:rPr>
          <w:rFonts w:cs="Times New Roman"/>
          <w:sz w:val="27"/>
          <w:szCs w:val="27"/>
        </w:rPr>
        <w:t>, tập trung vào các công trình lớn, mới triển khai, có biến động chi phí hoặc chưa được nghiệm thu.</w:t>
      </w:r>
    </w:p>
    <w:p w14:paraId="5565ABD9" w14:textId="77777777" w:rsidR="00091CDB" w:rsidRPr="00725711" w:rsidRDefault="00091CDB" w:rsidP="00725711">
      <w:pPr>
        <w:pStyle w:val="Heading4"/>
        <w:rPr>
          <w:sz w:val="27"/>
          <w:szCs w:val="27"/>
        </w:rPr>
      </w:pPr>
      <w:r w:rsidRPr="00725711">
        <w:rPr>
          <w:sz w:val="27"/>
          <w:szCs w:val="27"/>
        </w:rPr>
        <w:t xml:space="preserve">(2) </w:t>
      </w:r>
      <w:r w:rsidRPr="00725711">
        <w:rPr>
          <w:rStyle w:val="Strong"/>
          <w:b/>
          <w:bCs/>
          <w:sz w:val="27"/>
          <w:szCs w:val="27"/>
        </w:rPr>
        <w:t>Giai đoạn thực hiện kiểm toán</w:t>
      </w:r>
    </w:p>
    <w:p w14:paraId="387E8790" w14:textId="77777777" w:rsidR="00091CDB" w:rsidRPr="00725711" w:rsidRDefault="00091CDB" w:rsidP="00D15BB9">
      <w:pPr>
        <w:numPr>
          <w:ilvl w:val="0"/>
          <w:numId w:val="9"/>
        </w:numPr>
        <w:spacing w:before="120" w:line="240" w:lineRule="auto"/>
        <w:rPr>
          <w:rFonts w:cs="Times New Roman"/>
          <w:sz w:val="27"/>
          <w:szCs w:val="27"/>
        </w:rPr>
      </w:pPr>
      <w:r w:rsidRPr="00725711">
        <w:rPr>
          <w:rStyle w:val="Strong"/>
          <w:rFonts w:cs="Times New Roman"/>
          <w:b w:val="0"/>
          <w:bCs w:val="0"/>
          <w:sz w:val="27"/>
          <w:szCs w:val="27"/>
        </w:rPr>
        <w:t>Tham gia kiểm kê thực tế</w:t>
      </w:r>
      <w:r w:rsidRPr="00725711">
        <w:rPr>
          <w:rFonts w:cs="Times New Roman"/>
          <w:sz w:val="27"/>
          <w:szCs w:val="27"/>
        </w:rPr>
        <w:t xml:space="preserve"> (theo CMKT số 501): Kiểm toán viên cần tham gia kiểm kê tại các địa điểm lưu trữ vật tư và công trình đang thi công. Trường </w:t>
      </w:r>
      <w:r w:rsidRPr="00725711">
        <w:rPr>
          <w:rFonts w:cs="Times New Roman"/>
          <w:sz w:val="27"/>
          <w:szCs w:val="27"/>
        </w:rPr>
        <w:lastRenderedPageBreak/>
        <w:t>hợp không thể hiện diện đầy đủ, cần thực hiện các thủ tục thay thế như kiểm tra biên bản bàn giao, ảnh chụp hiện trường, bản vẽ sơ đồ bố trí vật tư thi công.</w:t>
      </w:r>
    </w:p>
    <w:p w14:paraId="69237015" w14:textId="77777777" w:rsidR="00091CDB" w:rsidRPr="00725711" w:rsidRDefault="00091CDB" w:rsidP="00D15BB9">
      <w:pPr>
        <w:numPr>
          <w:ilvl w:val="0"/>
          <w:numId w:val="9"/>
        </w:numPr>
        <w:spacing w:before="120" w:line="240" w:lineRule="auto"/>
        <w:rPr>
          <w:rFonts w:cs="Times New Roman"/>
          <w:sz w:val="27"/>
          <w:szCs w:val="27"/>
        </w:rPr>
      </w:pPr>
      <w:r w:rsidRPr="00725711">
        <w:rPr>
          <w:rStyle w:val="Strong"/>
          <w:rFonts w:cs="Times New Roman"/>
          <w:b w:val="0"/>
          <w:bCs w:val="0"/>
          <w:sz w:val="27"/>
          <w:szCs w:val="27"/>
        </w:rPr>
        <w:t>Kiểm tra hồ sơ kế toán và kỹ thuật</w:t>
      </w:r>
      <w:r w:rsidRPr="00725711">
        <w:rPr>
          <w:rFonts w:cs="Times New Roman"/>
          <w:sz w:val="27"/>
          <w:szCs w:val="27"/>
        </w:rPr>
        <w:t xml:space="preserve">: Hàng tồn kho dưới dạng chi phí sản xuất dở dang phải được đối chiếu với </w:t>
      </w:r>
      <w:r w:rsidRPr="00725711">
        <w:rPr>
          <w:rStyle w:val="Strong"/>
          <w:rFonts w:cs="Times New Roman"/>
          <w:b w:val="0"/>
          <w:bCs w:val="0"/>
          <w:sz w:val="27"/>
          <w:szCs w:val="27"/>
        </w:rPr>
        <w:t>biên bản nghiệm thu khối lượng</w:t>
      </w:r>
      <w:r w:rsidRPr="00725711">
        <w:rPr>
          <w:rFonts w:cs="Times New Roman"/>
          <w:b/>
          <w:bCs/>
          <w:sz w:val="27"/>
          <w:szCs w:val="27"/>
        </w:rPr>
        <w:t xml:space="preserve">, </w:t>
      </w:r>
      <w:r w:rsidRPr="00725711">
        <w:rPr>
          <w:rStyle w:val="Strong"/>
          <w:rFonts w:cs="Times New Roman"/>
          <w:b w:val="0"/>
          <w:bCs w:val="0"/>
          <w:sz w:val="27"/>
          <w:szCs w:val="27"/>
        </w:rPr>
        <w:t>bảng định mức</w:t>
      </w:r>
      <w:r w:rsidRPr="00725711">
        <w:rPr>
          <w:rFonts w:cs="Times New Roman"/>
          <w:b/>
          <w:bCs/>
          <w:sz w:val="27"/>
          <w:szCs w:val="27"/>
        </w:rPr>
        <w:t xml:space="preserve">, </w:t>
      </w:r>
      <w:r w:rsidRPr="00725711">
        <w:rPr>
          <w:rStyle w:val="Strong"/>
          <w:rFonts w:cs="Times New Roman"/>
          <w:b w:val="0"/>
          <w:bCs w:val="0"/>
          <w:sz w:val="27"/>
          <w:szCs w:val="27"/>
        </w:rPr>
        <w:t>hợp đồng thi công</w:t>
      </w:r>
      <w:r w:rsidRPr="00725711">
        <w:rPr>
          <w:rFonts w:cs="Times New Roman"/>
          <w:b/>
          <w:bCs/>
          <w:sz w:val="27"/>
          <w:szCs w:val="27"/>
        </w:rPr>
        <w:t xml:space="preserve"> </w:t>
      </w:r>
      <w:r w:rsidRPr="00725711">
        <w:rPr>
          <w:rFonts w:cs="Times New Roman"/>
          <w:sz w:val="27"/>
          <w:szCs w:val="27"/>
        </w:rPr>
        <w:t>và</w:t>
      </w:r>
      <w:r w:rsidRPr="00725711">
        <w:rPr>
          <w:rFonts w:cs="Times New Roman"/>
          <w:b/>
          <w:bCs/>
          <w:sz w:val="27"/>
          <w:szCs w:val="27"/>
        </w:rPr>
        <w:t xml:space="preserve"> </w:t>
      </w:r>
      <w:r w:rsidRPr="00725711">
        <w:rPr>
          <w:rStyle w:val="Strong"/>
          <w:rFonts w:cs="Times New Roman"/>
          <w:b w:val="0"/>
          <w:bCs w:val="0"/>
          <w:sz w:val="27"/>
          <w:szCs w:val="27"/>
        </w:rPr>
        <w:t>nhật ký công trình</w:t>
      </w:r>
      <w:r w:rsidRPr="00725711">
        <w:rPr>
          <w:rFonts w:cs="Times New Roman"/>
          <w:sz w:val="27"/>
          <w:szCs w:val="27"/>
        </w:rPr>
        <w:t xml:space="preserve"> để xác định giá trị hợp lý và thời điểm ghi nhận.</w:t>
      </w:r>
    </w:p>
    <w:p w14:paraId="0F8FCE7E" w14:textId="77777777" w:rsidR="00091CDB" w:rsidRPr="00725711" w:rsidRDefault="00091CDB" w:rsidP="00D15BB9">
      <w:pPr>
        <w:numPr>
          <w:ilvl w:val="0"/>
          <w:numId w:val="9"/>
        </w:numPr>
        <w:spacing w:before="120" w:line="240" w:lineRule="auto"/>
        <w:rPr>
          <w:rFonts w:cs="Times New Roman"/>
          <w:sz w:val="27"/>
          <w:szCs w:val="27"/>
        </w:rPr>
      </w:pPr>
      <w:r w:rsidRPr="00725711">
        <w:rPr>
          <w:rStyle w:val="Strong"/>
          <w:rFonts w:cs="Times New Roman"/>
          <w:b w:val="0"/>
          <w:bCs w:val="0"/>
          <w:sz w:val="27"/>
          <w:szCs w:val="27"/>
        </w:rPr>
        <w:t>Kiểm tra phân bổ chi phí chung</w:t>
      </w:r>
      <w:r w:rsidRPr="00725711">
        <w:rPr>
          <w:rFonts w:cs="Times New Roman"/>
          <w:sz w:val="27"/>
          <w:szCs w:val="27"/>
        </w:rPr>
        <w:t xml:space="preserve">: Cần đánh giá phương pháp phân bổ chi phí như khấu hao máy móc, chi phí nhân công, điện nước,… giữa các công trình. Đặc biệt, cần kiểm tra </w:t>
      </w:r>
      <w:r w:rsidRPr="00725711">
        <w:rPr>
          <w:rStyle w:val="Strong"/>
          <w:rFonts w:cs="Times New Roman"/>
          <w:b w:val="0"/>
          <w:bCs w:val="0"/>
          <w:sz w:val="27"/>
          <w:szCs w:val="27"/>
        </w:rPr>
        <w:t>căn cứ phân bổ</w:t>
      </w:r>
      <w:r w:rsidRPr="00725711">
        <w:rPr>
          <w:rFonts w:cs="Times New Roman"/>
          <w:b/>
          <w:bCs/>
          <w:sz w:val="27"/>
          <w:szCs w:val="27"/>
        </w:rPr>
        <w:t xml:space="preserve">, </w:t>
      </w:r>
      <w:r w:rsidRPr="00725711">
        <w:rPr>
          <w:rStyle w:val="Strong"/>
          <w:rFonts w:cs="Times New Roman"/>
          <w:b w:val="0"/>
          <w:bCs w:val="0"/>
          <w:sz w:val="27"/>
          <w:szCs w:val="27"/>
        </w:rPr>
        <w:t>công thức áp dụng</w:t>
      </w:r>
      <w:r w:rsidRPr="00725711">
        <w:rPr>
          <w:rFonts w:cs="Times New Roman"/>
          <w:b/>
          <w:bCs/>
          <w:sz w:val="27"/>
          <w:szCs w:val="27"/>
        </w:rPr>
        <w:t xml:space="preserve">, </w:t>
      </w:r>
      <w:r w:rsidRPr="00725711">
        <w:rPr>
          <w:rStyle w:val="Strong"/>
          <w:rFonts w:cs="Times New Roman"/>
          <w:b w:val="0"/>
          <w:bCs w:val="0"/>
          <w:sz w:val="27"/>
          <w:szCs w:val="27"/>
        </w:rPr>
        <w:t>sự nhất quán trong nhiều kỳ kế toán</w:t>
      </w:r>
      <w:r w:rsidRPr="00725711">
        <w:rPr>
          <w:rFonts w:cs="Times New Roman"/>
          <w:sz w:val="27"/>
          <w:szCs w:val="27"/>
        </w:rPr>
        <w:t>.</w:t>
      </w:r>
    </w:p>
    <w:p w14:paraId="1AF16ABA" w14:textId="77777777" w:rsidR="00091CDB" w:rsidRPr="00725711" w:rsidRDefault="00091CDB" w:rsidP="00D15BB9">
      <w:pPr>
        <w:numPr>
          <w:ilvl w:val="0"/>
          <w:numId w:val="9"/>
        </w:numPr>
        <w:spacing w:before="120" w:line="240" w:lineRule="auto"/>
        <w:rPr>
          <w:rFonts w:cs="Times New Roman"/>
          <w:sz w:val="27"/>
          <w:szCs w:val="27"/>
        </w:rPr>
      </w:pPr>
      <w:r w:rsidRPr="00725711">
        <w:rPr>
          <w:rStyle w:val="Strong"/>
          <w:rFonts w:cs="Times New Roman"/>
          <w:b w:val="0"/>
          <w:bCs w:val="0"/>
          <w:sz w:val="27"/>
          <w:szCs w:val="27"/>
        </w:rPr>
        <w:t>Thực hiện thủ tục phân tích</w:t>
      </w:r>
      <w:r w:rsidRPr="00725711">
        <w:rPr>
          <w:rFonts w:cs="Times New Roman"/>
          <w:sz w:val="27"/>
          <w:szCs w:val="27"/>
        </w:rPr>
        <w:t>: Kiểm toán viên cần so sánh tỷ trọng hàng tồn kho/giá trị xây lắp dở dang giữa các công trình và giữa các kỳ kế toán để phát hiện dấu hiệu bất thường. Những trường hợp có sai lệch lớn cần được kiểm tra sâu.</w:t>
      </w:r>
    </w:p>
    <w:p w14:paraId="3A9828D4" w14:textId="77777777" w:rsidR="00091CDB" w:rsidRPr="00725711" w:rsidRDefault="00091CDB" w:rsidP="00725711">
      <w:pPr>
        <w:pStyle w:val="Heading4"/>
        <w:rPr>
          <w:sz w:val="27"/>
          <w:szCs w:val="27"/>
        </w:rPr>
      </w:pPr>
      <w:r w:rsidRPr="00725711">
        <w:rPr>
          <w:sz w:val="27"/>
          <w:szCs w:val="27"/>
        </w:rPr>
        <w:t xml:space="preserve">(3) </w:t>
      </w:r>
      <w:r w:rsidRPr="00725711">
        <w:rPr>
          <w:rStyle w:val="Strong"/>
          <w:b/>
          <w:bCs/>
          <w:sz w:val="27"/>
          <w:szCs w:val="27"/>
        </w:rPr>
        <w:t>Giai đoạn kết thúc kiểm toán</w:t>
      </w:r>
    </w:p>
    <w:p w14:paraId="7A631CE3" w14:textId="77777777" w:rsidR="00091CDB" w:rsidRPr="00725711" w:rsidRDefault="00091CDB" w:rsidP="00D15BB9">
      <w:pPr>
        <w:numPr>
          <w:ilvl w:val="0"/>
          <w:numId w:val="10"/>
        </w:numPr>
        <w:spacing w:before="120" w:line="240" w:lineRule="auto"/>
        <w:rPr>
          <w:rFonts w:cs="Times New Roman"/>
          <w:sz w:val="27"/>
          <w:szCs w:val="27"/>
        </w:rPr>
      </w:pPr>
      <w:r w:rsidRPr="00725711">
        <w:rPr>
          <w:rStyle w:val="Strong"/>
          <w:rFonts w:cs="Times New Roman"/>
          <w:b w:val="0"/>
          <w:bCs w:val="0"/>
          <w:sz w:val="27"/>
          <w:szCs w:val="27"/>
        </w:rPr>
        <w:t>Đánh giá lại rủi ro và bằng chứng thu thập được</w:t>
      </w:r>
      <w:r w:rsidRPr="00725711">
        <w:rPr>
          <w:rFonts w:cs="Times New Roman"/>
          <w:sz w:val="27"/>
          <w:szCs w:val="27"/>
        </w:rPr>
        <w:t>: Kiểm toán viên cần rà soát toàn bộ bằng chứng thu thập để đánh giá mức độ đầy đủ và thích hợp, đặc biệt đối với các khoản mục lớn chưa hoàn thành hoặc phụ thuộc vào ước tính.</w:t>
      </w:r>
    </w:p>
    <w:p w14:paraId="4758226E" w14:textId="77777777" w:rsidR="00091CDB" w:rsidRPr="00725711" w:rsidRDefault="00091CDB" w:rsidP="00D15BB9">
      <w:pPr>
        <w:numPr>
          <w:ilvl w:val="0"/>
          <w:numId w:val="10"/>
        </w:numPr>
        <w:spacing w:before="120" w:line="240" w:lineRule="auto"/>
        <w:rPr>
          <w:rFonts w:cs="Times New Roman"/>
          <w:sz w:val="27"/>
          <w:szCs w:val="27"/>
        </w:rPr>
      </w:pPr>
      <w:r w:rsidRPr="00725711">
        <w:rPr>
          <w:rStyle w:val="Strong"/>
          <w:rFonts w:cs="Times New Roman"/>
          <w:b w:val="0"/>
          <w:bCs w:val="0"/>
          <w:sz w:val="27"/>
          <w:szCs w:val="27"/>
        </w:rPr>
        <w:t>Xem xét các sự kiện phát sinh sau ngày lập BCTC</w:t>
      </w:r>
      <w:r w:rsidRPr="00725711">
        <w:rPr>
          <w:rFonts w:cs="Times New Roman"/>
          <w:sz w:val="27"/>
          <w:szCs w:val="27"/>
        </w:rPr>
        <w:t>: Theo CMKT 560, nếu có các sự kiện như nghiệm thu hoàn thành công trình, phát sinh lỗi kỹ thuật sau thi công,… kiểm toán viên cần đánh giá tác động tới việc ghi nhận hàng tồn kho và chi phí dở dang tại thời điểm kết thúc niên độ.</w:t>
      </w:r>
    </w:p>
    <w:p w14:paraId="44564AC8" w14:textId="05EEAFD1" w:rsidR="00091CDB" w:rsidRPr="00725711" w:rsidRDefault="00091CDB" w:rsidP="00D15BB9">
      <w:pPr>
        <w:numPr>
          <w:ilvl w:val="0"/>
          <w:numId w:val="10"/>
        </w:numPr>
        <w:spacing w:before="120" w:line="240" w:lineRule="auto"/>
        <w:rPr>
          <w:rFonts w:cs="Times New Roman"/>
          <w:sz w:val="27"/>
          <w:szCs w:val="27"/>
        </w:rPr>
      </w:pPr>
      <w:r w:rsidRPr="00725711">
        <w:rPr>
          <w:rStyle w:val="Strong"/>
          <w:rFonts w:cs="Times New Roman"/>
          <w:b w:val="0"/>
          <w:bCs w:val="0"/>
          <w:sz w:val="27"/>
          <w:szCs w:val="27"/>
        </w:rPr>
        <w:t>Trình bày ý kiến kiểm toán phù hợp</w:t>
      </w:r>
      <w:r w:rsidRPr="00725711">
        <w:rPr>
          <w:rFonts w:cs="Times New Roman"/>
          <w:sz w:val="27"/>
          <w:szCs w:val="27"/>
        </w:rPr>
        <w:t xml:space="preserve">: Trường hợp có nghi ngờ về giá trị hàng tồn kho, sai sót trọng yếu hoặc thiếu bằng chứng kiểm toán thích hợp, kiểm toán viên cần cân nhắc việc </w:t>
      </w:r>
      <w:r w:rsidRPr="00725711">
        <w:rPr>
          <w:rStyle w:val="Strong"/>
          <w:rFonts w:cs="Times New Roman"/>
          <w:b w:val="0"/>
          <w:bCs w:val="0"/>
          <w:sz w:val="27"/>
          <w:szCs w:val="27"/>
        </w:rPr>
        <w:t>đưa ý kiến ngoại trừ, ý kiến không chấp nhận hoặc từ chối đưa ra ý kiến</w:t>
      </w:r>
      <w:r w:rsidRPr="00725711">
        <w:rPr>
          <w:rFonts w:cs="Times New Roman"/>
          <w:sz w:val="27"/>
          <w:szCs w:val="27"/>
        </w:rPr>
        <w:t>, theo CMKT số 700.</w:t>
      </w:r>
    </w:p>
    <w:p w14:paraId="04E48F93" w14:textId="12448891" w:rsidR="00091CDB" w:rsidRPr="00725711" w:rsidRDefault="00091CDB" w:rsidP="00725711">
      <w:pPr>
        <w:spacing w:before="120"/>
        <w:rPr>
          <w:rFonts w:cs="Times New Roman"/>
          <w:sz w:val="27"/>
          <w:szCs w:val="27"/>
        </w:rPr>
      </w:pPr>
      <w:r w:rsidRPr="00725711">
        <w:rPr>
          <w:rStyle w:val="Strong"/>
          <w:rFonts w:cs="Times New Roman"/>
          <w:sz w:val="27"/>
          <w:szCs w:val="27"/>
        </w:rPr>
        <w:tab/>
      </w:r>
      <w:r w:rsidRPr="00725711">
        <w:rPr>
          <w:rStyle w:val="Strong"/>
          <w:rFonts w:cs="Times New Roman"/>
          <w:b w:val="0"/>
          <w:bCs w:val="0"/>
          <w:sz w:val="27"/>
          <w:szCs w:val="27"/>
        </w:rPr>
        <w:t>Tóm lại</w:t>
      </w:r>
      <w:r w:rsidRPr="00725711">
        <w:rPr>
          <w:rFonts w:cs="Times New Roman"/>
          <w:sz w:val="27"/>
          <w:szCs w:val="27"/>
        </w:rPr>
        <w:t>, quy trình kiểm toán hàng tồn kho trong doanh nghiệp xây lắp đòi hỏi kiểm toán viên phải áp dụng tổng hợp các kỹ năng về kiểm toán, kế toán và cả kỹ thuật xây dựng. Từng bước trong quy trình – từ đánh giá rủi ro, thiết kế mẫu kiểm toán, đến kiểm tra hiện trường và phân tích hồ sơ – đều cần bám sát đặc điểm của từng công trình cụ thể. Việc tuân thủ quy trình kiểm toán chặt chẽ không chỉ giúp nâng cao chất lượng cuộc kiểm toán mà còn góp phần hạn chế rủi ro pháp lý cho kiểm toán viên.</w:t>
      </w:r>
    </w:p>
    <w:p w14:paraId="1D30F2AB" w14:textId="6A37E0A4" w:rsidR="0016242D" w:rsidRPr="00725711" w:rsidRDefault="0016242D" w:rsidP="00292FE4">
      <w:pPr>
        <w:pStyle w:val="Heading2"/>
        <w:rPr>
          <w:rFonts w:cs="Times New Roman"/>
          <w:b w:val="0"/>
          <w:bCs/>
          <w:sz w:val="27"/>
          <w:szCs w:val="27"/>
        </w:rPr>
      </w:pPr>
      <w:bookmarkStart w:id="18" w:name="_Toc197523066"/>
      <w:r w:rsidRPr="00725711">
        <w:rPr>
          <w:rFonts w:cs="Times New Roman"/>
          <w:bCs/>
          <w:sz w:val="27"/>
          <w:szCs w:val="27"/>
        </w:rPr>
        <w:t>2.3. Các vấn đề lưu ý đối với kiểm soát chất lượng cuộc kiểm toán hàng tồn kho</w:t>
      </w:r>
      <w:bookmarkEnd w:id="18"/>
    </w:p>
    <w:p w14:paraId="0B79D99E" w14:textId="3D050C58" w:rsidR="00406983" w:rsidRPr="00725711" w:rsidRDefault="00406983" w:rsidP="00725711">
      <w:pPr>
        <w:spacing w:before="120" w:line="240" w:lineRule="auto"/>
        <w:rPr>
          <w:rFonts w:cs="Times New Roman"/>
          <w:sz w:val="27"/>
          <w:szCs w:val="27"/>
        </w:rPr>
      </w:pPr>
      <w:r w:rsidRPr="00725711">
        <w:rPr>
          <w:rFonts w:cs="Times New Roman"/>
          <w:sz w:val="27"/>
          <w:szCs w:val="27"/>
        </w:rPr>
        <w:tab/>
        <w:t xml:space="preserve">Kiểm soát chất lượng là yếu tố then chốt đảm bảo độ tin cậy của cuộc kiểm toán và uy tín của đơn vị kiểm toán. Trong bối cảnh đặc thù của doanh nghiệp xây lắp – nơi mà hàng tồn kho thường dưới dạng </w:t>
      </w:r>
      <w:r w:rsidRPr="00725711">
        <w:rPr>
          <w:rStyle w:val="Strong"/>
          <w:rFonts w:cs="Times New Roman"/>
          <w:b w:val="0"/>
          <w:bCs w:val="0"/>
          <w:sz w:val="27"/>
          <w:szCs w:val="27"/>
        </w:rPr>
        <w:t>chi phí sản xuất dở dang</w:t>
      </w:r>
      <w:r w:rsidRPr="00725711">
        <w:rPr>
          <w:rFonts w:cs="Times New Roman"/>
          <w:sz w:val="27"/>
          <w:szCs w:val="27"/>
        </w:rPr>
        <w:t xml:space="preserve">, giá trị chưa </w:t>
      </w:r>
      <w:r w:rsidRPr="00725711">
        <w:rPr>
          <w:rFonts w:cs="Times New Roman"/>
          <w:sz w:val="27"/>
          <w:szCs w:val="27"/>
        </w:rPr>
        <w:lastRenderedPageBreak/>
        <w:t>xác định rõ ràng và phụ thuộc lớn vào</w:t>
      </w:r>
      <w:r w:rsidRPr="00725711">
        <w:rPr>
          <w:rFonts w:cs="Times New Roman"/>
          <w:b/>
          <w:bCs/>
          <w:sz w:val="27"/>
          <w:szCs w:val="27"/>
        </w:rPr>
        <w:t xml:space="preserve"> </w:t>
      </w:r>
      <w:r w:rsidRPr="00725711">
        <w:rPr>
          <w:rStyle w:val="Strong"/>
          <w:rFonts w:cs="Times New Roman"/>
          <w:b w:val="0"/>
          <w:bCs w:val="0"/>
          <w:sz w:val="27"/>
          <w:szCs w:val="27"/>
        </w:rPr>
        <w:t>ước tính kỹ thuật</w:t>
      </w:r>
      <w:r w:rsidRPr="00725711">
        <w:rPr>
          <w:rFonts w:cs="Times New Roman"/>
          <w:sz w:val="27"/>
          <w:szCs w:val="27"/>
        </w:rPr>
        <w:t>, việc kiểm soát chất lượng cuộc kiểm toán hàng tồn kho càng trở nên cấp thiết và phức tạp hơn. Dưới đây là các vấn đề kiểm toán viên và nhóm kiểm toán cần đặc biệt lưu ý:</w:t>
      </w:r>
    </w:p>
    <w:p w14:paraId="5C9E356C" w14:textId="77777777" w:rsidR="00406983" w:rsidRPr="00725711" w:rsidRDefault="00406983" w:rsidP="00725711">
      <w:pPr>
        <w:pStyle w:val="Heading4"/>
        <w:rPr>
          <w:sz w:val="27"/>
          <w:szCs w:val="27"/>
        </w:rPr>
      </w:pPr>
      <w:r w:rsidRPr="00725711">
        <w:rPr>
          <w:sz w:val="27"/>
          <w:szCs w:val="27"/>
        </w:rPr>
        <w:t xml:space="preserve">(1) </w:t>
      </w:r>
      <w:r w:rsidRPr="00725711">
        <w:rPr>
          <w:rStyle w:val="Strong"/>
          <w:b/>
          <w:bCs/>
          <w:sz w:val="27"/>
          <w:szCs w:val="27"/>
        </w:rPr>
        <w:t>Bảo đảm năng lực và phân công hợp lý trong nhóm kiểm toán</w:t>
      </w:r>
    </w:p>
    <w:p w14:paraId="3C7464D3" w14:textId="7546ED28" w:rsidR="00406983" w:rsidRPr="00725711" w:rsidRDefault="00406983" w:rsidP="00725711">
      <w:pPr>
        <w:spacing w:before="120"/>
        <w:rPr>
          <w:rFonts w:cs="Times New Roman"/>
          <w:sz w:val="27"/>
          <w:szCs w:val="27"/>
        </w:rPr>
      </w:pPr>
      <w:r w:rsidRPr="00725711">
        <w:rPr>
          <w:rFonts w:cs="Times New Roman"/>
          <w:sz w:val="27"/>
          <w:szCs w:val="27"/>
        </w:rPr>
        <w:tab/>
        <w:t xml:space="preserve">Theo Chuẩn mực Kiểm toán Việt Nam số 220 về kiểm soát chất lượng kiểm toán, trưởng nhóm kiểm toán có trách nhiệm đảm bảo các thành viên được phân công thực hiện phần hành kiểm toán hàng tồn kho có </w:t>
      </w:r>
      <w:r w:rsidRPr="00725711">
        <w:rPr>
          <w:rStyle w:val="Strong"/>
          <w:rFonts w:cs="Times New Roman"/>
          <w:b w:val="0"/>
          <w:bCs w:val="0"/>
          <w:sz w:val="27"/>
          <w:szCs w:val="27"/>
        </w:rPr>
        <w:t>năng lực chuyên môn phù hợp</w:t>
      </w:r>
      <w:r w:rsidRPr="00725711">
        <w:rPr>
          <w:rFonts w:cs="Times New Roman"/>
          <w:sz w:val="27"/>
          <w:szCs w:val="27"/>
        </w:rPr>
        <w:t>, bao gồm cả kiến thức về kế toán xây lắp và hiểu biết về kỹ thuật xây dựng.</w:t>
      </w:r>
    </w:p>
    <w:p w14:paraId="584CBE67" w14:textId="77777777" w:rsidR="00406983" w:rsidRPr="00725711" w:rsidRDefault="00406983" w:rsidP="00D15BB9">
      <w:pPr>
        <w:numPr>
          <w:ilvl w:val="0"/>
          <w:numId w:val="11"/>
        </w:numPr>
        <w:spacing w:before="120" w:line="240" w:lineRule="auto"/>
        <w:rPr>
          <w:rFonts w:cs="Times New Roman"/>
          <w:sz w:val="27"/>
          <w:szCs w:val="27"/>
        </w:rPr>
      </w:pPr>
      <w:r w:rsidRPr="00725711">
        <w:rPr>
          <w:rFonts w:cs="Times New Roman"/>
          <w:sz w:val="27"/>
          <w:szCs w:val="27"/>
        </w:rPr>
        <w:t>Các công trình lớn hoặc có khối lượng dở dang cao nên được giao cho kiểm toán viên có kinh nghiệm.</w:t>
      </w:r>
    </w:p>
    <w:p w14:paraId="133167C3" w14:textId="77777777" w:rsidR="00406983" w:rsidRPr="00725711" w:rsidRDefault="00406983" w:rsidP="00D15BB9">
      <w:pPr>
        <w:numPr>
          <w:ilvl w:val="0"/>
          <w:numId w:val="11"/>
        </w:numPr>
        <w:spacing w:before="120" w:line="240" w:lineRule="auto"/>
        <w:rPr>
          <w:rFonts w:cs="Times New Roman"/>
          <w:sz w:val="27"/>
          <w:szCs w:val="27"/>
        </w:rPr>
      </w:pPr>
      <w:r w:rsidRPr="00725711">
        <w:rPr>
          <w:rFonts w:cs="Times New Roman"/>
          <w:sz w:val="27"/>
          <w:szCs w:val="27"/>
        </w:rPr>
        <w:t xml:space="preserve">Trường hợp cần thiết, trưởng nhóm nên bố trí </w:t>
      </w:r>
      <w:r w:rsidRPr="00725711">
        <w:rPr>
          <w:rStyle w:val="Strong"/>
          <w:rFonts w:cs="Times New Roman"/>
          <w:b w:val="0"/>
          <w:bCs w:val="0"/>
          <w:sz w:val="27"/>
          <w:szCs w:val="27"/>
        </w:rPr>
        <w:t>tư vấn kỹ thuật độc lập</w:t>
      </w:r>
      <w:r w:rsidRPr="00725711">
        <w:rPr>
          <w:rFonts w:cs="Times New Roman"/>
          <w:sz w:val="27"/>
          <w:szCs w:val="27"/>
        </w:rPr>
        <w:t xml:space="preserve"> hỗ trợ đánh giá tính hợp lý của định mức, khối lượng thi công và nghiệm thu.</w:t>
      </w:r>
    </w:p>
    <w:p w14:paraId="69665E5B" w14:textId="77777777" w:rsidR="00406983" w:rsidRPr="00725711" w:rsidRDefault="00406983" w:rsidP="00725711">
      <w:pPr>
        <w:pStyle w:val="Heading4"/>
        <w:rPr>
          <w:sz w:val="27"/>
          <w:szCs w:val="27"/>
        </w:rPr>
      </w:pPr>
      <w:r w:rsidRPr="00725711">
        <w:rPr>
          <w:sz w:val="27"/>
          <w:szCs w:val="27"/>
        </w:rPr>
        <w:t xml:space="preserve">(2) </w:t>
      </w:r>
      <w:r w:rsidRPr="00725711">
        <w:rPr>
          <w:rStyle w:val="Strong"/>
          <w:b/>
          <w:bCs/>
          <w:sz w:val="27"/>
          <w:szCs w:val="27"/>
        </w:rPr>
        <w:t>Lập kế hoạch và giám sát kiểm toán đầy đủ, hợp lý</w:t>
      </w:r>
    </w:p>
    <w:p w14:paraId="173EC3F2" w14:textId="2548CF56" w:rsidR="00406983" w:rsidRPr="00725711" w:rsidRDefault="00406983" w:rsidP="00725711">
      <w:pPr>
        <w:spacing w:before="120"/>
        <w:rPr>
          <w:rFonts w:cs="Times New Roman"/>
          <w:sz w:val="27"/>
          <w:szCs w:val="27"/>
        </w:rPr>
      </w:pPr>
      <w:r w:rsidRPr="00725711">
        <w:rPr>
          <w:rFonts w:cs="Times New Roman"/>
          <w:sz w:val="27"/>
          <w:szCs w:val="27"/>
        </w:rPr>
        <w:tab/>
        <w:t xml:space="preserve">Trưởng nhóm cần giám sát việc thực hiện các </w:t>
      </w:r>
      <w:r w:rsidRPr="00725711">
        <w:rPr>
          <w:rStyle w:val="Strong"/>
          <w:rFonts w:cs="Times New Roman"/>
          <w:b w:val="0"/>
          <w:bCs w:val="0"/>
          <w:sz w:val="27"/>
          <w:szCs w:val="27"/>
        </w:rPr>
        <w:t>thủ tục kiểm toán trọng yếu</w:t>
      </w:r>
      <w:r w:rsidRPr="00725711">
        <w:rPr>
          <w:rFonts w:cs="Times New Roman"/>
          <w:sz w:val="27"/>
          <w:szCs w:val="27"/>
        </w:rPr>
        <w:t xml:space="preserve"> như kiểm kê thực tế, kiểm tra hồ sơ nghiệm thu, phân bổ chi phí. Mọi vấn đề phát sinh cần được ghi nhận và xử lý kịp thời, tránh tình trạng bỏ sót bằng chứng trọng yếu hoặc đánh giá không đầy đủ.</w:t>
      </w:r>
    </w:p>
    <w:p w14:paraId="5DEFCA31" w14:textId="77777777" w:rsidR="00406983" w:rsidRPr="00725711" w:rsidRDefault="00406983" w:rsidP="00D15BB9">
      <w:pPr>
        <w:numPr>
          <w:ilvl w:val="0"/>
          <w:numId w:val="12"/>
        </w:numPr>
        <w:spacing w:before="120" w:line="240" w:lineRule="auto"/>
        <w:rPr>
          <w:rFonts w:cs="Times New Roman"/>
          <w:sz w:val="27"/>
          <w:szCs w:val="27"/>
        </w:rPr>
      </w:pPr>
      <w:r w:rsidRPr="00725711">
        <w:rPr>
          <w:rFonts w:cs="Times New Roman"/>
          <w:sz w:val="27"/>
          <w:szCs w:val="27"/>
        </w:rPr>
        <w:t xml:space="preserve">Việc kiểm kê thực tế tại công trường cần được </w:t>
      </w:r>
      <w:r w:rsidRPr="00725711">
        <w:rPr>
          <w:rStyle w:val="Strong"/>
          <w:rFonts w:cs="Times New Roman"/>
          <w:b w:val="0"/>
          <w:bCs w:val="0"/>
          <w:sz w:val="27"/>
          <w:szCs w:val="27"/>
        </w:rPr>
        <w:t>lập kế hoạch chi tiết</w:t>
      </w:r>
      <w:r w:rsidRPr="00725711">
        <w:rPr>
          <w:rFonts w:cs="Times New Roman"/>
          <w:sz w:val="27"/>
          <w:szCs w:val="27"/>
        </w:rPr>
        <w:t>, có phê duyệt của trưởng nhóm, đặc biệt khi công trình ở xa hoặc có nhiều điểm thi công.</w:t>
      </w:r>
    </w:p>
    <w:p w14:paraId="532CAB3E" w14:textId="77777777" w:rsidR="00406983" w:rsidRPr="00725711" w:rsidRDefault="00406983" w:rsidP="00D15BB9">
      <w:pPr>
        <w:numPr>
          <w:ilvl w:val="0"/>
          <w:numId w:val="12"/>
        </w:numPr>
        <w:spacing w:before="120" w:line="240" w:lineRule="auto"/>
        <w:rPr>
          <w:rFonts w:cs="Times New Roman"/>
          <w:sz w:val="27"/>
          <w:szCs w:val="27"/>
        </w:rPr>
      </w:pPr>
      <w:r w:rsidRPr="00725711">
        <w:rPr>
          <w:rFonts w:cs="Times New Roman"/>
          <w:sz w:val="27"/>
          <w:szCs w:val="27"/>
        </w:rPr>
        <w:t xml:space="preserve">Trưởng nhóm cần tổ chức các </w:t>
      </w:r>
      <w:r w:rsidRPr="00725711">
        <w:rPr>
          <w:rStyle w:val="Strong"/>
          <w:rFonts w:cs="Times New Roman"/>
          <w:sz w:val="27"/>
          <w:szCs w:val="27"/>
        </w:rPr>
        <w:t xml:space="preserve">cuộc </w:t>
      </w:r>
      <w:r w:rsidRPr="00725711">
        <w:rPr>
          <w:rStyle w:val="Strong"/>
          <w:rFonts w:cs="Times New Roman"/>
          <w:b w:val="0"/>
          <w:bCs w:val="0"/>
          <w:sz w:val="27"/>
          <w:szCs w:val="27"/>
        </w:rPr>
        <w:t>họp định kỳ nội bộ</w:t>
      </w:r>
      <w:r w:rsidRPr="00725711">
        <w:rPr>
          <w:rFonts w:cs="Times New Roman"/>
          <w:sz w:val="27"/>
          <w:szCs w:val="27"/>
        </w:rPr>
        <w:t>, nhằm rà soát tiến độ, chất lượng và khó khăn trong quá trình kiểm toán hàng tồn kho.</w:t>
      </w:r>
    </w:p>
    <w:p w14:paraId="73B24382" w14:textId="77777777" w:rsidR="00406983" w:rsidRPr="00725711" w:rsidRDefault="00406983" w:rsidP="00725711">
      <w:pPr>
        <w:pStyle w:val="Heading4"/>
        <w:rPr>
          <w:sz w:val="27"/>
          <w:szCs w:val="27"/>
        </w:rPr>
      </w:pPr>
      <w:r w:rsidRPr="00725711">
        <w:rPr>
          <w:sz w:val="27"/>
          <w:szCs w:val="27"/>
        </w:rPr>
        <w:t xml:space="preserve">(3) </w:t>
      </w:r>
      <w:r w:rsidRPr="00725711">
        <w:rPr>
          <w:rStyle w:val="Strong"/>
          <w:b/>
          <w:bCs/>
          <w:sz w:val="27"/>
          <w:szCs w:val="27"/>
        </w:rPr>
        <w:t>Rà soát và phê duyệt bằng chứng kiểm toán và hồ sơ làm việc</w:t>
      </w:r>
    </w:p>
    <w:p w14:paraId="18D4D833" w14:textId="1D6776E4" w:rsidR="00406983" w:rsidRPr="00725711" w:rsidRDefault="00406983" w:rsidP="00725711">
      <w:pPr>
        <w:spacing w:before="120"/>
        <w:rPr>
          <w:rFonts w:cs="Times New Roman"/>
          <w:sz w:val="27"/>
          <w:szCs w:val="27"/>
        </w:rPr>
      </w:pPr>
      <w:r w:rsidRPr="00725711">
        <w:rPr>
          <w:rFonts w:cs="Times New Roman"/>
          <w:sz w:val="27"/>
          <w:szCs w:val="27"/>
        </w:rPr>
        <w:tab/>
        <w:t>Theo CMKT số 230 và 500, tất cả các bằng chứng kiểm toán thu thập được cần được lưu trữ có hệ thống, rõ ràng, và phản ánh đúng bản chất của nghiệp vụ kiểm toán. Đối với hàng tồn kho trong doanh nghiệp xây lắp, bằng chứng thường bao gồm:</w:t>
      </w:r>
    </w:p>
    <w:p w14:paraId="3876EDAD" w14:textId="77777777" w:rsidR="00406983" w:rsidRPr="00725711" w:rsidRDefault="00406983" w:rsidP="00D15BB9">
      <w:pPr>
        <w:numPr>
          <w:ilvl w:val="0"/>
          <w:numId w:val="13"/>
        </w:numPr>
        <w:spacing w:before="120" w:line="240" w:lineRule="auto"/>
        <w:jc w:val="left"/>
        <w:rPr>
          <w:rFonts w:cs="Times New Roman"/>
          <w:sz w:val="27"/>
          <w:szCs w:val="27"/>
        </w:rPr>
      </w:pPr>
      <w:r w:rsidRPr="00725711">
        <w:rPr>
          <w:rFonts w:cs="Times New Roman"/>
          <w:sz w:val="27"/>
          <w:szCs w:val="27"/>
        </w:rPr>
        <w:t>Biên bản nghiệm thu công việc xây lắp.</w:t>
      </w:r>
    </w:p>
    <w:p w14:paraId="4588D4D2" w14:textId="77777777" w:rsidR="00406983" w:rsidRPr="00725711" w:rsidRDefault="00406983" w:rsidP="00D15BB9">
      <w:pPr>
        <w:numPr>
          <w:ilvl w:val="0"/>
          <w:numId w:val="13"/>
        </w:numPr>
        <w:spacing w:before="120" w:line="240" w:lineRule="auto"/>
        <w:jc w:val="left"/>
        <w:rPr>
          <w:rFonts w:cs="Times New Roman"/>
          <w:sz w:val="27"/>
          <w:szCs w:val="27"/>
        </w:rPr>
      </w:pPr>
      <w:r w:rsidRPr="00725711">
        <w:rPr>
          <w:rFonts w:cs="Times New Roman"/>
          <w:sz w:val="27"/>
          <w:szCs w:val="27"/>
        </w:rPr>
        <w:t>Nhật ký thi công.</w:t>
      </w:r>
    </w:p>
    <w:p w14:paraId="2D59675D" w14:textId="77777777" w:rsidR="00406983" w:rsidRPr="00725711" w:rsidRDefault="00406983" w:rsidP="00D15BB9">
      <w:pPr>
        <w:numPr>
          <w:ilvl w:val="0"/>
          <w:numId w:val="13"/>
        </w:numPr>
        <w:spacing w:before="120" w:line="240" w:lineRule="auto"/>
        <w:jc w:val="left"/>
        <w:rPr>
          <w:rFonts w:cs="Times New Roman"/>
          <w:sz w:val="27"/>
          <w:szCs w:val="27"/>
        </w:rPr>
      </w:pPr>
      <w:r w:rsidRPr="00725711">
        <w:rPr>
          <w:rFonts w:cs="Times New Roman"/>
          <w:sz w:val="27"/>
          <w:szCs w:val="27"/>
        </w:rPr>
        <w:t>Phiếu xuất kho, lệnh điều động vật tư, bảng phân bổ chi phí.</w:t>
      </w:r>
    </w:p>
    <w:p w14:paraId="59DF23EA" w14:textId="77777777" w:rsidR="00406983" w:rsidRPr="00725711" w:rsidRDefault="00406983" w:rsidP="00D15BB9">
      <w:pPr>
        <w:numPr>
          <w:ilvl w:val="0"/>
          <w:numId w:val="13"/>
        </w:numPr>
        <w:spacing w:before="120" w:line="240" w:lineRule="auto"/>
        <w:jc w:val="left"/>
        <w:rPr>
          <w:rFonts w:cs="Times New Roman"/>
          <w:sz w:val="27"/>
          <w:szCs w:val="27"/>
        </w:rPr>
      </w:pPr>
      <w:r w:rsidRPr="00725711">
        <w:rPr>
          <w:rFonts w:cs="Times New Roman"/>
          <w:sz w:val="27"/>
          <w:szCs w:val="27"/>
        </w:rPr>
        <w:t>Hợp đồng, bản vẽ kỹ thuật, bảng định mức vật tư.</w:t>
      </w:r>
    </w:p>
    <w:p w14:paraId="6071ACA3" w14:textId="42504B59" w:rsidR="00406983" w:rsidRPr="00725711" w:rsidRDefault="00406983" w:rsidP="00725711">
      <w:pPr>
        <w:spacing w:before="120"/>
        <w:rPr>
          <w:rFonts w:cs="Times New Roman"/>
          <w:b/>
          <w:bCs/>
          <w:sz w:val="27"/>
          <w:szCs w:val="27"/>
        </w:rPr>
      </w:pPr>
      <w:r w:rsidRPr="00725711">
        <w:rPr>
          <w:rFonts w:cs="Times New Roman"/>
          <w:sz w:val="27"/>
          <w:szCs w:val="27"/>
        </w:rPr>
        <w:tab/>
        <w:t xml:space="preserve">Kiểm toán viên soát xét cần đặc biệt lưu ý tới các khoản mục </w:t>
      </w:r>
      <w:r w:rsidRPr="00725711">
        <w:rPr>
          <w:rStyle w:val="Strong"/>
          <w:rFonts w:cs="Times New Roman"/>
          <w:b w:val="0"/>
          <w:bCs w:val="0"/>
          <w:sz w:val="27"/>
          <w:szCs w:val="27"/>
        </w:rPr>
        <w:t>ước tính</w:t>
      </w:r>
      <w:r w:rsidRPr="00725711">
        <w:rPr>
          <w:rFonts w:cs="Times New Roman"/>
          <w:b/>
          <w:bCs/>
          <w:sz w:val="27"/>
          <w:szCs w:val="27"/>
        </w:rPr>
        <w:t xml:space="preserve">, </w:t>
      </w:r>
      <w:r w:rsidRPr="00725711">
        <w:rPr>
          <w:rStyle w:val="Strong"/>
          <w:rFonts w:cs="Times New Roman"/>
          <w:b w:val="0"/>
          <w:bCs w:val="0"/>
          <w:sz w:val="27"/>
          <w:szCs w:val="27"/>
        </w:rPr>
        <w:t>ghi nhận nội bộ chưa nghiệm thu chính thức</w:t>
      </w:r>
      <w:r w:rsidRPr="00725711">
        <w:rPr>
          <w:rFonts w:cs="Times New Roman"/>
          <w:sz w:val="27"/>
          <w:szCs w:val="27"/>
        </w:rPr>
        <w:t>, hoặc</w:t>
      </w:r>
      <w:r w:rsidRPr="00725711">
        <w:rPr>
          <w:rFonts w:cs="Times New Roman"/>
          <w:b/>
          <w:bCs/>
          <w:sz w:val="27"/>
          <w:szCs w:val="27"/>
        </w:rPr>
        <w:t xml:space="preserve"> </w:t>
      </w:r>
      <w:r w:rsidRPr="00725711">
        <w:rPr>
          <w:rStyle w:val="Strong"/>
          <w:rFonts w:cs="Times New Roman"/>
          <w:b w:val="0"/>
          <w:bCs w:val="0"/>
          <w:sz w:val="27"/>
          <w:szCs w:val="27"/>
        </w:rPr>
        <w:t>phân bổ chi phí chung không có căn cứ rõ ràng</w:t>
      </w:r>
      <w:r w:rsidRPr="00725711">
        <w:rPr>
          <w:rFonts w:cs="Times New Roman"/>
          <w:b/>
          <w:bCs/>
          <w:sz w:val="27"/>
          <w:szCs w:val="27"/>
        </w:rPr>
        <w:t>.</w:t>
      </w:r>
    </w:p>
    <w:p w14:paraId="03F8C0E3" w14:textId="77777777" w:rsidR="00406983" w:rsidRPr="00725711" w:rsidRDefault="00406983" w:rsidP="00725711">
      <w:pPr>
        <w:pStyle w:val="Heading4"/>
        <w:rPr>
          <w:sz w:val="27"/>
          <w:szCs w:val="27"/>
        </w:rPr>
      </w:pPr>
      <w:r w:rsidRPr="00725711">
        <w:rPr>
          <w:sz w:val="27"/>
          <w:szCs w:val="27"/>
        </w:rPr>
        <w:lastRenderedPageBreak/>
        <w:t xml:space="preserve">(4) </w:t>
      </w:r>
      <w:r w:rsidRPr="00725711">
        <w:rPr>
          <w:rStyle w:val="Strong"/>
          <w:b/>
          <w:bCs/>
          <w:sz w:val="27"/>
          <w:szCs w:val="27"/>
        </w:rPr>
        <w:t>Kiểm tra việc lấy mẫu và khái quát hóa kết luận</w:t>
      </w:r>
    </w:p>
    <w:p w14:paraId="790C6581" w14:textId="54866151" w:rsidR="00406983" w:rsidRPr="00725711" w:rsidRDefault="00406983" w:rsidP="00725711">
      <w:pPr>
        <w:spacing w:before="120"/>
        <w:rPr>
          <w:rFonts w:cs="Times New Roman"/>
          <w:sz w:val="27"/>
          <w:szCs w:val="27"/>
        </w:rPr>
      </w:pPr>
      <w:r w:rsidRPr="00725711">
        <w:rPr>
          <w:rFonts w:cs="Times New Roman"/>
          <w:sz w:val="27"/>
          <w:szCs w:val="27"/>
        </w:rPr>
        <w:tab/>
        <w:t xml:space="preserve">Theo CMKT số 530, các kết luận kiểm toán phải được rút ra từ một </w:t>
      </w:r>
      <w:r w:rsidRPr="00725711">
        <w:rPr>
          <w:rStyle w:val="Strong"/>
          <w:rFonts w:cs="Times New Roman"/>
          <w:b w:val="0"/>
          <w:bCs w:val="0"/>
          <w:sz w:val="27"/>
          <w:szCs w:val="27"/>
        </w:rPr>
        <w:t>mẫu kiểm toán đại diện</w:t>
      </w:r>
      <w:r w:rsidRPr="00725711">
        <w:rPr>
          <w:rFonts w:cs="Times New Roman"/>
          <w:b/>
          <w:bCs/>
          <w:sz w:val="27"/>
          <w:szCs w:val="27"/>
        </w:rPr>
        <w:t xml:space="preserve"> </w:t>
      </w:r>
      <w:r w:rsidRPr="00725711">
        <w:rPr>
          <w:rFonts w:cs="Times New Roman"/>
          <w:sz w:val="27"/>
          <w:szCs w:val="27"/>
        </w:rPr>
        <w:t xml:space="preserve">và có cơ sở khái quát hợp lý. Trong môi trường xây lắp, nơi mỗi công trình có tính chất khác biệt, việc </w:t>
      </w:r>
      <w:r w:rsidRPr="00725711">
        <w:rPr>
          <w:rStyle w:val="Strong"/>
          <w:rFonts w:cs="Times New Roman"/>
          <w:b w:val="0"/>
          <w:bCs w:val="0"/>
          <w:sz w:val="27"/>
          <w:szCs w:val="27"/>
        </w:rPr>
        <w:t>áp dụng lấy mẫu ngẫu nhiên thuần túy</w:t>
      </w:r>
      <w:r w:rsidRPr="00725711">
        <w:rPr>
          <w:rFonts w:cs="Times New Roman"/>
          <w:sz w:val="27"/>
          <w:szCs w:val="27"/>
        </w:rPr>
        <w:t xml:space="preserve"> có thể dẫn đến sai lệch trong đánh giá tổng thể.</w:t>
      </w:r>
    </w:p>
    <w:p w14:paraId="6B9F0A09" w14:textId="77777777" w:rsidR="00406983" w:rsidRPr="00725711" w:rsidRDefault="00406983" w:rsidP="00D15BB9">
      <w:pPr>
        <w:numPr>
          <w:ilvl w:val="0"/>
          <w:numId w:val="14"/>
        </w:numPr>
        <w:spacing w:before="120" w:line="240" w:lineRule="auto"/>
        <w:rPr>
          <w:rFonts w:cs="Times New Roman"/>
          <w:sz w:val="27"/>
          <w:szCs w:val="27"/>
        </w:rPr>
      </w:pPr>
      <w:r w:rsidRPr="00725711">
        <w:rPr>
          <w:rFonts w:cs="Times New Roman"/>
          <w:sz w:val="27"/>
          <w:szCs w:val="27"/>
        </w:rPr>
        <w:t xml:space="preserve">Kiểm toán viên cần </w:t>
      </w:r>
      <w:r w:rsidRPr="00725711">
        <w:rPr>
          <w:rStyle w:val="Strong"/>
          <w:rFonts w:cs="Times New Roman"/>
          <w:b w:val="0"/>
          <w:bCs w:val="0"/>
          <w:sz w:val="27"/>
          <w:szCs w:val="27"/>
        </w:rPr>
        <w:t>kết hợp phương pháp chọn mẫu theo rủi ro</w:t>
      </w:r>
      <w:r w:rsidRPr="00725711">
        <w:rPr>
          <w:rFonts w:cs="Times New Roman"/>
          <w:sz w:val="27"/>
          <w:szCs w:val="27"/>
        </w:rPr>
        <w:t>, trọng tâm vào các công trình có biến động lớn, chi phí dở dang cao hoặc tồn kho vật tư trực tiếp.</w:t>
      </w:r>
    </w:p>
    <w:p w14:paraId="4F50E4FE" w14:textId="77777777" w:rsidR="00406983" w:rsidRPr="00725711" w:rsidRDefault="00406983" w:rsidP="00D15BB9">
      <w:pPr>
        <w:numPr>
          <w:ilvl w:val="0"/>
          <w:numId w:val="14"/>
        </w:numPr>
        <w:spacing w:before="120" w:line="240" w:lineRule="auto"/>
        <w:rPr>
          <w:rFonts w:cs="Times New Roman"/>
          <w:sz w:val="27"/>
          <w:szCs w:val="27"/>
        </w:rPr>
      </w:pPr>
      <w:r w:rsidRPr="00725711">
        <w:rPr>
          <w:rFonts w:cs="Times New Roman"/>
          <w:sz w:val="27"/>
          <w:szCs w:val="27"/>
        </w:rPr>
        <w:t xml:space="preserve">Cần nêu rõ căn cứ chọn mẫu trong </w:t>
      </w:r>
      <w:r w:rsidRPr="00725711">
        <w:rPr>
          <w:rStyle w:val="Strong"/>
          <w:rFonts w:cs="Times New Roman"/>
          <w:b w:val="0"/>
          <w:bCs w:val="0"/>
          <w:sz w:val="27"/>
          <w:szCs w:val="27"/>
        </w:rPr>
        <w:t>giấy tờ làm việc</w:t>
      </w:r>
      <w:r w:rsidRPr="00725711">
        <w:rPr>
          <w:rFonts w:cs="Times New Roman"/>
          <w:sz w:val="27"/>
          <w:szCs w:val="27"/>
        </w:rPr>
        <w:t>, kèm đánh giá về mức độ khái quát hóa đối với toàn bộ hàng tồn kho.</w:t>
      </w:r>
    </w:p>
    <w:p w14:paraId="6D6DC980" w14:textId="77777777" w:rsidR="00406983" w:rsidRPr="00725711" w:rsidRDefault="00406983" w:rsidP="00725711">
      <w:pPr>
        <w:pStyle w:val="Heading4"/>
        <w:rPr>
          <w:sz w:val="27"/>
          <w:szCs w:val="27"/>
        </w:rPr>
      </w:pPr>
      <w:r w:rsidRPr="00725711">
        <w:rPr>
          <w:sz w:val="27"/>
          <w:szCs w:val="27"/>
        </w:rPr>
        <w:t xml:space="preserve">(5) </w:t>
      </w:r>
      <w:r w:rsidRPr="00725711">
        <w:rPr>
          <w:rStyle w:val="Strong"/>
          <w:b/>
          <w:bCs/>
          <w:sz w:val="27"/>
          <w:szCs w:val="27"/>
        </w:rPr>
        <w:t>Xác nhận trách nhiệm của đơn vị được kiểm toán</w:t>
      </w:r>
    </w:p>
    <w:p w14:paraId="27D81C8D" w14:textId="55B3245A" w:rsidR="00406983" w:rsidRPr="00725711" w:rsidRDefault="00406983" w:rsidP="00725711">
      <w:pPr>
        <w:spacing w:before="120"/>
        <w:rPr>
          <w:rFonts w:cs="Times New Roman"/>
          <w:sz w:val="27"/>
          <w:szCs w:val="27"/>
        </w:rPr>
      </w:pPr>
      <w:r w:rsidRPr="00725711">
        <w:rPr>
          <w:rFonts w:cs="Times New Roman"/>
          <w:sz w:val="27"/>
          <w:szCs w:val="27"/>
        </w:rPr>
        <w:tab/>
        <w:t xml:space="preserve">Theo CMKT số 580, kiểm toán viên cần thu thập </w:t>
      </w:r>
      <w:r w:rsidRPr="00725711">
        <w:rPr>
          <w:rStyle w:val="Strong"/>
          <w:rFonts w:cs="Times New Roman"/>
          <w:b w:val="0"/>
          <w:bCs w:val="0"/>
          <w:sz w:val="27"/>
          <w:szCs w:val="27"/>
        </w:rPr>
        <w:t>thư xác nhận từ Ban giám đốc hoặc kế toán trưởng</w:t>
      </w:r>
      <w:r w:rsidRPr="00725711">
        <w:rPr>
          <w:rFonts w:cs="Times New Roman"/>
          <w:sz w:val="27"/>
          <w:szCs w:val="27"/>
        </w:rPr>
        <w:t>, xác nhận rằng:</w:t>
      </w:r>
    </w:p>
    <w:p w14:paraId="28CC1A2D" w14:textId="77777777" w:rsidR="00406983" w:rsidRPr="00725711" w:rsidRDefault="00406983" w:rsidP="00D15BB9">
      <w:pPr>
        <w:numPr>
          <w:ilvl w:val="0"/>
          <w:numId w:val="15"/>
        </w:numPr>
        <w:spacing w:before="120" w:line="240" w:lineRule="auto"/>
        <w:rPr>
          <w:rFonts w:cs="Times New Roman"/>
          <w:sz w:val="27"/>
          <w:szCs w:val="27"/>
        </w:rPr>
      </w:pPr>
      <w:r w:rsidRPr="00725711">
        <w:rPr>
          <w:rFonts w:cs="Times New Roman"/>
          <w:sz w:val="27"/>
          <w:szCs w:val="27"/>
        </w:rPr>
        <w:t>Các khoản chi phí sản xuất dở dang được trình bày trên báo cáo tài chính là có thật, hợp lý, phát sinh đúng kỳ và không bị ghi nhận khống.</w:t>
      </w:r>
    </w:p>
    <w:p w14:paraId="3914F8BB" w14:textId="77777777" w:rsidR="00406983" w:rsidRPr="00725711" w:rsidRDefault="00406983" w:rsidP="00D15BB9">
      <w:pPr>
        <w:numPr>
          <w:ilvl w:val="0"/>
          <w:numId w:val="15"/>
        </w:numPr>
        <w:spacing w:before="120" w:line="240" w:lineRule="auto"/>
        <w:rPr>
          <w:rFonts w:cs="Times New Roman"/>
          <w:sz w:val="27"/>
          <w:szCs w:val="27"/>
        </w:rPr>
      </w:pPr>
      <w:r w:rsidRPr="00725711">
        <w:rPr>
          <w:rFonts w:cs="Times New Roman"/>
          <w:sz w:val="27"/>
          <w:szCs w:val="27"/>
        </w:rPr>
        <w:t>Tài liệu liên quan đến việc nghiệm thu, đánh giá khối lượng, phân bổ chi phí là đầy đủ và đáng tin cậy.</w:t>
      </w:r>
    </w:p>
    <w:p w14:paraId="7496E33D" w14:textId="77777777" w:rsidR="00406983" w:rsidRPr="00725711" w:rsidRDefault="00406983" w:rsidP="00D15BB9">
      <w:pPr>
        <w:numPr>
          <w:ilvl w:val="0"/>
          <w:numId w:val="15"/>
        </w:numPr>
        <w:spacing w:before="120" w:line="240" w:lineRule="auto"/>
        <w:rPr>
          <w:rFonts w:cs="Times New Roman"/>
          <w:sz w:val="27"/>
          <w:szCs w:val="27"/>
        </w:rPr>
      </w:pPr>
      <w:r w:rsidRPr="00725711">
        <w:rPr>
          <w:rFonts w:cs="Times New Roman"/>
          <w:sz w:val="27"/>
          <w:szCs w:val="27"/>
        </w:rPr>
        <w:t>Không có các rủi ro tiềm ẩn hoặc khoản mục hàng tồn kho nào bị loại trừ mà không được trình bày trên BCTC.</w:t>
      </w:r>
    </w:p>
    <w:p w14:paraId="5B989C09" w14:textId="76E6A3EC" w:rsidR="00406983" w:rsidRPr="00725711" w:rsidRDefault="00406983" w:rsidP="00725711">
      <w:pPr>
        <w:pStyle w:val="Heading4"/>
        <w:rPr>
          <w:sz w:val="27"/>
          <w:szCs w:val="27"/>
        </w:rPr>
      </w:pPr>
      <w:r w:rsidRPr="00725711">
        <w:rPr>
          <w:sz w:val="27"/>
          <w:szCs w:val="27"/>
        </w:rPr>
        <w:t xml:space="preserve">(6) </w:t>
      </w:r>
      <w:r w:rsidRPr="00725711">
        <w:rPr>
          <w:rStyle w:val="Strong"/>
          <w:b/>
          <w:bCs/>
          <w:sz w:val="27"/>
          <w:szCs w:val="27"/>
        </w:rPr>
        <w:t>Rà soát và ý kiến chuyên môn độc lập (nếu cần)</w:t>
      </w:r>
    </w:p>
    <w:p w14:paraId="36A4BB3C" w14:textId="3950394D" w:rsidR="00406983" w:rsidRPr="00725711" w:rsidRDefault="00406983" w:rsidP="00725711">
      <w:pPr>
        <w:spacing w:before="120"/>
        <w:rPr>
          <w:rFonts w:cs="Times New Roman"/>
          <w:sz w:val="27"/>
          <w:szCs w:val="27"/>
        </w:rPr>
      </w:pPr>
      <w:r w:rsidRPr="00725711">
        <w:rPr>
          <w:rFonts w:cs="Times New Roman"/>
          <w:sz w:val="27"/>
          <w:szCs w:val="27"/>
        </w:rPr>
        <w:tab/>
        <w:t xml:space="preserve">Trong các trường hợp có nghi vấn về tính trung thực của chi phí dở dang, mức độ hợp lý của giá trị tồn kho, trưởng nhóm kiểm toán cần trình hồ sơ lên </w:t>
      </w:r>
      <w:r w:rsidRPr="00725711">
        <w:rPr>
          <w:rStyle w:val="Strong"/>
          <w:rFonts w:cs="Times New Roman"/>
          <w:b w:val="0"/>
          <w:bCs w:val="0"/>
          <w:sz w:val="27"/>
          <w:szCs w:val="27"/>
        </w:rPr>
        <w:t>bộ phận kiểm soát chất lượng nội bộ</w:t>
      </w:r>
      <w:r w:rsidRPr="00725711">
        <w:rPr>
          <w:rFonts w:cs="Times New Roman"/>
          <w:sz w:val="27"/>
          <w:szCs w:val="27"/>
        </w:rPr>
        <w:t xml:space="preserve"> hoặc chuyên gia tư vấn độc lập để rà soát lại trước khi phát hành báo cáo kiểm toán.</w:t>
      </w:r>
    </w:p>
    <w:p w14:paraId="7CB1D5BB" w14:textId="564BDFA8" w:rsidR="00406983" w:rsidRPr="00725711" w:rsidRDefault="00406983" w:rsidP="00725711">
      <w:pPr>
        <w:spacing w:before="120"/>
        <w:rPr>
          <w:rFonts w:cs="Times New Roman"/>
          <w:sz w:val="27"/>
          <w:szCs w:val="27"/>
        </w:rPr>
      </w:pPr>
      <w:r w:rsidRPr="00725711">
        <w:rPr>
          <w:rFonts w:cs="Times New Roman"/>
          <w:sz w:val="27"/>
          <w:szCs w:val="27"/>
        </w:rPr>
        <w:tab/>
      </w:r>
      <w:r w:rsidRPr="00725711">
        <w:rPr>
          <w:rStyle w:val="Strong"/>
          <w:rFonts w:cs="Times New Roman"/>
          <w:b w:val="0"/>
          <w:bCs w:val="0"/>
          <w:sz w:val="27"/>
          <w:szCs w:val="27"/>
        </w:rPr>
        <w:t>Tóm lại</w:t>
      </w:r>
      <w:r w:rsidRPr="00725711">
        <w:rPr>
          <w:rFonts w:cs="Times New Roman"/>
          <w:sz w:val="27"/>
          <w:szCs w:val="27"/>
        </w:rPr>
        <w:t xml:space="preserve">, việc kiểm soát chất lượng trong kiểm toán hàng tồn kho tại doanh nghiệp xây lắp không chỉ là hoạt động quản lý hành chính mà là </w:t>
      </w:r>
      <w:r w:rsidRPr="00725711">
        <w:rPr>
          <w:rStyle w:val="Strong"/>
          <w:rFonts w:cs="Times New Roman"/>
          <w:b w:val="0"/>
          <w:bCs w:val="0"/>
          <w:sz w:val="27"/>
          <w:szCs w:val="27"/>
        </w:rPr>
        <w:t>một chuỗi hành động chuyên môn nhằm đảm bảo độ tin cậy và tính đúng đắn của báo cáo kiểm toán</w:t>
      </w:r>
      <w:r w:rsidRPr="00725711">
        <w:rPr>
          <w:rFonts w:cs="Times New Roman"/>
          <w:sz w:val="27"/>
          <w:szCs w:val="27"/>
        </w:rPr>
        <w:t>. Kiểm toán viên phải chủ động phối hợp, giám sát và đánh giá xuyên suốt quá trình, từ phân công nhân sự đến kiểm tra bằng chứng, để giảm thiểu rủi ro nghề nghiệp và bảo đảm tuân thủ chuẩn mực kiểm toán Việt Nam.</w:t>
      </w:r>
    </w:p>
    <w:p w14:paraId="20188384" w14:textId="37D018A2" w:rsidR="0016242D" w:rsidRPr="00725711" w:rsidRDefault="0016242D" w:rsidP="00292FE4">
      <w:pPr>
        <w:pStyle w:val="Heading1"/>
        <w:rPr>
          <w:rFonts w:cs="Times New Roman"/>
          <w:b w:val="0"/>
          <w:bCs/>
          <w:sz w:val="27"/>
          <w:szCs w:val="27"/>
        </w:rPr>
      </w:pPr>
      <w:bookmarkStart w:id="19" w:name="_Toc197523067"/>
      <w:r w:rsidRPr="00725711">
        <w:rPr>
          <w:rFonts w:cs="Times New Roman"/>
          <w:bCs/>
          <w:sz w:val="27"/>
          <w:szCs w:val="27"/>
        </w:rPr>
        <w:lastRenderedPageBreak/>
        <w:t>3. GIẢI PHÁP NÂNG CAO HIỆU QUẢ KIỂM TOÁN HÀNG TỒN KHO TRONG DOANH NGHIỆP XÂY LẮP</w:t>
      </w:r>
      <w:bookmarkEnd w:id="19"/>
    </w:p>
    <w:p w14:paraId="454DDF36" w14:textId="79CDA850" w:rsidR="00E80328" w:rsidRPr="00725711" w:rsidRDefault="00E80328" w:rsidP="00725711">
      <w:pPr>
        <w:spacing w:before="120"/>
        <w:ind w:firstLine="720"/>
        <w:rPr>
          <w:rFonts w:cs="Times New Roman"/>
          <w:b/>
          <w:bCs/>
          <w:sz w:val="27"/>
          <w:szCs w:val="27"/>
        </w:rPr>
      </w:pPr>
      <w:r w:rsidRPr="00725711">
        <w:rPr>
          <w:rFonts w:cs="Times New Roman"/>
          <w:sz w:val="27"/>
          <w:szCs w:val="27"/>
        </w:rPr>
        <w:t xml:space="preserve">Hàng tồn kho trong doanh nghiệp xây lắp mang tính chất đặc thù, chủ yếu dưới dạng </w:t>
      </w:r>
      <w:r w:rsidRPr="00725711">
        <w:rPr>
          <w:rStyle w:val="Strong"/>
          <w:rFonts w:cs="Times New Roman"/>
          <w:b w:val="0"/>
          <w:bCs w:val="0"/>
          <w:sz w:val="27"/>
          <w:szCs w:val="27"/>
        </w:rPr>
        <w:t>chi phí sản xuất dở dang</w:t>
      </w:r>
      <w:r w:rsidRPr="00725711">
        <w:rPr>
          <w:rFonts w:cs="Times New Roman"/>
          <w:sz w:val="27"/>
          <w:szCs w:val="27"/>
        </w:rPr>
        <w:t xml:space="preserve">, gắn liền với từng công trình, dự án và mang tính định lượng kỹ thuật cao. Điều này đặt ra những thách thức đáng kể cho kiểm toán viên trong việc đánh giá tính trung thực, hợp lý của các khoản mục này trên báo cáo tài chính. Do đó, để nâng cao hiệu quả kiểm toán hàng tồn kho trong loại hình doanh nghiệp này, cần thực hiện đồng bộ các giải pháp từ phía đơn vị kiểm toán, kiểm toán viên và đơn vị được kiểm toán. </w:t>
      </w:r>
    </w:p>
    <w:p w14:paraId="1332A7DD" w14:textId="3FD9E249" w:rsidR="0016242D" w:rsidRPr="00725711" w:rsidRDefault="00667C03" w:rsidP="00292FE4">
      <w:pPr>
        <w:pStyle w:val="Heading2"/>
        <w:rPr>
          <w:rFonts w:cs="Times New Roman"/>
          <w:b w:val="0"/>
          <w:bCs/>
          <w:sz w:val="27"/>
          <w:szCs w:val="27"/>
        </w:rPr>
      </w:pPr>
      <w:bookmarkStart w:id="20" w:name="_Toc197523068"/>
      <w:r w:rsidRPr="00725711">
        <w:rPr>
          <w:rFonts w:cs="Times New Roman"/>
          <w:bCs/>
          <w:sz w:val="27"/>
          <w:szCs w:val="27"/>
        </w:rPr>
        <w:t>3.1. Các giải pháp nâng cao hiệu quả kiểm toán hàng tồn kho</w:t>
      </w:r>
      <w:bookmarkEnd w:id="20"/>
    </w:p>
    <w:p w14:paraId="07909C7C" w14:textId="77777777" w:rsidR="009C5401" w:rsidRPr="00725711" w:rsidRDefault="009C5401" w:rsidP="00292FE4">
      <w:pPr>
        <w:pStyle w:val="Heading3"/>
      </w:pPr>
      <w:bookmarkStart w:id="21" w:name="_Toc197523069"/>
      <w:r w:rsidRPr="00725711">
        <w:t>3.1.1. Từ phía công ty kiểm toán và kiểm toán viên</w:t>
      </w:r>
      <w:bookmarkEnd w:id="21"/>
    </w:p>
    <w:p w14:paraId="51CFF26D" w14:textId="24617118" w:rsidR="009C5401" w:rsidRPr="00725711" w:rsidRDefault="009C5401" w:rsidP="00292FE4">
      <w:pPr>
        <w:spacing w:before="120"/>
        <w:rPr>
          <w:sz w:val="27"/>
          <w:szCs w:val="27"/>
        </w:rPr>
      </w:pPr>
      <w:r w:rsidRPr="00725711">
        <w:rPr>
          <w:sz w:val="27"/>
          <w:szCs w:val="27"/>
        </w:rPr>
        <w:tab/>
        <w:t>Việc nâng cao năng lực và hoàn thiện quy trình kiểm toán là yêu cầu thiết yếu để đảm bảo chất lượng kiểm toán hàng tồn kho trong doanh nghiệp xây lắp – một lĩnh vực có tính đặc thù cao:</w:t>
      </w:r>
    </w:p>
    <w:p w14:paraId="31940DF9" w14:textId="77777777" w:rsidR="009C5401" w:rsidRPr="00725711" w:rsidRDefault="009C5401" w:rsidP="00D15BB9">
      <w:pPr>
        <w:numPr>
          <w:ilvl w:val="0"/>
          <w:numId w:val="21"/>
        </w:numPr>
        <w:spacing w:before="120" w:line="240" w:lineRule="auto"/>
        <w:rPr>
          <w:sz w:val="27"/>
          <w:szCs w:val="27"/>
        </w:rPr>
      </w:pPr>
      <w:r w:rsidRPr="00725711">
        <w:rPr>
          <w:rStyle w:val="Strong"/>
          <w:b w:val="0"/>
          <w:bCs w:val="0"/>
          <w:sz w:val="27"/>
          <w:szCs w:val="27"/>
        </w:rPr>
        <w:t>Tăng cường đào tạo chuyên sâu</w:t>
      </w:r>
      <w:r w:rsidRPr="00725711">
        <w:rPr>
          <w:sz w:val="27"/>
          <w:szCs w:val="27"/>
        </w:rPr>
        <w:t xml:space="preserve"> về kế toán xây lắp, quy trình nghiệm thu khối lượng, đơn giá, định mức thi công và các quy định pháp lý trong đầu tư xây dựng cơ bản.</w:t>
      </w:r>
    </w:p>
    <w:p w14:paraId="17E8E326" w14:textId="77777777" w:rsidR="009C5401" w:rsidRPr="00725711" w:rsidRDefault="009C5401" w:rsidP="00D15BB9">
      <w:pPr>
        <w:numPr>
          <w:ilvl w:val="0"/>
          <w:numId w:val="21"/>
        </w:numPr>
        <w:spacing w:before="120" w:line="240" w:lineRule="auto"/>
        <w:rPr>
          <w:sz w:val="27"/>
          <w:szCs w:val="27"/>
        </w:rPr>
      </w:pPr>
      <w:r w:rsidRPr="00725711">
        <w:rPr>
          <w:rStyle w:val="Strong"/>
          <w:b w:val="0"/>
          <w:bCs w:val="0"/>
          <w:sz w:val="27"/>
          <w:szCs w:val="27"/>
        </w:rPr>
        <w:t>Luân chuyển kiểm toán viên giữa các nhóm ngành</w:t>
      </w:r>
      <w:r w:rsidRPr="00725711">
        <w:rPr>
          <w:sz w:val="27"/>
          <w:szCs w:val="27"/>
        </w:rPr>
        <w:t xml:space="preserve"> nhằm tích lũy kinh nghiệm thực tiễn, nâng cao khả năng nhận diện rủi ro đặc thù liên quan đến hàng tồn kho xây lắp.</w:t>
      </w:r>
    </w:p>
    <w:p w14:paraId="5C5EEC8A" w14:textId="77777777" w:rsidR="009C5401" w:rsidRPr="00725711" w:rsidRDefault="009C5401" w:rsidP="00D15BB9">
      <w:pPr>
        <w:numPr>
          <w:ilvl w:val="0"/>
          <w:numId w:val="21"/>
        </w:numPr>
        <w:spacing w:before="120" w:line="240" w:lineRule="auto"/>
        <w:rPr>
          <w:sz w:val="27"/>
          <w:szCs w:val="27"/>
        </w:rPr>
      </w:pPr>
      <w:r w:rsidRPr="00725711">
        <w:rPr>
          <w:rStyle w:val="Strong"/>
          <w:b w:val="0"/>
          <w:bCs w:val="0"/>
          <w:sz w:val="27"/>
          <w:szCs w:val="27"/>
        </w:rPr>
        <w:t>Phối hợp với chuyên gia kỹ thuật độc lập</w:t>
      </w:r>
      <w:r w:rsidRPr="00725711">
        <w:rPr>
          <w:sz w:val="27"/>
          <w:szCs w:val="27"/>
        </w:rPr>
        <w:t>, đặc biệt trong việc đánh giá chi phí, xác minh khối lượng thi công và kiểm tra giá trị dở dang chưa nghiệm thu.</w:t>
      </w:r>
    </w:p>
    <w:p w14:paraId="40A54BC4" w14:textId="77777777" w:rsidR="009C5401" w:rsidRPr="00725711" w:rsidRDefault="009C5401" w:rsidP="00D15BB9">
      <w:pPr>
        <w:numPr>
          <w:ilvl w:val="0"/>
          <w:numId w:val="21"/>
        </w:numPr>
        <w:spacing w:before="120" w:line="240" w:lineRule="auto"/>
        <w:rPr>
          <w:sz w:val="27"/>
          <w:szCs w:val="27"/>
        </w:rPr>
      </w:pPr>
      <w:r w:rsidRPr="00725711">
        <w:rPr>
          <w:rStyle w:val="Strong"/>
          <w:b w:val="0"/>
          <w:bCs w:val="0"/>
          <w:sz w:val="27"/>
          <w:szCs w:val="27"/>
        </w:rPr>
        <w:t>Hoàn thiện quy trình và thủ tục kiểm toán chuyên biệt</w:t>
      </w:r>
      <w:r w:rsidRPr="00725711">
        <w:rPr>
          <w:sz w:val="27"/>
          <w:szCs w:val="27"/>
        </w:rPr>
        <w:t xml:space="preserve"> cho hàng tồn kho xây lắp, bao gồm:</w:t>
      </w:r>
    </w:p>
    <w:p w14:paraId="20586BAE" w14:textId="77777777" w:rsidR="009C5401" w:rsidRPr="00725711" w:rsidRDefault="009C5401" w:rsidP="00D15BB9">
      <w:pPr>
        <w:numPr>
          <w:ilvl w:val="1"/>
          <w:numId w:val="24"/>
        </w:numPr>
        <w:spacing w:before="120" w:line="240" w:lineRule="auto"/>
        <w:rPr>
          <w:sz w:val="27"/>
          <w:szCs w:val="27"/>
        </w:rPr>
      </w:pPr>
      <w:r w:rsidRPr="00725711">
        <w:rPr>
          <w:sz w:val="27"/>
          <w:szCs w:val="27"/>
        </w:rPr>
        <w:t>Bộ thủ tục mẫu theo loại công trình (xây mới, cải tạo, dân dụng, công nghiệp);</w:t>
      </w:r>
    </w:p>
    <w:p w14:paraId="7B27C501" w14:textId="77777777" w:rsidR="009C5401" w:rsidRPr="00725711" w:rsidRDefault="009C5401" w:rsidP="00D15BB9">
      <w:pPr>
        <w:numPr>
          <w:ilvl w:val="1"/>
          <w:numId w:val="24"/>
        </w:numPr>
        <w:spacing w:before="120" w:line="240" w:lineRule="auto"/>
        <w:rPr>
          <w:sz w:val="27"/>
          <w:szCs w:val="27"/>
        </w:rPr>
      </w:pPr>
      <w:r w:rsidRPr="00725711">
        <w:rPr>
          <w:sz w:val="27"/>
          <w:szCs w:val="27"/>
        </w:rPr>
        <w:t>Phân loại rủi ro tồn kho theo giai đoạn thi công;</w:t>
      </w:r>
    </w:p>
    <w:p w14:paraId="3FBDAC8D" w14:textId="77777777" w:rsidR="009C5401" w:rsidRPr="00725711" w:rsidRDefault="009C5401" w:rsidP="00D15BB9">
      <w:pPr>
        <w:numPr>
          <w:ilvl w:val="1"/>
          <w:numId w:val="24"/>
        </w:numPr>
        <w:spacing w:before="120" w:line="240" w:lineRule="auto"/>
        <w:rPr>
          <w:sz w:val="27"/>
          <w:szCs w:val="27"/>
        </w:rPr>
      </w:pPr>
      <w:r w:rsidRPr="00725711">
        <w:rPr>
          <w:sz w:val="27"/>
          <w:szCs w:val="27"/>
        </w:rPr>
        <w:t>Ứng dụng phần mềm kế toán – quản lý dự án để đối chiếu dữ liệu đa chiều.</w:t>
      </w:r>
    </w:p>
    <w:p w14:paraId="6A917A5B" w14:textId="77777777" w:rsidR="009C5401" w:rsidRPr="00725711" w:rsidRDefault="009C5401" w:rsidP="00D15BB9">
      <w:pPr>
        <w:numPr>
          <w:ilvl w:val="0"/>
          <w:numId w:val="21"/>
        </w:numPr>
        <w:spacing w:before="120" w:line="240" w:lineRule="auto"/>
        <w:rPr>
          <w:sz w:val="27"/>
          <w:szCs w:val="27"/>
        </w:rPr>
      </w:pPr>
      <w:r w:rsidRPr="00725711">
        <w:rPr>
          <w:rStyle w:val="Strong"/>
          <w:b w:val="0"/>
          <w:bCs w:val="0"/>
          <w:sz w:val="27"/>
          <w:szCs w:val="27"/>
        </w:rPr>
        <w:t>Tăng cường kiểm soát chất lượng nội bộ</w:t>
      </w:r>
      <w:r w:rsidRPr="00725711">
        <w:rPr>
          <w:sz w:val="27"/>
          <w:szCs w:val="27"/>
        </w:rPr>
        <w:t>:</w:t>
      </w:r>
    </w:p>
    <w:p w14:paraId="6A0FECCB" w14:textId="77777777" w:rsidR="009C5401" w:rsidRPr="00725711" w:rsidRDefault="009C5401" w:rsidP="00D15BB9">
      <w:pPr>
        <w:numPr>
          <w:ilvl w:val="1"/>
          <w:numId w:val="25"/>
        </w:numPr>
        <w:spacing w:before="120" w:line="240" w:lineRule="auto"/>
        <w:rPr>
          <w:sz w:val="27"/>
          <w:szCs w:val="27"/>
        </w:rPr>
      </w:pPr>
      <w:r w:rsidRPr="00725711">
        <w:rPr>
          <w:sz w:val="27"/>
          <w:szCs w:val="27"/>
        </w:rPr>
        <w:t>Soát xét nội bộ đối với hồ sơ kiểm toán có giá trị tồn kho lớn hoặc có biến động bất thường;</w:t>
      </w:r>
    </w:p>
    <w:p w14:paraId="7FFC0B9F" w14:textId="77777777" w:rsidR="009C5401" w:rsidRPr="00725711" w:rsidRDefault="009C5401" w:rsidP="00D15BB9">
      <w:pPr>
        <w:numPr>
          <w:ilvl w:val="1"/>
          <w:numId w:val="25"/>
        </w:numPr>
        <w:spacing w:before="120" w:line="240" w:lineRule="auto"/>
        <w:rPr>
          <w:sz w:val="27"/>
          <w:szCs w:val="27"/>
        </w:rPr>
      </w:pPr>
      <w:r w:rsidRPr="00725711">
        <w:rPr>
          <w:sz w:val="27"/>
          <w:szCs w:val="27"/>
        </w:rPr>
        <w:t>Ghi chép rõ ràng các căn cứ xác định giá trị tồn kho, biên bản kiểm kê kèm sơ đồ, ảnh hiện trường;</w:t>
      </w:r>
    </w:p>
    <w:p w14:paraId="0356D7D7" w14:textId="77777777" w:rsidR="009C5401" w:rsidRPr="00725711" w:rsidRDefault="009C5401" w:rsidP="00D15BB9">
      <w:pPr>
        <w:numPr>
          <w:ilvl w:val="1"/>
          <w:numId w:val="21"/>
        </w:numPr>
        <w:spacing w:before="120" w:line="240" w:lineRule="auto"/>
        <w:rPr>
          <w:sz w:val="27"/>
          <w:szCs w:val="27"/>
        </w:rPr>
      </w:pPr>
      <w:r w:rsidRPr="00725711">
        <w:rPr>
          <w:sz w:val="27"/>
          <w:szCs w:val="27"/>
        </w:rPr>
        <w:t>Tuân thủ đầy đủ các nguyên tắc kiểm soát chất lượng theo CMKT 220.</w:t>
      </w:r>
    </w:p>
    <w:p w14:paraId="35A2F6FF" w14:textId="77777777" w:rsidR="009C5401" w:rsidRPr="00725711" w:rsidRDefault="009C5401" w:rsidP="00292FE4">
      <w:pPr>
        <w:pStyle w:val="Heading3"/>
      </w:pPr>
      <w:bookmarkStart w:id="22" w:name="_Toc197523070"/>
      <w:r w:rsidRPr="00725711">
        <w:lastRenderedPageBreak/>
        <w:t>3.1.2. Từ phía đơn vị được kiểm toán</w:t>
      </w:r>
      <w:bookmarkEnd w:id="22"/>
    </w:p>
    <w:p w14:paraId="47EA6EB3" w14:textId="7A17584F" w:rsidR="009C5401" w:rsidRPr="00725711" w:rsidRDefault="009C5401" w:rsidP="00725711">
      <w:pPr>
        <w:spacing w:before="120"/>
        <w:rPr>
          <w:sz w:val="27"/>
          <w:szCs w:val="27"/>
        </w:rPr>
      </w:pPr>
      <w:r w:rsidRPr="00725711">
        <w:rPr>
          <w:sz w:val="27"/>
          <w:szCs w:val="27"/>
        </w:rPr>
        <w:tab/>
        <w:t>Doanh nghiệp xây lắp đóng vai trò quan trọng trong việc cung cấp dữ liệu trung thực và hỗ trợ kiểm toán viên thu thập bằng chứng kiểm toán đáng tin cậy:</w:t>
      </w:r>
    </w:p>
    <w:p w14:paraId="07A5AF9C" w14:textId="77777777" w:rsidR="009C5401" w:rsidRPr="00725711" w:rsidRDefault="009C5401" w:rsidP="00D15BB9">
      <w:pPr>
        <w:numPr>
          <w:ilvl w:val="0"/>
          <w:numId w:val="22"/>
        </w:numPr>
        <w:spacing w:before="120" w:line="240" w:lineRule="auto"/>
        <w:rPr>
          <w:sz w:val="27"/>
          <w:szCs w:val="27"/>
        </w:rPr>
      </w:pPr>
      <w:r w:rsidRPr="00725711">
        <w:rPr>
          <w:rStyle w:val="Strong"/>
          <w:b w:val="0"/>
          <w:bCs w:val="0"/>
          <w:sz w:val="27"/>
          <w:szCs w:val="27"/>
        </w:rPr>
        <w:t>Thiết lập hệ thống quản lý chi tiết vật tư, chi phí, công trình</w:t>
      </w:r>
      <w:r w:rsidRPr="00725711">
        <w:rPr>
          <w:sz w:val="27"/>
          <w:szCs w:val="27"/>
        </w:rPr>
        <w:t xml:space="preserve"> theo từng mã công trình, giai đoạn thi công, phục vụ việc đối chiếu với sổ kế toán.</w:t>
      </w:r>
    </w:p>
    <w:p w14:paraId="7A4E9A55" w14:textId="77777777" w:rsidR="009C5401" w:rsidRPr="00725711" w:rsidRDefault="009C5401" w:rsidP="00D15BB9">
      <w:pPr>
        <w:numPr>
          <w:ilvl w:val="0"/>
          <w:numId w:val="22"/>
        </w:numPr>
        <w:spacing w:before="120" w:line="240" w:lineRule="auto"/>
        <w:rPr>
          <w:sz w:val="27"/>
          <w:szCs w:val="27"/>
        </w:rPr>
      </w:pPr>
      <w:r w:rsidRPr="00725711">
        <w:rPr>
          <w:rStyle w:val="Strong"/>
          <w:b w:val="0"/>
          <w:bCs w:val="0"/>
          <w:sz w:val="27"/>
          <w:szCs w:val="27"/>
        </w:rPr>
        <w:t>Lưu trữ và cung cấp đầy đủ hồ sơ</w:t>
      </w:r>
      <w:r w:rsidRPr="00725711">
        <w:rPr>
          <w:sz w:val="27"/>
          <w:szCs w:val="27"/>
        </w:rPr>
        <w:t xml:space="preserve"> như nhật ký thi công, biên bản nghiệm thu, hợp đồng cung cấp vật tư, tài liệu bàn giao nội bộ giữa các bên.</w:t>
      </w:r>
    </w:p>
    <w:p w14:paraId="3483A498" w14:textId="77777777" w:rsidR="009C5401" w:rsidRPr="00725711" w:rsidRDefault="009C5401" w:rsidP="00D15BB9">
      <w:pPr>
        <w:numPr>
          <w:ilvl w:val="0"/>
          <w:numId w:val="22"/>
        </w:numPr>
        <w:spacing w:before="120" w:line="240" w:lineRule="auto"/>
        <w:rPr>
          <w:b/>
          <w:bCs/>
          <w:sz w:val="27"/>
          <w:szCs w:val="27"/>
        </w:rPr>
      </w:pPr>
      <w:r w:rsidRPr="00725711">
        <w:rPr>
          <w:rStyle w:val="Strong"/>
          <w:b w:val="0"/>
          <w:bCs w:val="0"/>
          <w:sz w:val="27"/>
          <w:szCs w:val="27"/>
        </w:rPr>
        <w:t>Nâng cao ý thức minh bạch thông tin và trách nhiệm giải trình</w:t>
      </w:r>
      <w:r w:rsidRPr="00725711">
        <w:rPr>
          <w:b/>
          <w:bCs/>
          <w:sz w:val="27"/>
          <w:szCs w:val="27"/>
        </w:rPr>
        <w:t>:</w:t>
      </w:r>
    </w:p>
    <w:p w14:paraId="394E1C7B" w14:textId="77777777" w:rsidR="009C5401" w:rsidRPr="00725711" w:rsidRDefault="009C5401" w:rsidP="00D15BB9">
      <w:pPr>
        <w:numPr>
          <w:ilvl w:val="1"/>
          <w:numId w:val="26"/>
        </w:numPr>
        <w:spacing w:before="120" w:line="240" w:lineRule="auto"/>
        <w:rPr>
          <w:sz w:val="27"/>
          <w:szCs w:val="27"/>
        </w:rPr>
      </w:pPr>
      <w:r w:rsidRPr="00725711">
        <w:rPr>
          <w:sz w:val="27"/>
          <w:szCs w:val="27"/>
        </w:rPr>
        <w:t>Lãnh đạo doanh nghiệp cần xác nhận bằng văn bản các ước tính kế toán hoặc nội dung đánh giá kỹ thuật nội bộ;</w:t>
      </w:r>
    </w:p>
    <w:p w14:paraId="04A77C8B" w14:textId="77777777" w:rsidR="009C5401" w:rsidRPr="00725711" w:rsidRDefault="009C5401" w:rsidP="00D15BB9">
      <w:pPr>
        <w:numPr>
          <w:ilvl w:val="1"/>
          <w:numId w:val="26"/>
        </w:numPr>
        <w:spacing w:before="120" w:line="240" w:lineRule="auto"/>
        <w:rPr>
          <w:sz w:val="27"/>
          <w:szCs w:val="27"/>
        </w:rPr>
      </w:pPr>
      <w:r w:rsidRPr="00725711">
        <w:rPr>
          <w:sz w:val="27"/>
          <w:szCs w:val="27"/>
        </w:rPr>
        <w:t>Tránh tình trạng cung cấp thông tin không đầy đủ, né tránh hoặc trì hoãn hỗ trợ kiểm toán.</w:t>
      </w:r>
    </w:p>
    <w:p w14:paraId="28619C84" w14:textId="77777777" w:rsidR="009C5401" w:rsidRPr="00725711" w:rsidRDefault="009C5401" w:rsidP="00292FE4">
      <w:pPr>
        <w:pStyle w:val="Heading3"/>
      </w:pPr>
      <w:bookmarkStart w:id="23" w:name="_Toc197523071"/>
      <w:r w:rsidRPr="00725711">
        <w:t>3.1.3. Từ phía cơ quan quản lý nhà nước</w:t>
      </w:r>
      <w:bookmarkEnd w:id="23"/>
    </w:p>
    <w:p w14:paraId="43BE3A63" w14:textId="1F948B3E" w:rsidR="009C5401" w:rsidRPr="00725711" w:rsidRDefault="009C5401" w:rsidP="00725711">
      <w:pPr>
        <w:spacing w:before="120"/>
        <w:rPr>
          <w:sz w:val="27"/>
          <w:szCs w:val="27"/>
        </w:rPr>
      </w:pPr>
      <w:r w:rsidRPr="00725711">
        <w:rPr>
          <w:sz w:val="27"/>
          <w:szCs w:val="27"/>
        </w:rPr>
        <w:tab/>
        <w:t>Các cơ quan quản lý nhà nước có thể hỗ trợ nâng cao hiệu quả kiểm toán hàng tồn kho thông qua việc hoàn thiện thể chế, hướng dẫn chuyên môn và hỗ trợ kỹ thuật:</w:t>
      </w:r>
    </w:p>
    <w:p w14:paraId="73D2B7E9" w14:textId="77777777" w:rsidR="009C5401" w:rsidRPr="00725711" w:rsidRDefault="009C5401" w:rsidP="00D15BB9">
      <w:pPr>
        <w:numPr>
          <w:ilvl w:val="0"/>
          <w:numId w:val="23"/>
        </w:numPr>
        <w:spacing w:before="120" w:line="240" w:lineRule="auto"/>
        <w:rPr>
          <w:sz w:val="27"/>
          <w:szCs w:val="27"/>
        </w:rPr>
      </w:pPr>
      <w:r w:rsidRPr="00725711">
        <w:rPr>
          <w:rStyle w:val="Strong"/>
          <w:b w:val="0"/>
          <w:bCs w:val="0"/>
          <w:sz w:val="27"/>
          <w:szCs w:val="27"/>
        </w:rPr>
        <w:t>Ban hành hướng dẫn chuyên sâu, quy chuẩn hóa thủ tục kiểm toán hàng tồn kho trong doanh nghiệp xây lắp</w:t>
      </w:r>
      <w:r w:rsidRPr="00725711">
        <w:rPr>
          <w:sz w:val="27"/>
          <w:szCs w:val="27"/>
        </w:rPr>
        <w:t>, đặc biệt đối với chi phí sản xuất dở dang, giá trị vật tư gửi đi công trình, khối lượng thi công chưa nghiệm thu.</w:t>
      </w:r>
    </w:p>
    <w:p w14:paraId="75E65E93" w14:textId="77777777" w:rsidR="009C5401" w:rsidRPr="00725711" w:rsidRDefault="009C5401" w:rsidP="00D15BB9">
      <w:pPr>
        <w:numPr>
          <w:ilvl w:val="0"/>
          <w:numId w:val="23"/>
        </w:numPr>
        <w:spacing w:before="120" w:line="240" w:lineRule="auto"/>
        <w:rPr>
          <w:sz w:val="27"/>
          <w:szCs w:val="27"/>
        </w:rPr>
      </w:pPr>
      <w:r w:rsidRPr="00725711">
        <w:rPr>
          <w:rStyle w:val="Strong"/>
          <w:b w:val="0"/>
          <w:bCs w:val="0"/>
          <w:sz w:val="27"/>
          <w:szCs w:val="27"/>
        </w:rPr>
        <w:t>Khuyến khích ứng dụng công nghệ số trong lĩnh vực kiểm toán</w:t>
      </w:r>
      <w:r w:rsidRPr="00725711">
        <w:rPr>
          <w:sz w:val="27"/>
          <w:szCs w:val="27"/>
        </w:rPr>
        <w:t>:</w:t>
      </w:r>
    </w:p>
    <w:p w14:paraId="21C73433" w14:textId="77777777" w:rsidR="009C5401" w:rsidRPr="00725711" w:rsidRDefault="009C5401" w:rsidP="00D15BB9">
      <w:pPr>
        <w:numPr>
          <w:ilvl w:val="1"/>
          <w:numId w:val="27"/>
        </w:numPr>
        <w:spacing w:before="120" w:line="240" w:lineRule="auto"/>
        <w:rPr>
          <w:sz w:val="27"/>
          <w:szCs w:val="27"/>
        </w:rPr>
      </w:pPr>
      <w:r w:rsidRPr="00725711">
        <w:rPr>
          <w:sz w:val="27"/>
          <w:szCs w:val="27"/>
        </w:rPr>
        <w:t>Đầu tư, hỗ trợ phát triển các công cụ kiểm toán số, phần mềm phân tích dữ liệu (CAATs), kết nối dữ liệu kế toán – kỹ thuật;</w:t>
      </w:r>
    </w:p>
    <w:p w14:paraId="722A59AC" w14:textId="77777777" w:rsidR="009C5401" w:rsidRPr="00725711" w:rsidRDefault="009C5401" w:rsidP="00D15BB9">
      <w:pPr>
        <w:numPr>
          <w:ilvl w:val="1"/>
          <w:numId w:val="27"/>
        </w:numPr>
        <w:spacing w:before="120" w:line="240" w:lineRule="auto"/>
        <w:rPr>
          <w:sz w:val="27"/>
          <w:szCs w:val="27"/>
        </w:rPr>
      </w:pPr>
      <w:r w:rsidRPr="00725711">
        <w:rPr>
          <w:sz w:val="27"/>
          <w:szCs w:val="27"/>
        </w:rPr>
        <w:t>Tổ chức các chương trình đào tạo chuyển đổi số cho kiểm toán viên và doanh nghiệp.</w:t>
      </w:r>
    </w:p>
    <w:p w14:paraId="5DBF10D2" w14:textId="7A574001" w:rsidR="009C5401" w:rsidRPr="00725711" w:rsidRDefault="009C5401" w:rsidP="00D15BB9">
      <w:pPr>
        <w:numPr>
          <w:ilvl w:val="0"/>
          <w:numId w:val="23"/>
        </w:numPr>
        <w:spacing w:before="120" w:line="240" w:lineRule="auto"/>
        <w:rPr>
          <w:sz w:val="27"/>
          <w:szCs w:val="27"/>
        </w:rPr>
      </w:pPr>
      <w:r w:rsidRPr="00725711">
        <w:rPr>
          <w:rStyle w:val="Strong"/>
          <w:b w:val="0"/>
          <w:bCs w:val="0"/>
          <w:sz w:val="27"/>
          <w:szCs w:val="27"/>
        </w:rPr>
        <w:t>Tăng cường công tác kiểm tra chất lượng kiểm toán</w:t>
      </w:r>
      <w:r w:rsidRPr="00725711">
        <w:rPr>
          <w:sz w:val="27"/>
          <w:szCs w:val="27"/>
        </w:rPr>
        <w:t xml:space="preserve"> thông qua việc thanh tra định kỳ hoặc đột xuất các cuộc kiểm toán có giá trị lớn hoặc rủi ro cao liên quan đến hàng tồn kho xây lắp.</w:t>
      </w:r>
    </w:p>
    <w:p w14:paraId="003F5BC8" w14:textId="3A94FFAB" w:rsidR="00725711" w:rsidRPr="00725711" w:rsidRDefault="00725711" w:rsidP="00725711">
      <w:pPr>
        <w:spacing w:before="120" w:line="240" w:lineRule="auto"/>
        <w:rPr>
          <w:sz w:val="27"/>
          <w:szCs w:val="27"/>
        </w:rPr>
      </w:pPr>
      <w:r w:rsidRPr="00725711">
        <w:rPr>
          <w:sz w:val="27"/>
          <w:szCs w:val="27"/>
        </w:rPr>
        <w:tab/>
        <w:t>Tóm lại, việc nâng cao hiệu quả kiểm toán hàng tồn kho trong doanh nghiệp xây lắp đòi hỏi sự chủ động từ phía công ty kiểm toán, sự hợp tác minh bạch từ phía doanh nghiệp được kiểm toán, cùng với vai trò hỗ trợ và định hướng rõ ràng từ cơ quan quản lý nhà nước – tạo thành một chuỗi liên kết đồng bộ và bền vững.</w:t>
      </w:r>
    </w:p>
    <w:p w14:paraId="08B54F7A" w14:textId="7396DB31" w:rsidR="00667C03" w:rsidRPr="00725711" w:rsidRDefault="00667C03" w:rsidP="00292FE4">
      <w:pPr>
        <w:pStyle w:val="Heading2"/>
        <w:rPr>
          <w:rFonts w:cs="Times New Roman"/>
          <w:b w:val="0"/>
          <w:bCs/>
          <w:sz w:val="27"/>
          <w:szCs w:val="27"/>
        </w:rPr>
      </w:pPr>
      <w:bookmarkStart w:id="24" w:name="_Toc197523072"/>
      <w:r w:rsidRPr="00725711">
        <w:rPr>
          <w:rFonts w:cs="Times New Roman"/>
          <w:bCs/>
          <w:sz w:val="27"/>
          <w:szCs w:val="27"/>
        </w:rPr>
        <w:t>3.2. Điều kiện thực hiện giải pháp</w:t>
      </w:r>
      <w:bookmarkEnd w:id="24"/>
    </w:p>
    <w:p w14:paraId="3BDE897B" w14:textId="48161BAD" w:rsidR="009C5401" w:rsidRPr="00725711" w:rsidRDefault="009C5401" w:rsidP="00725711">
      <w:pPr>
        <w:spacing w:before="120" w:line="240" w:lineRule="auto"/>
        <w:rPr>
          <w:sz w:val="27"/>
          <w:szCs w:val="27"/>
        </w:rPr>
      </w:pPr>
      <w:r w:rsidRPr="00725711">
        <w:rPr>
          <w:sz w:val="27"/>
          <w:szCs w:val="27"/>
        </w:rPr>
        <w:tab/>
        <w:t>Việc triển khai hiệu quả các giải pháp nâng cao chất lượng kiểm toán hàng tồn kho trong doanh nghiệp xây lắp đòi hỏi sự sẵn sàng và phối hợp chặt chẽ giữa các bên liên quan. Mỗi chủ thể tham gia vào quá trình kiểm toán đều cần bảo đảm những điều kiện nhất định về tổ chức, năng lực, công nghệ và môi trường pháp lý để hiện thực hóa các giải pháp đã đề xuất. Cụ thể:</w:t>
      </w:r>
    </w:p>
    <w:p w14:paraId="634D0222" w14:textId="45CB3D96" w:rsidR="009C5401" w:rsidRPr="00725711" w:rsidRDefault="009C5401" w:rsidP="00292FE4">
      <w:pPr>
        <w:pStyle w:val="Heading3"/>
      </w:pPr>
      <w:bookmarkStart w:id="25" w:name="_Toc197523073"/>
      <w:r w:rsidRPr="00725711">
        <w:lastRenderedPageBreak/>
        <w:t>3.2.1. Từ phía công ty kiểm toán và kiểm toán viên</w:t>
      </w:r>
      <w:bookmarkEnd w:id="25"/>
    </w:p>
    <w:p w14:paraId="21068055" w14:textId="762306EC" w:rsidR="00725711" w:rsidRPr="00725711" w:rsidRDefault="00725711" w:rsidP="00725711">
      <w:pPr>
        <w:spacing w:before="120" w:line="240" w:lineRule="auto"/>
        <w:rPr>
          <w:rFonts w:eastAsia="Times New Roman" w:cs="Times New Roman"/>
          <w:sz w:val="27"/>
          <w:szCs w:val="27"/>
        </w:rPr>
      </w:pPr>
      <w:r w:rsidRPr="00725711">
        <w:rPr>
          <w:rFonts w:eastAsia="Times New Roman" w:cs="Times New Roman"/>
          <w:sz w:val="27"/>
          <w:szCs w:val="27"/>
        </w:rPr>
        <w:tab/>
        <w:t>Để các giải pháp kiểm toán hàng tồn kho phát huy hiệu quả trong thực tiễn, các công ty kiểm toán cần đảm bảo nền tảng tổ chức và chuyên môn vững chắc. Việc xây dựng đội ngũ kiểm toán viên chuyên sâu, đầu tư công nghệ hiện đại và duy trì hệ thống kiểm soát chất lượng nội bộ là những điều kiện tiên quyết</w:t>
      </w:r>
      <w:r w:rsidR="00292FE4">
        <w:rPr>
          <w:rFonts w:eastAsia="Times New Roman" w:cs="Times New Roman"/>
          <w:sz w:val="27"/>
          <w:szCs w:val="27"/>
        </w:rPr>
        <w:t>, cụ thể như sau:</w:t>
      </w:r>
    </w:p>
    <w:p w14:paraId="1C57B303" w14:textId="77777777" w:rsidR="009C5401" w:rsidRPr="00725711" w:rsidRDefault="009C5401" w:rsidP="00D15BB9">
      <w:pPr>
        <w:numPr>
          <w:ilvl w:val="0"/>
          <w:numId w:val="28"/>
        </w:numPr>
        <w:spacing w:before="120" w:line="240" w:lineRule="auto"/>
        <w:rPr>
          <w:sz w:val="27"/>
          <w:szCs w:val="27"/>
        </w:rPr>
      </w:pPr>
      <w:r w:rsidRPr="00725711">
        <w:rPr>
          <w:rStyle w:val="Strong"/>
          <w:b w:val="0"/>
          <w:bCs w:val="0"/>
          <w:sz w:val="27"/>
          <w:szCs w:val="27"/>
        </w:rPr>
        <w:t>Tổ chức bộ máy kiểm toán chuyên sâu</w:t>
      </w:r>
      <w:r w:rsidRPr="00725711">
        <w:rPr>
          <w:sz w:val="27"/>
          <w:szCs w:val="27"/>
        </w:rPr>
        <w:t>: Đơn vị kiểm toán cần xây dựng đội ngũ kiểm toán viên có kiến thức liên ngành (tài chính – xây dựng – công nghệ thông tin), có khả năng đánh giá được các yếu tố kỹ thuật trong thi công và chi phí sản xuất dở dang.</w:t>
      </w:r>
    </w:p>
    <w:p w14:paraId="6B7B39B4" w14:textId="77777777" w:rsidR="009C5401" w:rsidRPr="00725711" w:rsidRDefault="009C5401" w:rsidP="00D15BB9">
      <w:pPr>
        <w:numPr>
          <w:ilvl w:val="0"/>
          <w:numId w:val="28"/>
        </w:numPr>
        <w:spacing w:before="120" w:line="240" w:lineRule="auto"/>
        <w:rPr>
          <w:sz w:val="27"/>
          <w:szCs w:val="27"/>
        </w:rPr>
      </w:pPr>
      <w:r w:rsidRPr="00725711">
        <w:rPr>
          <w:rStyle w:val="Strong"/>
          <w:b w:val="0"/>
          <w:bCs w:val="0"/>
          <w:sz w:val="27"/>
          <w:szCs w:val="27"/>
        </w:rPr>
        <w:t>Đầu tư hạ tầng công nghệ kiểm toán</w:t>
      </w:r>
      <w:r w:rsidRPr="00725711">
        <w:rPr>
          <w:sz w:val="27"/>
          <w:szCs w:val="27"/>
        </w:rPr>
        <w:t>: Triển khai phần mềm kiểm toán chuyên biệt có khả năng xử lý dữ liệu lớn, so sánh định mức, truy xuất hồ sơ thi công, và hỗ trợ kiểm toán từ xa.</w:t>
      </w:r>
    </w:p>
    <w:p w14:paraId="71619065" w14:textId="77777777" w:rsidR="009C5401" w:rsidRPr="00725711" w:rsidRDefault="009C5401" w:rsidP="00D15BB9">
      <w:pPr>
        <w:numPr>
          <w:ilvl w:val="0"/>
          <w:numId w:val="28"/>
        </w:numPr>
        <w:spacing w:before="120" w:line="240" w:lineRule="auto"/>
        <w:rPr>
          <w:sz w:val="27"/>
          <w:szCs w:val="27"/>
        </w:rPr>
      </w:pPr>
      <w:r w:rsidRPr="00725711">
        <w:rPr>
          <w:rStyle w:val="Strong"/>
          <w:b w:val="0"/>
          <w:bCs w:val="0"/>
          <w:sz w:val="27"/>
          <w:szCs w:val="27"/>
        </w:rPr>
        <w:t>Thiết lập quy trình kiểm soát chất lượng độc lập</w:t>
      </w:r>
      <w:r w:rsidRPr="00725711">
        <w:rPr>
          <w:sz w:val="27"/>
          <w:szCs w:val="27"/>
        </w:rPr>
        <w:t>: Cần có bộ phận kiểm soát chất lượng nội bộ với quyền năng đánh giá, tư vấn và giám sát các cuộc kiểm toán rủi ro cao về hàng tồn kho.</w:t>
      </w:r>
    </w:p>
    <w:p w14:paraId="46ED6302" w14:textId="77777777" w:rsidR="009C5401" w:rsidRPr="00725711" w:rsidRDefault="009C5401" w:rsidP="00D15BB9">
      <w:pPr>
        <w:numPr>
          <w:ilvl w:val="0"/>
          <w:numId w:val="28"/>
        </w:numPr>
        <w:spacing w:before="120" w:line="240" w:lineRule="auto"/>
        <w:rPr>
          <w:sz w:val="27"/>
          <w:szCs w:val="27"/>
        </w:rPr>
      </w:pPr>
      <w:r w:rsidRPr="00725711">
        <w:rPr>
          <w:rStyle w:val="Strong"/>
          <w:b w:val="0"/>
          <w:bCs w:val="0"/>
          <w:sz w:val="27"/>
          <w:szCs w:val="27"/>
        </w:rPr>
        <w:t>Tăng cường đào tạo và cập nhật kiến thức</w:t>
      </w:r>
      <w:r w:rsidRPr="00725711">
        <w:rPr>
          <w:sz w:val="27"/>
          <w:szCs w:val="27"/>
        </w:rPr>
        <w:t>: Thực hiện chương trình đào tạo định kỳ, cập nhật các thay đổi về chuẩn mực kế toán – kiểm toán, và các quy định chuyên ngành xây dựng.</w:t>
      </w:r>
    </w:p>
    <w:p w14:paraId="1BFC285C" w14:textId="13FBF513" w:rsidR="009C5401" w:rsidRPr="00725711" w:rsidRDefault="009C5401" w:rsidP="00292FE4">
      <w:pPr>
        <w:pStyle w:val="Heading3"/>
      </w:pPr>
      <w:bookmarkStart w:id="26" w:name="_Toc197523074"/>
      <w:r w:rsidRPr="00725711">
        <w:t>3.2.2. Từ phía khách hàng kiểm toán (doanh nghiệp xây dựng)</w:t>
      </w:r>
      <w:bookmarkEnd w:id="26"/>
    </w:p>
    <w:p w14:paraId="43F5831D" w14:textId="1F668E02" w:rsidR="00725711" w:rsidRPr="00725711" w:rsidRDefault="00725711" w:rsidP="00725711">
      <w:pPr>
        <w:spacing w:before="120"/>
        <w:rPr>
          <w:sz w:val="27"/>
          <w:szCs w:val="27"/>
        </w:rPr>
      </w:pPr>
      <w:r w:rsidRPr="00725711">
        <w:rPr>
          <w:sz w:val="27"/>
          <w:szCs w:val="27"/>
        </w:rPr>
        <w:tab/>
        <w:t>Đối với doanh nghiệp xây lắp – chủ thể cung cấp thông tin và dữ liệu đầu vào cho kiểm toán – việc chủ động xây dựng hệ thống quản trị minh bạch, tăng cường phối hợp và nâng cao nhận thức của cán bộ là cơ sở quan trọng giúp kiểm toán viên thu thập được bằng chứng kiểm toán đầy đủ và tin cậy.</w:t>
      </w:r>
    </w:p>
    <w:p w14:paraId="33A502BA" w14:textId="77777777" w:rsidR="009C5401" w:rsidRPr="00725711" w:rsidRDefault="009C5401" w:rsidP="00D15BB9">
      <w:pPr>
        <w:numPr>
          <w:ilvl w:val="0"/>
          <w:numId w:val="29"/>
        </w:numPr>
        <w:spacing w:before="120" w:line="240" w:lineRule="auto"/>
        <w:rPr>
          <w:sz w:val="27"/>
          <w:szCs w:val="27"/>
        </w:rPr>
      </w:pPr>
      <w:r w:rsidRPr="00725711">
        <w:rPr>
          <w:rStyle w:val="Strong"/>
          <w:b w:val="0"/>
          <w:bCs w:val="0"/>
          <w:sz w:val="27"/>
          <w:szCs w:val="27"/>
        </w:rPr>
        <w:t>Cam kết minh bạch từ lãnh đạo doanh nghiệp</w:t>
      </w:r>
      <w:r w:rsidRPr="00725711">
        <w:rPr>
          <w:sz w:val="27"/>
          <w:szCs w:val="27"/>
        </w:rPr>
        <w:t>: Ban giám đốc cần xác lập chính sách hợp tác tích cực với kiểm toán viên, sẵn sàng cung cấp hồ sơ, dữ liệu và giải trình các khoản mục chi phí tồn kho.</w:t>
      </w:r>
    </w:p>
    <w:p w14:paraId="5C6660FA" w14:textId="77777777" w:rsidR="009C5401" w:rsidRPr="00725711" w:rsidRDefault="009C5401" w:rsidP="00D15BB9">
      <w:pPr>
        <w:numPr>
          <w:ilvl w:val="0"/>
          <w:numId w:val="29"/>
        </w:numPr>
        <w:spacing w:before="120" w:line="240" w:lineRule="auto"/>
        <w:rPr>
          <w:sz w:val="27"/>
          <w:szCs w:val="27"/>
        </w:rPr>
      </w:pPr>
      <w:r w:rsidRPr="00725711">
        <w:rPr>
          <w:rStyle w:val="Strong"/>
          <w:b w:val="0"/>
          <w:bCs w:val="0"/>
          <w:sz w:val="27"/>
          <w:szCs w:val="27"/>
        </w:rPr>
        <w:t>Hoàn thiện hệ thống kế toán – quản lý nội bộ</w:t>
      </w:r>
      <w:r w:rsidRPr="00725711">
        <w:rPr>
          <w:sz w:val="27"/>
          <w:szCs w:val="27"/>
        </w:rPr>
        <w:t>: Doanh nghiệp cần triển khai hệ thống ERP hoặc phần mềm chuyên dụng tích hợp giữa kế toán – vật tư – thi công để lưu trữ, phân tích và truy xuất dữ liệu theo từng công trình, hạng mục, giai đoạn.</w:t>
      </w:r>
    </w:p>
    <w:p w14:paraId="5EA334A1" w14:textId="77777777" w:rsidR="009C5401" w:rsidRPr="00725711" w:rsidRDefault="009C5401" w:rsidP="00D15BB9">
      <w:pPr>
        <w:numPr>
          <w:ilvl w:val="0"/>
          <w:numId w:val="29"/>
        </w:numPr>
        <w:spacing w:before="120" w:line="240" w:lineRule="auto"/>
        <w:rPr>
          <w:sz w:val="27"/>
          <w:szCs w:val="27"/>
        </w:rPr>
      </w:pPr>
      <w:r w:rsidRPr="00725711">
        <w:rPr>
          <w:rStyle w:val="Strong"/>
          <w:b w:val="0"/>
          <w:bCs w:val="0"/>
          <w:sz w:val="27"/>
          <w:szCs w:val="27"/>
        </w:rPr>
        <w:t>Nâng cao nhận thức của cán bộ kỹ thuật và kế toán</w:t>
      </w:r>
      <w:r w:rsidRPr="00725711">
        <w:rPr>
          <w:sz w:val="27"/>
          <w:szCs w:val="27"/>
        </w:rPr>
        <w:t>: Tổ chức đào tạo nội bộ để cán bộ nghiệp vụ hiểu rõ yêu cầu kiểm toán, cách thức lập và lưu trữ hồ sơ nghiệm thu, định mức, nhật ký công trình một cách khoa học và có thể kiểm tra được.</w:t>
      </w:r>
    </w:p>
    <w:p w14:paraId="3626EE37" w14:textId="77777777" w:rsidR="009C5401" w:rsidRPr="00725711" w:rsidRDefault="009C5401" w:rsidP="00D15BB9">
      <w:pPr>
        <w:numPr>
          <w:ilvl w:val="0"/>
          <w:numId w:val="29"/>
        </w:numPr>
        <w:spacing w:before="120" w:line="240" w:lineRule="auto"/>
        <w:rPr>
          <w:sz w:val="27"/>
          <w:szCs w:val="27"/>
        </w:rPr>
      </w:pPr>
      <w:r w:rsidRPr="00725711">
        <w:rPr>
          <w:rStyle w:val="Strong"/>
          <w:b w:val="0"/>
          <w:bCs w:val="0"/>
          <w:sz w:val="27"/>
          <w:szCs w:val="27"/>
        </w:rPr>
        <w:t>Thiết lập đầu mối phối hợp kiểm toán</w:t>
      </w:r>
      <w:r w:rsidRPr="00725711">
        <w:rPr>
          <w:sz w:val="27"/>
          <w:szCs w:val="27"/>
        </w:rPr>
        <w:t>: Bố trí cán bộ chuyên trách làm đầu mối làm việc với kiểm toán viên, đặc biệt trong khâu kiểm kê thực tế và đối chiếu số liệu kế toán – kỹ thuật – hiện trường.</w:t>
      </w:r>
    </w:p>
    <w:p w14:paraId="0E8D72C6" w14:textId="2D4087E9" w:rsidR="009C5401" w:rsidRPr="00725711" w:rsidRDefault="009C5401" w:rsidP="00292FE4">
      <w:pPr>
        <w:pStyle w:val="Heading3"/>
      </w:pPr>
      <w:bookmarkStart w:id="27" w:name="_Toc197523075"/>
      <w:r w:rsidRPr="00725711">
        <w:lastRenderedPageBreak/>
        <w:t>3.2.3. Từ phía cơ quan quản lý nhà nước</w:t>
      </w:r>
      <w:bookmarkEnd w:id="27"/>
    </w:p>
    <w:p w14:paraId="1FAAB8C8" w14:textId="3F3640F3" w:rsidR="00725711" w:rsidRPr="00725711" w:rsidRDefault="00725711" w:rsidP="00725711">
      <w:pPr>
        <w:spacing w:before="120"/>
        <w:rPr>
          <w:sz w:val="27"/>
          <w:szCs w:val="27"/>
        </w:rPr>
      </w:pPr>
      <w:r w:rsidRPr="00725711">
        <w:rPr>
          <w:sz w:val="27"/>
          <w:szCs w:val="27"/>
        </w:rPr>
        <w:tab/>
        <w:t>Vai trò của cơ quan quản lý nhà nước là bảo đảm môi trường pháp lý minh bạch, hỗ trợ chuyên môn và thúc đẩy ứng dụng công nghệ nhằm nâng cao chất lượng kiểm toán. Những điều kiện về thể chế, chuẩn mực và hạ tầng dữ liệu cần được hoàn thiện đồng bộ để tạo thuận lợi cho kiểm toán hàng tồn kho trong ngành xây dựng.</w:t>
      </w:r>
    </w:p>
    <w:p w14:paraId="6378D1A5" w14:textId="77777777" w:rsidR="009C5401" w:rsidRPr="00725711" w:rsidRDefault="009C5401" w:rsidP="00D15BB9">
      <w:pPr>
        <w:numPr>
          <w:ilvl w:val="0"/>
          <w:numId w:val="30"/>
        </w:numPr>
        <w:spacing w:before="120" w:line="240" w:lineRule="auto"/>
        <w:rPr>
          <w:sz w:val="27"/>
          <w:szCs w:val="27"/>
        </w:rPr>
      </w:pPr>
      <w:r w:rsidRPr="00725711">
        <w:rPr>
          <w:rStyle w:val="Strong"/>
          <w:b w:val="0"/>
          <w:bCs w:val="0"/>
          <w:sz w:val="27"/>
          <w:szCs w:val="27"/>
        </w:rPr>
        <w:t>Hoàn thiện khung pháp lý chuyên ngành</w:t>
      </w:r>
      <w:r w:rsidRPr="00725711">
        <w:rPr>
          <w:sz w:val="27"/>
          <w:szCs w:val="27"/>
        </w:rPr>
        <w:t>: Bộ Tài chính, Bộ Xây dựng và các cơ quan liên quan cần ban hành hướng dẫn cụ thể về hạch toán chi phí sản xuất dở dang, chuẩn hóa các quy trình và mẫu biểu phục vụ kiểm toán hàng tồn kho trong xây lắp.</w:t>
      </w:r>
    </w:p>
    <w:p w14:paraId="2D0F9E3B" w14:textId="77777777" w:rsidR="009C5401" w:rsidRPr="00725711" w:rsidRDefault="009C5401" w:rsidP="00D15BB9">
      <w:pPr>
        <w:numPr>
          <w:ilvl w:val="0"/>
          <w:numId w:val="30"/>
        </w:numPr>
        <w:spacing w:before="120" w:line="240" w:lineRule="auto"/>
        <w:rPr>
          <w:sz w:val="27"/>
          <w:szCs w:val="27"/>
        </w:rPr>
      </w:pPr>
      <w:r w:rsidRPr="00725711">
        <w:rPr>
          <w:rStyle w:val="Strong"/>
          <w:b w:val="0"/>
          <w:bCs w:val="0"/>
          <w:sz w:val="27"/>
          <w:szCs w:val="27"/>
        </w:rPr>
        <w:t>Cập nhật chuẩn mực và hướng dẫn kiểm toán phù hợp đặc thù ngành</w:t>
      </w:r>
      <w:r w:rsidRPr="00725711">
        <w:rPr>
          <w:b/>
          <w:bCs/>
          <w:sz w:val="27"/>
          <w:szCs w:val="27"/>
        </w:rPr>
        <w:t>:</w:t>
      </w:r>
      <w:r w:rsidRPr="00725711">
        <w:rPr>
          <w:sz w:val="27"/>
          <w:szCs w:val="27"/>
        </w:rPr>
        <w:t xml:space="preserve"> Các chuẩn mực kiểm toán hiện hành cần bổ sung các hướng dẫn chuyên sâu cho lĩnh vực xây lắp, bao gồm kiểm toán giá trị dở dang, định mức kỹ thuật và chi phí phân bổ.</w:t>
      </w:r>
    </w:p>
    <w:p w14:paraId="4B35F781" w14:textId="77777777" w:rsidR="009C5401" w:rsidRPr="00725711" w:rsidRDefault="009C5401" w:rsidP="00D15BB9">
      <w:pPr>
        <w:numPr>
          <w:ilvl w:val="0"/>
          <w:numId w:val="30"/>
        </w:numPr>
        <w:spacing w:before="120" w:line="240" w:lineRule="auto"/>
        <w:rPr>
          <w:sz w:val="27"/>
          <w:szCs w:val="27"/>
        </w:rPr>
      </w:pPr>
      <w:r w:rsidRPr="00725711">
        <w:rPr>
          <w:rStyle w:val="Strong"/>
          <w:b w:val="0"/>
          <w:bCs w:val="0"/>
          <w:sz w:val="27"/>
          <w:szCs w:val="27"/>
        </w:rPr>
        <w:t>Hỗ trợ hạ tầng số hóa và chia sẻ dữ liệu</w:t>
      </w:r>
      <w:r w:rsidRPr="00725711">
        <w:rPr>
          <w:sz w:val="27"/>
          <w:szCs w:val="27"/>
        </w:rPr>
        <w:t>: Khuyến khích và tạo điều kiện để các doanh nghiệp và đơn vị kiểm toán ứng dụng công nghệ số, kết nối dữ liệu với các cơ sở thông tin nhà nước như hệ thống định mức – đơn giá, cơ sở dữ liệu đầu tư công.</w:t>
      </w:r>
    </w:p>
    <w:p w14:paraId="6EF500EC" w14:textId="554055F5" w:rsidR="00B142CD" w:rsidRPr="00725711" w:rsidRDefault="009C5401" w:rsidP="00D15BB9">
      <w:pPr>
        <w:numPr>
          <w:ilvl w:val="0"/>
          <w:numId w:val="30"/>
        </w:numPr>
        <w:spacing w:before="120" w:line="240" w:lineRule="auto"/>
        <w:rPr>
          <w:sz w:val="27"/>
          <w:szCs w:val="27"/>
        </w:rPr>
      </w:pPr>
      <w:r w:rsidRPr="00725711">
        <w:rPr>
          <w:rStyle w:val="Strong"/>
          <w:b w:val="0"/>
          <w:bCs w:val="0"/>
          <w:sz w:val="27"/>
          <w:szCs w:val="27"/>
        </w:rPr>
        <w:t>Thúc đẩy phối hợp đa bên trong kiểm toán xây dựng</w:t>
      </w:r>
      <w:r w:rsidRPr="00725711">
        <w:rPr>
          <w:sz w:val="27"/>
          <w:szCs w:val="27"/>
        </w:rPr>
        <w:t>: Cơ quan quản lý có vai trò định hướng và điều phối việc hợp tác giữa kiểm toán viên, chủ đầu tư, tư vấn giám sát và đơn vị thi công nhằm giảm thiểu tranh chấp, tăng hiệu quả kiểm tra – kiểm toán.</w:t>
      </w:r>
    </w:p>
    <w:p w14:paraId="1CAF4657" w14:textId="27BAAAC6" w:rsidR="00725711" w:rsidRPr="00725711" w:rsidRDefault="00725711" w:rsidP="00725711">
      <w:pPr>
        <w:spacing w:before="120"/>
        <w:rPr>
          <w:sz w:val="27"/>
          <w:szCs w:val="27"/>
        </w:rPr>
      </w:pPr>
      <w:r w:rsidRPr="00725711">
        <w:rPr>
          <w:sz w:val="27"/>
          <w:szCs w:val="27"/>
        </w:rPr>
        <w:tab/>
        <w:t>Như vậy, việc hiện thực hóa các giải pháp nâng cao chất lượng kiểm toán hàng tồn kho trong doanh nghiệp xây lắp không chỉ phụ thuộc vào nỗ lực đơn lẻ của kiểm toán viên hay doanh nghiệp, mà cần có sự phối hợp đồng bộ từ tổ chức kiểm toán, đơn vị được kiểm toán và các cơ quan quản lý nhà nước. Khi các điều kiện về tổ chức, năng lực chuyên môn, công nghệ và môi trường pháp lý được đảm bảo, quá trình kiểm toán sẽ trở nên hiệu quả hơn, góp phần nâng cao tính minh bạch và tin cậy của thông tin tài chính trong lĩnh vực xây dựng.</w:t>
      </w:r>
    </w:p>
    <w:p w14:paraId="1E404F35" w14:textId="77777777" w:rsidR="00D330FA" w:rsidRPr="00725711" w:rsidRDefault="00D330FA" w:rsidP="00725711">
      <w:pPr>
        <w:spacing w:before="120"/>
        <w:rPr>
          <w:rFonts w:cs="Times New Roman"/>
          <w:sz w:val="27"/>
          <w:szCs w:val="27"/>
        </w:rPr>
      </w:pPr>
    </w:p>
    <w:p w14:paraId="47AA7E47" w14:textId="77777777" w:rsidR="00280438" w:rsidRPr="00725711" w:rsidRDefault="00280438" w:rsidP="00292FE4">
      <w:pPr>
        <w:pStyle w:val="Heading1"/>
        <w:rPr>
          <w:rFonts w:cs="Times New Roman"/>
          <w:sz w:val="27"/>
          <w:szCs w:val="27"/>
        </w:rPr>
      </w:pPr>
      <w:bookmarkStart w:id="28" w:name="_Toc197523076"/>
      <w:r w:rsidRPr="00725711">
        <w:rPr>
          <w:rFonts w:cs="Times New Roman"/>
          <w:sz w:val="27"/>
          <w:szCs w:val="27"/>
        </w:rPr>
        <w:t>DANH MỤC TÀI LIỆU THAM KHẢO</w:t>
      </w:r>
      <w:bookmarkEnd w:id="28"/>
    </w:p>
    <w:p w14:paraId="72BB3445" w14:textId="77777777" w:rsidR="00280438" w:rsidRPr="00725711" w:rsidRDefault="00280438" w:rsidP="00725711">
      <w:pPr>
        <w:numPr>
          <w:ilvl w:val="0"/>
          <w:numId w:val="1"/>
        </w:numPr>
        <w:spacing w:before="120" w:line="240" w:lineRule="auto"/>
        <w:rPr>
          <w:rFonts w:cs="Times New Roman"/>
          <w:sz w:val="27"/>
          <w:szCs w:val="27"/>
        </w:rPr>
      </w:pPr>
      <w:r w:rsidRPr="00725711">
        <w:rPr>
          <w:rFonts w:cs="Times New Roman"/>
          <w:sz w:val="27"/>
          <w:szCs w:val="27"/>
        </w:rPr>
        <w:t>Chuẩn mực Kế toán Việt Nam số 02 (VAS 02) – Hàng tồn kho</w:t>
      </w:r>
    </w:p>
    <w:p w14:paraId="632915F7" w14:textId="66595B09" w:rsidR="00894D53" w:rsidRPr="00725711" w:rsidRDefault="00894D53" w:rsidP="00725711">
      <w:pPr>
        <w:pStyle w:val="ListParagraph"/>
        <w:numPr>
          <w:ilvl w:val="0"/>
          <w:numId w:val="1"/>
        </w:numPr>
        <w:spacing w:before="120" w:line="240" w:lineRule="auto"/>
        <w:rPr>
          <w:rFonts w:eastAsia="Times New Roman" w:cs="Times New Roman"/>
          <w:sz w:val="27"/>
          <w:szCs w:val="27"/>
        </w:rPr>
      </w:pPr>
      <w:r w:rsidRPr="00725711">
        <w:rPr>
          <w:rFonts w:eastAsia="Times New Roman" w:cs="Times New Roman"/>
          <w:sz w:val="27"/>
          <w:szCs w:val="27"/>
        </w:rPr>
        <w:t xml:space="preserve">IFAC (2020), </w:t>
      </w:r>
      <w:r w:rsidRPr="00725711">
        <w:rPr>
          <w:rFonts w:eastAsia="Times New Roman" w:cs="Times New Roman"/>
          <w:i/>
          <w:iCs/>
          <w:sz w:val="27"/>
          <w:szCs w:val="27"/>
        </w:rPr>
        <w:t>Handbook of International Quality Control, Auditing, Review, Other Assurance, and Related Services Pronouncements</w:t>
      </w:r>
      <w:r w:rsidRPr="00725711">
        <w:rPr>
          <w:rFonts w:eastAsia="Times New Roman" w:cs="Times New Roman"/>
          <w:sz w:val="27"/>
          <w:szCs w:val="27"/>
        </w:rPr>
        <w:t>, International Federation of Accountants.</w:t>
      </w:r>
    </w:p>
    <w:p w14:paraId="3A3C95A6" w14:textId="380368E8" w:rsidR="00894D53" w:rsidRPr="00725711" w:rsidRDefault="00894D53" w:rsidP="00725711">
      <w:pPr>
        <w:pStyle w:val="ListParagraph"/>
        <w:numPr>
          <w:ilvl w:val="0"/>
          <w:numId w:val="1"/>
        </w:numPr>
        <w:spacing w:before="120" w:line="240" w:lineRule="auto"/>
        <w:rPr>
          <w:rFonts w:eastAsia="Times New Roman" w:cs="Times New Roman"/>
          <w:sz w:val="27"/>
          <w:szCs w:val="27"/>
        </w:rPr>
      </w:pPr>
      <w:r w:rsidRPr="00725711">
        <w:rPr>
          <w:rFonts w:eastAsia="Times New Roman" w:cs="Times New Roman"/>
          <w:sz w:val="27"/>
          <w:szCs w:val="27"/>
        </w:rPr>
        <w:t xml:space="preserve">Bộ Tài chính (2013), </w:t>
      </w:r>
      <w:r w:rsidRPr="00725711">
        <w:rPr>
          <w:rFonts w:eastAsia="Times New Roman" w:cs="Times New Roman"/>
          <w:i/>
          <w:iCs/>
          <w:sz w:val="27"/>
          <w:szCs w:val="27"/>
        </w:rPr>
        <w:t>Chuẩn mực kiểm toán Việt Nam số 500: Bằng chứng kiểm toán</w:t>
      </w:r>
      <w:r w:rsidRPr="00725711">
        <w:rPr>
          <w:rFonts w:eastAsia="Times New Roman" w:cs="Times New Roman"/>
          <w:sz w:val="27"/>
          <w:szCs w:val="27"/>
        </w:rPr>
        <w:t>, ban hành theo Quyết định số 214/2001/QĐ-BTC.</w:t>
      </w:r>
    </w:p>
    <w:p w14:paraId="4145D0E1" w14:textId="4050C964" w:rsidR="00894D53" w:rsidRPr="00725711" w:rsidRDefault="00894D53" w:rsidP="00725711">
      <w:pPr>
        <w:pStyle w:val="ListParagraph"/>
        <w:numPr>
          <w:ilvl w:val="0"/>
          <w:numId w:val="1"/>
        </w:numPr>
        <w:spacing w:before="120" w:line="240" w:lineRule="auto"/>
        <w:rPr>
          <w:rFonts w:eastAsia="Times New Roman" w:cs="Times New Roman"/>
          <w:sz w:val="27"/>
          <w:szCs w:val="27"/>
        </w:rPr>
      </w:pPr>
      <w:r w:rsidRPr="00725711">
        <w:rPr>
          <w:rFonts w:eastAsia="Times New Roman" w:cs="Times New Roman"/>
          <w:sz w:val="27"/>
          <w:szCs w:val="27"/>
        </w:rPr>
        <w:lastRenderedPageBreak/>
        <w:t xml:space="preserve">Bộ Tài chính (2014), </w:t>
      </w:r>
      <w:r w:rsidRPr="00725711">
        <w:rPr>
          <w:rFonts w:eastAsia="Times New Roman" w:cs="Times New Roman"/>
          <w:i/>
          <w:iCs/>
          <w:sz w:val="27"/>
          <w:szCs w:val="27"/>
        </w:rPr>
        <w:t>Chuẩn mực kiểm toán Việt Nam số 501: Bằng chứng kiểm toán – Các cân nhắc cụ thể đối với các khoản mục được lựa chọn</w:t>
      </w:r>
      <w:r w:rsidRPr="00725711">
        <w:rPr>
          <w:rFonts w:eastAsia="Times New Roman" w:cs="Times New Roman"/>
          <w:sz w:val="27"/>
          <w:szCs w:val="27"/>
        </w:rPr>
        <w:t>.</w:t>
      </w:r>
    </w:p>
    <w:p w14:paraId="2E6B1DD5" w14:textId="0BAB230B" w:rsidR="00894D53" w:rsidRPr="00725711" w:rsidRDefault="00894D53" w:rsidP="00725711">
      <w:pPr>
        <w:pStyle w:val="ListParagraph"/>
        <w:numPr>
          <w:ilvl w:val="0"/>
          <w:numId w:val="1"/>
        </w:numPr>
        <w:spacing w:before="120" w:line="240" w:lineRule="auto"/>
        <w:rPr>
          <w:rFonts w:eastAsia="Times New Roman" w:cs="Times New Roman"/>
          <w:sz w:val="27"/>
          <w:szCs w:val="27"/>
        </w:rPr>
      </w:pPr>
      <w:r w:rsidRPr="00725711">
        <w:rPr>
          <w:rFonts w:eastAsia="Times New Roman" w:cs="Times New Roman"/>
          <w:sz w:val="27"/>
          <w:szCs w:val="27"/>
        </w:rPr>
        <w:t xml:space="preserve">ACCA (2021), </w:t>
      </w:r>
      <w:r w:rsidRPr="00725711">
        <w:rPr>
          <w:rFonts w:eastAsia="Times New Roman" w:cs="Times New Roman"/>
          <w:i/>
          <w:iCs/>
          <w:sz w:val="27"/>
          <w:szCs w:val="27"/>
        </w:rPr>
        <w:t>Audit and Assurance (AA) Study Text</w:t>
      </w:r>
      <w:r w:rsidRPr="00725711">
        <w:rPr>
          <w:rFonts w:eastAsia="Times New Roman" w:cs="Times New Roman"/>
          <w:sz w:val="27"/>
          <w:szCs w:val="27"/>
        </w:rPr>
        <w:t>, BPP Learning Media.</w:t>
      </w:r>
    </w:p>
    <w:p w14:paraId="04EEC5EA" w14:textId="03B0B963" w:rsidR="00280438" w:rsidRPr="00725711" w:rsidRDefault="00280438" w:rsidP="00725711">
      <w:pPr>
        <w:spacing w:before="120"/>
        <w:ind w:left="360"/>
        <w:rPr>
          <w:rFonts w:cs="Times New Roman"/>
          <w:sz w:val="27"/>
          <w:szCs w:val="27"/>
        </w:rPr>
      </w:pPr>
    </w:p>
    <w:sectPr w:rsidR="00280438" w:rsidRPr="00725711" w:rsidSect="008838AC">
      <w:footerReference w:type="default" r:id="rId12"/>
      <w:pgSz w:w="11907" w:h="16840"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B71A9" w14:textId="77777777" w:rsidR="00AA31D7" w:rsidRDefault="00AA31D7" w:rsidP="00BF0788">
      <w:pPr>
        <w:spacing w:after="0" w:line="240" w:lineRule="auto"/>
      </w:pPr>
      <w:r>
        <w:separator/>
      </w:r>
    </w:p>
  </w:endnote>
  <w:endnote w:type="continuationSeparator" w:id="0">
    <w:p w14:paraId="30A06526" w14:textId="77777777" w:rsidR="00AA31D7" w:rsidRDefault="00AA31D7" w:rsidP="00BF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8B7B" w14:textId="65C2876D" w:rsidR="000168C1" w:rsidRDefault="000168C1">
    <w:pPr>
      <w:pStyle w:val="Footer"/>
      <w:jc w:val="center"/>
    </w:pPr>
  </w:p>
  <w:p w14:paraId="5CEDBBBD" w14:textId="77777777" w:rsidR="000168C1" w:rsidRDefault="00016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AD90" w14:textId="7CF5AF3A" w:rsidR="005618F7" w:rsidRDefault="005618F7">
    <w:pPr>
      <w:pStyle w:val="Footer"/>
      <w:jc w:val="center"/>
    </w:pPr>
  </w:p>
  <w:p w14:paraId="3EFCBC90" w14:textId="77777777" w:rsidR="000168C1" w:rsidRDefault="00016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74332"/>
      <w:docPartObj>
        <w:docPartGallery w:val="Page Numbers (Bottom of Page)"/>
        <w:docPartUnique/>
      </w:docPartObj>
    </w:sdtPr>
    <w:sdtEndPr>
      <w:rPr>
        <w:noProof/>
      </w:rPr>
    </w:sdtEndPr>
    <w:sdtContent>
      <w:p w14:paraId="43D2FD9B" w14:textId="77777777" w:rsidR="005618F7" w:rsidRDefault="005618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5801DF" w14:textId="77777777" w:rsidR="005618F7" w:rsidRDefault="00561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FE361" w14:textId="77777777" w:rsidR="00AA31D7" w:rsidRDefault="00AA31D7" w:rsidP="00BF0788">
      <w:pPr>
        <w:spacing w:after="0" w:line="240" w:lineRule="auto"/>
      </w:pPr>
      <w:r>
        <w:separator/>
      </w:r>
    </w:p>
  </w:footnote>
  <w:footnote w:type="continuationSeparator" w:id="0">
    <w:p w14:paraId="7C8237DE" w14:textId="77777777" w:rsidR="00AA31D7" w:rsidRDefault="00AA31D7" w:rsidP="00BF0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84E"/>
    <w:multiLevelType w:val="multilevel"/>
    <w:tmpl w:val="76E2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7526F"/>
    <w:multiLevelType w:val="multilevel"/>
    <w:tmpl w:val="6FB84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24D0A"/>
    <w:multiLevelType w:val="multilevel"/>
    <w:tmpl w:val="6F7A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51C95"/>
    <w:multiLevelType w:val="multilevel"/>
    <w:tmpl w:val="4B849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B5A92"/>
    <w:multiLevelType w:val="multilevel"/>
    <w:tmpl w:val="C382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812C4"/>
    <w:multiLevelType w:val="multilevel"/>
    <w:tmpl w:val="2D54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F685D"/>
    <w:multiLevelType w:val="multilevel"/>
    <w:tmpl w:val="1E42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91853"/>
    <w:multiLevelType w:val="multilevel"/>
    <w:tmpl w:val="98EADE0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Times New Roman" w:eastAsiaTheme="minorHAnsi" w:hAnsi="Times New Roman" w:cs="Times New Roman"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E6325"/>
    <w:multiLevelType w:val="multilevel"/>
    <w:tmpl w:val="91D896F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Times New Roman" w:eastAsiaTheme="minorHAnsi" w:hAnsi="Times New Roman" w:cs="Times New Roman"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008E9"/>
    <w:multiLevelType w:val="hybridMultilevel"/>
    <w:tmpl w:val="4CA840BC"/>
    <w:lvl w:ilvl="0" w:tplc="47AAAB3A">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4096A"/>
    <w:multiLevelType w:val="multilevel"/>
    <w:tmpl w:val="D51C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41BCA"/>
    <w:multiLevelType w:val="hybridMultilevel"/>
    <w:tmpl w:val="20D4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50D42"/>
    <w:multiLevelType w:val="hybridMultilevel"/>
    <w:tmpl w:val="C10C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94B2F"/>
    <w:multiLevelType w:val="hybridMultilevel"/>
    <w:tmpl w:val="C7605FD2"/>
    <w:lvl w:ilvl="0" w:tplc="F29AA7D2">
      <w:start w:val="1"/>
      <w:numFmt w:val="lowerLetter"/>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B124D"/>
    <w:multiLevelType w:val="hybridMultilevel"/>
    <w:tmpl w:val="90D2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14EBC"/>
    <w:multiLevelType w:val="multilevel"/>
    <w:tmpl w:val="ABD8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B42499"/>
    <w:multiLevelType w:val="multilevel"/>
    <w:tmpl w:val="7840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EA706C"/>
    <w:multiLevelType w:val="multilevel"/>
    <w:tmpl w:val="5340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3B2D8F"/>
    <w:multiLevelType w:val="multilevel"/>
    <w:tmpl w:val="E3B4EF1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Times New Roman" w:eastAsiaTheme="minorHAnsi" w:hAnsi="Times New Roman" w:cs="Times New Roman"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A00A46"/>
    <w:multiLevelType w:val="multilevel"/>
    <w:tmpl w:val="C270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644AFA"/>
    <w:multiLevelType w:val="hybridMultilevel"/>
    <w:tmpl w:val="E5163E5C"/>
    <w:lvl w:ilvl="0" w:tplc="D318F1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447D8F"/>
    <w:multiLevelType w:val="multilevel"/>
    <w:tmpl w:val="6030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AF0E37"/>
    <w:multiLevelType w:val="multilevel"/>
    <w:tmpl w:val="2D6E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1E3ED0"/>
    <w:multiLevelType w:val="multilevel"/>
    <w:tmpl w:val="BF5A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883AB9"/>
    <w:multiLevelType w:val="multilevel"/>
    <w:tmpl w:val="0206E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3E3EA7"/>
    <w:multiLevelType w:val="multilevel"/>
    <w:tmpl w:val="81E46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A26042"/>
    <w:multiLevelType w:val="multilevel"/>
    <w:tmpl w:val="03AE8B9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Times New Roman" w:eastAsiaTheme="minorHAnsi" w:hAnsi="Times New Roman" w:cs="Times New Roman"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6B3006"/>
    <w:multiLevelType w:val="multilevel"/>
    <w:tmpl w:val="245C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FD7EDB"/>
    <w:multiLevelType w:val="multilevel"/>
    <w:tmpl w:val="D122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A05DC8"/>
    <w:multiLevelType w:val="multilevel"/>
    <w:tmpl w:val="05C2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23"/>
  </w:num>
  <w:num w:numId="4">
    <w:abstractNumId w:val="0"/>
  </w:num>
  <w:num w:numId="5">
    <w:abstractNumId w:val="4"/>
  </w:num>
  <w:num w:numId="6">
    <w:abstractNumId w:val="15"/>
  </w:num>
  <w:num w:numId="7">
    <w:abstractNumId w:val="22"/>
  </w:num>
  <w:num w:numId="8">
    <w:abstractNumId w:val="5"/>
  </w:num>
  <w:num w:numId="9">
    <w:abstractNumId w:val="10"/>
  </w:num>
  <w:num w:numId="10">
    <w:abstractNumId w:val="17"/>
  </w:num>
  <w:num w:numId="11">
    <w:abstractNumId w:val="27"/>
  </w:num>
  <w:num w:numId="12">
    <w:abstractNumId w:val="2"/>
  </w:num>
  <w:num w:numId="13">
    <w:abstractNumId w:val="28"/>
  </w:num>
  <w:num w:numId="14">
    <w:abstractNumId w:val="6"/>
  </w:num>
  <w:num w:numId="15">
    <w:abstractNumId w:val="29"/>
  </w:num>
  <w:num w:numId="16">
    <w:abstractNumId w:val="12"/>
  </w:num>
  <w:num w:numId="17">
    <w:abstractNumId w:val="11"/>
  </w:num>
  <w:num w:numId="18">
    <w:abstractNumId w:val="9"/>
  </w:num>
  <w:num w:numId="19">
    <w:abstractNumId w:val="14"/>
  </w:num>
  <w:num w:numId="20">
    <w:abstractNumId w:val="20"/>
  </w:num>
  <w:num w:numId="21">
    <w:abstractNumId w:val="24"/>
  </w:num>
  <w:num w:numId="22">
    <w:abstractNumId w:val="3"/>
  </w:num>
  <w:num w:numId="23">
    <w:abstractNumId w:val="25"/>
  </w:num>
  <w:num w:numId="24">
    <w:abstractNumId w:val="18"/>
  </w:num>
  <w:num w:numId="25">
    <w:abstractNumId w:val="7"/>
  </w:num>
  <w:num w:numId="26">
    <w:abstractNumId w:val="26"/>
  </w:num>
  <w:num w:numId="27">
    <w:abstractNumId w:val="8"/>
  </w:num>
  <w:num w:numId="28">
    <w:abstractNumId w:val="21"/>
  </w:num>
  <w:num w:numId="29">
    <w:abstractNumId w:val="16"/>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AA"/>
    <w:rsid w:val="00007506"/>
    <w:rsid w:val="000168C1"/>
    <w:rsid w:val="000331F8"/>
    <w:rsid w:val="00043BC9"/>
    <w:rsid w:val="0004446A"/>
    <w:rsid w:val="00090EB6"/>
    <w:rsid w:val="00091CDB"/>
    <w:rsid w:val="000B3EAA"/>
    <w:rsid w:val="000C47B8"/>
    <w:rsid w:val="00123479"/>
    <w:rsid w:val="001253CF"/>
    <w:rsid w:val="0016242D"/>
    <w:rsid w:val="00193DD7"/>
    <w:rsid w:val="001960DB"/>
    <w:rsid w:val="001C395D"/>
    <w:rsid w:val="001C3B0E"/>
    <w:rsid w:val="001E3DC4"/>
    <w:rsid w:val="001F0693"/>
    <w:rsid w:val="0021063B"/>
    <w:rsid w:val="00280438"/>
    <w:rsid w:val="002812C6"/>
    <w:rsid w:val="00292FE4"/>
    <w:rsid w:val="002B2835"/>
    <w:rsid w:val="002C63C1"/>
    <w:rsid w:val="00301296"/>
    <w:rsid w:val="00302421"/>
    <w:rsid w:val="00307069"/>
    <w:rsid w:val="003319E8"/>
    <w:rsid w:val="00337029"/>
    <w:rsid w:val="00397777"/>
    <w:rsid w:val="003A5888"/>
    <w:rsid w:val="003E3BEC"/>
    <w:rsid w:val="003E4785"/>
    <w:rsid w:val="003F3E2E"/>
    <w:rsid w:val="00406983"/>
    <w:rsid w:val="004101FE"/>
    <w:rsid w:val="00426933"/>
    <w:rsid w:val="004528E8"/>
    <w:rsid w:val="00457981"/>
    <w:rsid w:val="004637EC"/>
    <w:rsid w:val="00476218"/>
    <w:rsid w:val="004A727A"/>
    <w:rsid w:val="004E5CBD"/>
    <w:rsid w:val="004F2B1A"/>
    <w:rsid w:val="00511B16"/>
    <w:rsid w:val="00550553"/>
    <w:rsid w:val="005618F7"/>
    <w:rsid w:val="00566089"/>
    <w:rsid w:val="005711FB"/>
    <w:rsid w:val="005935C6"/>
    <w:rsid w:val="005B3479"/>
    <w:rsid w:val="005C58DD"/>
    <w:rsid w:val="005D6DFC"/>
    <w:rsid w:val="005E11F6"/>
    <w:rsid w:val="005F1CE8"/>
    <w:rsid w:val="00601E7C"/>
    <w:rsid w:val="00605180"/>
    <w:rsid w:val="00620662"/>
    <w:rsid w:val="00667C03"/>
    <w:rsid w:val="00667D58"/>
    <w:rsid w:val="006E6888"/>
    <w:rsid w:val="0071349C"/>
    <w:rsid w:val="00725711"/>
    <w:rsid w:val="007568D2"/>
    <w:rsid w:val="00777CF0"/>
    <w:rsid w:val="00792F23"/>
    <w:rsid w:val="007C3040"/>
    <w:rsid w:val="007E2429"/>
    <w:rsid w:val="007F0753"/>
    <w:rsid w:val="0081510F"/>
    <w:rsid w:val="00821A50"/>
    <w:rsid w:val="0084650B"/>
    <w:rsid w:val="00851F6E"/>
    <w:rsid w:val="00861228"/>
    <w:rsid w:val="008838AC"/>
    <w:rsid w:val="00890083"/>
    <w:rsid w:val="00894D53"/>
    <w:rsid w:val="008A3249"/>
    <w:rsid w:val="008B47C0"/>
    <w:rsid w:val="008D359E"/>
    <w:rsid w:val="00904BFC"/>
    <w:rsid w:val="00914F9A"/>
    <w:rsid w:val="00915FB1"/>
    <w:rsid w:val="0094059A"/>
    <w:rsid w:val="0094138C"/>
    <w:rsid w:val="00946AC2"/>
    <w:rsid w:val="00947F8E"/>
    <w:rsid w:val="0096488B"/>
    <w:rsid w:val="00971628"/>
    <w:rsid w:val="00985408"/>
    <w:rsid w:val="0098674A"/>
    <w:rsid w:val="009C5401"/>
    <w:rsid w:val="00A06E04"/>
    <w:rsid w:val="00A361A1"/>
    <w:rsid w:val="00A37365"/>
    <w:rsid w:val="00A46CE1"/>
    <w:rsid w:val="00A561A1"/>
    <w:rsid w:val="00A807CD"/>
    <w:rsid w:val="00AA193B"/>
    <w:rsid w:val="00AA31D7"/>
    <w:rsid w:val="00AD2721"/>
    <w:rsid w:val="00B03B24"/>
    <w:rsid w:val="00B065AD"/>
    <w:rsid w:val="00B142CD"/>
    <w:rsid w:val="00B14D72"/>
    <w:rsid w:val="00B74B41"/>
    <w:rsid w:val="00B94CD5"/>
    <w:rsid w:val="00BC14B3"/>
    <w:rsid w:val="00BC4640"/>
    <w:rsid w:val="00BD4711"/>
    <w:rsid w:val="00BD612C"/>
    <w:rsid w:val="00BE3197"/>
    <w:rsid w:val="00BF0788"/>
    <w:rsid w:val="00BF1549"/>
    <w:rsid w:val="00C3074E"/>
    <w:rsid w:val="00C42BD9"/>
    <w:rsid w:val="00C9592D"/>
    <w:rsid w:val="00CA12A6"/>
    <w:rsid w:val="00CA7CA5"/>
    <w:rsid w:val="00CC2542"/>
    <w:rsid w:val="00CC4408"/>
    <w:rsid w:val="00CC6F50"/>
    <w:rsid w:val="00CE4757"/>
    <w:rsid w:val="00CF0D0F"/>
    <w:rsid w:val="00CF3712"/>
    <w:rsid w:val="00D1227A"/>
    <w:rsid w:val="00D15BB9"/>
    <w:rsid w:val="00D330FA"/>
    <w:rsid w:val="00D342FB"/>
    <w:rsid w:val="00D51DA3"/>
    <w:rsid w:val="00D72B13"/>
    <w:rsid w:val="00D867D3"/>
    <w:rsid w:val="00DC6C9E"/>
    <w:rsid w:val="00DE3A1F"/>
    <w:rsid w:val="00DF6C4E"/>
    <w:rsid w:val="00E34AF4"/>
    <w:rsid w:val="00E80328"/>
    <w:rsid w:val="00E94335"/>
    <w:rsid w:val="00E9483E"/>
    <w:rsid w:val="00E97DD3"/>
    <w:rsid w:val="00EC193A"/>
    <w:rsid w:val="00EF41EE"/>
    <w:rsid w:val="00F23C98"/>
    <w:rsid w:val="00F344E3"/>
    <w:rsid w:val="00FA74CA"/>
    <w:rsid w:val="00FE395E"/>
    <w:rsid w:val="00FE5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700C7"/>
  <w15:chartTrackingRefBased/>
  <w15:docId w15:val="{6B256D12-7C35-425F-A7B4-341D0F50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9A"/>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94059A"/>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94059A"/>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93DD7"/>
    <w:pPr>
      <w:keepNext/>
      <w:keepLines/>
      <w:spacing w:before="120"/>
      <w:ind w:firstLine="720"/>
      <w:outlineLvl w:val="2"/>
    </w:pPr>
    <w:rPr>
      <w:rFonts w:eastAsia="Times New Roman" w:cs="Times New Roman"/>
      <w:b/>
      <w:iCs/>
      <w:sz w:val="27"/>
      <w:szCs w:val="27"/>
    </w:rPr>
  </w:style>
  <w:style w:type="paragraph" w:styleId="Heading4">
    <w:name w:val="heading 4"/>
    <w:basedOn w:val="Normal"/>
    <w:next w:val="Normal"/>
    <w:link w:val="Heading4Char"/>
    <w:autoRedefine/>
    <w:uiPriority w:val="9"/>
    <w:unhideWhenUsed/>
    <w:qFormat/>
    <w:rsid w:val="00D72B13"/>
    <w:pPr>
      <w:keepNext/>
      <w:keepLines/>
      <w:spacing w:before="120"/>
      <w:ind w:firstLine="720"/>
      <w:outlineLvl w:val="3"/>
    </w:pPr>
    <w:rPr>
      <w:rFonts w:eastAsiaTheme="majorEastAs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9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94059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93DD7"/>
    <w:rPr>
      <w:rFonts w:ascii="Times New Roman" w:eastAsia="Times New Roman" w:hAnsi="Times New Roman" w:cs="Times New Roman"/>
      <w:b/>
      <w:iCs/>
      <w:sz w:val="27"/>
      <w:szCs w:val="27"/>
    </w:rPr>
  </w:style>
  <w:style w:type="character" w:customStyle="1" w:styleId="Heading4Char">
    <w:name w:val="Heading 4 Char"/>
    <w:basedOn w:val="DefaultParagraphFont"/>
    <w:link w:val="Heading4"/>
    <w:uiPriority w:val="9"/>
    <w:rsid w:val="00D72B13"/>
    <w:rPr>
      <w:rFonts w:ascii="Times New Roman" w:eastAsiaTheme="majorEastAsia" w:hAnsi="Times New Roman" w:cs="Times New Roman"/>
      <w:b/>
      <w:bCs/>
      <w:sz w:val="26"/>
    </w:rPr>
  </w:style>
  <w:style w:type="paragraph" w:styleId="ListParagraph">
    <w:name w:val="List Paragraph"/>
    <w:basedOn w:val="Normal"/>
    <w:uiPriority w:val="34"/>
    <w:qFormat/>
    <w:rsid w:val="000B3EAA"/>
    <w:pPr>
      <w:ind w:left="720"/>
      <w:contextualSpacing/>
    </w:pPr>
  </w:style>
  <w:style w:type="character" w:styleId="Strong">
    <w:name w:val="Strong"/>
    <w:basedOn w:val="DefaultParagraphFont"/>
    <w:uiPriority w:val="22"/>
    <w:qFormat/>
    <w:rsid w:val="00280438"/>
    <w:rPr>
      <w:b/>
      <w:bCs/>
    </w:rPr>
  </w:style>
  <w:style w:type="character" w:styleId="Emphasis">
    <w:name w:val="Emphasis"/>
    <w:basedOn w:val="DefaultParagraphFont"/>
    <w:uiPriority w:val="20"/>
    <w:qFormat/>
    <w:rsid w:val="004E5CBD"/>
    <w:rPr>
      <w:i/>
      <w:iCs/>
    </w:rPr>
  </w:style>
  <w:style w:type="paragraph" w:styleId="NormalWeb">
    <w:name w:val="Normal (Web)"/>
    <w:basedOn w:val="Normal"/>
    <w:uiPriority w:val="99"/>
    <w:unhideWhenUsed/>
    <w:rsid w:val="007568D2"/>
    <w:pPr>
      <w:spacing w:before="100" w:beforeAutospacing="1" w:after="100" w:afterAutospacing="1" w:line="240" w:lineRule="auto"/>
      <w:jc w:val="left"/>
    </w:pPr>
    <w:rPr>
      <w:rFonts w:eastAsia="Times New Roman" w:cs="Times New Roman"/>
      <w:sz w:val="24"/>
      <w:szCs w:val="24"/>
    </w:rPr>
  </w:style>
  <w:style w:type="paragraph" w:styleId="BodyText">
    <w:name w:val="Body Text"/>
    <w:basedOn w:val="Normal"/>
    <w:link w:val="BodyTextChar"/>
    <w:uiPriority w:val="1"/>
    <w:qFormat/>
    <w:rsid w:val="0021063B"/>
    <w:pPr>
      <w:widowControl w:val="0"/>
      <w:autoSpaceDE w:val="0"/>
      <w:autoSpaceDN w:val="0"/>
      <w:spacing w:after="0" w:line="240" w:lineRule="auto"/>
      <w:ind w:left="191"/>
      <w:jc w:val="left"/>
    </w:pPr>
    <w:rPr>
      <w:rFonts w:eastAsia="Times New Roman" w:cs="Times New Roman"/>
      <w:szCs w:val="26"/>
      <w:lang w:val="vi"/>
    </w:rPr>
  </w:style>
  <w:style w:type="character" w:customStyle="1" w:styleId="BodyTextChar">
    <w:name w:val="Body Text Char"/>
    <w:basedOn w:val="DefaultParagraphFont"/>
    <w:link w:val="BodyText"/>
    <w:uiPriority w:val="1"/>
    <w:rsid w:val="0021063B"/>
    <w:rPr>
      <w:rFonts w:ascii="Times New Roman" w:eastAsia="Times New Roman" w:hAnsi="Times New Roman" w:cs="Times New Roman"/>
      <w:sz w:val="26"/>
      <w:szCs w:val="26"/>
      <w:lang w:val="vi"/>
    </w:rPr>
  </w:style>
  <w:style w:type="paragraph" w:styleId="Title">
    <w:name w:val="Title"/>
    <w:basedOn w:val="Normal"/>
    <w:link w:val="TitleChar"/>
    <w:uiPriority w:val="10"/>
    <w:qFormat/>
    <w:rsid w:val="0021063B"/>
    <w:pPr>
      <w:widowControl w:val="0"/>
      <w:autoSpaceDE w:val="0"/>
      <w:autoSpaceDN w:val="0"/>
      <w:spacing w:before="221" w:after="0" w:line="240" w:lineRule="auto"/>
      <w:ind w:left="865" w:right="576"/>
      <w:jc w:val="center"/>
    </w:pPr>
    <w:rPr>
      <w:rFonts w:eastAsia="Times New Roman" w:cs="Times New Roman"/>
      <w:b/>
      <w:bCs/>
      <w:sz w:val="36"/>
      <w:szCs w:val="36"/>
      <w:lang w:val="vi"/>
    </w:rPr>
  </w:style>
  <w:style w:type="character" w:customStyle="1" w:styleId="TitleChar">
    <w:name w:val="Title Char"/>
    <w:basedOn w:val="DefaultParagraphFont"/>
    <w:link w:val="Title"/>
    <w:uiPriority w:val="10"/>
    <w:rsid w:val="0021063B"/>
    <w:rPr>
      <w:rFonts w:ascii="Times New Roman" w:eastAsia="Times New Roman" w:hAnsi="Times New Roman" w:cs="Times New Roman"/>
      <w:b/>
      <w:bCs/>
      <w:sz w:val="36"/>
      <w:szCs w:val="36"/>
      <w:lang w:val="vi"/>
    </w:rPr>
  </w:style>
  <w:style w:type="paragraph" w:customStyle="1" w:styleId="TableParagraph">
    <w:name w:val="Table Paragraph"/>
    <w:basedOn w:val="Normal"/>
    <w:uiPriority w:val="1"/>
    <w:qFormat/>
    <w:rsid w:val="0021063B"/>
    <w:pPr>
      <w:widowControl w:val="0"/>
      <w:autoSpaceDE w:val="0"/>
      <w:autoSpaceDN w:val="0"/>
      <w:spacing w:after="0" w:line="270" w:lineRule="exact"/>
      <w:jc w:val="left"/>
    </w:pPr>
    <w:rPr>
      <w:rFonts w:eastAsia="Times New Roman" w:cs="Times New Roman"/>
      <w:sz w:val="22"/>
      <w:lang w:val="vi"/>
    </w:rPr>
  </w:style>
  <w:style w:type="paragraph" w:styleId="TOCHeading">
    <w:name w:val="TOC Heading"/>
    <w:basedOn w:val="Heading1"/>
    <w:next w:val="Normal"/>
    <w:uiPriority w:val="39"/>
    <w:unhideWhenUsed/>
    <w:qFormat/>
    <w:rsid w:val="00566089"/>
    <w:pPr>
      <w:spacing w:after="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66089"/>
    <w:pPr>
      <w:spacing w:after="100"/>
    </w:pPr>
  </w:style>
  <w:style w:type="paragraph" w:styleId="TOC2">
    <w:name w:val="toc 2"/>
    <w:basedOn w:val="Normal"/>
    <w:next w:val="Normal"/>
    <w:autoRedefine/>
    <w:uiPriority w:val="39"/>
    <w:unhideWhenUsed/>
    <w:rsid w:val="00566089"/>
    <w:pPr>
      <w:spacing w:after="100"/>
      <w:ind w:left="260"/>
    </w:pPr>
  </w:style>
  <w:style w:type="paragraph" w:styleId="TOC3">
    <w:name w:val="toc 3"/>
    <w:basedOn w:val="Normal"/>
    <w:next w:val="Normal"/>
    <w:autoRedefine/>
    <w:uiPriority w:val="39"/>
    <w:unhideWhenUsed/>
    <w:rsid w:val="00566089"/>
    <w:pPr>
      <w:spacing w:after="100"/>
      <w:ind w:left="520"/>
    </w:pPr>
  </w:style>
  <w:style w:type="character" w:styleId="Hyperlink">
    <w:name w:val="Hyperlink"/>
    <w:basedOn w:val="DefaultParagraphFont"/>
    <w:uiPriority w:val="99"/>
    <w:unhideWhenUsed/>
    <w:rsid w:val="00566089"/>
    <w:rPr>
      <w:color w:val="0563C1" w:themeColor="hyperlink"/>
      <w:u w:val="single"/>
    </w:rPr>
  </w:style>
  <w:style w:type="paragraph" w:styleId="Header">
    <w:name w:val="header"/>
    <w:basedOn w:val="Normal"/>
    <w:link w:val="HeaderChar"/>
    <w:uiPriority w:val="99"/>
    <w:unhideWhenUsed/>
    <w:rsid w:val="00BF0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788"/>
    <w:rPr>
      <w:rFonts w:ascii="Times New Roman" w:hAnsi="Times New Roman"/>
      <w:sz w:val="26"/>
    </w:rPr>
  </w:style>
  <w:style w:type="paragraph" w:styleId="Footer">
    <w:name w:val="footer"/>
    <w:basedOn w:val="Normal"/>
    <w:link w:val="FooterChar"/>
    <w:uiPriority w:val="99"/>
    <w:unhideWhenUsed/>
    <w:rsid w:val="00BF0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788"/>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1199">
      <w:bodyDiv w:val="1"/>
      <w:marLeft w:val="0"/>
      <w:marRight w:val="0"/>
      <w:marTop w:val="0"/>
      <w:marBottom w:val="0"/>
      <w:divBdr>
        <w:top w:val="none" w:sz="0" w:space="0" w:color="auto"/>
        <w:left w:val="none" w:sz="0" w:space="0" w:color="auto"/>
        <w:bottom w:val="none" w:sz="0" w:space="0" w:color="auto"/>
        <w:right w:val="none" w:sz="0" w:space="0" w:color="auto"/>
      </w:divBdr>
      <w:divsChild>
        <w:div w:id="721252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47118">
      <w:bodyDiv w:val="1"/>
      <w:marLeft w:val="0"/>
      <w:marRight w:val="0"/>
      <w:marTop w:val="0"/>
      <w:marBottom w:val="0"/>
      <w:divBdr>
        <w:top w:val="none" w:sz="0" w:space="0" w:color="auto"/>
        <w:left w:val="none" w:sz="0" w:space="0" w:color="auto"/>
        <w:bottom w:val="none" w:sz="0" w:space="0" w:color="auto"/>
        <w:right w:val="none" w:sz="0" w:space="0" w:color="auto"/>
      </w:divBdr>
    </w:div>
    <w:div w:id="249388570">
      <w:bodyDiv w:val="1"/>
      <w:marLeft w:val="0"/>
      <w:marRight w:val="0"/>
      <w:marTop w:val="0"/>
      <w:marBottom w:val="0"/>
      <w:divBdr>
        <w:top w:val="none" w:sz="0" w:space="0" w:color="auto"/>
        <w:left w:val="none" w:sz="0" w:space="0" w:color="auto"/>
        <w:bottom w:val="none" w:sz="0" w:space="0" w:color="auto"/>
        <w:right w:val="none" w:sz="0" w:space="0" w:color="auto"/>
      </w:divBdr>
    </w:div>
    <w:div w:id="365521480">
      <w:bodyDiv w:val="1"/>
      <w:marLeft w:val="0"/>
      <w:marRight w:val="0"/>
      <w:marTop w:val="0"/>
      <w:marBottom w:val="0"/>
      <w:divBdr>
        <w:top w:val="none" w:sz="0" w:space="0" w:color="auto"/>
        <w:left w:val="none" w:sz="0" w:space="0" w:color="auto"/>
        <w:bottom w:val="none" w:sz="0" w:space="0" w:color="auto"/>
        <w:right w:val="none" w:sz="0" w:space="0" w:color="auto"/>
      </w:divBdr>
    </w:div>
    <w:div w:id="394621305">
      <w:bodyDiv w:val="1"/>
      <w:marLeft w:val="0"/>
      <w:marRight w:val="0"/>
      <w:marTop w:val="0"/>
      <w:marBottom w:val="0"/>
      <w:divBdr>
        <w:top w:val="none" w:sz="0" w:space="0" w:color="auto"/>
        <w:left w:val="none" w:sz="0" w:space="0" w:color="auto"/>
        <w:bottom w:val="none" w:sz="0" w:space="0" w:color="auto"/>
        <w:right w:val="none" w:sz="0" w:space="0" w:color="auto"/>
      </w:divBdr>
    </w:div>
    <w:div w:id="487332162">
      <w:bodyDiv w:val="1"/>
      <w:marLeft w:val="0"/>
      <w:marRight w:val="0"/>
      <w:marTop w:val="0"/>
      <w:marBottom w:val="0"/>
      <w:divBdr>
        <w:top w:val="none" w:sz="0" w:space="0" w:color="auto"/>
        <w:left w:val="none" w:sz="0" w:space="0" w:color="auto"/>
        <w:bottom w:val="none" w:sz="0" w:space="0" w:color="auto"/>
        <w:right w:val="none" w:sz="0" w:space="0" w:color="auto"/>
      </w:divBdr>
    </w:div>
    <w:div w:id="571160954">
      <w:bodyDiv w:val="1"/>
      <w:marLeft w:val="0"/>
      <w:marRight w:val="0"/>
      <w:marTop w:val="0"/>
      <w:marBottom w:val="0"/>
      <w:divBdr>
        <w:top w:val="none" w:sz="0" w:space="0" w:color="auto"/>
        <w:left w:val="none" w:sz="0" w:space="0" w:color="auto"/>
        <w:bottom w:val="none" w:sz="0" w:space="0" w:color="auto"/>
        <w:right w:val="none" w:sz="0" w:space="0" w:color="auto"/>
      </w:divBdr>
    </w:div>
    <w:div w:id="590823313">
      <w:bodyDiv w:val="1"/>
      <w:marLeft w:val="0"/>
      <w:marRight w:val="0"/>
      <w:marTop w:val="0"/>
      <w:marBottom w:val="0"/>
      <w:divBdr>
        <w:top w:val="none" w:sz="0" w:space="0" w:color="auto"/>
        <w:left w:val="none" w:sz="0" w:space="0" w:color="auto"/>
        <w:bottom w:val="none" w:sz="0" w:space="0" w:color="auto"/>
        <w:right w:val="none" w:sz="0" w:space="0" w:color="auto"/>
      </w:divBdr>
    </w:div>
    <w:div w:id="630789754">
      <w:bodyDiv w:val="1"/>
      <w:marLeft w:val="0"/>
      <w:marRight w:val="0"/>
      <w:marTop w:val="0"/>
      <w:marBottom w:val="0"/>
      <w:divBdr>
        <w:top w:val="none" w:sz="0" w:space="0" w:color="auto"/>
        <w:left w:val="none" w:sz="0" w:space="0" w:color="auto"/>
        <w:bottom w:val="none" w:sz="0" w:space="0" w:color="auto"/>
        <w:right w:val="none" w:sz="0" w:space="0" w:color="auto"/>
      </w:divBdr>
    </w:div>
    <w:div w:id="743648826">
      <w:bodyDiv w:val="1"/>
      <w:marLeft w:val="0"/>
      <w:marRight w:val="0"/>
      <w:marTop w:val="0"/>
      <w:marBottom w:val="0"/>
      <w:divBdr>
        <w:top w:val="none" w:sz="0" w:space="0" w:color="auto"/>
        <w:left w:val="none" w:sz="0" w:space="0" w:color="auto"/>
        <w:bottom w:val="none" w:sz="0" w:space="0" w:color="auto"/>
        <w:right w:val="none" w:sz="0" w:space="0" w:color="auto"/>
      </w:divBdr>
    </w:div>
    <w:div w:id="768159418">
      <w:bodyDiv w:val="1"/>
      <w:marLeft w:val="0"/>
      <w:marRight w:val="0"/>
      <w:marTop w:val="0"/>
      <w:marBottom w:val="0"/>
      <w:divBdr>
        <w:top w:val="none" w:sz="0" w:space="0" w:color="auto"/>
        <w:left w:val="none" w:sz="0" w:space="0" w:color="auto"/>
        <w:bottom w:val="none" w:sz="0" w:space="0" w:color="auto"/>
        <w:right w:val="none" w:sz="0" w:space="0" w:color="auto"/>
      </w:divBdr>
    </w:div>
    <w:div w:id="856887484">
      <w:bodyDiv w:val="1"/>
      <w:marLeft w:val="0"/>
      <w:marRight w:val="0"/>
      <w:marTop w:val="0"/>
      <w:marBottom w:val="0"/>
      <w:divBdr>
        <w:top w:val="none" w:sz="0" w:space="0" w:color="auto"/>
        <w:left w:val="none" w:sz="0" w:space="0" w:color="auto"/>
        <w:bottom w:val="none" w:sz="0" w:space="0" w:color="auto"/>
        <w:right w:val="none" w:sz="0" w:space="0" w:color="auto"/>
      </w:divBdr>
    </w:div>
    <w:div w:id="860438979">
      <w:bodyDiv w:val="1"/>
      <w:marLeft w:val="0"/>
      <w:marRight w:val="0"/>
      <w:marTop w:val="0"/>
      <w:marBottom w:val="0"/>
      <w:divBdr>
        <w:top w:val="none" w:sz="0" w:space="0" w:color="auto"/>
        <w:left w:val="none" w:sz="0" w:space="0" w:color="auto"/>
        <w:bottom w:val="none" w:sz="0" w:space="0" w:color="auto"/>
        <w:right w:val="none" w:sz="0" w:space="0" w:color="auto"/>
      </w:divBdr>
    </w:div>
    <w:div w:id="864098195">
      <w:bodyDiv w:val="1"/>
      <w:marLeft w:val="0"/>
      <w:marRight w:val="0"/>
      <w:marTop w:val="0"/>
      <w:marBottom w:val="0"/>
      <w:divBdr>
        <w:top w:val="none" w:sz="0" w:space="0" w:color="auto"/>
        <w:left w:val="none" w:sz="0" w:space="0" w:color="auto"/>
        <w:bottom w:val="none" w:sz="0" w:space="0" w:color="auto"/>
        <w:right w:val="none" w:sz="0" w:space="0" w:color="auto"/>
      </w:divBdr>
    </w:div>
    <w:div w:id="865486682">
      <w:bodyDiv w:val="1"/>
      <w:marLeft w:val="0"/>
      <w:marRight w:val="0"/>
      <w:marTop w:val="0"/>
      <w:marBottom w:val="0"/>
      <w:divBdr>
        <w:top w:val="none" w:sz="0" w:space="0" w:color="auto"/>
        <w:left w:val="none" w:sz="0" w:space="0" w:color="auto"/>
        <w:bottom w:val="none" w:sz="0" w:space="0" w:color="auto"/>
        <w:right w:val="none" w:sz="0" w:space="0" w:color="auto"/>
      </w:divBdr>
    </w:div>
    <w:div w:id="880214797">
      <w:bodyDiv w:val="1"/>
      <w:marLeft w:val="0"/>
      <w:marRight w:val="0"/>
      <w:marTop w:val="0"/>
      <w:marBottom w:val="0"/>
      <w:divBdr>
        <w:top w:val="none" w:sz="0" w:space="0" w:color="auto"/>
        <w:left w:val="none" w:sz="0" w:space="0" w:color="auto"/>
        <w:bottom w:val="none" w:sz="0" w:space="0" w:color="auto"/>
        <w:right w:val="none" w:sz="0" w:space="0" w:color="auto"/>
      </w:divBdr>
    </w:div>
    <w:div w:id="952446162">
      <w:bodyDiv w:val="1"/>
      <w:marLeft w:val="0"/>
      <w:marRight w:val="0"/>
      <w:marTop w:val="0"/>
      <w:marBottom w:val="0"/>
      <w:divBdr>
        <w:top w:val="none" w:sz="0" w:space="0" w:color="auto"/>
        <w:left w:val="none" w:sz="0" w:space="0" w:color="auto"/>
        <w:bottom w:val="none" w:sz="0" w:space="0" w:color="auto"/>
        <w:right w:val="none" w:sz="0" w:space="0" w:color="auto"/>
      </w:divBdr>
    </w:div>
    <w:div w:id="1003702394">
      <w:bodyDiv w:val="1"/>
      <w:marLeft w:val="0"/>
      <w:marRight w:val="0"/>
      <w:marTop w:val="0"/>
      <w:marBottom w:val="0"/>
      <w:divBdr>
        <w:top w:val="none" w:sz="0" w:space="0" w:color="auto"/>
        <w:left w:val="none" w:sz="0" w:space="0" w:color="auto"/>
        <w:bottom w:val="none" w:sz="0" w:space="0" w:color="auto"/>
        <w:right w:val="none" w:sz="0" w:space="0" w:color="auto"/>
      </w:divBdr>
    </w:div>
    <w:div w:id="1004238458">
      <w:bodyDiv w:val="1"/>
      <w:marLeft w:val="0"/>
      <w:marRight w:val="0"/>
      <w:marTop w:val="0"/>
      <w:marBottom w:val="0"/>
      <w:divBdr>
        <w:top w:val="none" w:sz="0" w:space="0" w:color="auto"/>
        <w:left w:val="none" w:sz="0" w:space="0" w:color="auto"/>
        <w:bottom w:val="none" w:sz="0" w:space="0" w:color="auto"/>
        <w:right w:val="none" w:sz="0" w:space="0" w:color="auto"/>
      </w:divBdr>
    </w:div>
    <w:div w:id="1022362562">
      <w:bodyDiv w:val="1"/>
      <w:marLeft w:val="0"/>
      <w:marRight w:val="0"/>
      <w:marTop w:val="0"/>
      <w:marBottom w:val="0"/>
      <w:divBdr>
        <w:top w:val="none" w:sz="0" w:space="0" w:color="auto"/>
        <w:left w:val="none" w:sz="0" w:space="0" w:color="auto"/>
        <w:bottom w:val="none" w:sz="0" w:space="0" w:color="auto"/>
        <w:right w:val="none" w:sz="0" w:space="0" w:color="auto"/>
      </w:divBdr>
    </w:div>
    <w:div w:id="1038512865">
      <w:bodyDiv w:val="1"/>
      <w:marLeft w:val="0"/>
      <w:marRight w:val="0"/>
      <w:marTop w:val="0"/>
      <w:marBottom w:val="0"/>
      <w:divBdr>
        <w:top w:val="none" w:sz="0" w:space="0" w:color="auto"/>
        <w:left w:val="none" w:sz="0" w:space="0" w:color="auto"/>
        <w:bottom w:val="none" w:sz="0" w:space="0" w:color="auto"/>
        <w:right w:val="none" w:sz="0" w:space="0" w:color="auto"/>
      </w:divBdr>
    </w:div>
    <w:div w:id="1051728315">
      <w:bodyDiv w:val="1"/>
      <w:marLeft w:val="0"/>
      <w:marRight w:val="0"/>
      <w:marTop w:val="0"/>
      <w:marBottom w:val="0"/>
      <w:divBdr>
        <w:top w:val="none" w:sz="0" w:space="0" w:color="auto"/>
        <w:left w:val="none" w:sz="0" w:space="0" w:color="auto"/>
        <w:bottom w:val="none" w:sz="0" w:space="0" w:color="auto"/>
        <w:right w:val="none" w:sz="0" w:space="0" w:color="auto"/>
      </w:divBdr>
    </w:div>
    <w:div w:id="1059128116">
      <w:bodyDiv w:val="1"/>
      <w:marLeft w:val="0"/>
      <w:marRight w:val="0"/>
      <w:marTop w:val="0"/>
      <w:marBottom w:val="0"/>
      <w:divBdr>
        <w:top w:val="none" w:sz="0" w:space="0" w:color="auto"/>
        <w:left w:val="none" w:sz="0" w:space="0" w:color="auto"/>
        <w:bottom w:val="none" w:sz="0" w:space="0" w:color="auto"/>
        <w:right w:val="none" w:sz="0" w:space="0" w:color="auto"/>
      </w:divBdr>
    </w:div>
    <w:div w:id="1066031082">
      <w:bodyDiv w:val="1"/>
      <w:marLeft w:val="0"/>
      <w:marRight w:val="0"/>
      <w:marTop w:val="0"/>
      <w:marBottom w:val="0"/>
      <w:divBdr>
        <w:top w:val="none" w:sz="0" w:space="0" w:color="auto"/>
        <w:left w:val="none" w:sz="0" w:space="0" w:color="auto"/>
        <w:bottom w:val="none" w:sz="0" w:space="0" w:color="auto"/>
        <w:right w:val="none" w:sz="0" w:space="0" w:color="auto"/>
      </w:divBdr>
    </w:div>
    <w:div w:id="1146126262">
      <w:bodyDiv w:val="1"/>
      <w:marLeft w:val="0"/>
      <w:marRight w:val="0"/>
      <w:marTop w:val="0"/>
      <w:marBottom w:val="0"/>
      <w:divBdr>
        <w:top w:val="none" w:sz="0" w:space="0" w:color="auto"/>
        <w:left w:val="none" w:sz="0" w:space="0" w:color="auto"/>
        <w:bottom w:val="none" w:sz="0" w:space="0" w:color="auto"/>
        <w:right w:val="none" w:sz="0" w:space="0" w:color="auto"/>
      </w:divBdr>
    </w:div>
    <w:div w:id="1190338294">
      <w:bodyDiv w:val="1"/>
      <w:marLeft w:val="0"/>
      <w:marRight w:val="0"/>
      <w:marTop w:val="0"/>
      <w:marBottom w:val="0"/>
      <w:divBdr>
        <w:top w:val="none" w:sz="0" w:space="0" w:color="auto"/>
        <w:left w:val="none" w:sz="0" w:space="0" w:color="auto"/>
        <w:bottom w:val="none" w:sz="0" w:space="0" w:color="auto"/>
        <w:right w:val="none" w:sz="0" w:space="0" w:color="auto"/>
      </w:divBdr>
    </w:div>
    <w:div w:id="1210455975">
      <w:bodyDiv w:val="1"/>
      <w:marLeft w:val="0"/>
      <w:marRight w:val="0"/>
      <w:marTop w:val="0"/>
      <w:marBottom w:val="0"/>
      <w:divBdr>
        <w:top w:val="none" w:sz="0" w:space="0" w:color="auto"/>
        <w:left w:val="none" w:sz="0" w:space="0" w:color="auto"/>
        <w:bottom w:val="none" w:sz="0" w:space="0" w:color="auto"/>
        <w:right w:val="none" w:sz="0" w:space="0" w:color="auto"/>
      </w:divBdr>
    </w:div>
    <w:div w:id="1227374513">
      <w:bodyDiv w:val="1"/>
      <w:marLeft w:val="0"/>
      <w:marRight w:val="0"/>
      <w:marTop w:val="0"/>
      <w:marBottom w:val="0"/>
      <w:divBdr>
        <w:top w:val="none" w:sz="0" w:space="0" w:color="auto"/>
        <w:left w:val="none" w:sz="0" w:space="0" w:color="auto"/>
        <w:bottom w:val="none" w:sz="0" w:space="0" w:color="auto"/>
        <w:right w:val="none" w:sz="0" w:space="0" w:color="auto"/>
      </w:divBdr>
      <w:divsChild>
        <w:div w:id="1513228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511464">
      <w:bodyDiv w:val="1"/>
      <w:marLeft w:val="0"/>
      <w:marRight w:val="0"/>
      <w:marTop w:val="0"/>
      <w:marBottom w:val="0"/>
      <w:divBdr>
        <w:top w:val="none" w:sz="0" w:space="0" w:color="auto"/>
        <w:left w:val="none" w:sz="0" w:space="0" w:color="auto"/>
        <w:bottom w:val="none" w:sz="0" w:space="0" w:color="auto"/>
        <w:right w:val="none" w:sz="0" w:space="0" w:color="auto"/>
      </w:divBdr>
    </w:div>
    <w:div w:id="1293488140">
      <w:bodyDiv w:val="1"/>
      <w:marLeft w:val="0"/>
      <w:marRight w:val="0"/>
      <w:marTop w:val="0"/>
      <w:marBottom w:val="0"/>
      <w:divBdr>
        <w:top w:val="none" w:sz="0" w:space="0" w:color="auto"/>
        <w:left w:val="none" w:sz="0" w:space="0" w:color="auto"/>
        <w:bottom w:val="none" w:sz="0" w:space="0" w:color="auto"/>
        <w:right w:val="none" w:sz="0" w:space="0" w:color="auto"/>
      </w:divBdr>
    </w:div>
    <w:div w:id="1384016972">
      <w:bodyDiv w:val="1"/>
      <w:marLeft w:val="0"/>
      <w:marRight w:val="0"/>
      <w:marTop w:val="0"/>
      <w:marBottom w:val="0"/>
      <w:divBdr>
        <w:top w:val="none" w:sz="0" w:space="0" w:color="auto"/>
        <w:left w:val="none" w:sz="0" w:space="0" w:color="auto"/>
        <w:bottom w:val="none" w:sz="0" w:space="0" w:color="auto"/>
        <w:right w:val="none" w:sz="0" w:space="0" w:color="auto"/>
      </w:divBdr>
    </w:div>
    <w:div w:id="1432315472">
      <w:bodyDiv w:val="1"/>
      <w:marLeft w:val="0"/>
      <w:marRight w:val="0"/>
      <w:marTop w:val="0"/>
      <w:marBottom w:val="0"/>
      <w:divBdr>
        <w:top w:val="none" w:sz="0" w:space="0" w:color="auto"/>
        <w:left w:val="none" w:sz="0" w:space="0" w:color="auto"/>
        <w:bottom w:val="none" w:sz="0" w:space="0" w:color="auto"/>
        <w:right w:val="none" w:sz="0" w:space="0" w:color="auto"/>
      </w:divBdr>
    </w:div>
    <w:div w:id="1465393618">
      <w:bodyDiv w:val="1"/>
      <w:marLeft w:val="0"/>
      <w:marRight w:val="0"/>
      <w:marTop w:val="0"/>
      <w:marBottom w:val="0"/>
      <w:divBdr>
        <w:top w:val="none" w:sz="0" w:space="0" w:color="auto"/>
        <w:left w:val="none" w:sz="0" w:space="0" w:color="auto"/>
        <w:bottom w:val="none" w:sz="0" w:space="0" w:color="auto"/>
        <w:right w:val="none" w:sz="0" w:space="0" w:color="auto"/>
      </w:divBdr>
    </w:div>
    <w:div w:id="1467813097">
      <w:bodyDiv w:val="1"/>
      <w:marLeft w:val="0"/>
      <w:marRight w:val="0"/>
      <w:marTop w:val="0"/>
      <w:marBottom w:val="0"/>
      <w:divBdr>
        <w:top w:val="none" w:sz="0" w:space="0" w:color="auto"/>
        <w:left w:val="none" w:sz="0" w:space="0" w:color="auto"/>
        <w:bottom w:val="none" w:sz="0" w:space="0" w:color="auto"/>
        <w:right w:val="none" w:sz="0" w:space="0" w:color="auto"/>
      </w:divBdr>
    </w:div>
    <w:div w:id="1477602401">
      <w:bodyDiv w:val="1"/>
      <w:marLeft w:val="0"/>
      <w:marRight w:val="0"/>
      <w:marTop w:val="0"/>
      <w:marBottom w:val="0"/>
      <w:divBdr>
        <w:top w:val="none" w:sz="0" w:space="0" w:color="auto"/>
        <w:left w:val="none" w:sz="0" w:space="0" w:color="auto"/>
        <w:bottom w:val="none" w:sz="0" w:space="0" w:color="auto"/>
        <w:right w:val="none" w:sz="0" w:space="0" w:color="auto"/>
      </w:divBdr>
    </w:div>
    <w:div w:id="1491483935">
      <w:bodyDiv w:val="1"/>
      <w:marLeft w:val="0"/>
      <w:marRight w:val="0"/>
      <w:marTop w:val="0"/>
      <w:marBottom w:val="0"/>
      <w:divBdr>
        <w:top w:val="none" w:sz="0" w:space="0" w:color="auto"/>
        <w:left w:val="none" w:sz="0" w:space="0" w:color="auto"/>
        <w:bottom w:val="none" w:sz="0" w:space="0" w:color="auto"/>
        <w:right w:val="none" w:sz="0" w:space="0" w:color="auto"/>
      </w:divBdr>
    </w:div>
    <w:div w:id="1547453656">
      <w:bodyDiv w:val="1"/>
      <w:marLeft w:val="0"/>
      <w:marRight w:val="0"/>
      <w:marTop w:val="0"/>
      <w:marBottom w:val="0"/>
      <w:divBdr>
        <w:top w:val="none" w:sz="0" w:space="0" w:color="auto"/>
        <w:left w:val="none" w:sz="0" w:space="0" w:color="auto"/>
        <w:bottom w:val="none" w:sz="0" w:space="0" w:color="auto"/>
        <w:right w:val="none" w:sz="0" w:space="0" w:color="auto"/>
      </w:divBdr>
    </w:div>
    <w:div w:id="1596398949">
      <w:bodyDiv w:val="1"/>
      <w:marLeft w:val="0"/>
      <w:marRight w:val="0"/>
      <w:marTop w:val="0"/>
      <w:marBottom w:val="0"/>
      <w:divBdr>
        <w:top w:val="none" w:sz="0" w:space="0" w:color="auto"/>
        <w:left w:val="none" w:sz="0" w:space="0" w:color="auto"/>
        <w:bottom w:val="none" w:sz="0" w:space="0" w:color="auto"/>
        <w:right w:val="none" w:sz="0" w:space="0" w:color="auto"/>
      </w:divBdr>
    </w:div>
    <w:div w:id="1739671898">
      <w:bodyDiv w:val="1"/>
      <w:marLeft w:val="0"/>
      <w:marRight w:val="0"/>
      <w:marTop w:val="0"/>
      <w:marBottom w:val="0"/>
      <w:divBdr>
        <w:top w:val="none" w:sz="0" w:space="0" w:color="auto"/>
        <w:left w:val="none" w:sz="0" w:space="0" w:color="auto"/>
        <w:bottom w:val="none" w:sz="0" w:space="0" w:color="auto"/>
        <w:right w:val="none" w:sz="0" w:space="0" w:color="auto"/>
      </w:divBdr>
    </w:div>
    <w:div w:id="1777865181">
      <w:bodyDiv w:val="1"/>
      <w:marLeft w:val="0"/>
      <w:marRight w:val="0"/>
      <w:marTop w:val="0"/>
      <w:marBottom w:val="0"/>
      <w:divBdr>
        <w:top w:val="none" w:sz="0" w:space="0" w:color="auto"/>
        <w:left w:val="none" w:sz="0" w:space="0" w:color="auto"/>
        <w:bottom w:val="none" w:sz="0" w:space="0" w:color="auto"/>
        <w:right w:val="none" w:sz="0" w:space="0" w:color="auto"/>
      </w:divBdr>
    </w:div>
    <w:div w:id="1809282023">
      <w:bodyDiv w:val="1"/>
      <w:marLeft w:val="0"/>
      <w:marRight w:val="0"/>
      <w:marTop w:val="0"/>
      <w:marBottom w:val="0"/>
      <w:divBdr>
        <w:top w:val="none" w:sz="0" w:space="0" w:color="auto"/>
        <w:left w:val="none" w:sz="0" w:space="0" w:color="auto"/>
        <w:bottom w:val="none" w:sz="0" w:space="0" w:color="auto"/>
        <w:right w:val="none" w:sz="0" w:space="0" w:color="auto"/>
      </w:divBdr>
    </w:div>
    <w:div w:id="1851487789">
      <w:bodyDiv w:val="1"/>
      <w:marLeft w:val="0"/>
      <w:marRight w:val="0"/>
      <w:marTop w:val="0"/>
      <w:marBottom w:val="0"/>
      <w:divBdr>
        <w:top w:val="none" w:sz="0" w:space="0" w:color="auto"/>
        <w:left w:val="none" w:sz="0" w:space="0" w:color="auto"/>
        <w:bottom w:val="none" w:sz="0" w:space="0" w:color="auto"/>
        <w:right w:val="none" w:sz="0" w:space="0" w:color="auto"/>
      </w:divBdr>
    </w:div>
    <w:div w:id="1930037061">
      <w:bodyDiv w:val="1"/>
      <w:marLeft w:val="0"/>
      <w:marRight w:val="0"/>
      <w:marTop w:val="0"/>
      <w:marBottom w:val="0"/>
      <w:divBdr>
        <w:top w:val="none" w:sz="0" w:space="0" w:color="auto"/>
        <w:left w:val="none" w:sz="0" w:space="0" w:color="auto"/>
        <w:bottom w:val="none" w:sz="0" w:space="0" w:color="auto"/>
        <w:right w:val="none" w:sz="0" w:space="0" w:color="auto"/>
      </w:divBdr>
    </w:div>
    <w:div w:id="1989704754">
      <w:bodyDiv w:val="1"/>
      <w:marLeft w:val="0"/>
      <w:marRight w:val="0"/>
      <w:marTop w:val="0"/>
      <w:marBottom w:val="0"/>
      <w:divBdr>
        <w:top w:val="none" w:sz="0" w:space="0" w:color="auto"/>
        <w:left w:val="none" w:sz="0" w:space="0" w:color="auto"/>
        <w:bottom w:val="none" w:sz="0" w:space="0" w:color="auto"/>
        <w:right w:val="none" w:sz="0" w:space="0" w:color="auto"/>
      </w:divBdr>
    </w:div>
    <w:div w:id="2015838029">
      <w:bodyDiv w:val="1"/>
      <w:marLeft w:val="0"/>
      <w:marRight w:val="0"/>
      <w:marTop w:val="0"/>
      <w:marBottom w:val="0"/>
      <w:divBdr>
        <w:top w:val="none" w:sz="0" w:space="0" w:color="auto"/>
        <w:left w:val="none" w:sz="0" w:space="0" w:color="auto"/>
        <w:bottom w:val="none" w:sz="0" w:space="0" w:color="auto"/>
        <w:right w:val="none" w:sz="0" w:space="0" w:color="auto"/>
      </w:divBdr>
    </w:div>
    <w:div w:id="2080516139">
      <w:bodyDiv w:val="1"/>
      <w:marLeft w:val="0"/>
      <w:marRight w:val="0"/>
      <w:marTop w:val="0"/>
      <w:marBottom w:val="0"/>
      <w:divBdr>
        <w:top w:val="none" w:sz="0" w:space="0" w:color="auto"/>
        <w:left w:val="none" w:sz="0" w:space="0" w:color="auto"/>
        <w:bottom w:val="none" w:sz="0" w:space="0" w:color="auto"/>
        <w:right w:val="none" w:sz="0" w:space="0" w:color="auto"/>
      </w:divBdr>
    </w:div>
    <w:div w:id="2097088590">
      <w:bodyDiv w:val="1"/>
      <w:marLeft w:val="0"/>
      <w:marRight w:val="0"/>
      <w:marTop w:val="0"/>
      <w:marBottom w:val="0"/>
      <w:divBdr>
        <w:top w:val="none" w:sz="0" w:space="0" w:color="auto"/>
        <w:left w:val="none" w:sz="0" w:space="0" w:color="auto"/>
        <w:bottom w:val="none" w:sz="0" w:space="0" w:color="auto"/>
        <w:right w:val="none" w:sz="0" w:space="0" w:color="auto"/>
      </w:divBdr>
    </w:div>
    <w:div w:id="2108185446">
      <w:bodyDiv w:val="1"/>
      <w:marLeft w:val="0"/>
      <w:marRight w:val="0"/>
      <w:marTop w:val="0"/>
      <w:marBottom w:val="0"/>
      <w:divBdr>
        <w:top w:val="none" w:sz="0" w:space="0" w:color="auto"/>
        <w:left w:val="none" w:sz="0" w:space="0" w:color="auto"/>
        <w:bottom w:val="none" w:sz="0" w:space="0" w:color="auto"/>
        <w:right w:val="none" w:sz="0" w:space="0" w:color="auto"/>
      </w:divBdr>
    </w:div>
    <w:div w:id="213158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BBE42-74AD-4B09-B727-155AFAE3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29</Pages>
  <Words>9601</Words>
  <Characters>54726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75</cp:revision>
  <dcterms:created xsi:type="dcterms:W3CDTF">2025-04-12T15:08:00Z</dcterms:created>
  <dcterms:modified xsi:type="dcterms:W3CDTF">2025-05-07T08:39:00Z</dcterms:modified>
</cp:coreProperties>
</file>