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DFBF8" w14:textId="77777777" w:rsidR="00707308" w:rsidRDefault="00E901DB">
      <w:pPr>
        <w:pStyle w:val="Binhthng"/>
        <w:spacing w:line="264" w:lineRule="auto"/>
        <w:jc w:val="center"/>
      </w:pPr>
      <w:r>
        <w:rPr>
          <w:rStyle w:val="Phngmcinhcuaoanvn"/>
          <w:rFonts w:ascii="UTM Alexander" w:hAnsi="UTM Alexander"/>
          <w:bCs/>
          <w:color w:val="000000"/>
          <w:w w:val="90"/>
          <w:sz w:val="27"/>
          <w:szCs w:val="27"/>
          <w:shd w:val="clear" w:color="auto" w:fill="FFFFFF"/>
        </w:rPr>
        <w:t xml:space="preserve">NGHIÊN CỨU BÀI TOÁN HUY ĐỘNG CÔNG SUẤT TỐI ƯU TỔ MÁY TRONG THỊ TRƯỜNG ĐIỆN VÀ CARBON BẰNG PHƯƠNG PHÁP GEN DI TRUYỀN (GA) </w:t>
      </w:r>
    </w:p>
    <w:p w14:paraId="29320D48" w14:textId="77777777" w:rsidR="003D374C" w:rsidRDefault="003D374C" w:rsidP="003D374C">
      <w:pPr>
        <w:pStyle w:val="Binhthng"/>
        <w:spacing w:after="0" w:line="240" w:lineRule="auto"/>
        <w:jc w:val="center"/>
        <w:rPr>
          <w:rFonts w:ascii="Tahoma" w:hAnsi="Tahoma" w:cs="Tahoma"/>
          <w:b/>
          <w:sz w:val="18"/>
          <w:szCs w:val="18"/>
          <w:shd w:val="clear" w:color="auto" w:fill="FFFFFF"/>
        </w:rPr>
      </w:pPr>
      <w:proofErr w:type="spellStart"/>
      <w:r>
        <w:rPr>
          <w:rFonts w:ascii="Tahoma" w:hAnsi="Tahoma" w:cs="Tahoma"/>
          <w:b/>
          <w:sz w:val="18"/>
          <w:szCs w:val="18"/>
          <w:shd w:val="clear" w:color="auto" w:fill="FFFFFF"/>
        </w:rPr>
        <w:t>Nguyễn</w:t>
      </w:r>
      <w:proofErr w:type="spellEnd"/>
      <w:r>
        <w:rPr>
          <w:rFonts w:ascii="Tahoma" w:hAnsi="Tahoma" w:cs="Tahoma"/>
          <w:b/>
          <w:sz w:val="18"/>
          <w:szCs w:val="18"/>
          <w:shd w:val="clear" w:color="auto" w:fill="FFFFFF"/>
        </w:rPr>
        <w:t xml:space="preserve"> Quang Chung, </w:t>
      </w:r>
      <w:proofErr w:type="spellStart"/>
      <w:r>
        <w:rPr>
          <w:rFonts w:ascii="Tahoma" w:hAnsi="Tahoma" w:cs="Tahoma"/>
          <w:b/>
          <w:sz w:val="18"/>
          <w:szCs w:val="18"/>
          <w:shd w:val="clear" w:color="auto" w:fill="FFFFFF"/>
        </w:rPr>
        <w:t>Nguyễn</w:t>
      </w:r>
      <w:proofErr w:type="spellEnd"/>
      <w:r>
        <w:rPr>
          <w:rFonts w:ascii="Tahoma" w:hAnsi="Tahoma" w:cs="Tahoma"/>
          <w:b/>
          <w:sz w:val="18"/>
          <w:szCs w:val="18"/>
          <w:shd w:val="clear" w:color="auto" w:fill="FFFFFF"/>
        </w:rPr>
        <w:t xml:space="preserve"> Văn Nhân, </w:t>
      </w:r>
      <w:proofErr w:type="spellStart"/>
      <w:r w:rsidRPr="00697FB8">
        <w:rPr>
          <w:rFonts w:ascii="Tahoma" w:hAnsi="Tahoma" w:cs="Tahoma"/>
          <w:b/>
          <w:sz w:val="18"/>
          <w:szCs w:val="18"/>
          <w:shd w:val="clear" w:color="auto" w:fill="FFFFFF"/>
        </w:rPr>
        <w:t>Nguyễn</w:t>
      </w:r>
      <w:proofErr w:type="spellEnd"/>
      <w:r w:rsidRPr="00697FB8">
        <w:rPr>
          <w:rFonts w:ascii="Tahoma" w:hAnsi="Tahoma" w:cs="Tahoma"/>
          <w:b/>
          <w:sz w:val="18"/>
          <w:szCs w:val="18"/>
          <w:shd w:val="clear" w:color="auto" w:fill="FFFFFF"/>
        </w:rPr>
        <w:t xml:space="preserve"> Thị Huyền Nga </w:t>
      </w:r>
      <w:r>
        <w:rPr>
          <w:rFonts w:ascii="Tahoma" w:hAnsi="Tahoma" w:cs="Tahoma"/>
          <w:b/>
          <w:sz w:val="18"/>
          <w:szCs w:val="18"/>
          <w:shd w:val="clear" w:color="auto" w:fill="FFFFFF"/>
        </w:rPr>
        <w:t xml:space="preserve">và </w:t>
      </w:r>
      <w:proofErr w:type="spellStart"/>
      <w:r>
        <w:rPr>
          <w:rFonts w:ascii="Tahoma" w:hAnsi="Tahoma" w:cs="Tahoma"/>
          <w:b/>
          <w:sz w:val="18"/>
          <w:szCs w:val="18"/>
          <w:shd w:val="clear" w:color="auto" w:fill="FFFFFF"/>
        </w:rPr>
        <w:t>Nguyễn</w:t>
      </w:r>
      <w:proofErr w:type="spellEnd"/>
      <w:r>
        <w:rPr>
          <w:rFonts w:ascii="Tahoma" w:hAnsi="Tahoma" w:cs="Tahoma"/>
          <w:b/>
          <w:sz w:val="18"/>
          <w:szCs w:val="18"/>
          <w:shd w:val="clear" w:color="auto" w:fill="FFFFFF"/>
        </w:rPr>
        <w:t xml:space="preserve"> Minh Ý</w:t>
      </w:r>
    </w:p>
    <w:p w14:paraId="5EAA5257" w14:textId="77777777" w:rsidR="00707308" w:rsidRDefault="00E901DB">
      <w:pPr>
        <w:pStyle w:val="Binhthng"/>
        <w:spacing w:before="120" w:after="480" w:line="240" w:lineRule="auto"/>
        <w:jc w:val="center"/>
        <w:rPr>
          <w:rFonts w:ascii="Tahoma" w:hAnsi="Tahoma" w:cs="Tahoma"/>
          <w:sz w:val="18"/>
          <w:szCs w:val="18"/>
          <w:shd w:val="clear" w:color="auto" w:fill="FFFFFF"/>
        </w:rPr>
      </w:pPr>
      <w:r>
        <w:rPr>
          <w:rFonts w:ascii="Tahoma" w:hAnsi="Tahoma" w:cs="Tahoma"/>
          <w:sz w:val="18"/>
          <w:szCs w:val="18"/>
          <w:shd w:val="clear" w:color="auto" w:fill="FFFFFF"/>
        </w:rPr>
        <w:t xml:space="preserve"> Khoa Điện - Điện tử, Trường Đại học Thủy lợi, Số 175 Tây Sơn, Đống Đa, Hà Nội.  </w:t>
      </w:r>
    </w:p>
    <w:p w14:paraId="4725CC51" w14:textId="77777777" w:rsidR="00707308" w:rsidRPr="00D85814" w:rsidRDefault="00E901DB" w:rsidP="00D85814">
      <w:pPr>
        <w:autoSpaceDN/>
        <w:spacing w:before="120" w:after="0" w:line="276" w:lineRule="auto"/>
        <w:jc w:val="both"/>
        <w:rPr>
          <w:rFonts w:ascii="Tahoma" w:eastAsiaTheme="minorHAnsi" w:hAnsi="Tahoma" w:cs="Tahoma"/>
          <w:b/>
          <w:sz w:val="19"/>
          <w:szCs w:val="19"/>
        </w:rPr>
      </w:pPr>
      <w:r w:rsidRPr="00D85814">
        <w:rPr>
          <w:rFonts w:ascii="Tahoma" w:eastAsiaTheme="minorHAnsi" w:hAnsi="Tahoma" w:cs="Tahoma"/>
          <w:b/>
          <w:sz w:val="19"/>
          <w:szCs w:val="19"/>
        </w:rPr>
        <w:t>Tóm tắt:</w:t>
      </w:r>
    </w:p>
    <w:p w14:paraId="101C0ACF" w14:textId="59AC29B6" w:rsidR="00707308" w:rsidRPr="00D85814" w:rsidRDefault="00E901DB" w:rsidP="00D85814">
      <w:pPr>
        <w:autoSpaceDN/>
        <w:spacing w:before="120" w:after="0" w:line="276" w:lineRule="auto"/>
        <w:jc w:val="both"/>
        <w:rPr>
          <w:rFonts w:ascii="Tahoma" w:eastAsiaTheme="minorHAnsi" w:hAnsi="Tahoma" w:cs="Tahoma"/>
          <w:sz w:val="19"/>
          <w:szCs w:val="19"/>
        </w:rPr>
      </w:pPr>
      <w:r w:rsidRPr="00D85814">
        <w:rPr>
          <w:rFonts w:ascii="Tahoma" w:eastAsiaTheme="minorHAnsi" w:hAnsi="Tahoma" w:cs="Tahoma"/>
          <w:sz w:val="19"/>
          <w:szCs w:val="19"/>
        </w:rPr>
        <w:t>Huy động công suất tổ máy (Unit commitment, UC) là một bài toán quan trọng trong hệ thống điện nhằm tối ưu hóa vận hành của các tổ máy</w:t>
      </w:r>
      <w:r w:rsidR="00855256">
        <w:rPr>
          <w:rFonts w:ascii="Tahoma" w:eastAsiaTheme="minorHAnsi" w:hAnsi="Tahoma" w:cs="Tahoma"/>
          <w:sz w:val="19"/>
          <w:szCs w:val="19"/>
        </w:rPr>
        <w:t xml:space="preserve"> trong một chu kỳ thời gian</w:t>
      </w:r>
      <w:r w:rsidRPr="00D85814">
        <w:rPr>
          <w:rFonts w:ascii="Tahoma" w:eastAsiaTheme="minorHAnsi" w:hAnsi="Tahoma" w:cs="Tahoma"/>
          <w:sz w:val="19"/>
          <w:szCs w:val="19"/>
        </w:rPr>
        <w:t xml:space="preserve"> (Bật/tắt). Trong thị trường điện, các nhà máy điện phải cạnh tranh bán điện thông qua việc đấu giá: các nhà máy đặt giá (Bidding) gồm mức giá và sản lượng nhà máy muốn bán</w:t>
      </w:r>
      <w:r w:rsidR="00855256">
        <w:rPr>
          <w:rFonts w:ascii="Tahoma" w:eastAsiaTheme="minorHAnsi" w:hAnsi="Tahoma" w:cs="Tahoma"/>
          <w:sz w:val="19"/>
          <w:szCs w:val="19"/>
        </w:rPr>
        <w:t xml:space="preserve"> nhằm tối đa hóa lợi nhuận trong khi chịu các chi phí như chi phí nhiên liệu, chi phí vận hành hay chi phí phát thải CO</w:t>
      </w:r>
      <w:r w:rsidR="00855256">
        <w:rPr>
          <w:rFonts w:ascii="Tahoma" w:eastAsiaTheme="minorHAnsi" w:hAnsi="Tahoma" w:cs="Tahoma"/>
          <w:sz w:val="19"/>
          <w:szCs w:val="19"/>
          <w:vertAlign w:val="subscript"/>
        </w:rPr>
        <w:t>2</w:t>
      </w:r>
      <w:r w:rsidR="00855256">
        <w:rPr>
          <w:rFonts w:ascii="Tahoma" w:eastAsiaTheme="minorHAnsi" w:hAnsi="Tahoma" w:cs="Tahoma"/>
          <w:sz w:val="19"/>
          <w:szCs w:val="19"/>
        </w:rPr>
        <w:t xml:space="preserve"> trong thị trường carbon, v.v</w:t>
      </w:r>
      <w:r w:rsidRPr="00D85814">
        <w:rPr>
          <w:rFonts w:ascii="Tahoma" w:eastAsiaTheme="minorHAnsi" w:hAnsi="Tahoma" w:cs="Tahoma"/>
          <w:sz w:val="19"/>
          <w:szCs w:val="19"/>
        </w:rPr>
        <w:t>. Bài báo này trình bày bài toán UC trong thị trường điện và carbon trong đó để có thể đặt giá, nhà máy cần lập kế hoạch vận hành (Bật/tắt) các tổ máy sao cho khi cần huy động công suất các tổ máy luôn ở trạng thái sẵn sàng. Điều này bị giới hạn bởi các ràng buộc kỹ thuật như thời gian khởi động, thời gian tắt tối thiểu, giới hạn tăng/giảm công suất</w:t>
      </w:r>
      <w:r w:rsidR="00855256">
        <w:rPr>
          <w:rFonts w:ascii="Tahoma" w:eastAsiaTheme="minorHAnsi" w:hAnsi="Tahoma" w:cs="Tahoma"/>
          <w:sz w:val="19"/>
          <w:szCs w:val="19"/>
        </w:rPr>
        <w:t xml:space="preserve"> của các tổ máy</w:t>
      </w:r>
      <w:r w:rsidRPr="00D85814">
        <w:rPr>
          <w:rFonts w:ascii="Tahoma" w:eastAsiaTheme="minorHAnsi" w:hAnsi="Tahoma" w:cs="Tahoma"/>
          <w:sz w:val="19"/>
          <w:szCs w:val="19"/>
        </w:rPr>
        <w:t>, v.v. Thuật giải cho bài toán</w:t>
      </w:r>
      <w:r w:rsidR="00855256">
        <w:rPr>
          <w:rFonts w:ascii="Tahoma" w:eastAsiaTheme="minorHAnsi" w:hAnsi="Tahoma" w:cs="Tahoma"/>
          <w:sz w:val="19"/>
          <w:szCs w:val="19"/>
        </w:rPr>
        <w:t xml:space="preserve"> UC</w:t>
      </w:r>
      <w:r w:rsidRPr="00D85814">
        <w:rPr>
          <w:rFonts w:ascii="Tahoma" w:eastAsiaTheme="minorHAnsi" w:hAnsi="Tahoma" w:cs="Tahoma"/>
          <w:sz w:val="19"/>
          <w:szCs w:val="19"/>
        </w:rPr>
        <w:t xml:space="preserve"> được xây dựng dựa trên phương pháp gen di truyền (GA) với tập nghiệm chấp nhận được là các phương án bật/tắt các tổ máy với các kịch bản khác nhau. Bài toán được mô phỏng thử nghiệm trên nhà máy điện gồm bốn tổ máy và so sánh với</w:t>
      </w:r>
      <w:r w:rsidR="00855256">
        <w:rPr>
          <w:rFonts w:ascii="Tahoma" w:eastAsiaTheme="minorHAnsi" w:hAnsi="Tahoma" w:cs="Tahoma"/>
          <w:sz w:val="19"/>
          <w:szCs w:val="19"/>
        </w:rPr>
        <w:t xml:space="preserve"> các</w:t>
      </w:r>
      <w:r w:rsidRPr="00D85814">
        <w:rPr>
          <w:rFonts w:ascii="Tahoma" w:eastAsiaTheme="minorHAnsi" w:hAnsi="Tahoma" w:cs="Tahoma"/>
          <w:sz w:val="19"/>
          <w:szCs w:val="19"/>
        </w:rPr>
        <w:t xml:space="preserve"> thuật giải bằng phương pháp truyền thống. Kết quả cho thấy thuật giải bằng phương pháp GA tuy thời gian tính toán lâu hơn nhưng đơn giản và cho kết quả tương tự như phương pháp truyền thống.</w:t>
      </w:r>
    </w:p>
    <w:p w14:paraId="1ED75056" w14:textId="77777777" w:rsidR="00707308" w:rsidRPr="00D85814" w:rsidRDefault="00E901DB" w:rsidP="00D85814">
      <w:pPr>
        <w:autoSpaceDN/>
        <w:spacing w:before="120" w:after="0" w:line="276" w:lineRule="auto"/>
        <w:jc w:val="both"/>
        <w:rPr>
          <w:rFonts w:ascii="Tahoma" w:eastAsiaTheme="minorHAnsi" w:hAnsi="Tahoma" w:cs="Tahoma"/>
          <w:b/>
          <w:sz w:val="19"/>
          <w:szCs w:val="19"/>
        </w:rPr>
      </w:pPr>
      <w:r w:rsidRPr="00D85814">
        <w:rPr>
          <w:rFonts w:ascii="Tahoma" w:eastAsiaTheme="minorHAnsi" w:hAnsi="Tahoma" w:cs="Tahoma"/>
          <w:b/>
          <w:sz w:val="19"/>
          <w:szCs w:val="19"/>
        </w:rPr>
        <w:t xml:space="preserve">Từ khóa: </w:t>
      </w:r>
    </w:p>
    <w:p w14:paraId="4531C25E" w14:textId="77777777" w:rsidR="00707308" w:rsidRPr="00D85814" w:rsidRDefault="00E901DB" w:rsidP="00DC5780">
      <w:pPr>
        <w:autoSpaceDN/>
        <w:spacing w:before="120" w:after="120" w:line="288" w:lineRule="auto"/>
        <w:jc w:val="both"/>
        <w:rPr>
          <w:rFonts w:ascii="Tahoma" w:eastAsiaTheme="minorHAnsi" w:hAnsi="Tahoma" w:cs="Tahoma"/>
          <w:sz w:val="19"/>
          <w:szCs w:val="19"/>
        </w:rPr>
      </w:pPr>
      <w:r w:rsidRPr="00DC5780">
        <w:rPr>
          <w:rFonts w:ascii="Tahoma" w:eastAsiaTheme="minorHAnsi" w:hAnsi="Tahoma" w:cs="Tahoma"/>
          <w:sz w:val="19"/>
          <w:szCs w:val="19"/>
        </w:rPr>
        <w:t>Huy động công suất tối ưu, thuật giải gen di truyền (GA), thị trường điện, vận hành hệ thống điện.</w:t>
      </w:r>
    </w:p>
    <w:p w14:paraId="20FA62CC" w14:textId="77777777" w:rsidR="00707308" w:rsidRPr="00D85814" w:rsidRDefault="00E901DB" w:rsidP="00D85814">
      <w:pPr>
        <w:autoSpaceDN/>
        <w:spacing w:before="120" w:after="0" w:line="276" w:lineRule="auto"/>
        <w:jc w:val="both"/>
        <w:rPr>
          <w:rFonts w:ascii="Tahoma" w:eastAsiaTheme="minorHAnsi" w:hAnsi="Tahoma" w:cs="Tahoma"/>
          <w:b/>
          <w:sz w:val="19"/>
          <w:szCs w:val="19"/>
        </w:rPr>
      </w:pPr>
      <w:r w:rsidRPr="00D85814">
        <w:rPr>
          <w:rFonts w:ascii="Tahoma" w:eastAsiaTheme="minorHAnsi" w:hAnsi="Tahoma" w:cs="Tahoma"/>
          <w:b/>
          <w:sz w:val="19"/>
          <w:szCs w:val="19"/>
        </w:rPr>
        <w:t>Abstract:</w:t>
      </w:r>
    </w:p>
    <w:p w14:paraId="40ACECFF" w14:textId="54998BB5" w:rsidR="00707308" w:rsidRPr="00D85814" w:rsidRDefault="00E901DB" w:rsidP="00D85814">
      <w:pPr>
        <w:autoSpaceDN/>
        <w:spacing w:before="120" w:after="0" w:line="276" w:lineRule="auto"/>
        <w:jc w:val="both"/>
        <w:rPr>
          <w:rFonts w:ascii="Tahoma" w:eastAsiaTheme="minorHAnsi" w:hAnsi="Tahoma" w:cs="Tahoma"/>
          <w:sz w:val="19"/>
          <w:szCs w:val="19"/>
        </w:rPr>
      </w:pPr>
      <w:r w:rsidRPr="00D85814">
        <w:rPr>
          <w:rFonts w:ascii="Tahoma" w:eastAsiaTheme="minorHAnsi" w:hAnsi="Tahoma" w:cs="Tahoma"/>
          <w:sz w:val="19"/>
          <w:szCs w:val="19"/>
        </w:rPr>
        <w:t xml:space="preserve">Unit commitment (UC) is an important problem in the power system to optimize the operation of generating units (turn On/Off). In the electricity market, power plants must compete to sell electricity through an auction mechanism: submit bids to clear the price and quantity the plant wants to sell. In addition, with the carbon market, the plant also has to charge the cost of </w:t>
      </w:r>
      <w:proofErr w:type="spellStart"/>
      <w:r w:rsidRPr="00D85814">
        <w:rPr>
          <w:rFonts w:ascii="Tahoma" w:eastAsiaTheme="minorHAnsi" w:hAnsi="Tahoma" w:cs="Tahoma"/>
          <w:sz w:val="19"/>
          <w:szCs w:val="19"/>
        </w:rPr>
        <w:t>C02</w:t>
      </w:r>
      <w:proofErr w:type="spellEnd"/>
      <w:r w:rsidRPr="00D85814">
        <w:rPr>
          <w:rFonts w:ascii="Tahoma" w:eastAsiaTheme="minorHAnsi" w:hAnsi="Tahoma" w:cs="Tahoma"/>
          <w:sz w:val="19"/>
          <w:szCs w:val="19"/>
        </w:rPr>
        <w:t xml:space="preserve"> emission. This paper addresses the UC problem in the electricity and carbon market in which to be able to submit bids, the plant needs to schedule the operation (On/Off) of the generating units so that when they are committed, the generating units are always in ready state. This problem is subjected to the technical constraints such as minimum up-time, minimum down-time, power ramp-up/down limits, etc. The algorithm for the problem is proposed based on the genetic algorithm (GA) with a feasible set of solution are turning on/off the generating units with different scenarios. The problem is simulated on an illustrative example with four generating-unit power plant and compared with the traditional method. The results show that the algorithm using the GA method, although taking longer time of computation, is simpler and can gives similar results of optimal solutions.</w:t>
      </w:r>
    </w:p>
    <w:p w14:paraId="450CD804" w14:textId="77777777" w:rsidR="00707308" w:rsidRPr="00D85814" w:rsidRDefault="00E901DB" w:rsidP="00D85814">
      <w:pPr>
        <w:autoSpaceDN/>
        <w:spacing w:before="180" w:after="120" w:line="288" w:lineRule="auto"/>
        <w:jc w:val="both"/>
        <w:rPr>
          <w:rFonts w:ascii="Tahoma" w:eastAsiaTheme="minorHAnsi" w:hAnsi="Tahoma" w:cs="Tahoma"/>
          <w:b/>
          <w:sz w:val="19"/>
          <w:szCs w:val="19"/>
          <w:lang w:val="de-DE"/>
        </w:rPr>
      </w:pPr>
      <w:r w:rsidRPr="00D85814">
        <w:rPr>
          <w:rFonts w:ascii="Tahoma" w:eastAsiaTheme="minorHAnsi" w:hAnsi="Tahoma" w:cs="Tahoma"/>
          <w:b/>
          <w:sz w:val="19"/>
          <w:szCs w:val="19"/>
          <w:lang w:val="de-DE"/>
        </w:rPr>
        <w:t xml:space="preserve">Keywords: </w:t>
      </w:r>
    </w:p>
    <w:p w14:paraId="18C7E214" w14:textId="7688F2AF" w:rsidR="00707308" w:rsidRPr="00D85814" w:rsidRDefault="00DC5780" w:rsidP="00D85814">
      <w:pPr>
        <w:autoSpaceDN/>
        <w:spacing w:before="120" w:after="360" w:line="288" w:lineRule="auto"/>
        <w:jc w:val="both"/>
        <w:rPr>
          <w:rFonts w:ascii="Tahoma" w:eastAsiaTheme="minorHAnsi" w:hAnsi="Tahoma" w:cs="Tahoma"/>
          <w:sz w:val="19"/>
          <w:szCs w:val="19"/>
        </w:rPr>
      </w:pPr>
      <w:r>
        <w:rPr>
          <w:rFonts w:ascii="Tahoma" w:eastAsiaTheme="minorHAnsi" w:hAnsi="Tahoma" w:cs="Tahoma"/>
          <w:sz w:val="19"/>
          <w:szCs w:val="19"/>
        </w:rPr>
        <w:t>Unit commitment, genetic algorithm, electricity market, power system operation.</w:t>
      </w:r>
    </w:p>
    <w:p w14:paraId="4738DDD3" w14:textId="77777777" w:rsidR="00C03E3F" w:rsidRDefault="00C03E3F">
      <w:pPr>
        <w:sectPr w:rsidR="00C03E3F">
          <w:headerReference w:type="default" r:id="rId7"/>
          <w:footerReference w:type="even" r:id="rId8"/>
          <w:footerReference w:type="default" r:id="rId9"/>
          <w:headerReference w:type="first" r:id="rId10"/>
          <w:pgSz w:w="10773" w:h="15026"/>
          <w:pgMar w:top="1322" w:right="1134" w:bottom="851" w:left="1134" w:header="709" w:footer="233" w:gutter="0"/>
          <w:pgNumType w:start="1"/>
          <w:cols w:space="720"/>
          <w:titlePg/>
        </w:sectPr>
      </w:pPr>
    </w:p>
    <w:p w14:paraId="6BA2C935" w14:textId="77777777" w:rsidR="00707308" w:rsidRPr="00D85814" w:rsidRDefault="00E901DB" w:rsidP="00D85814">
      <w:pPr>
        <w:pStyle w:val="Style5"/>
        <w:suppressAutoHyphens w:val="0"/>
        <w:autoSpaceDN/>
        <w:spacing w:after="0"/>
        <w:rPr>
          <w:rFonts w:eastAsiaTheme="minorHAnsi"/>
        </w:rPr>
      </w:pPr>
      <w:r w:rsidRPr="00D85814">
        <w:rPr>
          <w:rFonts w:eastAsiaTheme="minorHAnsi"/>
        </w:rPr>
        <w:lastRenderedPageBreak/>
        <w:t>1. GIỚI THIỆU CHUNG</w:t>
      </w:r>
    </w:p>
    <w:p w14:paraId="5F0DE320" w14:textId="6ED97E8D" w:rsidR="00707308" w:rsidRPr="00D85814" w:rsidRDefault="00E901DB" w:rsidP="00A72D76">
      <w:pPr>
        <w:pStyle w:val="Style10"/>
        <w:widowControl w:val="0"/>
        <w:rPr>
          <w:rFonts w:eastAsiaTheme="minorHAnsi"/>
          <w:lang w:val="en-GB"/>
        </w:rPr>
      </w:pPr>
      <w:r w:rsidRPr="00D85814">
        <w:rPr>
          <w:rFonts w:eastAsiaTheme="minorHAnsi"/>
        </w:rPr>
        <w:lastRenderedPageBreak/>
        <w:t xml:space="preserve">Trong bối cảnh nhu cầu điện năng tăng </w:t>
      </w:r>
      <w:r w:rsidRPr="00D85814">
        <w:rPr>
          <w:rFonts w:eastAsiaTheme="minorHAnsi"/>
        </w:rPr>
        <w:lastRenderedPageBreak/>
        <w:t>cao, yêu cầu</w:t>
      </w:r>
      <w:r w:rsidR="00D014D7">
        <w:rPr>
          <w:rFonts w:eastAsiaTheme="minorHAnsi"/>
        </w:rPr>
        <w:t xml:space="preserve"> cắt</w:t>
      </w:r>
      <w:r w:rsidRPr="00D85814">
        <w:rPr>
          <w:rFonts w:eastAsiaTheme="minorHAnsi"/>
        </w:rPr>
        <w:t xml:space="preserve"> giảm phát thải carbon và cạnh tranh trong thị trường điện, việc tối ưu hóa</w:t>
      </w:r>
      <w:r w:rsidR="005301F9">
        <w:rPr>
          <w:rFonts w:eastAsiaTheme="minorHAnsi"/>
        </w:rPr>
        <w:t xml:space="preserve"> quá trình</w:t>
      </w:r>
      <w:r w:rsidRPr="00D85814">
        <w:rPr>
          <w:rFonts w:eastAsiaTheme="minorHAnsi"/>
        </w:rPr>
        <w:t xml:space="preserve"> huy động công suất tổ máy </w:t>
      </w:r>
      <w:r w:rsidR="005301F9">
        <w:rPr>
          <w:rFonts w:eastAsiaTheme="minorHAnsi"/>
        </w:rPr>
        <w:t>càng trở nên cấp thiết</w:t>
      </w:r>
      <w:r w:rsidRPr="00D85814">
        <w:rPr>
          <w:rFonts w:eastAsiaTheme="minorHAnsi"/>
        </w:rPr>
        <w:t xml:space="preserve">. </w:t>
      </w:r>
      <w:r w:rsidR="005301F9">
        <w:rPr>
          <w:rFonts w:eastAsiaTheme="minorHAnsi"/>
        </w:rPr>
        <w:t>Việc</w:t>
      </w:r>
      <w:r w:rsidRPr="00D85814">
        <w:rPr>
          <w:rFonts w:eastAsiaTheme="minorHAnsi"/>
        </w:rPr>
        <w:t xml:space="preserve"> vận hành </w:t>
      </w:r>
      <w:r w:rsidR="005301F9">
        <w:rPr>
          <w:rFonts w:eastAsiaTheme="minorHAnsi"/>
        </w:rPr>
        <w:t xml:space="preserve">hệ thống điện không những </w:t>
      </w:r>
      <w:r w:rsidRPr="00D85814">
        <w:rPr>
          <w:rFonts w:eastAsiaTheme="minorHAnsi"/>
        </w:rPr>
        <w:t xml:space="preserve">cần đảm bảo cung cấp điện </w:t>
      </w:r>
      <w:r w:rsidR="005301F9">
        <w:rPr>
          <w:rFonts w:eastAsiaTheme="minorHAnsi"/>
        </w:rPr>
        <w:t xml:space="preserve">một cách kinh tế, </w:t>
      </w:r>
      <w:r w:rsidRPr="00D85814">
        <w:rPr>
          <w:rFonts w:eastAsiaTheme="minorHAnsi"/>
        </w:rPr>
        <w:t xml:space="preserve">hiệu quả, </w:t>
      </w:r>
      <w:r w:rsidR="005301F9">
        <w:rPr>
          <w:rFonts w:eastAsiaTheme="minorHAnsi"/>
        </w:rPr>
        <w:t>mà còn phải</w:t>
      </w:r>
      <w:r w:rsidRPr="00D85814">
        <w:rPr>
          <w:rFonts w:eastAsiaTheme="minorHAnsi"/>
        </w:rPr>
        <w:t xml:space="preserve"> giảm thiểu tác động môi trường</w:t>
      </w:r>
      <w:r w:rsidR="00D16B7C">
        <w:rPr>
          <w:rFonts w:eastAsiaTheme="minorHAnsi"/>
        </w:rPr>
        <w:t xml:space="preserve"> [1]</w:t>
      </w:r>
      <w:r w:rsidRPr="00D85814">
        <w:rPr>
          <w:rFonts w:eastAsiaTheme="minorHAnsi"/>
        </w:rPr>
        <w:t xml:space="preserve">. </w:t>
      </w:r>
      <w:r w:rsidR="005301F9">
        <w:rPr>
          <w:rFonts w:eastAsiaTheme="minorHAnsi"/>
        </w:rPr>
        <w:t>Từ những</w:t>
      </w:r>
      <w:r w:rsidRPr="00D85814">
        <w:rPr>
          <w:rFonts w:eastAsiaTheme="minorHAnsi"/>
        </w:rPr>
        <w:t xml:space="preserve"> năm 1960, </w:t>
      </w:r>
      <w:r w:rsidR="005301F9">
        <w:rPr>
          <w:rFonts w:eastAsiaTheme="minorHAnsi"/>
        </w:rPr>
        <w:t>có nhiều</w:t>
      </w:r>
      <w:r w:rsidRPr="00D85814">
        <w:rPr>
          <w:rFonts w:eastAsiaTheme="minorHAnsi"/>
        </w:rPr>
        <w:t xml:space="preserve"> nghiên cứu về </w:t>
      </w:r>
      <w:r w:rsidR="005301F9">
        <w:rPr>
          <w:rFonts w:eastAsiaTheme="minorHAnsi"/>
        </w:rPr>
        <w:t xml:space="preserve">việc </w:t>
      </w:r>
      <w:r w:rsidRPr="00D85814">
        <w:rPr>
          <w:rFonts w:eastAsiaTheme="minorHAnsi"/>
        </w:rPr>
        <w:t xml:space="preserve">lập kế hoạch vận hành </w:t>
      </w:r>
      <w:r w:rsidR="005301F9">
        <w:rPr>
          <w:rFonts w:eastAsiaTheme="minorHAnsi"/>
        </w:rPr>
        <w:t>tối ưu</w:t>
      </w:r>
      <w:r w:rsidRPr="00D85814">
        <w:rPr>
          <w:rFonts w:eastAsiaTheme="minorHAnsi"/>
        </w:rPr>
        <w:t xml:space="preserve"> nguồn điện được công bố</w:t>
      </w:r>
      <w:r w:rsidR="005301F9">
        <w:rPr>
          <w:rFonts w:eastAsiaTheme="minorHAnsi"/>
        </w:rPr>
        <w:t xml:space="preserve">. Trong </w:t>
      </w:r>
      <w:r w:rsidRPr="00D85814">
        <w:rPr>
          <w:rFonts w:eastAsiaTheme="minorHAnsi"/>
        </w:rPr>
        <w:t xml:space="preserve">nghiên cứu của </w:t>
      </w:r>
      <w:proofErr w:type="spellStart"/>
      <w:r w:rsidRPr="00D85814">
        <w:rPr>
          <w:rFonts w:eastAsiaTheme="minorHAnsi"/>
        </w:rPr>
        <w:t>Garver</w:t>
      </w:r>
      <w:proofErr w:type="spellEnd"/>
      <w:r w:rsidRPr="00D85814">
        <w:rPr>
          <w:rFonts w:eastAsiaTheme="minorHAnsi"/>
        </w:rPr>
        <w:t xml:space="preserve"> năm 1963</w:t>
      </w:r>
      <w:r w:rsidR="005301F9">
        <w:rPr>
          <w:rFonts w:eastAsiaTheme="minorHAnsi"/>
        </w:rPr>
        <w:t xml:space="preserve"> </w:t>
      </w:r>
      <w:r w:rsidR="005301F9" w:rsidRPr="00D85814">
        <w:rPr>
          <w:rFonts w:eastAsiaTheme="minorHAnsi"/>
        </w:rPr>
        <w:t>[2]</w:t>
      </w:r>
      <w:r w:rsidR="005301F9">
        <w:rPr>
          <w:rFonts w:eastAsiaTheme="minorHAnsi"/>
        </w:rPr>
        <w:t xml:space="preserve">, tác giả đã </w:t>
      </w:r>
      <w:r w:rsidRPr="00D85814">
        <w:rPr>
          <w:rFonts w:eastAsiaTheme="minorHAnsi"/>
        </w:rPr>
        <w:t xml:space="preserve">đưa ra các </w:t>
      </w:r>
      <w:r w:rsidR="005301F9">
        <w:rPr>
          <w:rFonts w:eastAsiaTheme="minorHAnsi"/>
        </w:rPr>
        <w:t>phương pháp</w:t>
      </w:r>
      <w:r w:rsidRPr="00D85814">
        <w:rPr>
          <w:rFonts w:eastAsiaTheme="minorHAnsi"/>
        </w:rPr>
        <w:t xml:space="preserve"> tiếp cận </w:t>
      </w:r>
      <w:r w:rsidR="005301F9">
        <w:rPr>
          <w:rFonts w:eastAsiaTheme="minorHAnsi"/>
        </w:rPr>
        <w:t>và</w:t>
      </w:r>
      <w:r w:rsidRPr="00D85814">
        <w:rPr>
          <w:rFonts w:eastAsiaTheme="minorHAnsi"/>
        </w:rPr>
        <w:t xml:space="preserve"> </w:t>
      </w:r>
      <w:r w:rsidR="005301F9">
        <w:rPr>
          <w:rFonts w:eastAsiaTheme="minorHAnsi"/>
        </w:rPr>
        <w:t>thuật giải cho</w:t>
      </w:r>
      <w:r w:rsidRPr="00D85814">
        <w:rPr>
          <w:rFonts w:eastAsiaTheme="minorHAnsi"/>
        </w:rPr>
        <w:t xml:space="preserve"> bài toán </w:t>
      </w:r>
      <w:proofErr w:type="spellStart"/>
      <w:r w:rsidR="005301F9">
        <w:rPr>
          <w:rFonts w:eastAsiaTheme="minorHAnsi"/>
        </w:rPr>
        <w:t>UC</w:t>
      </w:r>
      <w:proofErr w:type="spellEnd"/>
      <w:r w:rsidR="005301F9">
        <w:rPr>
          <w:rFonts w:eastAsiaTheme="minorHAnsi"/>
        </w:rPr>
        <w:t xml:space="preserve"> như thuật toán </w:t>
      </w:r>
      <w:r w:rsidRPr="00D85814">
        <w:rPr>
          <w:rFonts w:eastAsiaTheme="minorHAnsi"/>
        </w:rPr>
        <w:t xml:space="preserve">quy hoạch động (Dynamic Programming), thứ tự ưu tiên (Priority List), quy hoạch tuyến tính (Linear Programming), đặc biệt là </w:t>
      </w:r>
      <w:r w:rsidR="005301F9">
        <w:rPr>
          <w:rFonts w:eastAsiaTheme="minorHAnsi"/>
        </w:rPr>
        <w:t xml:space="preserve">ứng dụng bài toán </w:t>
      </w:r>
      <w:proofErr w:type="spellStart"/>
      <w:r w:rsidR="005301F9">
        <w:rPr>
          <w:rFonts w:eastAsiaTheme="minorHAnsi"/>
        </w:rPr>
        <w:t>UC</w:t>
      </w:r>
      <w:proofErr w:type="spellEnd"/>
      <w:r w:rsidR="005301F9">
        <w:rPr>
          <w:rFonts w:eastAsiaTheme="minorHAnsi"/>
        </w:rPr>
        <w:t xml:space="preserve"> </w:t>
      </w:r>
      <w:r w:rsidRPr="00D85814">
        <w:rPr>
          <w:rFonts w:eastAsiaTheme="minorHAnsi"/>
        </w:rPr>
        <w:t>trong vận hành hệ thống lưới điện phân phối (</w:t>
      </w:r>
      <w:proofErr w:type="spellStart"/>
      <w:r w:rsidRPr="00D85814">
        <w:rPr>
          <w:rFonts w:eastAsiaTheme="minorHAnsi"/>
        </w:rPr>
        <w:t>LĐPP</w:t>
      </w:r>
      <w:proofErr w:type="spellEnd"/>
      <w:r w:rsidRPr="00D85814">
        <w:rPr>
          <w:rFonts w:eastAsiaTheme="minorHAnsi"/>
        </w:rPr>
        <w:t xml:space="preserve">). </w:t>
      </w:r>
      <w:r w:rsidR="00A72D76">
        <w:rPr>
          <w:rFonts w:eastAsiaTheme="minorHAnsi"/>
        </w:rPr>
        <w:t>Mục tiêu</w:t>
      </w:r>
      <w:r w:rsidRPr="00D85814">
        <w:rPr>
          <w:rFonts w:eastAsiaTheme="minorHAnsi"/>
        </w:rPr>
        <w:t xml:space="preserve"> của bài toán là </w:t>
      </w:r>
      <w:r w:rsidR="00A72D76">
        <w:rPr>
          <w:rFonts w:eastAsiaTheme="minorHAnsi"/>
        </w:rPr>
        <w:t>xây dựng một</w:t>
      </w:r>
      <w:r w:rsidRPr="00D85814">
        <w:rPr>
          <w:rFonts w:eastAsiaTheme="minorHAnsi"/>
        </w:rPr>
        <w:t xml:space="preserve"> lịch trình bật/tắt các tổ máy phát điện và phân bổ công</w:t>
      </w:r>
      <w:r w:rsidR="00A72D76">
        <w:rPr>
          <w:rFonts w:eastAsiaTheme="minorHAnsi"/>
        </w:rPr>
        <w:t xml:space="preserve"> </w:t>
      </w:r>
      <w:r w:rsidRPr="00D85814">
        <w:rPr>
          <w:rFonts w:eastAsiaTheme="minorHAnsi"/>
        </w:rPr>
        <w:t xml:space="preserve">suất của các nguồn đó một cách tối ưu. Hàm mục tiêu thường là hàm chi phí sản xuất điện với </w:t>
      </w:r>
      <w:r w:rsidR="00A72D76">
        <w:rPr>
          <w:rFonts w:eastAsiaTheme="minorHAnsi"/>
        </w:rPr>
        <w:t xml:space="preserve">các </w:t>
      </w:r>
      <w:r w:rsidRPr="00D85814">
        <w:rPr>
          <w:rFonts w:eastAsiaTheme="minorHAnsi"/>
        </w:rPr>
        <w:t xml:space="preserve">ràng buộc cơ bản </w:t>
      </w:r>
      <w:r w:rsidR="00A72D76">
        <w:rPr>
          <w:rFonts w:eastAsiaTheme="minorHAnsi"/>
        </w:rPr>
        <w:t xml:space="preserve">như </w:t>
      </w:r>
      <w:r w:rsidRPr="00D85814">
        <w:rPr>
          <w:rFonts w:eastAsiaTheme="minorHAnsi"/>
        </w:rPr>
        <w:t>cân bằng công suất</w:t>
      </w:r>
      <w:r w:rsidR="00A72D76">
        <w:rPr>
          <w:rFonts w:eastAsiaTheme="minorHAnsi"/>
        </w:rPr>
        <w:t xml:space="preserve"> trong hệ thống điện, giới hạn công suất phát tổ máy, hay giới hạn thời gian bật/tắt tổ máy, </w:t>
      </w:r>
      <w:proofErr w:type="spellStart"/>
      <w:r w:rsidR="00A72D76">
        <w:rPr>
          <w:rFonts w:eastAsiaTheme="minorHAnsi"/>
        </w:rPr>
        <w:t>v.v</w:t>
      </w:r>
      <w:proofErr w:type="spellEnd"/>
      <w:r w:rsidRPr="00D85814">
        <w:rPr>
          <w:rFonts w:eastAsiaTheme="minorHAnsi"/>
        </w:rPr>
        <w:t xml:space="preserve">. Điều này đòi hỏi các </w:t>
      </w:r>
      <w:r w:rsidR="00A72D76">
        <w:rPr>
          <w:rFonts w:eastAsiaTheme="minorHAnsi"/>
        </w:rPr>
        <w:t>thuật giải phải giải quyết được bài toán tối ưu phức tạp với số lượng biến lớn gồm cả biến liên tục và rời rạc, hàm mục tiêu phi tuyến, số lượng điều kiện ràng buộc lớn với các hàm ràng buộc cũng phi tuyến, gồm cả hàm ràng buộc đẳng thức và bất đẳng thức</w:t>
      </w:r>
      <w:r w:rsidR="00D16B7C">
        <w:rPr>
          <w:rFonts w:eastAsiaTheme="minorHAnsi"/>
        </w:rPr>
        <w:t xml:space="preserve"> [3]</w:t>
      </w:r>
      <w:r w:rsidR="00A72D76">
        <w:rPr>
          <w:rFonts w:eastAsiaTheme="minorHAnsi"/>
        </w:rPr>
        <w:t>.</w:t>
      </w:r>
    </w:p>
    <w:p w14:paraId="5A480448" w14:textId="016350D6" w:rsidR="00A72D76" w:rsidRDefault="00A72D76">
      <w:pPr>
        <w:pStyle w:val="Style10"/>
        <w:rPr>
          <w:rFonts w:eastAsiaTheme="minorHAnsi"/>
        </w:rPr>
      </w:pPr>
      <w:r>
        <w:rPr>
          <w:rFonts w:eastAsiaTheme="minorHAnsi"/>
        </w:rPr>
        <w:t xml:space="preserve">Bài báo này </w:t>
      </w:r>
      <w:r w:rsidR="00E901DB" w:rsidRPr="00D85814">
        <w:rPr>
          <w:rFonts w:eastAsiaTheme="minorHAnsi"/>
        </w:rPr>
        <w:t>nghiên cứu</w:t>
      </w:r>
      <w:r>
        <w:rPr>
          <w:rFonts w:eastAsiaTheme="minorHAnsi"/>
        </w:rPr>
        <w:t xml:space="preserve"> bài toán </w:t>
      </w:r>
      <w:proofErr w:type="spellStart"/>
      <w:r>
        <w:rPr>
          <w:rFonts w:eastAsiaTheme="minorHAnsi"/>
        </w:rPr>
        <w:t>UC</w:t>
      </w:r>
      <w:proofErr w:type="spellEnd"/>
      <w:r>
        <w:rPr>
          <w:rFonts w:eastAsiaTheme="minorHAnsi"/>
        </w:rPr>
        <w:t xml:space="preserve"> trong thị trường điện và </w:t>
      </w:r>
      <w:proofErr w:type="spellStart"/>
      <w:r>
        <w:rPr>
          <w:rFonts w:eastAsiaTheme="minorHAnsi"/>
        </w:rPr>
        <w:t>carbon</w:t>
      </w:r>
      <w:proofErr w:type="spellEnd"/>
      <w:r w:rsidR="0016453E">
        <w:rPr>
          <w:rFonts w:eastAsiaTheme="minorHAnsi"/>
        </w:rPr>
        <w:t xml:space="preserve">. Mục tiêu của bài toán là lập kế hoạch vận hành tối ưu các tổ máy (Bật/tắt) nhằm tối đa hóa lợi nhuận của nhà máy trong thị trường </w:t>
      </w:r>
      <w:proofErr w:type="gramStart"/>
      <w:r w:rsidR="0016453E">
        <w:rPr>
          <w:rFonts w:eastAsiaTheme="minorHAnsi"/>
        </w:rPr>
        <w:t>điện:</w:t>
      </w:r>
      <w:proofErr w:type="gramEnd"/>
      <w:r w:rsidR="0016453E">
        <w:rPr>
          <w:rFonts w:eastAsiaTheme="minorHAnsi"/>
        </w:rPr>
        <w:t xml:space="preserve"> doanh thu sau khi khấu trừ đi các chi phí như nhiêu liệu, vận hành, bật/tắt tổ máy hay chi phí phát thải trong thị trường </w:t>
      </w:r>
      <w:proofErr w:type="spellStart"/>
      <w:r w:rsidR="0016453E">
        <w:rPr>
          <w:rFonts w:eastAsiaTheme="minorHAnsi"/>
        </w:rPr>
        <w:t>carbon</w:t>
      </w:r>
      <w:proofErr w:type="spellEnd"/>
      <w:r w:rsidR="006B2403">
        <w:rPr>
          <w:rFonts w:eastAsiaTheme="minorHAnsi"/>
        </w:rPr>
        <w:t xml:space="preserve"> trong khi </w:t>
      </w:r>
      <w:r w:rsidR="006B2403" w:rsidRPr="00D85814">
        <w:rPr>
          <w:rFonts w:eastAsiaTheme="minorHAnsi"/>
          <w:lang w:val="en-GB"/>
        </w:rPr>
        <w:t xml:space="preserve">khi vẫn tuân thủ các ràng buộc về kỹ thuật </w:t>
      </w:r>
      <w:r w:rsidR="006B2403">
        <w:rPr>
          <w:rFonts w:eastAsiaTheme="minorHAnsi"/>
          <w:lang w:val="en-GB"/>
        </w:rPr>
        <w:t>trong</w:t>
      </w:r>
      <w:r w:rsidR="006B2403" w:rsidRPr="00D85814">
        <w:rPr>
          <w:rFonts w:eastAsiaTheme="minorHAnsi"/>
          <w:lang w:val="en-GB"/>
        </w:rPr>
        <w:t xml:space="preserve"> vận hành</w:t>
      </w:r>
      <w:r w:rsidR="006B2403">
        <w:rPr>
          <w:rFonts w:eastAsiaTheme="minorHAnsi"/>
          <w:lang w:val="en-GB"/>
        </w:rPr>
        <w:t xml:space="preserve"> nhà máy điện như giới hạn công suất tổ máy, giới hạn thời gian bật/tắt tổ máy, giới hạn công suất tăng/giảm tổ máy, v.v.</w:t>
      </w:r>
    </w:p>
    <w:p w14:paraId="32CF199E" w14:textId="202911BF" w:rsidR="00707308" w:rsidRDefault="006B2403">
      <w:pPr>
        <w:pStyle w:val="Style10"/>
        <w:rPr>
          <w:rFonts w:eastAsiaTheme="minorHAnsi"/>
          <w:lang w:val="en-GB"/>
        </w:rPr>
      </w:pPr>
      <w:r>
        <w:rPr>
          <w:rFonts w:eastAsiaTheme="minorHAnsi"/>
        </w:rPr>
        <w:t>Thuật giải cho bài toán được xây dựng dựa trên</w:t>
      </w:r>
      <w:r w:rsidR="00E901DB" w:rsidRPr="00D85814">
        <w:rPr>
          <w:rFonts w:eastAsiaTheme="minorHAnsi"/>
        </w:rPr>
        <w:t xml:space="preserve"> </w:t>
      </w:r>
      <w:r w:rsidR="00E901DB" w:rsidRPr="00D85814">
        <w:rPr>
          <w:rFonts w:eastAsiaTheme="minorHAnsi"/>
          <w:lang w:val="en-GB"/>
        </w:rPr>
        <w:t>thuật toán di truyền (Genetic Algorithm</w:t>
      </w:r>
      <w:r>
        <w:rPr>
          <w:rFonts w:eastAsiaTheme="minorHAnsi"/>
          <w:lang w:val="en-GB"/>
        </w:rPr>
        <w:t xml:space="preserve">, </w:t>
      </w:r>
      <w:r w:rsidR="00E901DB" w:rsidRPr="00D85814">
        <w:rPr>
          <w:rFonts w:eastAsiaTheme="minorHAnsi"/>
          <w:lang w:val="en-GB"/>
        </w:rPr>
        <w:t xml:space="preserve">GA) là một trong những phương pháp </w:t>
      </w:r>
      <w:r>
        <w:rPr>
          <w:rFonts w:eastAsiaTheme="minorHAnsi"/>
          <w:lang w:val="en-GB"/>
        </w:rPr>
        <w:t>suy nghiệm (</w:t>
      </w:r>
      <w:r w:rsidR="00E901DB" w:rsidRPr="00D85814">
        <w:rPr>
          <w:rFonts w:eastAsiaTheme="minorHAnsi"/>
          <w:lang w:val="en-GB"/>
        </w:rPr>
        <w:t>metaheuristic</w:t>
      </w:r>
      <w:r>
        <w:rPr>
          <w:rFonts w:eastAsiaTheme="minorHAnsi"/>
          <w:lang w:val="en-GB"/>
        </w:rPr>
        <w:t>)</w:t>
      </w:r>
      <w:r w:rsidR="00E901DB" w:rsidRPr="00D85814">
        <w:rPr>
          <w:rFonts w:eastAsiaTheme="minorHAnsi"/>
          <w:lang w:val="en-GB"/>
        </w:rPr>
        <w:t xml:space="preserve"> phổ biến được ứng dụng trong nhiều</w:t>
      </w:r>
      <w:r>
        <w:rPr>
          <w:rFonts w:eastAsiaTheme="minorHAnsi"/>
          <w:lang w:val="en-GB"/>
        </w:rPr>
        <w:t xml:space="preserve"> bài toán</w:t>
      </w:r>
      <w:r w:rsidR="00E901DB" w:rsidRPr="00D85814">
        <w:rPr>
          <w:rFonts w:eastAsiaTheme="minorHAnsi"/>
          <w:lang w:val="en-GB"/>
        </w:rPr>
        <w:t xml:space="preserve"> tối ưu</w:t>
      </w:r>
      <w:r>
        <w:rPr>
          <w:rFonts w:eastAsiaTheme="minorHAnsi"/>
          <w:lang w:val="en-GB"/>
        </w:rPr>
        <w:t xml:space="preserve"> hóa trong lĩnh vực kỹ thuật</w:t>
      </w:r>
      <w:r w:rsidR="00E901DB" w:rsidRPr="00D85814">
        <w:rPr>
          <w:rFonts w:eastAsiaTheme="minorHAnsi"/>
          <w:lang w:val="en-GB"/>
        </w:rPr>
        <w:t xml:space="preserve">. </w:t>
      </w:r>
      <w:r>
        <w:rPr>
          <w:rFonts w:eastAsiaTheme="minorHAnsi"/>
          <w:lang w:val="en-GB"/>
        </w:rPr>
        <w:t xml:space="preserve">Ưu điểm của thuật toán là </w:t>
      </w:r>
      <w:r w:rsidR="00E901DB" w:rsidRPr="00D85814">
        <w:rPr>
          <w:rFonts w:eastAsiaTheme="minorHAnsi"/>
          <w:lang w:val="en-GB"/>
        </w:rPr>
        <w:t xml:space="preserve">giảm thời gian tính toán cho các hệ thống lớn, khả năng xử lý tốt các ràng buộc phức tạp, tăng khả năng linh hoạt trong việc xử lý các bài toán với các ràng buộc phi tuyến, </w:t>
      </w:r>
      <w:r>
        <w:rPr>
          <w:rFonts w:eastAsiaTheme="minorHAnsi"/>
          <w:lang w:val="en-GB"/>
        </w:rPr>
        <w:t xml:space="preserve">đặc biệt là </w:t>
      </w:r>
      <w:r w:rsidR="00E901DB" w:rsidRPr="00D85814">
        <w:rPr>
          <w:rFonts w:eastAsiaTheme="minorHAnsi"/>
          <w:lang w:val="en-GB"/>
        </w:rPr>
        <w:t xml:space="preserve">cho phép tối ưu hóa đa mục tiêu trong một hệ thống phân phối lớn. </w:t>
      </w:r>
      <w:r>
        <w:rPr>
          <w:rFonts w:eastAsiaTheme="minorHAnsi"/>
          <w:lang w:val="en-GB"/>
        </w:rPr>
        <w:t>Hơn nữa, t</w:t>
      </w:r>
      <w:r w:rsidR="00E901DB" w:rsidRPr="00D85814">
        <w:rPr>
          <w:rFonts w:eastAsiaTheme="minorHAnsi"/>
          <w:lang w:val="en-GB"/>
        </w:rPr>
        <w:t xml:space="preserve">huật toán </w:t>
      </w:r>
      <w:r>
        <w:rPr>
          <w:rFonts w:eastAsiaTheme="minorHAnsi"/>
          <w:lang w:val="en-GB"/>
        </w:rPr>
        <w:t>GA</w:t>
      </w:r>
      <w:r w:rsidR="00E901DB" w:rsidRPr="00D85814">
        <w:rPr>
          <w:rFonts w:eastAsiaTheme="minorHAnsi"/>
          <w:lang w:val="en-GB"/>
        </w:rPr>
        <w:t xml:space="preserve"> có nhiều điểm mới so với các phương pháp truyền thống </w:t>
      </w:r>
      <w:r>
        <w:rPr>
          <w:rFonts w:eastAsiaTheme="minorHAnsi"/>
          <w:lang w:val="en-GB"/>
        </w:rPr>
        <w:t>như</w:t>
      </w:r>
      <w:r w:rsidR="00E901DB" w:rsidRPr="00D85814">
        <w:rPr>
          <w:rFonts w:eastAsiaTheme="minorHAnsi"/>
          <w:lang w:val="en-GB"/>
        </w:rPr>
        <w:t xml:space="preserve"> cách tiếp cận dựa trên quần thể, khả năng thoát khỏi cực trị cục bộ, xử lý tốt các bài toán phi tuyến cùng với khả năng làm việc trong không gian nghiệm phức tạp mà không cần thông tin về</w:t>
      </w:r>
      <w:r>
        <w:rPr>
          <w:rFonts w:eastAsiaTheme="minorHAnsi"/>
          <w:lang w:val="en-GB"/>
        </w:rPr>
        <w:t xml:space="preserve"> đạo hàm</w:t>
      </w:r>
      <w:r w:rsidR="00E901DB" w:rsidRPr="00D85814">
        <w:rPr>
          <w:rFonts w:eastAsiaTheme="minorHAnsi"/>
          <w:lang w:val="en-GB"/>
        </w:rPr>
        <w:t xml:space="preserve"> </w:t>
      </w:r>
      <w:r>
        <w:rPr>
          <w:rFonts w:eastAsiaTheme="minorHAnsi"/>
          <w:lang w:val="en-GB"/>
        </w:rPr>
        <w:t>(</w:t>
      </w:r>
      <w:r w:rsidR="00E901DB" w:rsidRPr="00D85814">
        <w:rPr>
          <w:rFonts w:eastAsiaTheme="minorHAnsi"/>
          <w:lang w:val="en-GB"/>
        </w:rPr>
        <w:t>gradient</w:t>
      </w:r>
      <w:r>
        <w:rPr>
          <w:rFonts w:eastAsiaTheme="minorHAnsi"/>
          <w:lang w:val="en-GB"/>
        </w:rPr>
        <w:t>)</w:t>
      </w:r>
      <w:r w:rsidR="00E901DB" w:rsidRPr="00D85814">
        <w:rPr>
          <w:rFonts w:eastAsiaTheme="minorHAnsi"/>
          <w:lang w:val="en-GB"/>
        </w:rPr>
        <w:t>. Những đặc trưng này giúp GA trở thành một công cụ tối ưu hóa mạnh mẽ và linh hoạt, đặc biệt trong các bài toán kỹ thuật và hệ thống năng lượ</w:t>
      </w:r>
      <w:r>
        <w:rPr>
          <w:rFonts w:eastAsiaTheme="minorHAnsi"/>
          <w:lang w:val="en-GB"/>
        </w:rPr>
        <w:t>n</w:t>
      </w:r>
      <w:r w:rsidR="00E901DB" w:rsidRPr="00D85814">
        <w:rPr>
          <w:rFonts w:eastAsiaTheme="minorHAnsi"/>
          <w:lang w:val="en-GB"/>
        </w:rPr>
        <w:t>g phức tạp</w:t>
      </w:r>
      <w:r w:rsidR="00D16B7C">
        <w:rPr>
          <w:rFonts w:eastAsiaTheme="minorHAnsi"/>
          <w:lang w:val="en-GB"/>
        </w:rPr>
        <w:t xml:space="preserve"> [4]</w:t>
      </w:r>
      <w:r w:rsidR="00E901DB" w:rsidRPr="00D85814">
        <w:rPr>
          <w:rFonts w:eastAsiaTheme="minorHAnsi"/>
          <w:lang w:val="en-GB"/>
        </w:rPr>
        <w:t>.</w:t>
      </w:r>
    </w:p>
    <w:p w14:paraId="629663F2" w14:textId="74C2D6A9" w:rsidR="006B2403" w:rsidRPr="00D85814" w:rsidRDefault="006B2403">
      <w:pPr>
        <w:pStyle w:val="Style10"/>
        <w:rPr>
          <w:rFonts w:eastAsiaTheme="minorHAnsi"/>
          <w:lang w:val="en-GB"/>
        </w:rPr>
      </w:pPr>
      <w:r>
        <w:rPr>
          <w:rFonts w:eastAsiaTheme="minorHAnsi"/>
          <w:lang w:val="en-GB"/>
        </w:rPr>
        <w:t>Bài báo được bố cục như sau. Phần 2 trình bày khái niệm, cấu trúc mô hình thị trường điện và carbon. Phần 3 trình bày về mô hình toán học và thuật giải cho bài toán UC. Phần 4 mô phỏng thử nghiệm bài toán trong một ví dụ minh hoạt về nhà máy với 4 tổ máy trong thị trường điện. Phần 5 là kết luật và kiến nghị.</w:t>
      </w:r>
    </w:p>
    <w:p w14:paraId="585D48D7" w14:textId="77777777" w:rsidR="00707308" w:rsidRPr="00D85814" w:rsidRDefault="00E901DB" w:rsidP="00D85814">
      <w:pPr>
        <w:pStyle w:val="Style14"/>
        <w:suppressAutoHyphens w:val="0"/>
        <w:autoSpaceDN/>
        <w:spacing w:before="120"/>
      </w:pPr>
      <w:r w:rsidRPr="00D85814">
        <w:t xml:space="preserve">2. THỊ TRƯỜNG ĐIỆN VÀ CARBON </w:t>
      </w:r>
    </w:p>
    <w:p w14:paraId="0DC04D48" w14:textId="77777777" w:rsidR="00707308" w:rsidRPr="00D85814" w:rsidRDefault="00E901DB" w:rsidP="00D85814">
      <w:pPr>
        <w:pStyle w:val="Style14"/>
        <w:suppressAutoHyphens w:val="0"/>
        <w:autoSpaceDN/>
        <w:spacing w:before="120"/>
        <w:rPr>
          <w:noProof/>
        </w:rPr>
      </w:pPr>
      <w:r w:rsidRPr="00D85814">
        <w:rPr>
          <w:noProof/>
        </w:rPr>
        <w:t>2.1. Thị truờng điện</w:t>
      </w:r>
    </w:p>
    <w:p w14:paraId="250E6DAD" w14:textId="393C358B" w:rsidR="00707308" w:rsidRDefault="00E901DB" w:rsidP="00D85814">
      <w:pPr>
        <w:pStyle w:val="Style16"/>
        <w:suppressAutoHyphens w:val="0"/>
        <w:autoSpaceDN/>
        <w:spacing w:line="276" w:lineRule="auto"/>
        <w:rPr>
          <w:rFonts w:eastAsiaTheme="minorHAnsi"/>
          <w:lang w:val="en-GB"/>
        </w:rPr>
      </w:pPr>
      <w:r w:rsidRPr="00D85814">
        <w:rPr>
          <w:rFonts w:eastAsiaTheme="minorHAnsi"/>
          <w:lang w:val="en-GB"/>
        </w:rPr>
        <w:t>Thị trường điện (Electricity market) là</w:t>
      </w:r>
      <w:r w:rsidR="00B43FF1" w:rsidRPr="00B43FF1">
        <w:t xml:space="preserve"> </w:t>
      </w:r>
      <w:r w:rsidR="00B43FF1" w:rsidRPr="00B43FF1">
        <w:rPr>
          <w:rFonts w:eastAsiaTheme="minorHAnsi"/>
          <w:lang w:val="en-GB"/>
        </w:rPr>
        <w:t xml:space="preserve">nơi giao dịch giữa hai đối tượng chủ yếu: người cung cấp và người tiêu thụ trực tiếp thông qua giá </w:t>
      </w:r>
      <w:r w:rsidR="00B43FF1">
        <w:rPr>
          <w:rFonts w:eastAsiaTheme="minorHAnsi"/>
          <w:lang w:val="en-GB"/>
        </w:rPr>
        <w:t>điện</w:t>
      </w:r>
      <w:r w:rsidR="00B43FF1" w:rsidRPr="00B43FF1">
        <w:rPr>
          <w:rFonts w:eastAsiaTheme="minorHAnsi"/>
          <w:lang w:val="en-GB"/>
        </w:rPr>
        <w:t>.</w:t>
      </w:r>
      <w:r w:rsidR="00645978">
        <w:rPr>
          <w:rFonts w:eastAsiaTheme="minorHAnsi"/>
          <w:lang w:val="en-GB"/>
        </w:rPr>
        <w:t xml:space="preserve"> Người bán điện là các công ty </w:t>
      </w:r>
      <w:r w:rsidR="00645978" w:rsidRPr="00645978">
        <w:rPr>
          <w:rFonts w:eastAsiaTheme="minorHAnsi"/>
          <w:lang w:val="en-GB"/>
        </w:rPr>
        <w:t>phát điện sở hữu nhà máy điện có công suất đặt trên 30 MW trực tiếp tham gia thị trường điệ</w:t>
      </w:r>
      <w:r w:rsidR="00645978">
        <w:rPr>
          <w:rFonts w:eastAsiaTheme="minorHAnsi"/>
          <w:lang w:val="en-GB"/>
        </w:rPr>
        <w:t xml:space="preserve">n, </w:t>
      </w:r>
      <w:r w:rsidR="00645978" w:rsidRPr="00645978">
        <w:rPr>
          <w:rFonts w:eastAsiaTheme="minorHAnsi"/>
          <w:lang w:val="en-GB"/>
        </w:rPr>
        <w:t xml:space="preserve">các </w:t>
      </w:r>
      <w:r w:rsidR="00645978">
        <w:rPr>
          <w:rFonts w:eastAsiaTheme="minorHAnsi"/>
          <w:lang w:val="en-GB"/>
        </w:rPr>
        <w:t>n</w:t>
      </w:r>
      <w:r w:rsidR="00645978" w:rsidRPr="00645978">
        <w:rPr>
          <w:rFonts w:eastAsiaTheme="minorHAnsi"/>
          <w:lang w:val="en-GB"/>
        </w:rPr>
        <w:t xml:space="preserve">hà máy điện được đầu tư theo hình thức </w:t>
      </w:r>
      <w:r w:rsidR="00645978">
        <w:rPr>
          <w:rFonts w:eastAsiaTheme="minorHAnsi"/>
          <w:lang w:val="en-GB"/>
        </w:rPr>
        <w:t>BOT</w:t>
      </w:r>
      <w:r w:rsidR="00645978" w:rsidRPr="00645978">
        <w:rPr>
          <w:rFonts w:eastAsiaTheme="minorHAnsi"/>
          <w:lang w:val="en-GB"/>
        </w:rPr>
        <w:t xml:space="preserve">, </w:t>
      </w:r>
      <w:r w:rsidR="00645978">
        <w:rPr>
          <w:rFonts w:eastAsiaTheme="minorHAnsi"/>
          <w:lang w:val="en-GB"/>
        </w:rPr>
        <w:t>các n</w:t>
      </w:r>
      <w:r w:rsidR="00645978" w:rsidRPr="00645978">
        <w:rPr>
          <w:rFonts w:eastAsiaTheme="minorHAnsi"/>
          <w:lang w:val="en-GB"/>
        </w:rPr>
        <w:t xml:space="preserve">hà máy thủy điện chiến lược đa mục tiêu, các nhà máy sử dụng nguồn năng lượng tái tạo gián tiếp tham gia thị trường bán buôn điện cạnh tranh. </w:t>
      </w:r>
      <w:r w:rsidR="00645978">
        <w:rPr>
          <w:rFonts w:eastAsiaTheme="minorHAnsi"/>
          <w:lang w:val="en-GB"/>
        </w:rPr>
        <w:t>Người mua điện là k</w:t>
      </w:r>
      <w:r w:rsidR="00645978" w:rsidRPr="00645978">
        <w:rPr>
          <w:rFonts w:eastAsiaTheme="minorHAnsi"/>
          <w:lang w:val="en-GB"/>
        </w:rPr>
        <w:t>hách hàng sử dụng điện lớn mua điện từ cấp điện áp 110 kV trở lên</w:t>
      </w:r>
      <w:r w:rsidR="00645978">
        <w:rPr>
          <w:rFonts w:eastAsiaTheme="minorHAnsi"/>
          <w:lang w:val="en-GB"/>
        </w:rPr>
        <w:t>, các c</w:t>
      </w:r>
      <w:r w:rsidR="00645978" w:rsidRPr="00645978">
        <w:rPr>
          <w:rFonts w:eastAsiaTheme="minorHAnsi"/>
          <w:lang w:val="en-GB"/>
        </w:rPr>
        <w:t xml:space="preserve">ông ty </w:t>
      </w:r>
      <w:r w:rsidR="00645978">
        <w:rPr>
          <w:rFonts w:eastAsiaTheme="minorHAnsi"/>
          <w:lang w:val="en-GB"/>
        </w:rPr>
        <w:t>m</w:t>
      </w:r>
      <w:r w:rsidR="00645978" w:rsidRPr="00645978">
        <w:rPr>
          <w:rFonts w:eastAsiaTheme="minorHAnsi"/>
          <w:lang w:val="en-GB"/>
        </w:rPr>
        <w:t xml:space="preserve">ua bán điện </w:t>
      </w:r>
      <w:r w:rsidR="00645978">
        <w:rPr>
          <w:rFonts w:eastAsiaTheme="minorHAnsi"/>
          <w:lang w:val="en-GB"/>
        </w:rPr>
        <w:t>t</w:t>
      </w:r>
      <w:r w:rsidR="00645978" w:rsidRPr="00645978">
        <w:rPr>
          <w:rFonts w:eastAsiaTheme="minorHAnsi"/>
          <w:lang w:val="en-GB"/>
        </w:rPr>
        <w:t xml:space="preserve">hực hiện mua điện từ các nhà máy điện không tham gia thị trường điện cạnh tranh và bán sản lượng điện này cho các </w:t>
      </w:r>
      <w:r w:rsidR="00645978">
        <w:rPr>
          <w:rFonts w:eastAsiaTheme="minorHAnsi"/>
          <w:lang w:val="en-GB"/>
        </w:rPr>
        <w:t>công ty phân phối điện</w:t>
      </w:r>
      <w:r w:rsidR="00D16B7C">
        <w:rPr>
          <w:rFonts w:eastAsiaTheme="minorHAnsi"/>
          <w:lang w:val="en-GB"/>
        </w:rPr>
        <w:t xml:space="preserve"> [5]</w:t>
      </w:r>
      <w:r w:rsidRPr="00D85814">
        <w:rPr>
          <w:rFonts w:eastAsiaTheme="minorHAnsi"/>
          <w:lang w:val="en-GB"/>
        </w:rPr>
        <w:t>.</w:t>
      </w:r>
    </w:p>
    <w:p w14:paraId="2028DE59" w14:textId="77E6DC90" w:rsidR="00645978" w:rsidRPr="00D85814" w:rsidRDefault="00645978" w:rsidP="00645978">
      <w:pPr>
        <w:pStyle w:val="Style16"/>
        <w:autoSpaceDN/>
        <w:spacing w:line="276" w:lineRule="auto"/>
        <w:rPr>
          <w:rFonts w:eastAsiaTheme="minorHAnsi"/>
          <w:lang w:val="en-GB"/>
        </w:rPr>
      </w:pPr>
      <w:r>
        <w:rPr>
          <w:rFonts w:eastAsiaTheme="minorHAnsi"/>
          <w:lang w:val="en-GB"/>
        </w:rPr>
        <w:t>Trong thị trường điện, người bán và người mua thực hiện giao dịch theo m</w:t>
      </w:r>
      <w:r w:rsidRPr="00645978">
        <w:rPr>
          <w:rFonts w:eastAsiaTheme="minorHAnsi"/>
          <w:lang w:val="en-GB"/>
        </w:rPr>
        <w:t>ô hình thị trường chào giá theo chi phí (Cost-</w:t>
      </w:r>
      <w:r>
        <w:rPr>
          <w:rFonts w:eastAsiaTheme="minorHAnsi"/>
          <w:lang w:val="en-GB"/>
        </w:rPr>
        <w:t>b</w:t>
      </w:r>
      <w:r w:rsidRPr="00645978">
        <w:rPr>
          <w:rFonts w:eastAsiaTheme="minorHAnsi"/>
          <w:lang w:val="en-GB"/>
        </w:rPr>
        <w:t xml:space="preserve">ased </w:t>
      </w:r>
      <w:r>
        <w:rPr>
          <w:rFonts w:eastAsiaTheme="minorHAnsi"/>
          <w:lang w:val="en-GB"/>
        </w:rPr>
        <w:t>pool) với c</w:t>
      </w:r>
      <w:r w:rsidRPr="00645978">
        <w:rPr>
          <w:rFonts w:eastAsiaTheme="minorHAnsi"/>
          <w:lang w:val="en-GB"/>
        </w:rPr>
        <w:t>hu kỳ giao dịch</w:t>
      </w:r>
      <w:r>
        <w:rPr>
          <w:rFonts w:eastAsiaTheme="minorHAnsi"/>
          <w:lang w:val="en-GB"/>
        </w:rPr>
        <w:t xml:space="preserve"> là </w:t>
      </w:r>
      <w:r w:rsidRPr="00645978">
        <w:rPr>
          <w:rFonts w:eastAsiaTheme="minorHAnsi"/>
          <w:lang w:val="en-GB"/>
        </w:rPr>
        <w:t>30 phút</w:t>
      </w:r>
      <w:r>
        <w:rPr>
          <w:rFonts w:eastAsiaTheme="minorHAnsi"/>
          <w:lang w:val="en-GB"/>
        </w:rPr>
        <w:t xml:space="preserve">. Việc chào giá </w:t>
      </w:r>
      <w:r w:rsidRPr="00645978">
        <w:rPr>
          <w:rFonts w:eastAsiaTheme="minorHAnsi"/>
          <w:lang w:val="en-GB"/>
        </w:rPr>
        <w:t>áp dụng chào giá ngày tới</w:t>
      </w:r>
      <w:r>
        <w:rPr>
          <w:rFonts w:eastAsiaTheme="minorHAnsi"/>
          <w:lang w:val="en-GB"/>
        </w:rPr>
        <w:t>:</w:t>
      </w:r>
      <w:r w:rsidRPr="00645978">
        <w:rPr>
          <w:rFonts w:eastAsiaTheme="minorHAnsi"/>
          <w:lang w:val="en-GB"/>
        </w:rPr>
        <w:t xml:space="preserve"> đơn vị phát điện lập bản chào giá cho 48 chu kỳ giao dịch của ngày </w:t>
      </w:r>
      <w:r>
        <w:rPr>
          <w:rFonts w:eastAsiaTheme="minorHAnsi"/>
          <w:lang w:val="en-GB"/>
        </w:rPr>
        <w:t>tiếp theo</w:t>
      </w:r>
      <w:r w:rsidRPr="00645978">
        <w:rPr>
          <w:rFonts w:eastAsiaTheme="minorHAnsi"/>
          <w:lang w:val="en-GB"/>
        </w:rPr>
        <w:t xml:space="preserve"> và gửi cho </w:t>
      </w:r>
      <w:r>
        <w:rPr>
          <w:rFonts w:eastAsiaTheme="minorHAnsi"/>
          <w:lang w:val="en-GB"/>
        </w:rPr>
        <w:t>đ</w:t>
      </w:r>
      <w:r w:rsidRPr="00645978">
        <w:rPr>
          <w:rFonts w:eastAsiaTheme="minorHAnsi"/>
          <w:lang w:val="en-GB"/>
        </w:rPr>
        <w:t xml:space="preserve">ơn vị vận hành hệ thống điện và thị trường điện. Đơn vị phát điện thực hiện chào giá trong phạm vi giá sàn và giá trần cho toàn bộ công suất khả dụng của các tổ máy phát điện. Giá trần bản chào các tổ máy nhiệt điện được tính toán theo </w:t>
      </w:r>
      <w:r>
        <w:rPr>
          <w:rFonts w:eastAsiaTheme="minorHAnsi"/>
          <w:lang w:val="en-GB"/>
        </w:rPr>
        <w:t>q</w:t>
      </w:r>
      <w:r w:rsidRPr="00645978">
        <w:rPr>
          <w:rFonts w:eastAsiaTheme="minorHAnsi"/>
          <w:lang w:val="en-GB"/>
        </w:rPr>
        <w:t xml:space="preserve">uy định thị trường bán buôn điện cạnh tranh. Giá trần bản chào của các tổ máy thủy điện được xác định trên cơ sở giá trị nước do </w:t>
      </w:r>
      <w:r>
        <w:rPr>
          <w:rFonts w:eastAsiaTheme="minorHAnsi"/>
          <w:lang w:val="en-GB"/>
        </w:rPr>
        <w:t>đ</w:t>
      </w:r>
      <w:r w:rsidRPr="00645978">
        <w:rPr>
          <w:rFonts w:eastAsiaTheme="minorHAnsi"/>
          <w:lang w:val="en-GB"/>
        </w:rPr>
        <w:t>ơn vị vận hành hệ thống điện và thị trường điện tính toán. Bản chào giá của đơn vị phát điện bao gồm tối đa 10 cặp giá chào (đ/kWh) và công suất (MW) của từng tổ máy phát điện trong từng chu kỳ giao dịch.</w:t>
      </w:r>
    </w:p>
    <w:p w14:paraId="359241A4" w14:textId="77777777" w:rsidR="00707308" w:rsidRPr="00D85814" w:rsidRDefault="00E901DB" w:rsidP="00D85814">
      <w:pPr>
        <w:pStyle w:val="Style14"/>
        <w:suppressAutoHyphens w:val="0"/>
        <w:autoSpaceDN/>
        <w:spacing w:before="120"/>
        <w:rPr>
          <w:noProof/>
        </w:rPr>
      </w:pPr>
      <w:r w:rsidRPr="00D85814">
        <w:rPr>
          <w:noProof/>
        </w:rPr>
        <w:t>2.2. Thị trường Carbon</w:t>
      </w:r>
    </w:p>
    <w:p w14:paraId="4FA2A8B7" w14:textId="7171968C" w:rsidR="00C44843" w:rsidRDefault="00C44843" w:rsidP="00D85814">
      <w:pPr>
        <w:pStyle w:val="Style16"/>
        <w:suppressAutoHyphens w:val="0"/>
        <w:autoSpaceDN/>
        <w:spacing w:line="276" w:lineRule="auto"/>
        <w:rPr>
          <w:rFonts w:eastAsiaTheme="minorHAnsi"/>
          <w:lang w:val="en-GB"/>
        </w:rPr>
      </w:pPr>
      <w:r w:rsidRPr="00C44843">
        <w:rPr>
          <w:rFonts w:eastAsiaTheme="minorHAnsi"/>
          <w:lang w:val="en-GB"/>
        </w:rPr>
        <w:t>Thị trường carbon được bắt nguồn từ Nghị định thư Kyoto của Liên Hợp Quốc về biến đổi khí hậu, được thông qua vào năm 1997</w:t>
      </w:r>
      <w:r>
        <w:rPr>
          <w:rFonts w:eastAsiaTheme="minorHAnsi"/>
          <w:lang w:val="en-GB"/>
        </w:rPr>
        <w:t>, t</w:t>
      </w:r>
      <w:r w:rsidRPr="00C44843">
        <w:rPr>
          <w:rFonts w:eastAsiaTheme="minorHAnsi"/>
          <w:lang w:val="en-GB"/>
        </w:rPr>
        <w:t xml:space="preserve">heo </w:t>
      </w:r>
      <w:r>
        <w:rPr>
          <w:rFonts w:eastAsiaTheme="minorHAnsi"/>
          <w:lang w:val="en-GB"/>
        </w:rPr>
        <w:t>đó</w:t>
      </w:r>
      <w:r w:rsidRPr="00C44843">
        <w:rPr>
          <w:rFonts w:eastAsiaTheme="minorHAnsi"/>
          <w:lang w:val="en-GB"/>
        </w:rPr>
        <w:t>, các quốc gia có dư thừa quyền phát thải được bán</w:t>
      </w:r>
      <w:r>
        <w:rPr>
          <w:rFonts w:eastAsiaTheme="minorHAnsi"/>
          <w:lang w:val="en-GB"/>
        </w:rPr>
        <w:t>,</w:t>
      </w:r>
      <w:r w:rsidRPr="00C44843">
        <w:rPr>
          <w:rFonts w:eastAsiaTheme="minorHAnsi"/>
          <w:lang w:val="en-GB"/>
        </w:rPr>
        <w:t xml:space="preserve"> cho hoặc mua từ các quốc gia phát thải nhiều hơn hoặc ít hơn mục tiêu cam kết. Từ đó, trên thế giới xuất hiện loại hàng hóa mới là các </w:t>
      </w:r>
      <w:r>
        <w:rPr>
          <w:rFonts w:eastAsiaTheme="minorHAnsi"/>
          <w:lang w:val="en-GB"/>
        </w:rPr>
        <w:t>tín</w:t>
      </w:r>
      <w:r w:rsidRPr="00C44843">
        <w:rPr>
          <w:rFonts w:eastAsiaTheme="minorHAnsi"/>
          <w:lang w:val="en-GB"/>
        </w:rPr>
        <w:t xml:space="preserve"> chỉ giảm/hấp thụ phát thải khí nhà kính</w:t>
      </w:r>
      <w:r>
        <w:rPr>
          <w:rFonts w:eastAsiaTheme="minorHAnsi"/>
          <w:lang w:val="en-GB"/>
        </w:rPr>
        <w:t>, trong đó</w:t>
      </w:r>
      <w:r w:rsidRPr="00C44843">
        <w:rPr>
          <w:rFonts w:eastAsiaTheme="minorHAnsi"/>
          <w:lang w:val="en-GB"/>
        </w:rPr>
        <w:t xml:space="preserve"> carbon (CO2) là khí nhà kính quy đổi tương đương của mọi khí nhà kính nên các giao dịch được gọi chung là mua bán, trao đổi carbon, hình thành nên thị trường carbon</w:t>
      </w:r>
      <w:r w:rsidR="00E901DB" w:rsidRPr="00D85814">
        <w:rPr>
          <w:rFonts w:eastAsiaTheme="minorHAnsi"/>
          <w:lang w:val="en-GB"/>
        </w:rPr>
        <w:t>.</w:t>
      </w:r>
      <w:r>
        <w:rPr>
          <w:rFonts w:eastAsiaTheme="minorHAnsi"/>
          <w:lang w:val="en-GB"/>
        </w:rPr>
        <w:t xml:space="preserve"> </w:t>
      </w:r>
      <w:r w:rsidRPr="00C44843">
        <w:rPr>
          <w:rFonts w:eastAsiaTheme="minorHAnsi"/>
          <w:lang w:val="en-GB"/>
        </w:rPr>
        <w:t xml:space="preserve">Tín chỉ carbon là </w:t>
      </w:r>
      <w:r>
        <w:rPr>
          <w:rFonts w:eastAsiaTheme="minorHAnsi"/>
          <w:lang w:val="en-GB"/>
        </w:rPr>
        <w:t>giấy phép/quyền phát thải</w:t>
      </w:r>
      <w:r w:rsidRPr="00C44843">
        <w:rPr>
          <w:rFonts w:eastAsiaTheme="minorHAnsi"/>
          <w:lang w:val="en-GB"/>
        </w:rPr>
        <w:t xml:space="preserve"> </w:t>
      </w:r>
      <w:r>
        <w:rPr>
          <w:rFonts w:eastAsiaTheme="minorHAnsi"/>
          <w:lang w:val="en-GB"/>
        </w:rPr>
        <w:t>1</w:t>
      </w:r>
      <w:r w:rsidRPr="00C44843">
        <w:rPr>
          <w:rFonts w:eastAsiaTheme="minorHAnsi"/>
          <w:lang w:val="en-GB"/>
        </w:rPr>
        <w:t xml:space="preserve"> tấn CO2 hoặc khối lượng của một khí nhà kính khác tương đương. Việc mua bán sự phát thải khí CO2 hay mua bán carbon trên thị trường được thực hiện thông qua tín chỉ.</w:t>
      </w:r>
    </w:p>
    <w:p w14:paraId="2DA96B0D" w14:textId="4DDB9FBD" w:rsidR="00C44843" w:rsidRDefault="00C44843" w:rsidP="00BB2A18">
      <w:pPr>
        <w:pStyle w:val="Style16"/>
        <w:autoSpaceDN/>
        <w:spacing w:line="276" w:lineRule="auto"/>
        <w:rPr>
          <w:rFonts w:eastAsiaTheme="minorHAnsi"/>
          <w:lang w:val="en-GB"/>
        </w:rPr>
      </w:pPr>
      <w:r>
        <w:rPr>
          <w:rFonts w:eastAsiaTheme="minorHAnsi"/>
          <w:lang w:val="en-GB"/>
        </w:rPr>
        <w:t xml:space="preserve">Có hai </w:t>
      </w:r>
      <w:r w:rsidRPr="00C44843">
        <w:rPr>
          <w:rFonts w:eastAsiaTheme="minorHAnsi"/>
          <w:lang w:val="en-GB"/>
        </w:rPr>
        <w:t>loại thị trường carbon chính: thị trường carbon bắt buộc và thị trường carbon tự nguyện</w:t>
      </w:r>
      <w:r>
        <w:rPr>
          <w:rFonts w:eastAsiaTheme="minorHAnsi"/>
          <w:lang w:val="en-GB"/>
        </w:rPr>
        <w:t xml:space="preserve">. </w:t>
      </w:r>
      <w:r w:rsidRPr="00C44843">
        <w:rPr>
          <w:rFonts w:eastAsiaTheme="minorHAnsi"/>
          <w:lang w:val="en-GB"/>
        </w:rPr>
        <w:t>Thị trường carbon bắt buộc</w:t>
      </w:r>
      <w:r>
        <w:rPr>
          <w:rFonts w:eastAsiaTheme="minorHAnsi"/>
          <w:lang w:val="en-GB"/>
        </w:rPr>
        <w:t xml:space="preserve"> là</w:t>
      </w:r>
      <w:r w:rsidRPr="00C44843">
        <w:rPr>
          <w:rFonts w:eastAsiaTheme="minorHAnsi"/>
          <w:lang w:val="en-GB"/>
        </w:rPr>
        <w:t xml:space="preserve"> thị trường mà việc mua bán carbon dựa trên cam kết của các quốc gia trong Công ước khung Liên Hợp Quốc về Biến đổi Khí hậu để đạt được mục tiêu cắt giảm khí nhà kính. Thị trường này mang tính bắt buộc và chủ yếu dành cho các dự án trong cơ chế phát triển sạch, </w:t>
      </w:r>
      <w:r w:rsidR="00BB2A18">
        <w:rPr>
          <w:rFonts w:eastAsiaTheme="minorHAnsi"/>
          <w:lang w:val="en-GB"/>
        </w:rPr>
        <w:t>c</w:t>
      </w:r>
      <w:r w:rsidRPr="00C44843">
        <w:rPr>
          <w:rFonts w:eastAsiaTheme="minorHAnsi"/>
          <w:lang w:val="en-GB"/>
        </w:rPr>
        <w:t>ơ chế phát triển bền vững hoặc đồng thực hiện.</w:t>
      </w:r>
      <w:r w:rsidR="00BB2A18">
        <w:rPr>
          <w:rFonts w:eastAsiaTheme="minorHAnsi"/>
          <w:lang w:val="en-GB"/>
        </w:rPr>
        <w:t xml:space="preserve"> </w:t>
      </w:r>
      <w:r w:rsidRPr="00C44843">
        <w:rPr>
          <w:rFonts w:eastAsiaTheme="minorHAnsi"/>
          <w:lang w:val="en-GB"/>
        </w:rPr>
        <w:t>Thị trường carbon tự nguyện</w:t>
      </w:r>
      <w:r w:rsidR="00BB2A18">
        <w:rPr>
          <w:rFonts w:eastAsiaTheme="minorHAnsi"/>
          <w:lang w:val="en-GB"/>
        </w:rPr>
        <w:t xml:space="preserve"> </w:t>
      </w:r>
      <w:r w:rsidRPr="00C44843">
        <w:rPr>
          <w:rFonts w:eastAsiaTheme="minorHAnsi"/>
          <w:lang w:val="en-GB"/>
        </w:rPr>
        <w:t>dựa trên cơ sở hợp tác thỏa thuận song phương hoặc đa phương giữa các tổ chức, công ty hoặc quốc gia. Bên mua tín chỉ tham gia vào các giao dịch trên cơ sở tự nguyện để đáp ứng các chính sách về môi trường, xã hội và quản trị doanh nghiệp để giảm dấu chân carbon.</w:t>
      </w:r>
    </w:p>
    <w:p w14:paraId="7D8BFDF5" w14:textId="171CA1E5" w:rsidR="00CA0F6F" w:rsidRPr="00D85814" w:rsidRDefault="00CA0F6F" w:rsidP="00CA0F6F">
      <w:pPr>
        <w:pStyle w:val="Style16"/>
        <w:autoSpaceDN/>
        <w:spacing w:line="276" w:lineRule="auto"/>
        <w:rPr>
          <w:rFonts w:eastAsiaTheme="minorHAnsi"/>
          <w:lang w:val="en-GB"/>
        </w:rPr>
      </w:pPr>
      <w:r>
        <w:rPr>
          <w:rFonts w:eastAsiaTheme="minorHAnsi"/>
          <w:lang w:val="en-GB"/>
        </w:rPr>
        <w:t xml:space="preserve">Tại </w:t>
      </w:r>
      <w:r w:rsidRPr="00CA0F6F">
        <w:rPr>
          <w:rFonts w:eastAsiaTheme="minorHAnsi"/>
          <w:lang w:val="en-GB"/>
        </w:rPr>
        <w:t>Việt Nam</w:t>
      </w:r>
      <w:r>
        <w:rPr>
          <w:rFonts w:eastAsiaTheme="minorHAnsi"/>
          <w:lang w:val="en-GB"/>
        </w:rPr>
        <w:t xml:space="preserve">, thị trường carbon đang được nghiên cứu phát triển và đưa vào vận hành thí điểm từ </w:t>
      </w:r>
      <w:r w:rsidRPr="00CA0F6F">
        <w:rPr>
          <w:rFonts w:eastAsiaTheme="minorHAnsi"/>
          <w:lang w:val="en-GB"/>
        </w:rPr>
        <w:t>năm 2025</w:t>
      </w:r>
      <w:r>
        <w:rPr>
          <w:rFonts w:eastAsiaTheme="minorHAnsi"/>
          <w:lang w:val="en-GB"/>
        </w:rPr>
        <w:t xml:space="preserve"> [</w:t>
      </w:r>
      <w:r w:rsidR="00D16B7C">
        <w:rPr>
          <w:rFonts w:eastAsiaTheme="minorHAnsi"/>
          <w:lang w:val="en-GB"/>
        </w:rPr>
        <w:t>6</w:t>
      </w:r>
      <w:r>
        <w:rPr>
          <w:rFonts w:eastAsiaTheme="minorHAnsi"/>
          <w:lang w:val="en-GB"/>
        </w:rPr>
        <w:t>]. Trong đó, tập trung các nội dung về x</w:t>
      </w:r>
      <w:r w:rsidRPr="00CA0F6F">
        <w:rPr>
          <w:rFonts w:eastAsiaTheme="minorHAnsi"/>
          <w:lang w:val="en-GB"/>
        </w:rPr>
        <w:t xml:space="preserve">ây dựng quy định quản lý tín chỉ carbon, hoạt động trao đổi hạn ngạch phát thải khí nhà kính và tín chỉ carbon; xây dựng quy chế vận hành sàn giao dịch tín chỉ carbon; </w:t>
      </w:r>
      <w:r>
        <w:rPr>
          <w:rFonts w:eastAsiaTheme="minorHAnsi"/>
          <w:lang w:val="en-GB"/>
        </w:rPr>
        <w:t>t</w:t>
      </w:r>
      <w:r w:rsidRPr="00CA0F6F">
        <w:rPr>
          <w:rFonts w:eastAsiaTheme="minorHAnsi"/>
          <w:lang w:val="en-GB"/>
        </w:rPr>
        <w:t>riển khai thí điểm cơ chế trao đổi, bù trừ tín chỉ carbon trong các lĩnh vực tiềm năng và hướng dẫn thực hiện cơ chế trao đổi, bù trừ tín chỉ carbon trong nước và quốc tế</w:t>
      </w:r>
      <w:r>
        <w:rPr>
          <w:rFonts w:eastAsiaTheme="minorHAnsi"/>
          <w:lang w:val="en-GB"/>
        </w:rPr>
        <w:t>; t</w:t>
      </w:r>
      <w:r w:rsidRPr="00CA0F6F">
        <w:rPr>
          <w:rFonts w:eastAsiaTheme="minorHAnsi"/>
          <w:lang w:val="en-GB"/>
        </w:rPr>
        <w:t>riển khai các hoạt động tăng cường năng lực, nâng cao nhận thức về phát triển thị trường carbon</w:t>
      </w:r>
      <w:r w:rsidR="00D16B7C">
        <w:rPr>
          <w:rFonts w:eastAsiaTheme="minorHAnsi"/>
          <w:lang w:val="en-GB"/>
        </w:rPr>
        <w:t xml:space="preserve"> [6]</w:t>
      </w:r>
      <w:r w:rsidRPr="00CA0F6F">
        <w:rPr>
          <w:rFonts w:eastAsiaTheme="minorHAnsi"/>
          <w:lang w:val="en-GB"/>
        </w:rPr>
        <w:t>.</w:t>
      </w:r>
    </w:p>
    <w:p w14:paraId="0E6ABFE9" w14:textId="77777777" w:rsidR="00707308" w:rsidRPr="00D85814" w:rsidRDefault="00E901DB" w:rsidP="00D85814">
      <w:pPr>
        <w:pStyle w:val="Style14"/>
        <w:suppressAutoHyphens w:val="0"/>
        <w:autoSpaceDN/>
        <w:spacing w:before="120"/>
      </w:pPr>
      <w:r w:rsidRPr="00D85814">
        <w:t>3. BÀI TOÁN HUY ĐỘNG CÔNG SUẤT TỐI ƯU TỔ MÁY</w:t>
      </w:r>
    </w:p>
    <w:p w14:paraId="3050F8BB" w14:textId="77777777" w:rsidR="00707308" w:rsidRPr="00D85814" w:rsidRDefault="00E901DB" w:rsidP="00D85814">
      <w:pPr>
        <w:pStyle w:val="Style14"/>
        <w:suppressAutoHyphens w:val="0"/>
        <w:autoSpaceDN/>
        <w:spacing w:before="120"/>
        <w:rPr>
          <w:noProof/>
        </w:rPr>
      </w:pPr>
      <w:r w:rsidRPr="00D85814">
        <w:rPr>
          <w:noProof/>
        </w:rPr>
        <w:t>3.1. Mô hình bài toán</w:t>
      </w:r>
    </w:p>
    <w:p w14:paraId="2D62E26B" w14:textId="7C1E29D5"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Bài toán UC nhằm lập kế hoạch vận hành các tổ máy (Bật/Tắt) trong ngày nhằm tối đa hóa lợi nhuận </w:t>
      </w:r>
      <w:r w:rsidR="001453D0">
        <w:rPr>
          <w:rFonts w:eastAsiaTheme="minorHAnsi"/>
          <w:lang w:val="en-GB"/>
        </w:rPr>
        <w:t>của nhà máy khi tham gia trong thị trường điện</w:t>
      </w:r>
      <w:r w:rsidRPr="00D85814">
        <w:rPr>
          <w:rFonts w:eastAsiaTheme="minorHAnsi"/>
          <w:lang w:val="en-GB"/>
        </w:rPr>
        <w:t>. Doanh thu nhà máy nhận được</w:t>
      </w:r>
      <w:r w:rsidR="001453D0">
        <w:rPr>
          <w:rFonts w:eastAsiaTheme="minorHAnsi"/>
          <w:lang w:val="en-GB"/>
        </w:rPr>
        <w:t xml:space="preserve"> ước lượng</w:t>
      </w:r>
      <w:r w:rsidRPr="00D85814">
        <w:rPr>
          <w:rFonts w:eastAsiaTheme="minorHAnsi"/>
          <w:lang w:val="en-GB"/>
        </w:rPr>
        <w:t xml:space="preserve"> thông qua bán điện theo giá trị trường. Chi phí nhà máy phải chịu bao gồm chi phí phát điện (nhiên liệu, chi phí nhân công, v.v.) và chi phí phát thải CO2 (lượng CO2 phát thải và giá tín chỉ carbon)</w:t>
      </w:r>
      <w:r w:rsidR="00D2336F">
        <w:rPr>
          <w:rFonts w:eastAsiaTheme="minorHAnsi"/>
          <w:lang w:val="en-GB"/>
        </w:rPr>
        <w:t>,</w:t>
      </w:r>
      <w:r w:rsidR="00D2336F" w:rsidRPr="00D2336F">
        <w:rPr>
          <w:rFonts w:eastAsiaTheme="minorHAnsi"/>
          <w:lang w:val="en-GB"/>
        </w:rPr>
        <w:t xml:space="preserve"> </w:t>
      </w:r>
      <w:r w:rsidR="00D2336F" w:rsidRPr="00D85814">
        <w:rPr>
          <w:rFonts w:eastAsiaTheme="minorHAnsi"/>
          <w:lang w:val="en-GB"/>
        </w:rPr>
        <w:t>chi phí khởi động và chi phí tắt máy</w:t>
      </w:r>
      <w:r w:rsidRPr="00D85814">
        <w:rPr>
          <w:rFonts w:eastAsiaTheme="minorHAnsi"/>
          <w:lang w:val="en-GB"/>
        </w:rPr>
        <w:t>. Bài toán được minh họa trong Hình 1.</w:t>
      </w:r>
    </w:p>
    <w:p w14:paraId="4594FD76" w14:textId="77777777" w:rsidR="00707308" w:rsidRPr="00D85814" w:rsidRDefault="00E901DB" w:rsidP="00245236">
      <w:pPr>
        <w:autoSpaceDN/>
        <w:spacing w:beforeLines="60" w:before="144" w:after="60" w:line="259" w:lineRule="auto"/>
        <w:jc w:val="center"/>
        <w:rPr>
          <w:rFonts w:eastAsiaTheme="minorHAnsi"/>
          <w:lang w:val="en-GB"/>
        </w:rPr>
      </w:pPr>
      <w:r w:rsidRPr="00D85814">
        <w:rPr>
          <w:rFonts w:eastAsiaTheme="minorHAnsi"/>
          <w:lang w:val="en-GB"/>
        </w:rPr>
        <w:object w:dxaOrig="3210" w:dyaOrig="1860" w14:anchorId="751AC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61pt;height:93.05pt;visibility:visible;mso-wrap-style:square" o:ole="">
            <v:imagedata r:id="rId11" o:title=""/>
          </v:shape>
          <o:OLEObject Type="Embed" ProgID="Unknown" ShapeID="Object 1" DrawAspect="Content" ObjectID="_1791056110" r:id="rId12"/>
        </w:object>
      </w:r>
    </w:p>
    <w:p w14:paraId="7FCC627E" w14:textId="77777777" w:rsidR="00707308" w:rsidRPr="00245236" w:rsidRDefault="00E901DB" w:rsidP="00245236">
      <w:pPr>
        <w:pStyle w:val="Style9"/>
        <w:suppressAutoHyphens w:val="0"/>
        <w:autoSpaceDN/>
        <w:spacing w:after="240" w:line="300" w:lineRule="auto"/>
        <w:rPr>
          <w:rFonts w:eastAsiaTheme="minorHAnsi"/>
        </w:rPr>
      </w:pPr>
      <w:r w:rsidRPr="00245236">
        <w:rPr>
          <w:rFonts w:eastAsiaTheme="minorHAnsi"/>
        </w:rPr>
        <w:t>Hình 1. Tổ máy phát điện nối lưới qua máy biến áp.</w:t>
      </w:r>
    </w:p>
    <w:p w14:paraId="5EEB78AD" w14:textId="0F6B8386" w:rsidR="00707308" w:rsidRPr="00D85814" w:rsidRDefault="00245236" w:rsidP="00D85814">
      <w:pPr>
        <w:pStyle w:val="Style16"/>
        <w:suppressAutoHyphens w:val="0"/>
        <w:autoSpaceDN/>
        <w:spacing w:line="276" w:lineRule="auto"/>
        <w:rPr>
          <w:rFonts w:eastAsiaTheme="minorHAnsi"/>
          <w:lang w:val="en-GB"/>
        </w:rPr>
      </w:pPr>
      <w:r>
        <w:rPr>
          <w:rFonts w:eastAsiaTheme="minorHAnsi"/>
          <w:lang w:val="en-GB"/>
        </w:rPr>
        <w:t xml:space="preserve">- </w:t>
      </w:r>
      <w:r w:rsidR="00E901DB" w:rsidRPr="00D85814">
        <w:rPr>
          <w:rFonts w:eastAsiaTheme="minorHAnsi"/>
          <w:lang w:val="en-GB"/>
        </w:rPr>
        <w:t>Hàm mục tiêu:</w:t>
      </w:r>
    </w:p>
    <w:p w14:paraId="0A817D43" w14:textId="77777777" w:rsidR="00707308" w:rsidRPr="00D85814" w:rsidRDefault="00E901DB" w:rsidP="00D2336F">
      <w:pPr>
        <w:pStyle w:val="Style16"/>
        <w:suppressAutoHyphens w:val="0"/>
        <w:autoSpaceDN/>
        <w:spacing w:line="276" w:lineRule="auto"/>
        <w:jc w:val="right"/>
        <w:rPr>
          <w:rFonts w:eastAsiaTheme="minorHAnsi"/>
          <w:lang w:val="en-GB"/>
        </w:rPr>
      </w:pPr>
      <w:r w:rsidRPr="00D85814">
        <w:rPr>
          <w:rFonts w:eastAsiaTheme="minorHAnsi"/>
          <w:lang w:val="en-GB"/>
        </w:rPr>
        <w:object w:dxaOrig="3600" w:dyaOrig="2625" w14:anchorId="1EDCB8D8">
          <v:shape id="Object 2" o:spid="_x0000_i1026" type="#_x0000_t75" style="width:180.7pt;height:131.1pt;visibility:visible;mso-wrap-style:square" o:ole="">
            <v:imagedata r:id="rId13" o:title=""/>
          </v:shape>
          <o:OLEObject Type="Embed" ProgID="Equation.DSMT4" ShapeID="Object 2" DrawAspect="Content" ObjectID="_1791056111" r:id="rId14"/>
        </w:object>
      </w:r>
      <w:r w:rsidRPr="00D85814">
        <w:rPr>
          <w:rFonts w:eastAsiaTheme="minorHAnsi"/>
          <w:lang w:val="en-GB"/>
        </w:rPr>
        <w:t>(1)</w:t>
      </w:r>
    </w:p>
    <w:p w14:paraId="24AF22D9" w14:textId="445D8C55" w:rsidR="00707308" w:rsidRPr="00D85814" w:rsidRDefault="00245236" w:rsidP="00D85814">
      <w:pPr>
        <w:pStyle w:val="Style16"/>
        <w:suppressAutoHyphens w:val="0"/>
        <w:autoSpaceDN/>
        <w:spacing w:line="276" w:lineRule="auto"/>
        <w:rPr>
          <w:rFonts w:eastAsiaTheme="minorHAnsi"/>
          <w:lang w:val="en-GB"/>
        </w:rPr>
      </w:pPr>
      <w:r>
        <w:rPr>
          <w:rFonts w:eastAsiaTheme="minorHAnsi"/>
          <w:lang w:val="en-GB"/>
        </w:rPr>
        <w:t xml:space="preserve">- </w:t>
      </w:r>
      <w:r w:rsidR="00E901DB" w:rsidRPr="00D85814">
        <w:rPr>
          <w:rFonts w:eastAsiaTheme="minorHAnsi"/>
          <w:lang w:val="en-GB"/>
        </w:rPr>
        <w:t>Các ràng buộc:</w:t>
      </w:r>
    </w:p>
    <w:p w14:paraId="6DD89873" w14:textId="34A9698A" w:rsidR="00707308" w:rsidRPr="00D85814" w:rsidRDefault="00E901DB" w:rsidP="00D2336F">
      <w:pPr>
        <w:pStyle w:val="Style16"/>
        <w:suppressAutoHyphens w:val="0"/>
        <w:autoSpaceDN/>
        <w:spacing w:line="276" w:lineRule="auto"/>
        <w:jc w:val="right"/>
        <w:rPr>
          <w:rFonts w:eastAsiaTheme="minorHAnsi"/>
          <w:lang w:val="en-GB"/>
        </w:rPr>
      </w:pPr>
      <w:r w:rsidRPr="00D85814">
        <w:rPr>
          <w:rFonts w:eastAsiaTheme="minorHAnsi"/>
          <w:lang w:val="en-GB"/>
        </w:rPr>
        <w:object w:dxaOrig="2595" w:dyaOrig="2550" w14:anchorId="14ABEF58">
          <v:shape id="Object 3" o:spid="_x0000_i1027" type="#_x0000_t75" style="width:129.75pt;height:127pt;visibility:visible;mso-wrap-style:square" o:ole="">
            <v:imagedata r:id="rId15" o:title=""/>
          </v:shape>
          <o:OLEObject Type="Embed" ProgID="Equation.DSMT4" ShapeID="Object 3" DrawAspect="Content" ObjectID="_1791056112" r:id="rId16"/>
        </w:object>
      </w:r>
      <w:r w:rsidR="00D2336F">
        <w:rPr>
          <w:rFonts w:eastAsiaTheme="minorHAnsi"/>
          <w:lang w:val="en-GB"/>
        </w:rPr>
        <w:tab/>
      </w:r>
      <w:r w:rsidRPr="00D85814">
        <w:rPr>
          <w:rFonts w:eastAsiaTheme="minorHAnsi"/>
          <w:lang w:val="en-GB"/>
        </w:rPr>
        <w:t>(2)</w:t>
      </w:r>
    </w:p>
    <w:p w14:paraId="295D67C5"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Trong đó,</w:t>
      </w:r>
    </w:p>
    <w:p w14:paraId="7F62AAEF" w14:textId="0BE9F21A" w:rsidR="00707308" w:rsidRPr="00D85814" w:rsidRDefault="00E901DB" w:rsidP="00D2336F">
      <w:pPr>
        <w:pStyle w:val="Style16"/>
        <w:suppressAutoHyphens w:val="0"/>
        <w:autoSpaceDN/>
        <w:spacing w:line="276" w:lineRule="auto"/>
        <w:jc w:val="right"/>
        <w:rPr>
          <w:rFonts w:eastAsiaTheme="minorHAnsi"/>
          <w:lang w:val="en-GB"/>
        </w:rPr>
      </w:pPr>
      <w:r w:rsidRPr="00D85814">
        <w:rPr>
          <w:rFonts w:eastAsiaTheme="minorHAnsi"/>
          <w:lang w:val="en-GB"/>
        </w:rPr>
        <w:object w:dxaOrig="3030" w:dyaOrig="1905" w14:anchorId="2309B147">
          <v:shape id="Object 4" o:spid="_x0000_i1028" type="#_x0000_t75" style="width:151.45pt;height:95.1pt;visibility:visible;mso-wrap-style:square" o:ole="">
            <v:imagedata r:id="rId17" o:title=""/>
          </v:shape>
          <o:OLEObject Type="Embed" ProgID="Equation.DSMT4" ShapeID="Object 4" DrawAspect="Content" ObjectID="_1791056113" r:id="rId18"/>
        </w:object>
      </w:r>
      <w:r w:rsidR="00D2336F">
        <w:rPr>
          <w:rFonts w:eastAsiaTheme="minorHAnsi"/>
          <w:lang w:val="en-GB"/>
        </w:rPr>
        <w:tab/>
      </w:r>
      <w:r w:rsidRPr="00D85814">
        <w:rPr>
          <w:rFonts w:eastAsiaTheme="minorHAnsi"/>
          <w:lang w:val="en-GB"/>
        </w:rPr>
        <w:t>(3)</w:t>
      </w:r>
    </w:p>
    <w:p w14:paraId="07447FC6" w14:textId="3DAB5255"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Trong đó, </w:t>
      </w:r>
      <w:r w:rsidRPr="00D2336F">
        <w:rPr>
          <w:rFonts w:eastAsiaTheme="minorHAnsi"/>
          <w:i/>
          <w:lang w:val="en-GB"/>
        </w:rPr>
        <w:t>i</w:t>
      </w:r>
      <w:r w:rsidRPr="00D85814">
        <w:rPr>
          <w:rFonts w:eastAsiaTheme="minorHAnsi"/>
          <w:lang w:val="en-GB"/>
        </w:rPr>
        <w:t xml:space="preserve"> là chỉ số tổ máy, </w:t>
      </w:r>
      <w:r w:rsidRPr="00D2336F">
        <w:rPr>
          <w:rFonts w:eastAsiaTheme="minorHAnsi"/>
          <w:i/>
          <w:lang w:val="en-GB"/>
        </w:rPr>
        <w:t>Ng</w:t>
      </w:r>
      <w:r w:rsidRPr="00D85814">
        <w:rPr>
          <w:rFonts w:eastAsiaTheme="minorHAnsi"/>
          <w:lang w:val="en-GB"/>
        </w:rPr>
        <w:t xml:space="preserve"> là tổng số tổ máy, </w:t>
      </w:r>
      <w:r w:rsidRPr="00D2336F">
        <w:rPr>
          <w:rFonts w:eastAsiaTheme="minorHAnsi"/>
          <w:i/>
          <w:lang w:val="en-GB"/>
        </w:rPr>
        <w:t>t</w:t>
      </w:r>
      <w:r w:rsidRPr="00D85814">
        <w:rPr>
          <w:rFonts w:eastAsiaTheme="minorHAnsi"/>
          <w:lang w:val="en-GB"/>
        </w:rPr>
        <w:t xml:space="preserve"> là chỉ số thời gian, </w:t>
      </w:r>
      <w:proofErr w:type="spellStart"/>
      <w:r w:rsidRPr="00D2336F">
        <w:rPr>
          <w:rFonts w:eastAsiaTheme="minorHAnsi"/>
          <w:i/>
          <w:lang w:val="en-GB"/>
        </w:rPr>
        <w:t>Nt</w:t>
      </w:r>
      <w:proofErr w:type="spellEnd"/>
      <w:r w:rsidRPr="00D85814">
        <w:rPr>
          <w:rFonts w:eastAsiaTheme="minorHAnsi"/>
          <w:lang w:val="en-GB"/>
        </w:rPr>
        <w:t xml:space="preserve"> là số </w:t>
      </w:r>
      <w:r w:rsidR="00D2336F">
        <w:rPr>
          <w:rFonts w:eastAsiaTheme="minorHAnsi"/>
          <w:lang w:val="en-GB"/>
        </w:rPr>
        <w:t>chu kỳ</w:t>
      </w:r>
      <w:r w:rsidRPr="00D85814">
        <w:rPr>
          <w:rFonts w:eastAsiaTheme="minorHAnsi"/>
          <w:lang w:val="en-GB"/>
        </w:rPr>
        <w:t xml:space="preserve"> trong ngày (48 với thị trường 30 phút), </w:t>
      </w:r>
      <w:proofErr w:type="spellStart"/>
      <w:r w:rsidR="00D2336F" w:rsidRPr="00D2336F">
        <w:rPr>
          <w:rFonts w:eastAsiaTheme="minorHAnsi"/>
          <w:i/>
          <w:lang w:val="en-GB"/>
        </w:rPr>
        <w:t>λ</w:t>
      </w:r>
      <w:r w:rsidRPr="00D2336F">
        <w:rPr>
          <w:rFonts w:eastAsiaTheme="minorHAnsi"/>
          <w:i/>
          <w:vertAlign w:val="subscript"/>
          <w:lang w:val="en-GB"/>
        </w:rPr>
        <w:t>E</w:t>
      </w:r>
      <w:proofErr w:type="spellEnd"/>
      <w:r w:rsidRPr="00D85814">
        <w:rPr>
          <w:rFonts w:eastAsiaTheme="minorHAnsi"/>
          <w:lang w:val="en-GB"/>
        </w:rPr>
        <w:t xml:space="preserve">, </w:t>
      </w:r>
      <w:proofErr w:type="spellStart"/>
      <w:r w:rsidR="00D2336F" w:rsidRPr="00D2336F">
        <w:rPr>
          <w:rFonts w:eastAsiaTheme="minorHAnsi"/>
          <w:i/>
          <w:lang w:val="en-GB"/>
        </w:rPr>
        <w:t>λ</w:t>
      </w:r>
      <w:r w:rsidRPr="00D2336F">
        <w:rPr>
          <w:rFonts w:eastAsiaTheme="minorHAnsi"/>
          <w:i/>
          <w:vertAlign w:val="subscript"/>
          <w:lang w:val="en-GB"/>
        </w:rPr>
        <w:t>C</w:t>
      </w:r>
      <w:proofErr w:type="spellEnd"/>
      <w:r w:rsidRPr="00D85814">
        <w:rPr>
          <w:rFonts w:eastAsiaTheme="minorHAnsi"/>
          <w:lang w:val="en-GB"/>
        </w:rPr>
        <w:t xml:space="preserve"> là giá điện và giá tín chỉ carbon, </w:t>
      </w:r>
      <w:r w:rsidRPr="00D2336F">
        <w:rPr>
          <w:rFonts w:eastAsiaTheme="minorHAnsi"/>
          <w:i/>
          <w:lang w:val="en-GB"/>
        </w:rPr>
        <w:t>P</w:t>
      </w:r>
      <w:r w:rsidRPr="00D85814">
        <w:rPr>
          <w:rFonts w:eastAsiaTheme="minorHAnsi"/>
          <w:lang w:val="en-GB"/>
        </w:rPr>
        <w:t xml:space="preserve"> là công suất phát tổ máy, </w:t>
      </w:r>
      <w:r w:rsidRPr="00D2336F">
        <w:rPr>
          <w:rFonts w:eastAsiaTheme="minorHAnsi"/>
          <w:i/>
          <w:lang w:val="en-GB"/>
        </w:rPr>
        <w:t>c(P)</w:t>
      </w:r>
      <w:r w:rsidRPr="00D85814">
        <w:rPr>
          <w:rFonts w:eastAsiaTheme="minorHAnsi"/>
          <w:lang w:val="en-GB"/>
        </w:rPr>
        <w:t xml:space="preserve"> là hàm chi phí, </w:t>
      </w:r>
      <w:r w:rsidRPr="00D2336F">
        <w:rPr>
          <w:rFonts w:eastAsiaTheme="minorHAnsi"/>
          <w:i/>
          <w:lang w:val="en-GB"/>
        </w:rPr>
        <w:t>a, b, c</w:t>
      </w:r>
      <w:r w:rsidRPr="00D85814">
        <w:rPr>
          <w:rFonts w:eastAsiaTheme="minorHAnsi"/>
          <w:lang w:val="en-GB"/>
        </w:rPr>
        <w:t xml:space="preserve"> là hệ số hàm chi phí, </w:t>
      </w:r>
      <w:r w:rsidRPr="00D2336F">
        <w:rPr>
          <w:rFonts w:eastAsiaTheme="minorHAnsi"/>
          <w:i/>
          <w:lang w:val="en-GB"/>
        </w:rPr>
        <w:t>E</w:t>
      </w:r>
      <w:r w:rsidRPr="00D85814">
        <w:rPr>
          <w:rFonts w:eastAsiaTheme="minorHAnsi"/>
          <w:lang w:val="en-GB"/>
        </w:rPr>
        <w:t>(</w:t>
      </w:r>
      <w:r w:rsidRPr="00D2336F">
        <w:rPr>
          <w:rFonts w:eastAsiaTheme="minorHAnsi"/>
          <w:i/>
          <w:lang w:val="en-GB"/>
        </w:rPr>
        <w:t>P</w:t>
      </w:r>
      <w:r w:rsidRPr="00D85814">
        <w:rPr>
          <w:rFonts w:eastAsiaTheme="minorHAnsi"/>
          <w:lang w:val="en-GB"/>
        </w:rPr>
        <w:t>) là hàm phát thải CO</w:t>
      </w:r>
      <w:r w:rsidRPr="00D2336F">
        <w:rPr>
          <w:rFonts w:eastAsiaTheme="minorHAnsi"/>
          <w:vertAlign w:val="subscript"/>
          <w:lang w:val="en-GB"/>
        </w:rPr>
        <w:t>2</w:t>
      </w:r>
      <w:r w:rsidRPr="00D85814">
        <w:rPr>
          <w:rFonts w:eastAsiaTheme="minorHAnsi"/>
          <w:lang w:val="en-GB"/>
        </w:rPr>
        <w:t xml:space="preserve">, </w:t>
      </w:r>
      <w:r w:rsidRPr="00D2336F">
        <w:rPr>
          <w:rFonts w:eastAsiaTheme="minorHAnsi"/>
          <w:i/>
          <w:lang w:val="en-GB"/>
        </w:rPr>
        <w:t>α, β, γ</w:t>
      </w:r>
      <w:r w:rsidRPr="00D85814">
        <w:rPr>
          <w:rFonts w:eastAsiaTheme="minorHAnsi"/>
          <w:lang w:val="en-GB"/>
        </w:rPr>
        <w:t xml:space="preserve"> là hệ số hàm phát thải </w:t>
      </w:r>
      <w:proofErr w:type="gramStart"/>
      <w:r w:rsidRPr="00D85814">
        <w:rPr>
          <w:rFonts w:eastAsiaTheme="minorHAnsi"/>
          <w:lang w:val="en-GB"/>
        </w:rPr>
        <w:t>CO</w:t>
      </w:r>
      <w:r w:rsidRPr="00D2336F">
        <w:rPr>
          <w:rFonts w:eastAsiaTheme="minorHAnsi"/>
          <w:vertAlign w:val="subscript"/>
          <w:lang w:val="en-GB"/>
        </w:rPr>
        <w:t>2</w:t>
      </w:r>
      <w:r w:rsidRPr="00D85814">
        <w:rPr>
          <w:rFonts w:eastAsiaTheme="minorHAnsi"/>
          <w:lang w:val="en-GB"/>
        </w:rPr>
        <w:t xml:space="preserve"> ,</w:t>
      </w:r>
      <w:proofErr w:type="gramEnd"/>
      <w:r w:rsidRPr="00D85814">
        <w:rPr>
          <w:rFonts w:eastAsiaTheme="minorHAnsi"/>
          <w:lang w:val="en-GB"/>
        </w:rPr>
        <w:t xml:space="preserve"> </w:t>
      </w:r>
      <w:proofErr w:type="spellStart"/>
      <w:r w:rsidRPr="00D2336F">
        <w:rPr>
          <w:rFonts w:eastAsiaTheme="minorHAnsi"/>
          <w:i/>
          <w:lang w:val="en-GB"/>
        </w:rPr>
        <w:t>P</w:t>
      </w:r>
      <w:r w:rsidRPr="00D2336F">
        <w:rPr>
          <w:rFonts w:eastAsiaTheme="minorHAnsi"/>
          <w:i/>
          <w:vertAlign w:val="subscript"/>
          <w:lang w:val="en-GB"/>
        </w:rPr>
        <w:t>min</w:t>
      </w:r>
      <w:proofErr w:type="spellEnd"/>
      <w:r w:rsidRPr="00D2336F">
        <w:rPr>
          <w:rFonts w:eastAsiaTheme="minorHAnsi"/>
          <w:i/>
          <w:lang w:val="en-GB"/>
        </w:rPr>
        <w:t xml:space="preserve">, </w:t>
      </w:r>
      <w:proofErr w:type="spellStart"/>
      <w:r w:rsidRPr="00D2336F">
        <w:rPr>
          <w:rFonts w:eastAsiaTheme="minorHAnsi"/>
          <w:i/>
          <w:lang w:val="en-GB"/>
        </w:rPr>
        <w:t>P</w:t>
      </w:r>
      <w:r w:rsidRPr="00D2336F">
        <w:rPr>
          <w:rFonts w:eastAsiaTheme="minorHAnsi"/>
          <w:i/>
          <w:vertAlign w:val="subscript"/>
          <w:lang w:val="en-GB"/>
        </w:rPr>
        <w:t>max</w:t>
      </w:r>
      <w:proofErr w:type="spellEnd"/>
      <w:r w:rsidRPr="00D85814">
        <w:rPr>
          <w:rFonts w:eastAsiaTheme="minorHAnsi"/>
          <w:lang w:val="en-GB"/>
        </w:rPr>
        <w:t xml:space="preserve"> là giới hạn cực tiểu, cực đại công suất, u là trạng thái chỉ tổ máy Bật hoặc Tắt có giá trị [0, 1], </w:t>
      </w:r>
      <w:r w:rsidRPr="00D2336F">
        <w:rPr>
          <w:rFonts w:eastAsiaTheme="minorHAnsi"/>
          <w:i/>
          <w:lang w:val="en-GB"/>
        </w:rPr>
        <w:t>x</w:t>
      </w:r>
      <w:r w:rsidRPr="00D85814">
        <w:rPr>
          <w:rFonts w:eastAsiaTheme="minorHAnsi"/>
          <w:lang w:val="en-GB"/>
        </w:rPr>
        <w:t xml:space="preserve"> trạng thái chỉ số thời gian tổ máy Bật (</w:t>
      </w:r>
      <w:r w:rsidRPr="00D2336F">
        <w:rPr>
          <w:rFonts w:eastAsiaTheme="minorHAnsi"/>
          <w:i/>
          <w:lang w:val="en-GB"/>
        </w:rPr>
        <w:t>x</w:t>
      </w:r>
      <w:r w:rsidRPr="00D85814">
        <w:rPr>
          <w:rFonts w:eastAsiaTheme="minorHAnsi"/>
          <w:lang w:val="en-GB"/>
        </w:rPr>
        <w:t xml:space="preserve"> dương) hoặc Tắt (</w:t>
      </w:r>
      <w:r w:rsidRPr="00D2336F">
        <w:rPr>
          <w:rFonts w:eastAsiaTheme="minorHAnsi"/>
          <w:i/>
          <w:lang w:val="en-GB"/>
        </w:rPr>
        <w:t>x</w:t>
      </w:r>
      <w:r w:rsidRPr="00D85814">
        <w:rPr>
          <w:rFonts w:eastAsiaTheme="minorHAnsi"/>
          <w:lang w:val="en-GB"/>
        </w:rPr>
        <w:t xml:space="preserve"> âm).</w:t>
      </w:r>
    </w:p>
    <w:p w14:paraId="4BC69A36" w14:textId="57059340" w:rsidR="00707308" w:rsidRPr="00D85814" w:rsidRDefault="00D2336F" w:rsidP="00D85814">
      <w:pPr>
        <w:pStyle w:val="Style16"/>
        <w:suppressAutoHyphens w:val="0"/>
        <w:autoSpaceDN/>
        <w:spacing w:line="276" w:lineRule="auto"/>
        <w:rPr>
          <w:rFonts w:eastAsiaTheme="minorHAnsi"/>
          <w:lang w:val="en-GB"/>
        </w:rPr>
      </w:pPr>
      <w:r>
        <w:rPr>
          <w:rFonts w:eastAsiaTheme="minorHAnsi"/>
          <w:lang w:val="en-GB"/>
        </w:rPr>
        <w:t>Các r</w:t>
      </w:r>
      <w:r w:rsidR="00E901DB" w:rsidRPr="00D85814">
        <w:rPr>
          <w:rFonts w:eastAsiaTheme="minorHAnsi"/>
          <w:lang w:val="en-GB"/>
        </w:rPr>
        <w:t>àng buộc bao gồm giới hạn công suất tổ máy, giới hạn tăng/giảm công suất, giới hạn thời gian bật/tắt tối thiểu tức là các tổ máy phải duy trì trạng thái bật/tắt tối thiểu trước khi có thể tắt đi hoặc khởi động lại.</w:t>
      </w:r>
    </w:p>
    <w:p w14:paraId="1D16E269"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Chi phí nhiên liêu phí nhiên liệu và lương phát thải CO2 được mô hình là hàm bậc 2 với tham số thu được thông qua khảo sát thực tế.</w:t>
      </w:r>
    </w:p>
    <w:p w14:paraId="11F892FD" w14:textId="77777777" w:rsidR="00707308" w:rsidRPr="00D85814" w:rsidRDefault="00E901DB" w:rsidP="00D85814">
      <w:pPr>
        <w:pStyle w:val="Style14"/>
        <w:suppressAutoHyphens w:val="0"/>
        <w:autoSpaceDN/>
        <w:spacing w:before="120"/>
        <w:rPr>
          <w:noProof/>
        </w:rPr>
      </w:pPr>
      <w:r w:rsidRPr="00D85814">
        <w:rPr>
          <w:noProof/>
        </w:rPr>
        <w:t>3.2. Thuật giải gen di truyền (GA)</w:t>
      </w:r>
    </w:p>
    <w:p w14:paraId="082BBA46"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Thuật toán GA là một kỹ thuật trí tuệ nhân tạo dựa trên cơ chế chọn lọc và di truyền tự nhiên bắt nguồn trực tiếp từ thuyết tiến hóa tự nhiên. GA mô phỏng lại sự tiến hóa của các quần thể, giống loài trong tự nhiên thông qua các cơ chế như chọn lọc, di truyền, bảo tồn, lai chéo, đột biến, v.v. trong di truyền học. Mỗi phương án (giải pháp) tiềm năng của bài toán được mô tả bởi một chuỗi các biến đại diện cho bài toán, gọi là chuỗi gen. Thuật toán GA sử dụng một quần thể trong đó mỗi cá thể đặc trưng bởi một chuỗi gen. Các cá thể có thể trạng tốt (gen tốt) được lựa chọn để tạo ra một quần thể mới cho thế hệ tiếp. Việc đánh giá cá thể (gen) dựa trên hàm mục tiêu của bài toán (hay còn gọi là hàm thích nghi). Các cơ chế tạo ra cá thể mới gồm: bảo tồn (conservation) là giữa lại nguyên vẹn những cá thể tốt nhất, lai chéo (crossover) là sinh ra cá thể mới thông qua lựa chọn ngẫu nhiên một cặp bố mẹ, đột biến (mutation) là tạo thay đổi ngẫu nhiên giá trị biến trong các gen của cá thể mới. Lựa chọn tham số phù hợp, thuật toán GA cải thiện bộ gen của quần thể qua từng thế hệ, hội tụ về giá trị tối ưu (hoặc cận tối ưu) của bài toán. </w:t>
      </w:r>
    </w:p>
    <w:p w14:paraId="1095B20D"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Trong bài toán UC, chuỗi gen được chuỗi nhị phân mô tả trạng thải của các tổ máy (chỉ số </w:t>
      </w:r>
      <w:r w:rsidRPr="00A95128">
        <w:rPr>
          <w:rFonts w:eastAsiaTheme="minorHAnsi"/>
          <w:i/>
          <w:lang w:val="en-GB"/>
        </w:rPr>
        <w:t>i</w:t>
      </w:r>
      <w:r w:rsidRPr="00D85814">
        <w:rPr>
          <w:rFonts w:eastAsiaTheme="minorHAnsi"/>
          <w:lang w:val="en-GB"/>
        </w:rPr>
        <w:t xml:space="preserve">) theo thời gian (chỉ số </w:t>
      </w:r>
      <w:r w:rsidRPr="00A95128">
        <w:rPr>
          <w:rFonts w:eastAsiaTheme="minorHAnsi"/>
          <w:i/>
          <w:lang w:val="en-GB"/>
        </w:rPr>
        <w:t>t</w:t>
      </w:r>
      <w:r w:rsidRPr="00D85814">
        <w:rPr>
          <w:rFonts w:eastAsiaTheme="minorHAnsi"/>
          <w:lang w:val="en-GB"/>
        </w:rPr>
        <w:t xml:space="preserve">) (1=Bật, 0= Tắt). Cá thế </w:t>
      </w:r>
      <w:r w:rsidRPr="00A95128">
        <w:rPr>
          <w:rFonts w:eastAsiaTheme="minorHAnsi"/>
          <w:i/>
          <w:lang w:val="en-GB"/>
        </w:rPr>
        <w:t>p</w:t>
      </w:r>
      <w:r w:rsidRPr="00D85814">
        <w:rPr>
          <w:rFonts w:eastAsiaTheme="minorHAnsi"/>
          <w:lang w:val="en-GB"/>
        </w:rPr>
        <w:t xml:space="preserve"> có chuỗi gen như sau.</w:t>
      </w:r>
    </w:p>
    <w:p w14:paraId="59DC4D0D"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object w:dxaOrig="3574" w:dyaOrig="947" w14:anchorId="45E2AE02">
          <v:shape id="Object 5" o:spid="_x0000_i1029" type="#_x0000_t75" style="width:178.65pt;height:47.55pt;visibility:visible;mso-wrap-style:square" o:ole="">
            <v:imagedata r:id="rId19" o:title=""/>
          </v:shape>
          <o:OLEObject Type="Embed" ProgID="Equation.DSMT4" ShapeID="Object 5" DrawAspect="Content" ObjectID="_1791056114" r:id="rId20"/>
        </w:object>
      </w:r>
      <w:r w:rsidRPr="00D85814">
        <w:rPr>
          <w:rFonts w:eastAsiaTheme="minorHAnsi"/>
          <w:lang w:val="en-GB"/>
        </w:rPr>
        <w:t>(4)</w:t>
      </w:r>
    </w:p>
    <w:p w14:paraId="7384CBA1"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Mỗi chuối gen xác định trạng thái hoạt động (Bật/Tắt) của các tổ máy trong ngày (24 giờ = </w:t>
      </w:r>
      <w:proofErr w:type="spellStart"/>
      <w:r w:rsidRPr="00D85814">
        <w:rPr>
          <w:rFonts w:eastAsiaTheme="minorHAnsi"/>
          <w:lang w:val="en-GB"/>
        </w:rPr>
        <w:t>48x30</w:t>
      </w:r>
      <w:proofErr w:type="spellEnd"/>
      <w:r w:rsidRPr="00D85814">
        <w:rPr>
          <w:rFonts w:eastAsiaTheme="minorHAnsi"/>
          <w:lang w:val="en-GB"/>
        </w:rPr>
        <w:t xml:space="preserve"> phút). Công suất phát tố ưu được xác định theo bài toán phân bổ kinh tế công suất (Economic dispatch). Hàm mục tiêu (1) sử dụng để đánh giá cá thể (chuỗi gen). </w:t>
      </w:r>
    </w:p>
    <w:p w14:paraId="4884CC82"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Quy trình thuật toán GA như sau:</w:t>
      </w:r>
    </w:p>
    <w:p w14:paraId="29A67C28"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Bước 1: Nhập giá trị đầu vào thuật toán: số cá thể, số vòng lặp tối đa, số cá thể bảo tồn, sắc xuất lai, đột biến và chỉ số hội tụ (e).</w:t>
      </w:r>
    </w:p>
    <w:p w14:paraId="72F5D7B4"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Bước 2: Khởi tạo giá trị ban đầu: chuỗi gen của cá thể (</w:t>
      </w:r>
      <w:r w:rsidRPr="00A95128">
        <w:rPr>
          <w:rFonts w:eastAsiaTheme="minorHAnsi"/>
          <w:i/>
          <w:lang w:val="en-GB"/>
        </w:rPr>
        <w:t>u</w:t>
      </w:r>
      <w:r w:rsidRPr="00A95128">
        <w:rPr>
          <w:rFonts w:eastAsiaTheme="minorHAnsi"/>
          <w:i/>
          <w:vertAlign w:val="subscript"/>
          <w:lang w:val="en-GB"/>
        </w:rPr>
        <w:t>p</w:t>
      </w:r>
      <w:r w:rsidRPr="00D85814">
        <w:rPr>
          <w:rFonts w:eastAsiaTheme="minorHAnsi"/>
          <w:lang w:val="en-GB"/>
        </w:rPr>
        <w:t xml:space="preserve">) chọn ngẫu nhiên là giá trị 0 hoặc 1 đảm bảo các ràng buộc (2), tính giá trị </w:t>
      </w:r>
      <w:proofErr w:type="spellStart"/>
      <w:r w:rsidRPr="00A95128">
        <w:rPr>
          <w:rFonts w:eastAsiaTheme="minorHAnsi"/>
          <w:i/>
          <w:lang w:val="en-GB"/>
        </w:rPr>
        <w:t>x</w:t>
      </w:r>
      <w:r w:rsidRPr="00A95128">
        <w:rPr>
          <w:rFonts w:eastAsiaTheme="minorHAnsi"/>
          <w:i/>
          <w:vertAlign w:val="subscript"/>
          <w:lang w:val="en-GB"/>
        </w:rPr>
        <w:t>p</w:t>
      </w:r>
      <w:proofErr w:type="spellEnd"/>
      <w:r w:rsidRPr="00D85814">
        <w:rPr>
          <w:rFonts w:eastAsiaTheme="minorHAnsi"/>
          <w:lang w:val="en-GB"/>
        </w:rPr>
        <w:t xml:space="preserve"> tương ứng được tính toán theo (3). Công suất </w:t>
      </w:r>
      <w:r w:rsidRPr="00A95128">
        <w:rPr>
          <w:rFonts w:eastAsiaTheme="minorHAnsi"/>
          <w:i/>
          <w:lang w:val="en-GB"/>
        </w:rPr>
        <w:t>P</w:t>
      </w:r>
      <w:r w:rsidRPr="00A95128">
        <w:rPr>
          <w:rFonts w:eastAsiaTheme="minorHAnsi"/>
          <w:i/>
          <w:vertAlign w:val="subscript"/>
          <w:lang w:val="en-GB"/>
        </w:rPr>
        <w:t>it</w:t>
      </w:r>
      <w:r w:rsidRPr="00D85814">
        <w:rPr>
          <w:rFonts w:eastAsiaTheme="minorHAnsi"/>
          <w:lang w:val="en-GB"/>
        </w:rPr>
        <w:t xml:space="preserve"> tương ứng được tính theo thuật toán ED.</w:t>
      </w:r>
    </w:p>
    <w:p w14:paraId="5C61180A"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Bước 3: Tính giá trị hàm mục tiêu của cá thế theo (1) và sắp xếp theo thứ tự từ lớn đến bé (tốt nhất đến xấu nhất).</w:t>
      </w:r>
    </w:p>
    <w:p w14:paraId="13E41705"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Bước 4: Tạo cá thể cho thế hệ mới bằng các cơ chế chọn lọc, bảo tồn, lai ghép, đột biến.</w:t>
      </w:r>
    </w:p>
    <w:p w14:paraId="3053D70F"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Bước 5: Kiểm tra điều kiện hội tụ: Nếu đạt, dừng thuật toán; Nếu không đạt, quay lại Bước 3.</w:t>
      </w:r>
    </w:p>
    <w:p w14:paraId="1B6E35CA" w14:textId="77777777" w:rsidR="00707308" w:rsidRDefault="00E901DB" w:rsidP="00D85814">
      <w:pPr>
        <w:pStyle w:val="Style14"/>
        <w:suppressAutoHyphens w:val="0"/>
        <w:autoSpaceDN/>
        <w:spacing w:before="120"/>
      </w:pPr>
      <w:r>
        <w:t>4. MÔ PHỎNG BÀI TOÁN</w:t>
      </w:r>
    </w:p>
    <w:p w14:paraId="6E1249F7" w14:textId="707221F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Bài toán UC và thuật giải G</w:t>
      </w:r>
      <w:r w:rsidR="00635E86">
        <w:rPr>
          <w:rFonts w:eastAsiaTheme="minorHAnsi"/>
          <w:lang w:val="en-GB"/>
        </w:rPr>
        <w:t>A</w:t>
      </w:r>
      <w:r w:rsidRPr="00D85814">
        <w:rPr>
          <w:rFonts w:eastAsiaTheme="minorHAnsi"/>
          <w:lang w:val="en-GB"/>
        </w:rPr>
        <w:t xml:space="preserve"> được ứng dụng trong ví dụ minh họa về một nhà máy điện hoạt động trong thị trường điện cạnh tranh. Nhà máy gồm </w:t>
      </w:r>
      <w:r w:rsidR="00635E86">
        <w:rPr>
          <w:rFonts w:eastAsiaTheme="minorHAnsi"/>
          <w:lang w:val="en-GB"/>
        </w:rPr>
        <w:t>4</w:t>
      </w:r>
      <w:r w:rsidRPr="00D85814">
        <w:rPr>
          <w:rFonts w:eastAsiaTheme="minorHAnsi"/>
          <w:lang w:val="en-GB"/>
        </w:rPr>
        <w:t xml:space="preserve"> tổ máy phát, kết nối với thanh cái truyền tải qua máy biến áp hai dây cuốn. Thông số bài toán được cho trong </w:t>
      </w:r>
      <w:r w:rsidR="00F75D03">
        <w:rPr>
          <w:rFonts w:eastAsiaTheme="minorHAnsi"/>
          <w:lang w:val="en-GB"/>
        </w:rPr>
        <w:t>Phụ lục</w:t>
      </w:r>
      <w:r w:rsidRPr="00D85814">
        <w:rPr>
          <w:rFonts w:eastAsiaTheme="minorHAnsi"/>
          <w:lang w:val="en-GB"/>
        </w:rPr>
        <w:t xml:space="preserve"> 1.</w:t>
      </w:r>
    </w:p>
    <w:p w14:paraId="751FCCDA" w14:textId="4BFD384C"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Tham số thuật toán GA được lựa chọn theo phương pháp thực nghiệm thông qua các phép thử thuật toán, số liệu phù hợp là: số cá thể là 500, vòng lặp tối thiểu là 20, tối đa là 100, số cá thể được bảo tồn là 20%, số cá thể chọn lọc để lại ghép là 50%, </w:t>
      </w:r>
      <w:proofErr w:type="spellStart"/>
      <w:r w:rsidRPr="00D85814">
        <w:rPr>
          <w:rFonts w:eastAsiaTheme="minorHAnsi"/>
          <w:lang w:val="en-GB"/>
        </w:rPr>
        <w:t>tỷ</w:t>
      </w:r>
      <w:proofErr w:type="spellEnd"/>
      <w:r w:rsidRPr="00D85814">
        <w:rPr>
          <w:rFonts w:eastAsiaTheme="minorHAnsi"/>
          <w:lang w:val="en-GB"/>
        </w:rPr>
        <w:t xml:space="preserve"> lệ đột biến là 1/(</w:t>
      </w:r>
      <w:proofErr w:type="spellStart"/>
      <w:r w:rsidRPr="00D85814">
        <w:rPr>
          <w:rFonts w:eastAsiaTheme="minorHAnsi"/>
          <w:lang w:val="en-GB"/>
        </w:rPr>
        <w:t>NgxNt</w:t>
      </w:r>
      <w:proofErr w:type="spellEnd"/>
      <w:r w:rsidRPr="00D85814">
        <w:rPr>
          <w:rFonts w:eastAsiaTheme="minorHAnsi"/>
          <w:lang w:val="en-GB"/>
        </w:rPr>
        <w:t>) (1 bít vị trí trên chuỗi gen), sắc xuất lai ghép bố-mẹ là 50%, chỉ số hội tụ là e = 10</w:t>
      </w:r>
      <w:r w:rsidRPr="00290913">
        <w:rPr>
          <w:rFonts w:eastAsiaTheme="minorHAnsi"/>
          <w:vertAlign w:val="superscript"/>
          <w:lang w:val="en-GB"/>
        </w:rPr>
        <w:t>-4</w:t>
      </w:r>
      <w:r w:rsidRPr="00D85814">
        <w:rPr>
          <w:rFonts w:eastAsiaTheme="minorHAnsi"/>
          <w:lang w:val="en-GB"/>
        </w:rPr>
        <w:t xml:space="preserve">. Số liệu giá điện là giá điện thị trường </w:t>
      </w:r>
      <w:proofErr w:type="spellStart"/>
      <w:r w:rsidRPr="00D85814">
        <w:rPr>
          <w:rFonts w:eastAsiaTheme="minorHAnsi"/>
          <w:lang w:val="en-GB"/>
        </w:rPr>
        <w:t>EVN</w:t>
      </w:r>
      <w:proofErr w:type="spellEnd"/>
      <w:r w:rsidRPr="00D85814">
        <w:rPr>
          <w:rFonts w:eastAsiaTheme="minorHAnsi"/>
          <w:lang w:val="en-GB"/>
        </w:rPr>
        <w:t xml:space="preserve">, Việt Nam ngày 22/7/2024 (thị trường 30 phút, tương đương 48 </w:t>
      </w:r>
      <w:r w:rsidR="00290913">
        <w:rPr>
          <w:rFonts w:eastAsiaTheme="minorHAnsi"/>
          <w:lang w:val="en-GB"/>
        </w:rPr>
        <w:t>chu kỳ</w:t>
      </w:r>
      <w:r w:rsidRPr="00D85814">
        <w:rPr>
          <w:rFonts w:eastAsiaTheme="minorHAnsi"/>
          <w:lang w:val="en-GB"/>
        </w:rPr>
        <w:t xml:space="preserve"> thời gian trong ngày). </w:t>
      </w:r>
    </w:p>
    <w:p w14:paraId="6002C6B9" w14:textId="77777777" w:rsidR="00707308" w:rsidRPr="00D85814" w:rsidRDefault="00E901DB" w:rsidP="00D85814">
      <w:pPr>
        <w:pStyle w:val="Style14"/>
        <w:suppressAutoHyphens w:val="0"/>
        <w:autoSpaceDN/>
        <w:spacing w:before="120"/>
        <w:rPr>
          <w:noProof/>
        </w:rPr>
      </w:pPr>
      <w:r w:rsidRPr="00D85814">
        <w:rPr>
          <w:noProof/>
        </w:rPr>
        <w:t>4.1. Trường hợp 1</w:t>
      </w:r>
    </w:p>
    <w:p w14:paraId="27DF70B0" w14:textId="77777777" w:rsidR="00707308" w:rsidRDefault="00E901DB" w:rsidP="00245236">
      <w:pPr>
        <w:autoSpaceDN/>
        <w:spacing w:beforeLines="60" w:before="144" w:after="60" w:line="259" w:lineRule="auto"/>
        <w:jc w:val="center"/>
      </w:pPr>
      <w:r>
        <w:rPr>
          <w:rStyle w:val="Phngmcinhcuaoanvn"/>
          <w:noProof/>
        </w:rPr>
        <w:drawing>
          <wp:inline distT="0" distB="0" distL="0" distR="0" wp14:anchorId="243A6BEE" wp14:editId="502C9ECB">
            <wp:extent cx="2538375" cy="4147718"/>
            <wp:effectExtent l="0" t="0" r="0" b="571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t="2231" r="7924" b="1338"/>
                    <a:stretch/>
                  </pic:blipFill>
                  <pic:spPr bwMode="auto">
                    <a:xfrm>
                      <a:off x="0" y="0"/>
                      <a:ext cx="2541948" cy="4153556"/>
                    </a:xfrm>
                    <a:prstGeom prst="rect">
                      <a:avLst/>
                    </a:prstGeom>
                    <a:noFill/>
                    <a:ln>
                      <a:noFill/>
                    </a:ln>
                    <a:extLst>
                      <a:ext uri="{53640926-AAD7-44D8-BBD7-CCE9431645EC}">
                        <a14:shadowObscured xmlns:a14="http://schemas.microsoft.com/office/drawing/2010/main"/>
                      </a:ext>
                    </a:extLst>
                  </pic:spPr>
                </pic:pic>
              </a:graphicData>
            </a:graphic>
          </wp:inline>
        </w:drawing>
      </w:r>
    </w:p>
    <w:p w14:paraId="41F2D28D" w14:textId="77777777" w:rsidR="00707308" w:rsidRPr="00245236" w:rsidRDefault="00E901DB" w:rsidP="00245236">
      <w:pPr>
        <w:pStyle w:val="Style9"/>
        <w:suppressAutoHyphens w:val="0"/>
        <w:autoSpaceDN/>
        <w:spacing w:after="240" w:line="300" w:lineRule="auto"/>
        <w:rPr>
          <w:rFonts w:eastAsiaTheme="minorHAnsi"/>
        </w:rPr>
      </w:pPr>
      <w:r w:rsidRPr="00245236">
        <w:rPr>
          <w:rFonts w:eastAsiaTheme="minorHAnsi"/>
        </w:rPr>
        <w:t>Hình 2. Kết quả mô phỏng trường hợp 1: (a) giá điện, (b) chuỗi gen tốt nhất, (c) công suất phát tối ưu (MW) và (d) sự hội tụ giá trị cá thể tốt nhất và giá trị trung bình quần thể trong mỗi thế hệ.</w:t>
      </w:r>
    </w:p>
    <w:p w14:paraId="27B1FEEF" w14:textId="77777777" w:rsidR="00817CAE" w:rsidRPr="00D85814" w:rsidRDefault="00817CAE" w:rsidP="00817CAE">
      <w:pPr>
        <w:pStyle w:val="Style16"/>
        <w:suppressAutoHyphens w:val="0"/>
        <w:autoSpaceDN/>
        <w:spacing w:line="276" w:lineRule="auto"/>
        <w:rPr>
          <w:rFonts w:eastAsiaTheme="minorHAnsi"/>
          <w:lang w:val="en-GB"/>
        </w:rPr>
      </w:pPr>
      <w:r w:rsidRPr="00D85814">
        <w:rPr>
          <w:rFonts w:eastAsiaTheme="minorHAnsi"/>
          <w:lang w:val="en-GB"/>
        </w:rPr>
        <w:t>Xét trường hợp đơn giản nhà máy chỉ gồm hai tổ máy (số 1 và 2). Kết quả mô phỏng bài toàn UC giải bằng thuật toán GA cho trong Hình 2.</w:t>
      </w:r>
    </w:p>
    <w:p w14:paraId="1B84310F" w14:textId="4BD77AF4" w:rsidR="00707308" w:rsidRPr="00D85814" w:rsidRDefault="001E25ED" w:rsidP="00D85814">
      <w:pPr>
        <w:pStyle w:val="Style16"/>
        <w:suppressAutoHyphens w:val="0"/>
        <w:autoSpaceDN/>
        <w:spacing w:line="276" w:lineRule="auto"/>
        <w:rPr>
          <w:rFonts w:eastAsiaTheme="minorHAnsi"/>
          <w:lang w:val="en-GB"/>
        </w:rPr>
      </w:pPr>
      <w:bookmarkStart w:id="0" w:name="_GoBack"/>
      <w:bookmarkEnd w:id="0"/>
      <w:r>
        <w:rPr>
          <w:rFonts w:eastAsiaTheme="minorHAnsi"/>
          <w:lang w:val="en-GB"/>
        </w:rPr>
        <w:t>Ta thấy, khi g</w:t>
      </w:r>
      <w:r w:rsidR="00E901DB" w:rsidRPr="00D85814">
        <w:rPr>
          <w:rFonts w:eastAsiaTheme="minorHAnsi"/>
          <w:lang w:val="en-GB"/>
        </w:rPr>
        <w:t xml:space="preserve">iá điện thị trường rất thấp (0-1 đ/kWh) trong thời gian từ 21:30 - 06:00 và 11:00 - 12:30 do phụ tải thấp về đêm hoặc nguồn điện mặt trời phát công suất cực đại, các khoảng thời gian khác giá điện từ 930 đ/kWh đến 1.510 đ/kWh. Do có chi phí bật/tắt thấp, </w:t>
      </w:r>
      <w:proofErr w:type="spellStart"/>
      <w:r>
        <w:rPr>
          <w:rFonts w:eastAsiaTheme="minorHAnsi"/>
          <w:lang w:val="en-GB"/>
        </w:rPr>
        <w:t>TM1</w:t>
      </w:r>
      <w:proofErr w:type="spellEnd"/>
      <w:r w:rsidR="00E901DB" w:rsidRPr="00D85814">
        <w:rPr>
          <w:rFonts w:eastAsiaTheme="minorHAnsi"/>
          <w:lang w:val="en-GB"/>
        </w:rPr>
        <w:t xml:space="preserve"> sẽ ngừng hoạt động khi giá điện thấp (00:00 và 22:30) và khởi động trở lại khi giá điện cao (06:00); lúc 11:00 tuy giá điện thấp nhưng </w:t>
      </w:r>
      <w:proofErr w:type="spellStart"/>
      <w:r>
        <w:rPr>
          <w:rFonts w:eastAsiaTheme="minorHAnsi"/>
          <w:lang w:val="en-GB"/>
        </w:rPr>
        <w:t>TM1</w:t>
      </w:r>
      <w:proofErr w:type="spellEnd"/>
      <w:r w:rsidR="00E901DB" w:rsidRPr="00D85814">
        <w:rPr>
          <w:rFonts w:eastAsiaTheme="minorHAnsi"/>
          <w:lang w:val="en-GB"/>
        </w:rPr>
        <w:t xml:space="preserve"> duy trì hoạt động để phát điện liên tục vào khoảng thời gian giá điện cao tiếp theo (từ 13:00). </w:t>
      </w:r>
      <w:proofErr w:type="spellStart"/>
      <w:r>
        <w:rPr>
          <w:rFonts w:eastAsiaTheme="minorHAnsi"/>
          <w:lang w:val="en-GB"/>
        </w:rPr>
        <w:t>TM</w:t>
      </w:r>
      <w:r w:rsidR="00E901DB" w:rsidRPr="00D85814">
        <w:rPr>
          <w:rFonts w:eastAsiaTheme="minorHAnsi"/>
          <w:lang w:val="en-GB"/>
        </w:rPr>
        <w:t>2</w:t>
      </w:r>
      <w:proofErr w:type="spellEnd"/>
      <w:r w:rsidR="00E901DB" w:rsidRPr="00D85814">
        <w:rPr>
          <w:rFonts w:eastAsiaTheme="minorHAnsi"/>
          <w:lang w:val="en-GB"/>
        </w:rPr>
        <w:t xml:space="preserve"> do có chi phí bật/tắt cao (hơn chi phí phát điện) nên duy trì làm việc liên tục trong toàn bộ thời gian, phát công suất tối thiểu khi giá điện thấp. Công suất phát tối ưu các tổ máy phụ thuộc giới hạn tăng/giảm của phần nhiệt nhà máy. </w:t>
      </w:r>
    </w:p>
    <w:p w14:paraId="395ACB04" w14:textId="0FA1B532"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 xml:space="preserve">Chuỗi gen tối ưu nhận được là: u* = [0 0 0 0 0 0 0 0 0 0 0 1 1 1 1 1 1 1 1 1 1 1 1 1 1 1 1 1 1 1 1 1 1 1 1 1 1 1 1 1 1 1 1 1 0 0 0 0 1 1 1 1 1 1 1 1 1 1 1 1 1 1 1 1 1 1 1 1 1 1 1 1 1 1 1 1 1 1 1 1 1 1 1 1 1 1 1 1 1 1 1 1 1 1 1 1], trong đó 48 giá trị đầu thể hiện trạng thái </w:t>
      </w:r>
      <w:proofErr w:type="spellStart"/>
      <w:r w:rsidR="001E25ED">
        <w:rPr>
          <w:rFonts w:eastAsiaTheme="minorHAnsi"/>
          <w:lang w:val="en-GB"/>
        </w:rPr>
        <w:t>TM1</w:t>
      </w:r>
      <w:proofErr w:type="spellEnd"/>
      <w:r w:rsidRPr="00D85814">
        <w:rPr>
          <w:rFonts w:eastAsiaTheme="minorHAnsi"/>
          <w:lang w:val="en-GB"/>
        </w:rPr>
        <w:t xml:space="preserve">, 48 giá trị sau là trạng thái </w:t>
      </w:r>
      <w:proofErr w:type="spellStart"/>
      <w:r w:rsidR="001E25ED">
        <w:rPr>
          <w:rFonts w:eastAsiaTheme="minorHAnsi"/>
          <w:lang w:val="en-GB"/>
        </w:rPr>
        <w:t>TM2</w:t>
      </w:r>
      <w:proofErr w:type="spellEnd"/>
      <w:r w:rsidRPr="00D85814">
        <w:rPr>
          <w:rFonts w:eastAsiaTheme="minorHAnsi"/>
          <w:lang w:val="en-GB"/>
        </w:rPr>
        <w:t xml:space="preserve"> (1=Bật, 0=Tắt). </w:t>
      </w:r>
    </w:p>
    <w:p w14:paraId="6B2B25A1"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Giá trị hàm mục tiêu trung bình của quần thể và giá trị của cá thể (gen) tốt nhất được cải thiện qua từng thế hệ (vòng lặp). Thuật toán hội tụ sau 82 vòng lặp. Lợi nhuận nhà máy (hai tổ máy) trong ngày là 2.2571×10</w:t>
      </w:r>
      <w:r w:rsidRPr="00AA0F39">
        <w:rPr>
          <w:rFonts w:eastAsiaTheme="minorHAnsi"/>
          <w:vertAlign w:val="superscript"/>
          <w:lang w:val="en-GB"/>
        </w:rPr>
        <w:t>9</w:t>
      </w:r>
      <w:r w:rsidRPr="00D85814">
        <w:rPr>
          <w:rFonts w:eastAsiaTheme="minorHAnsi"/>
          <w:lang w:val="en-GB"/>
        </w:rPr>
        <w:t xml:space="preserve"> đ. Thời gian tính toán của thuật toán GA là 3,7711 s.</w:t>
      </w:r>
    </w:p>
    <w:p w14:paraId="714F6EC5" w14:textId="77777777" w:rsidR="00707308" w:rsidRDefault="00E901DB" w:rsidP="00D85814">
      <w:pPr>
        <w:pStyle w:val="Style14"/>
        <w:suppressAutoHyphens w:val="0"/>
        <w:autoSpaceDN/>
        <w:spacing w:before="120"/>
        <w:rPr>
          <w:noProof/>
        </w:rPr>
      </w:pPr>
      <w:r>
        <w:rPr>
          <w:noProof/>
        </w:rPr>
        <w:t>4.2. Trường hợp 2</w:t>
      </w:r>
    </w:p>
    <w:p w14:paraId="0F598151"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Xét toàn nhà máy với bốn tổ máy phát. Kết quả mô phỏng bài toán UC trong Hình 3.</w:t>
      </w:r>
    </w:p>
    <w:p w14:paraId="77C2BCBD" w14:textId="77777777" w:rsidR="00707308" w:rsidRDefault="00E901DB" w:rsidP="00245236">
      <w:pPr>
        <w:autoSpaceDN/>
        <w:spacing w:beforeLines="60" w:before="144" w:after="60" w:line="259" w:lineRule="auto"/>
        <w:jc w:val="center"/>
      </w:pPr>
      <w:r>
        <w:rPr>
          <w:rStyle w:val="Phngmcinhcuaoanvn"/>
          <w:noProof/>
        </w:rPr>
        <w:drawing>
          <wp:inline distT="0" distB="0" distL="0" distR="0" wp14:anchorId="11901350" wp14:editId="67B42E46">
            <wp:extent cx="2553005" cy="4337914"/>
            <wp:effectExtent l="0" t="0" r="0" b="5715"/>
            <wp:docPr id="3"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894" t="1530" r="6915"/>
                    <a:stretch/>
                  </pic:blipFill>
                  <pic:spPr bwMode="auto">
                    <a:xfrm>
                      <a:off x="0" y="0"/>
                      <a:ext cx="2560139" cy="4350035"/>
                    </a:xfrm>
                    <a:prstGeom prst="rect">
                      <a:avLst/>
                    </a:prstGeom>
                    <a:noFill/>
                    <a:ln>
                      <a:noFill/>
                    </a:ln>
                    <a:extLst>
                      <a:ext uri="{53640926-AAD7-44D8-BBD7-CCE9431645EC}">
                        <a14:shadowObscured xmlns:a14="http://schemas.microsoft.com/office/drawing/2010/main"/>
                      </a:ext>
                    </a:extLst>
                  </pic:spPr>
                </pic:pic>
              </a:graphicData>
            </a:graphic>
          </wp:inline>
        </w:drawing>
      </w:r>
    </w:p>
    <w:p w14:paraId="04CFA755" w14:textId="77777777" w:rsidR="00707308" w:rsidRPr="00245236" w:rsidRDefault="00E901DB" w:rsidP="00245236">
      <w:pPr>
        <w:pStyle w:val="Style9"/>
        <w:suppressAutoHyphens w:val="0"/>
        <w:autoSpaceDN/>
        <w:spacing w:after="240" w:line="300" w:lineRule="auto"/>
        <w:rPr>
          <w:rFonts w:eastAsiaTheme="minorHAnsi"/>
        </w:rPr>
      </w:pPr>
      <w:r w:rsidRPr="00245236">
        <w:rPr>
          <w:rFonts w:eastAsiaTheme="minorHAnsi"/>
        </w:rPr>
        <w:t>Hình 3. Kết quả mô phỏng trường hợp 1: (a) chuỗi gen tốt nhất, (b) công suất phát tối ưu (MW) và (c) giá trị hàm mục tiêu trung bình quần thế và (d) giá trị tốt nhất trong mỗi thế hệ.</w:t>
      </w:r>
    </w:p>
    <w:p w14:paraId="2D532758" w14:textId="77777777" w:rsidR="00707308" w:rsidRPr="00D85814" w:rsidRDefault="00E901DB" w:rsidP="00D85814">
      <w:pPr>
        <w:pStyle w:val="Style16"/>
        <w:suppressAutoHyphens w:val="0"/>
        <w:autoSpaceDN/>
        <w:spacing w:line="276" w:lineRule="auto"/>
        <w:rPr>
          <w:rFonts w:eastAsiaTheme="minorHAnsi"/>
          <w:lang w:val="en-GB"/>
        </w:rPr>
      </w:pPr>
      <w:r w:rsidRPr="00D85814">
        <w:rPr>
          <w:rFonts w:eastAsiaTheme="minorHAnsi"/>
          <w:lang w:val="en-GB"/>
        </w:rPr>
        <w:t>Thuật toán hội tụ sau 65 vòng lặp. Lợi nhuận nhà máy (hai tổ máy) trong ngày là 4,4264×10</w:t>
      </w:r>
      <w:r w:rsidRPr="00AA0F39">
        <w:rPr>
          <w:rFonts w:eastAsiaTheme="minorHAnsi"/>
          <w:vertAlign w:val="superscript"/>
          <w:lang w:val="en-GB"/>
        </w:rPr>
        <w:t>9</w:t>
      </w:r>
      <w:r w:rsidRPr="00D85814">
        <w:rPr>
          <w:rFonts w:eastAsiaTheme="minorHAnsi"/>
          <w:lang w:val="en-GB"/>
        </w:rPr>
        <w:t xml:space="preserve"> đ. Thời gian tính toán của thuật toán GA là 11,0461 s.</w:t>
      </w:r>
    </w:p>
    <w:p w14:paraId="05DEFCD3" w14:textId="77777777" w:rsidR="00707308" w:rsidRPr="00D85814" w:rsidRDefault="00E901DB" w:rsidP="00D85814">
      <w:pPr>
        <w:pStyle w:val="Style14"/>
        <w:suppressAutoHyphens w:val="0"/>
        <w:autoSpaceDN/>
        <w:spacing w:before="120"/>
        <w:rPr>
          <w:noProof/>
        </w:rPr>
      </w:pPr>
      <w:r w:rsidRPr="00D85814">
        <w:rPr>
          <w:noProof/>
        </w:rPr>
        <w:t>4.3. Đánh giá kết quả mô phỏng</w:t>
      </w:r>
    </w:p>
    <w:p w14:paraId="4E26ED48" w14:textId="49A7B243" w:rsidR="00707308" w:rsidRPr="00D85814" w:rsidRDefault="00AA0F39" w:rsidP="00AA0F39">
      <w:pPr>
        <w:pStyle w:val="Style16"/>
        <w:suppressAutoHyphens w:val="0"/>
        <w:autoSpaceDN/>
        <w:spacing w:line="276" w:lineRule="auto"/>
        <w:rPr>
          <w:rFonts w:eastAsiaTheme="minorHAnsi"/>
          <w:lang w:val="en-GB"/>
        </w:rPr>
      </w:pPr>
      <w:r>
        <w:rPr>
          <w:rFonts w:eastAsiaTheme="minorHAnsi"/>
          <w:lang w:val="en-GB"/>
        </w:rPr>
        <w:t>Kết quả mô phỏng cho thấy, t</w:t>
      </w:r>
      <w:r w:rsidR="00E901DB" w:rsidRPr="00D85814">
        <w:rPr>
          <w:rFonts w:eastAsiaTheme="minorHAnsi"/>
          <w:lang w:val="en-GB"/>
        </w:rPr>
        <w:t xml:space="preserve">huật toán </w:t>
      </w:r>
      <w:r>
        <w:rPr>
          <w:rFonts w:eastAsiaTheme="minorHAnsi"/>
          <w:lang w:val="en-GB"/>
        </w:rPr>
        <w:t>GA</w:t>
      </w:r>
      <w:r w:rsidR="00E901DB" w:rsidRPr="00D85814">
        <w:rPr>
          <w:rFonts w:eastAsiaTheme="minorHAnsi"/>
          <w:lang w:val="en-GB"/>
        </w:rPr>
        <w:t xml:space="preserve"> đã chứng minh tính hiệu quả trong việc giải quyết các bài toán lập </w:t>
      </w:r>
      <w:r>
        <w:rPr>
          <w:rFonts w:eastAsiaTheme="minorHAnsi"/>
          <w:lang w:val="en-GB"/>
        </w:rPr>
        <w:t>kế hoạch</w:t>
      </w:r>
      <w:r w:rsidR="00E901DB" w:rsidRPr="00D85814">
        <w:rPr>
          <w:rFonts w:eastAsiaTheme="minorHAnsi"/>
          <w:lang w:val="en-GB"/>
        </w:rPr>
        <w:t xml:space="preserve"> tổ</w:t>
      </w:r>
      <w:r>
        <w:rPr>
          <w:rFonts w:eastAsiaTheme="minorHAnsi"/>
          <w:lang w:val="en-GB"/>
        </w:rPr>
        <w:t>ng</w:t>
      </w:r>
      <w:r w:rsidR="00E901DB" w:rsidRPr="00D85814">
        <w:rPr>
          <w:rFonts w:eastAsiaTheme="minorHAnsi"/>
          <w:lang w:val="en-GB"/>
        </w:rPr>
        <w:t xml:space="preserve"> hợp (Combinatorial </w:t>
      </w:r>
      <w:r>
        <w:rPr>
          <w:rFonts w:eastAsiaTheme="minorHAnsi"/>
          <w:lang w:val="en-GB"/>
        </w:rPr>
        <w:t>scheduling</w:t>
      </w:r>
      <w:r w:rsidR="00E901DB" w:rsidRPr="00D85814">
        <w:rPr>
          <w:rFonts w:eastAsiaTheme="minorHAnsi"/>
          <w:lang w:val="en-GB"/>
        </w:rPr>
        <w:t>) cho các tổ máy phát điện, với chiến lược vận hành tối ưu nhằm giảm thiểu chi phí và tối đa hóa lợi nhuận, phù hợp với biến động giá điện và yêu cầu từ thị trường carbon. Quá trình tối ưu hóa không chỉ nhắm đến mục tiêu đơn nhất mà còn tích hợp nhiều yếu tố khác nhau, như tối thiểu hóa chi phí nhiên liệu, tối ưu hóa lợi nhuận từ chênh lệch giá điện, và giảm thiểu lượng phát thải CO₂. Biểu đồ giá trị hàm mục tiêu cho thấy quá trình hội tụ nhanh chóng của thuậ</w:t>
      </w:r>
      <w:r>
        <w:rPr>
          <w:rFonts w:eastAsiaTheme="minorHAnsi"/>
          <w:lang w:val="en-GB"/>
        </w:rPr>
        <w:t>t toán</w:t>
      </w:r>
      <w:r w:rsidR="00E901DB" w:rsidRPr="00D85814">
        <w:rPr>
          <w:rFonts w:eastAsiaTheme="minorHAnsi"/>
          <w:lang w:val="en-GB"/>
        </w:rPr>
        <w:t>, điều này khẳng định GA là một phương pháp</w:t>
      </w:r>
      <w:r>
        <w:rPr>
          <w:rFonts w:eastAsiaTheme="minorHAnsi"/>
          <w:lang w:val="en-GB"/>
        </w:rPr>
        <w:t xml:space="preserve"> mạnh</w:t>
      </w:r>
      <w:r w:rsidR="00E901DB" w:rsidRPr="00D85814">
        <w:rPr>
          <w:rFonts w:eastAsiaTheme="minorHAnsi"/>
          <w:lang w:val="en-GB"/>
        </w:rPr>
        <w:t xml:space="preserve"> trong việc tối ưu hóa các hệ thống phức tạp</w:t>
      </w:r>
      <w:r>
        <w:rPr>
          <w:rFonts w:eastAsiaTheme="minorHAnsi"/>
          <w:lang w:val="en-GB"/>
        </w:rPr>
        <w:t>, đa mục tiêu, phi tuyến và rời rạc</w:t>
      </w:r>
      <w:r w:rsidR="00E901DB" w:rsidRPr="00D85814">
        <w:rPr>
          <w:rFonts w:eastAsiaTheme="minorHAnsi"/>
          <w:lang w:val="en-GB"/>
        </w:rPr>
        <w:t xml:space="preserve">, nơi </w:t>
      </w:r>
      <w:r>
        <w:rPr>
          <w:rFonts w:eastAsiaTheme="minorHAnsi"/>
          <w:lang w:val="en-GB"/>
        </w:rPr>
        <w:t>có yếu tổ bất định (uncertainty)</w:t>
      </w:r>
      <w:r w:rsidR="00E901DB" w:rsidRPr="00D85814">
        <w:rPr>
          <w:rFonts w:eastAsiaTheme="minorHAnsi"/>
          <w:lang w:val="en-GB"/>
        </w:rPr>
        <w:t xml:space="preserve"> của giá và chi phí. Sự thay đổi công suất phát điện và lịch bật/tắt của các tổ máy phản ánh tính linh hoạt cao trong việc thích nghi với điều kiện thị trường thay đổi nhanh chóng. Điều này khẳng định rằng các giải thuật tiến hóa như GA có khả năng cung cấp các giải pháp vận hành hiệu quả trong thời gian thực và trong các tình huống có nhiều ràng buộc. </w:t>
      </w:r>
    </w:p>
    <w:p w14:paraId="5016604F" w14:textId="77777777" w:rsidR="00707308" w:rsidRDefault="00E901DB" w:rsidP="00D85814">
      <w:pPr>
        <w:pStyle w:val="Style14"/>
        <w:suppressAutoHyphens w:val="0"/>
        <w:autoSpaceDN/>
        <w:spacing w:before="120"/>
      </w:pPr>
      <w:r>
        <w:t>5. KẾT LUẬN</w:t>
      </w:r>
    </w:p>
    <w:p w14:paraId="0579842E" w14:textId="079572C1" w:rsidR="00707308" w:rsidRPr="00D85814" w:rsidRDefault="00AA0F39" w:rsidP="00F75D03">
      <w:pPr>
        <w:pStyle w:val="Style16"/>
        <w:suppressAutoHyphens w:val="0"/>
        <w:autoSpaceDN/>
        <w:spacing w:line="276" w:lineRule="auto"/>
        <w:rPr>
          <w:rFonts w:eastAsiaTheme="minorHAnsi"/>
          <w:lang w:val="en-GB"/>
        </w:rPr>
      </w:pPr>
      <w:r>
        <w:rPr>
          <w:rFonts w:eastAsiaTheme="minorHAnsi"/>
          <w:lang w:val="en-GB"/>
        </w:rPr>
        <w:t>Bài báo nghiên cứu mô hình</w:t>
      </w:r>
      <w:r w:rsidR="00E901DB" w:rsidRPr="00D85814">
        <w:rPr>
          <w:rFonts w:eastAsiaTheme="minorHAnsi"/>
          <w:lang w:val="en-GB"/>
        </w:rPr>
        <w:t xml:space="preserve"> bài toán </w:t>
      </w:r>
      <w:r>
        <w:rPr>
          <w:rFonts w:eastAsiaTheme="minorHAnsi"/>
          <w:lang w:val="en-GB"/>
        </w:rPr>
        <w:t>UC trong thị trường điện và carbon với mục tiêu tối đa hóa lợi nhuận, tối thiểu chi phí và cắt giảm lượng phát thải CO</w:t>
      </w:r>
      <w:r>
        <w:rPr>
          <w:rFonts w:eastAsiaTheme="minorHAnsi"/>
          <w:vertAlign w:val="subscript"/>
          <w:lang w:val="en-GB"/>
        </w:rPr>
        <w:t>2</w:t>
      </w:r>
      <w:r w:rsidR="00F75D03">
        <w:rPr>
          <w:rFonts w:eastAsiaTheme="minorHAnsi"/>
          <w:lang w:val="en-GB"/>
        </w:rPr>
        <w:t xml:space="preserve"> trong khi chịu các ràng buộc về giới hạn công suất đặt, thời gian bật/tắt và tốc độ tăng/giảm công suất của các tổ máy. Thuật giải dựa trên thuật toán GA đã </w:t>
      </w:r>
      <w:r w:rsidR="00F75D03" w:rsidRPr="00F75D03">
        <w:rPr>
          <w:rFonts w:eastAsiaTheme="minorHAnsi"/>
          <w:lang w:val="en-GB"/>
        </w:rPr>
        <w:t xml:space="preserve">chứng minh tính hiệu quả </w:t>
      </w:r>
      <w:r w:rsidR="00F75D03">
        <w:rPr>
          <w:rFonts w:eastAsiaTheme="minorHAnsi"/>
          <w:lang w:val="en-GB"/>
        </w:rPr>
        <w:t xml:space="preserve">cao </w:t>
      </w:r>
      <w:r w:rsidR="00F75D03" w:rsidRPr="00F75D03">
        <w:rPr>
          <w:rFonts w:eastAsiaTheme="minorHAnsi"/>
          <w:lang w:val="en-GB"/>
        </w:rPr>
        <w:t>trong việc giải quyết các bài toán lập kế hoạch tổng hợp cho các tổ máy phát điện, với chiến lược vận hành tối ưu nhằm giảm thiểu chi phí và tối đa hóa lợi nhuận, phù hợp với biến động giá điện và yêu cầu từ thị trường carbon.</w:t>
      </w:r>
      <w:r w:rsidR="00F75D03">
        <w:rPr>
          <w:rFonts w:eastAsiaTheme="minorHAnsi"/>
          <w:lang w:val="en-GB"/>
        </w:rPr>
        <w:t xml:space="preserve"> Kết quả mô phỏng cho thấy thuật toán có tốc độ </w:t>
      </w:r>
      <w:r w:rsidR="00F75D03" w:rsidRPr="00F75D03">
        <w:rPr>
          <w:rFonts w:eastAsiaTheme="minorHAnsi"/>
          <w:lang w:val="en-GB"/>
        </w:rPr>
        <w:t xml:space="preserve">hội tụ nhanh chóng, </w:t>
      </w:r>
      <w:r w:rsidR="00F75D03">
        <w:rPr>
          <w:rFonts w:eastAsiaTheme="minorHAnsi"/>
          <w:lang w:val="en-GB"/>
        </w:rPr>
        <w:t>đặc biệt</w:t>
      </w:r>
      <w:r w:rsidR="00F75D03" w:rsidRPr="00F75D03">
        <w:rPr>
          <w:rFonts w:eastAsiaTheme="minorHAnsi"/>
          <w:lang w:val="en-GB"/>
        </w:rPr>
        <w:t xml:space="preserve"> trong </w:t>
      </w:r>
      <w:r w:rsidR="00F75D03">
        <w:rPr>
          <w:rFonts w:eastAsiaTheme="minorHAnsi"/>
          <w:lang w:val="en-GB"/>
        </w:rPr>
        <w:t>bài toán</w:t>
      </w:r>
      <w:r w:rsidR="00F75D03" w:rsidRPr="00F75D03">
        <w:rPr>
          <w:rFonts w:eastAsiaTheme="minorHAnsi"/>
          <w:lang w:val="en-GB"/>
        </w:rPr>
        <w:t xml:space="preserve"> tối ưu hóa các </w:t>
      </w:r>
      <w:r w:rsidR="00F75D03">
        <w:rPr>
          <w:rFonts w:eastAsiaTheme="minorHAnsi"/>
          <w:lang w:val="en-GB"/>
        </w:rPr>
        <w:t>với hàm</w:t>
      </w:r>
      <w:r w:rsidR="00F75D03" w:rsidRPr="00F75D03">
        <w:rPr>
          <w:rFonts w:eastAsiaTheme="minorHAnsi"/>
          <w:lang w:val="en-GB"/>
        </w:rPr>
        <w:t xml:space="preserve"> đa mục tiêu, phi tuyến và rời rạc, nơi có yếu tổ bất định (uncertainty) của giá và chi phí.</w:t>
      </w:r>
      <w:r w:rsidR="00E901DB" w:rsidRPr="00D85814">
        <w:rPr>
          <w:rFonts w:eastAsiaTheme="minorHAnsi"/>
          <w:lang w:val="en-GB"/>
        </w:rPr>
        <w:t xml:space="preserve"> </w:t>
      </w:r>
      <w:r w:rsidR="00F75D03">
        <w:rPr>
          <w:rFonts w:eastAsiaTheme="minorHAnsi"/>
          <w:lang w:val="en-GB"/>
        </w:rPr>
        <w:t>K</w:t>
      </w:r>
      <w:r w:rsidR="00E901DB" w:rsidRPr="00D85814">
        <w:rPr>
          <w:rFonts w:eastAsiaTheme="minorHAnsi"/>
          <w:lang w:val="en-GB"/>
        </w:rPr>
        <w:t xml:space="preserve">ết quả </w:t>
      </w:r>
      <w:r w:rsidR="00F75D03">
        <w:rPr>
          <w:rFonts w:eastAsiaTheme="minorHAnsi"/>
          <w:lang w:val="en-GB"/>
        </w:rPr>
        <w:t xml:space="preserve">mô phỏng nhận được </w:t>
      </w:r>
      <w:r w:rsidR="00E901DB" w:rsidRPr="00D85814">
        <w:rPr>
          <w:rFonts w:eastAsiaTheme="minorHAnsi"/>
          <w:lang w:val="en-GB"/>
        </w:rPr>
        <w:t>tương đương với các phương pháp truyền thống đã được kiểm chứng.</w:t>
      </w:r>
    </w:p>
    <w:p w14:paraId="21D08525" w14:textId="77777777" w:rsidR="00707308" w:rsidRDefault="00E901DB">
      <w:pPr>
        <w:pStyle w:val="Style14"/>
        <w:spacing w:after="0"/>
      </w:pPr>
      <w:r>
        <w:t xml:space="preserve">PHỤ LỤC </w:t>
      </w:r>
    </w:p>
    <w:p w14:paraId="6DF9FD45" w14:textId="7C028414" w:rsidR="00F75D03" w:rsidRPr="00F75D03" w:rsidRDefault="00F75D03" w:rsidP="00F75D03">
      <w:pPr>
        <w:pStyle w:val="Style16"/>
        <w:spacing w:before="0" w:line="256" w:lineRule="auto"/>
        <w:rPr>
          <w:rStyle w:val="Phngmcinhcuaoanvn"/>
          <w:i/>
          <w:lang w:val="en-US"/>
        </w:rPr>
      </w:pPr>
      <w:r w:rsidRPr="00F75D03">
        <w:rPr>
          <w:rStyle w:val="Phngmcinhcuaoanvn"/>
          <w:i/>
          <w:lang w:val="en-US"/>
        </w:rPr>
        <w:t>Thông số các tổ máy (TM) phát điện</w:t>
      </w:r>
      <w:r>
        <w:rPr>
          <w:rStyle w:val="Phngmcinhcuaoanvn"/>
          <w:i/>
          <w:lang w:val="en-US"/>
        </w:rPr>
        <w:t>.</w:t>
      </w:r>
    </w:p>
    <w:tbl>
      <w:tblPr>
        <w:tblW w:w="4072" w:type="dxa"/>
        <w:tblCellMar>
          <w:left w:w="10" w:type="dxa"/>
          <w:right w:w="10" w:type="dxa"/>
        </w:tblCellMar>
        <w:tblLook w:val="0000" w:firstRow="0" w:lastRow="0" w:firstColumn="0" w:lastColumn="0" w:noHBand="0" w:noVBand="0"/>
      </w:tblPr>
      <w:tblGrid>
        <w:gridCol w:w="656"/>
        <w:gridCol w:w="854"/>
        <w:gridCol w:w="854"/>
        <w:gridCol w:w="854"/>
        <w:gridCol w:w="854"/>
      </w:tblGrid>
      <w:tr w:rsidR="00F75D03" w14:paraId="67F8DE18"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424B" w14:textId="77777777" w:rsidR="00F75D03" w:rsidRDefault="00F75D03" w:rsidP="00DA348E">
            <w:pPr>
              <w:pStyle w:val="Style13"/>
              <w:spacing w:line="240" w:lineRule="auto"/>
              <w:ind w:left="-113" w:right="-113"/>
              <w:jc w:val="center"/>
              <w:rPr>
                <w:sz w:val="20"/>
                <w:szCs w:val="20"/>
                <w:lang w:val="en-US"/>
              </w:rPr>
            </w:pPr>
            <w:r>
              <w:rPr>
                <w:sz w:val="20"/>
                <w:szCs w:val="20"/>
                <w:lang w:val="en-US"/>
              </w:rPr>
              <w:t>Thông số</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A0566"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TM1</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DDED6"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TM2</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AAE33"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TM3</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E166"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TM4</w:t>
            </w:r>
            <w:proofErr w:type="spellEnd"/>
          </w:p>
        </w:tc>
      </w:tr>
      <w:tr w:rsidR="00F75D03" w14:paraId="4D11F20D"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28F7" w14:textId="77777777" w:rsidR="00F75D03" w:rsidRDefault="00F75D03" w:rsidP="00DA348E">
            <w:pPr>
              <w:pStyle w:val="Style13"/>
              <w:spacing w:line="240" w:lineRule="auto"/>
              <w:ind w:left="-113" w:right="-113"/>
              <w:jc w:val="center"/>
            </w:pPr>
            <w:proofErr w:type="spellStart"/>
            <w:r>
              <w:rPr>
                <w:rStyle w:val="Phngmcinhcuaoanvn"/>
                <w:rFonts w:eastAsia="Times New Roman"/>
                <w:sz w:val="20"/>
                <w:szCs w:val="20"/>
              </w:rPr>
              <w:t>P</w:t>
            </w:r>
            <w:r>
              <w:rPr>
                <w:rStyle w:val="Phngmcinhcuaoanvn"/>
                <w:rFonts w:eastAsia="Times New Roman"/>
                <w:sz w:val="20"/>
                <w:szCs w:val="20"/>
                <w:vertAlign w:val="superscript"/>
              </w:rPr>
              <w:t>max</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97B4C"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100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FE35"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100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40ACC"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100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F2240"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100</w:t>
            </w:r>
          </w:p>
        </w:tc>
      </w:tr>
      <w:tr w:rsidR="00F75D03" w14:paraId="37588A9B"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FBFDA" w14:textId="77777777" w:rsidR="00F75D03" w:rsidRDefault="00F75D03" w:rsidP="00DA348E">
            <w:pPr>
              <w:pStyle w:val="Style13"/>
              <w:spacing w:line="240" w:lineRule="auto"/>
              <w:ind w:left="-113" w:right="-113"/>
              <w:jc w:val="center"/>
            </w:pPr>
            <w:proofErr w:type="spellStart"/>
            <w:r>
              <w:rPr>
                <w:rStyle w:val="Phngmcinhcuaoanvn"/>
                <w:rFonts w:eastAsia="Times New Roman"/>
                <w:sz w:val="20"/>
                <w:szCs w:val="20"/>
              </w:rPr>
              <w:t>P</w:t>
            </w:r>
            <w:r>
              <w:rPr>
                <w:rStyle w:val="Phngmcinhcuaoanvn"/>
                <w:rFonts w:eastAsia="Times New Roman"/>
                <w:sz w:val="20"/>
                <w:szCs w:val="20"/>
                <w:vertAlign w:val="superscript"/>
              </w:rPr>
              <w:t>min</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3F2"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40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E7E61"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40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25A1"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40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7BE3" w14:textId="77777777" w:rsidR="00F75D03" w:rsidRDefault="00F75D03" w:rsidP="00DA348E">
            <w:pPr>
              <w:pStyle w:val="Style13"/>
              <w:spacing w:line="240" w:lineRule="auto"/>
              <w:ind w:left="-113" w:right="-113"/>
              <w:jc w:val="center"/>
              <w:rPr>
                <w:rFonts w:eastAsia="Times New Roman"/>
                <w:sz w:val="20"/>
                <w:szCs w:val="20"/>
              </w:rPr>
            </w:pPr>
            <w:r>
              <w:rPr>
                <w:rFonts w:eastAsia="Times New Roman"/>
                <w:sz w:val="20"/>
                <w:szCs w:val="20"/>
              </w:rPr>
              <w:t>40</w:t>
            </w:r>
          </w:p>
        </w:tc>
      </w:tr>
      <w:tr w:rsidR="00F75D03" w14:paraId="48E32F4D"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3FAA" w14:textId="77777777" w:rsidR="00F75D03" w:rsidRDefault="00F75D03" w:rsidP="00DA348E">
            <w:pPr>
              <w:pStyle w:val="Style13"/>
              <w:spacing w:line="240" w:lineRule="auto"/>
              <w:ind w:left="-113" w:right="-113"/>
              <w:jc w:val="center"/>
              <w:rPr>
                <w:sz w:val="20"/>
                <w:szCs w:val="20"/>
                <w:lang w:val="en-US"/>
              </w:rPr>
            </w:pPr>
            <w:r>
              <w:rPr>
                <w:sz w:val="20"/>
                <w:szCs w:val="20"/>
                <w:lang w:val="en-US"/>
              </w:rPr>
              <w:t>SU</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310E" w14:textId="77777777" w:rsidR="00F75D03" w:rsidRDefault="00F75D03" w:rsidP="00DA348E">
            <w:pPr>
              <w:pStyle w:val="Style13"/>
              <w:spacing w:line="240" w:lineRule="auto"/>
              <w:ind w:left="-113" w:right="-113"/>
              <w:jc w:val="center"/>
              <w:rPr>
                <w:sz w:val="20"/>
                <w:szCs w:val="20"/>
                <w:lang w:val="en-US"/>
              </w:rPr>
            </w:pPr>
            <w:r>
              <w:rPr>
                <w:sz w:val="20"/>
                <w:szCs w:val="20"/>
                <w:lang w:val="en-US"/>
              </w:rPr>
              <w:t>50446</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A6D3" w14:textId="77777777" w:rsidR="00F75D03" w:rsidRDefault="00F75D03" w:rsidP="00DA348E">
            <w:pPr>
              <w:pStyle w:val="Style13"/>
              <w:spacing w:line="240" w:lineRule="auto"/>
              <w:ind w:left="-113" w:right="-113"/>
              <w:jc w:val="center"/>
            </w:pPr>
            <w:r>
              <w:rPr>
                <w:rStyle w:val="Phngmcinhcuaoanvn"/>
                <w:rFonts w:eastAsia="Times New Roman"/>
                <w:sz w:val="20"/>
                <w:szCs w:val="20"/>
              </w:rPr>
              <w:t>66712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C419" w14:textId="77777777" w:rsidR="00F75D03" w:rsidRDefault="00F75D03" w:rsidP="00DA348E">
            <w:pPr>
              <w:pStyle w:val="Style13"/>
              <w:spacing w:line="240" w:lineRule="auto"/>
              <w:ind w:left="-113" w:right="-113"/>
              <w:jc w:val="center"/>
            </w:pPr>
            <w:r>
              <w:rPr>
                <w:rStyle w:val="Phngmcinhcuaoanvn"/>
                <w:rFonts w:eastAsia="Times New Roman"/>
                <w:sz w:val="20"/>
                <w:szCs w:val="20"/>
              </w:rPr>
              <w:t>66709</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A595" w14:textId="77777777" w:rsidR="00F75D03" w:rsidRDefault="00F75D03" w:rsidP="00DA348E">
            <w:pPr>
              <w:pStyle w:val="Style13"/>
              <w:spacing w:line="240" w:lineRule="auto"/>
              <w:ind w:left="-113" w:right="-113"/>
              <w:jc w:val="center"/>
            </w:pPr>
            <w:r>
              <w:rPr>
                <w:rStyle w:val="Phngmcinhcuaoanvn"/>
                <w:rFonts w:eastAsia="Times New Roman"/>
                <w:sz w:val="20"/>
                <w:szCs w:val="20"/>
              </w:rPr>
              <w:t>60245</w:t>
            </w:r>
          </w:p>
        </w:tc>
      </w:tr>
      <w:tr w:rsidR="00F75D03" w14:paraId="59AE3022"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8592" w14:textId="77777777" w:rsidR="00F75D03" w:rsidRDefault="00F75D03" w:rsidP="00DA348E">
            <w:pPr>
              <w:pStyle w:val="Style13"/>
              <w:spacing w:line="240" w:lineRule="auto"/>
              <w:ind w:left="-113" w:right="-113"/>
              <w:jc w:val="center"/>
              <w:rPr>
                <w:sz w:val="20"/>
                <w:szCs w:val="20"/>
                <w:lang w:val="en-US"/>
              </w:rPr>
            </w:pPr>
            <w:r>
              <w:rPr>
                <w:sz w:val="20"/>
                <w:szCs w:val="20"/>
                <w:lang w:val="en-US"/>
              </w:rPr>
              <w:t>SD</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321C3" w14:textId="77777777" w:rsidR="00F75D03" w:rsidRDefault="00F75D03" w:rsidP="00DA348E">
            <w:pPr>
              <w:pStyle w:val="Style13"/>
              <w:spacing w:line="240" w:lineRule="auto"/>
              <w:ind w:left="-113" w:right="-113"/>
              <w:jc w:val="center"/>
              <w:rPr>
                <w:sz w:val="20"/>
                <w:szCs w:val="20"/>
                <w:lang w:val="en-US"/>
              </w:rPr>
            </w:pPr>
            <w:r>
              <w:rPr>
                <w:sz w:val="20"/>
                <w:szCs w:val="20"/>
                <w:lang w:val="en-US"/>
              </w:rPr>
              <w:t>50446</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2E2A6" w14:textId="77777777" w:rsidR="00F75D03" w:rsidRDefault="00F75D03" w:rsidP="00DA348E">
            <w:pPr>
              <w:pStyle w:val="Style13"/>
              <w:spacing w:line="240" w:lineRule="auto"/>
              <w:ind w:left="-113" w:right="-113"/>
              <w:jc w:val="center"/>
            </w:pPr>
            <w:r>
              <w:rPr>
                <w:rStyle w:val="Phngmcinhcuaoanvn"/>
                <w:rFonts w:eastAsia="Times New Roman"/>
                <w:sz w:val="20"/>
                <w:szCs w:val="20"/>
              </w:rPr>
              <w:t>66712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DC59C" w14:textId="77777777" w:rsidR="00F75D03" w:rsidRDefault="00F75D03" w:rsidP="00DA348E">
            <w:pPr>
              <w:pStyle w:val="Style13"/>
              <w:spacing w:line="240" w:lineRule="auto"/>
              <w:ind w:left="-113" w:right="-113"/>
              <w:jc w:val="center"/>
            </w:pPr>
            <w:r>
              <w:rPr>
                <w:rStyle w:val="Phngmcinhcuaoanvn"/>
                <w:rFonts w:eastAsia="Times New Roman"/>
                <w:sz w:val="20"/>
                <w:szCs w:val="20"/>
              </w:rPr>
              <w:t>66709</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BA34" w14:textId="77777777" w:rsidR="00F75D03" w:rsidRDefault="00F75D03" w:rsidP="00DA348E">
            <w:pPr>
              <w:pStyle w:val="Style13"/>
              <w:spacing w:line="240" w:lineRule="auto"/>
              <w:ind w:left="-113" w:right="-113"/>
              <w:jc w:val="center"/>
            </w:pPr>
            <w:r>
              <w:rPr>
                <w:rStyle w:val="Phngmcinhcuaoanvn"/>
                <w:rFonts w:eastAsia="Times New Roman"/>
                <w:sz w:val="20"/>
                <w:szCs w:val="20"/>
              </w:rPr>
              <w:t>60245</w:t>
            </w:r>
          </w:p>
        </w:tc>
      </w:tr>
      <w:tr w:rsidR="00F75D03" w14:paraId="1E5622CA"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80FD"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t</w:t>
            </w:r>
            <w:r>
              <w:rPr>
                <w:rStyle w:val="Phngmcinhcuaoanvn"/>
                <w:sz w:val="20"/>
                <w:szCs w:val="20"/>
                <w:vertAlign w:val="subscript"/>
                <w:lang w:val="en-US"/>
              </w:rPr>
              <w:t>ON</w:t>
            </w:r>
            <w:r>
              <w:rPr>
                <w:rStyle w:val="Phngmcinhcuaoanvn"/>
                <w:sz w:val="20"/>
                <w:szCs w:val="20"/>
                <w:vertAlign w:val="superscript"/>
                <w:lang w:val="en-US"/>
              </w:rPr>
              <w:t>min</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2E51"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BD368"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31E4"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8F470"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r>
      <w:tr w:rsidR="00F75D03" w14:paraId="1E0691D5"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15867"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t</w:t>
            </w:r>
            <w:r>
              <w:rPr>
                <w:rStyle w:val="Phngmcinhcuaoanvn"/>
                <w:sz w:val="20"/>
                <w:szCs w:val="20"/>
                <w:vertAlign w:val="subscript"/>
                <w:lang w:val="en-US"/>
              </w:rPr>
              <w:t>OFF</w:t>
            </w:r>
            <w:r>
              <w:rPr>
                <w:rStyle w:val="Phngmcinhcuaoanvn"/>
                <w:sz w:val="20"/>
                <w:szCs w:val="20"/>
                <w:vertAlign w:val="superscript"/>
                <w:lang w:val="en-US"/>
              </w:rPr>
              <w:t>min</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4A07"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9A385"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E8E6"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B99D" w14:textId="77777777" w:rsidR="00F75D03" w:rsidRDefault="00F75D03" w:rsidP="00DA348E">
            <w:pPr>
              <w:pStyle w:val="Style13"/>
              <w:spacing w:line="240" w:lineRule="auto"/>
              <w:ind w:left="-113" w:right="-113"/>
              <w:jc w:val="center"/>
              <w:rPr>
                <w:sz w:val="20"/>
                <w:szCs w:val="20"/>
                <w:lang w:val="en-US"/>
              </w:rPr>
            </w:pPr>
            <w:r>
              <w:rPr>
                <w:sz w:val="20"/>
                <w:szCs w:val="20"/>
                <w:lang w:val="en-US"/>
              </w:rPr>
              <w:t>4</w:t>
            </w:r>
          </w:p>
        </w:tc>
      </w:tr>
      <w:tr w:rsidR="00F75D03" w14:paraId="5E8972FB"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4B07"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RU</w:t>
            </w:r>
            <w:r>
              <w:rPr>
                <w:rStyle w:val="Phngmcinhcuaoanvn"/>
                <w:sz w:val="20"/>
                <w:szCs w:val="20"/>
                <w:vertAlign w:val="superscript"/>
                <w:lang w:val="en-US"/>
              </w:rPr>
              <w:t>max</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43A7"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C3E19"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3C85"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8252"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r>
      <w:tr w:rsidR="00F75D03" w14:paraId="7A0EE8FC"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CF64D" w14:textId="77777777" w:rsidR="00F75D03" w:rsidRDefault="00F75D03" w:rsidP="00DA348E">
            <w:pPr>
              <w:pStyle w:val="Style13"/>
              <w:spacing w:line="240" w:lineRule="auto"/>
              <w:ind w:left="-113" w:right="-113"/>
              <w:jc w:val="center"/>
            </w:pPr>
            <w:proofErr w:type="spellStart"/>
            <w:r>
              <w:rPr>
                <w:rStyle w:val="Phngmcinhcuaoanvn"/>
                <w:sz w:val="20"/>
                <w:szCs w:val="20"/>
                <w:lang w:val="en-US"/>
              </w:rPr>
              <w:t>RD</w:t>
            </w:r>
            <w:r>
              <w:rPr>
                <w:rStyle w:val="Phngmcinhcuaoanvn"/>
                <w:sz w:val="20"/>
                <w:szCs w:val="20"/>
                <w:vertAlign w:val="superscript"/>
                <w:lang w:val="en-US"/>
              </w:rPr>
              <w:t>max</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D020"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2188"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54A4E"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05B64" w14:textId="77777777" w:rsidR="00F75D03" w:rsidRDefault="00F75D03" w:rsidP="00DA348E">
            <w:pPr>
              <w:pStyle w:val="Style13"/>
              <w:spacing w:line="240" w:lineRule="auto"/>
              <w:ind w:left="-113" w:right="-113"/>
              <w:jc w:val="center"/>
              <w:rPr>
                <w:sz w:val="20"/>
                <w:szCs w:val="20"/>
                <w:lang w:val="en-US"/>
              </w:rPr>
            </w:pPr>
            <w:r>
              <w:rPr>
                <w:sz w:val="20"/>
                <w:szCs w:val="20"/>
                <w:lang w:val="en-US"/>
              </w:rPr>
              <w:t>20</w:t>
            </w:r>
          </w:p>
        </w:tc>
      </w:tr>
      <w:tr w:rsidR="00F75D03" w14:paraId="109478B2"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0DB3" w14:textId="77777777" w:rsidR="00F75D03" w:rsidRDefault="00F75D03" w:rsidP="00DA348E">
            <w:pPr>
              <w:pStyle w:val="Style13"/>
              <w:spacing w:line="240" w:lineRule="auto"/>
              <w:ind w:left="-113" w:right="-113"/>
              <w:jc w:val="center"/>
            </w:pPr>
            <w:r>
              <w:rPr>
                <w:rStyle w:val="Phngmcinhcuaoanvn"/>
                <w:rFonts w:eastAsia="Times New Roman"/>
                <w:sz w:val="20"/>
                <w:szCs w:val="20"/>
              </w:rPr>
              <w:t>a + α</w:t>
            </w:r>
            <w:r>
              <w:rPr>
                <w:rStyle w:val="Phngmcinhcuaoanvn"/>
                <w:rFonts w:ascii="Symbol" w:eastAsia="Symbol" w:hAnsi="Symbol" w:cs="Symbol"/>
                <w:sz w:val="20"/>
                <w:szCs w:val="20"/>
              </w:rPr>
              <w:t></w:t>
            </w:r>
            <w:r>
              <w:rPr>
                <w:rStyle w:val="Phngmcinhcuaoanvn"/>
                <w:rFonts w:eastAsia="Times New Roman"/>
                <w:sz w:val="20"/>
                <w:szCs w:val="20"/>
                <w:vertAlign w:val="superscript"/>
              </w:rPr>
              <w:t>C</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35322" w14:textId="77777777" w:rsidR="00F75D03" w:rsidRDefault="00F75D03" w:rsidP="00DA348E">
            <w:pPr>
              <w:pStyle w:val="Style13"/>
              <w:spacing w:line="240" w:lineRule="auto"/>
              <w:ind w:left="-113" w:right="-113"/>
              <w:jc w:val="center"/>
            </w:pPr>
            <w:r>
              <w:rPr>
                <w:rStyle w:val="Phngmcinhcuaoanvn"/>
                <w:rFonts w:eastAsia="Times New Roman"/>
                <w:sz w:val="20"/>
                <w:szCs w:val="20"/>
              </w:rPr>
              <w:t>3.2369</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927A6" w14:textId="77777777" w:rsidR="00F75D03" w:rsidRDefault="00F75D03" w:rsidP="00DA348E">
            <w:pPr>
              <w:pStyle w:val="Style13"/>
              <w:spacing w:line="240" w:lineRule="auto"/>
              <w:ind w:left="-113" w:right="-113"/>
              <w:jc w:val="center"/>
            </w:pPr>
            <w:r>
              <w:rPr>
                <w:rStyle w:val="Phngmcinhcuaoanvn"/>
                <w:rFonts w:eastAsia="Times New Roman"/>
                <w:sz w:val="20"/>
                <w:szCs w:val="20"/>
              </w:rPr>
              <w:t>3.5444</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30583" w14:textId="77777777" w:rsidR="00F75D03" w:rsidRDefault="00F75D03" w:rsidP="00DA348E">
            <w:pPr>
              <w:pStyle w:val="Style13"/>
              <w:spacing w:line="240" w:lineRule="auto"/>
              <w:ind w:left="-113" w:right="-113"/>
              <w:jc w:val="center"/>
            </w:pPr>
            <w:r>
              <w:rPr>
                <w:rStyle w:val="Phngmcinhcuaoanvn"/>
                <w:rFonts w:eastAsia="Times New Roman"/>
                <w:sz w:val="20"/>
                <w:szCs w:val="20"/>
              </w:rPr>
              <w:t>3.3393</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563E" w14:textId="77777777" w:rsidR="00F75D03" w:rsidRDefault="00F75D03" w:rsidP="00DA348E">
            <w:pPr>
              <w:pStyle w:val="Style13"/>
              <w:spacing w:line="240" w:lineRule="auto"/>
              <w:ind w:left="-113" w:right="-113"/>
              <w:jc w:val="center"/>
            </w:pPr>
            <w:r>
              <w:rPr>
                <w:rStyle w:val="Phngmcinhcuaoanvn"/>
                <w:rFonts w:eastAsia="Times New Roman"/>
                <w:sz w:val="20"/>
                <w:szCs w:val="20"/>
              </w:rPr>
              <w:t>3.1597</w:t>
            </w:r>
          </w:p>
        </w:tc>
      </w:tr>
      <w:tr w:rsidR="00F75D03" w14:paraId="0D618E28"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6F4FF" w14:textId="77777777" w:rsidR="00F75D03" w:rsidRDefault="00F75D03" w:rsidP="00DA348E">
            <w:pPr>
              <w:pStyle w:val="Style13"/>
              <w:spacing w:line="240" w:lineRule="auto"/>
              <w:ind w:left="-113" w:right="-113"/>
              <w:jc w:val="center"/>
            </w:pPr>
            <w:r>
              <w:rPr>
                <w:rStyle w:val="Phngmcinhcuaoanvn"/>
                <w:rFonts w:eastAsia="Times New Roman"/>
                <w:sz w:val="20"/>
                <w:szCs w:val="20"/>
              </w:rPr>
              <w:t>b + β</w:t>
            </w:r>
            <w:r>
              <w:rPr>
                <w:rStyle w:val="Phngmcinhcuaoanvn"/>
                <w:rFonts w:ascii="Symbol" w:eastAsia="Symbol" w:hAnsi="Symbol" w:cs="Symbol"/>
                <w:sz w:val="20"/>
                <w:szCs w:val="20"/>
              </w:rPr>
              <w:t></w:t>
            </w:r>
            <w:r>
              <w:rPr>
                <w:rStyle w:val="Phngmcinhcuaoanvn"/>
                <w:rFonts w:eastAsia="Times New Roman"/>
                <w:sz w:val="20"/>
                <w:szCs w:val="20"/>
                <w:vertAlign w:val="superscript"/>
              </w:rPr>
              <w:t>C</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942E" w14:textId="77777777" w:rsidR="00F75D03" w:rsidRDefault="00F75D03" w:rsidP="00DA348E">
            <w:pPr>
              <w:pStyle w:val="Style13"/>
              <w:spacing w:line="240" w:lineRule="auto"/>
              <w:ind w:left="-113" w:right="-113"/>
              <w:jc w:val="center"/>
            </w:pPr>
            <w:r>
              <w:rPr>
                <w:rStyle w:val="Phngmcinhcuaoanvn"/>
                <w:rFonts w:eastAsia="Times New Roman"/>
                <w:sz w:val="20"/>
                <w:szCs w:val="20"/>
              </w:rPr>
              <w:t>117.42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5BB" w14:textId="77777777" w:rsidR="00F75D03" w:rsidRDefault="00F75D03" w:rsidP="00DA348E">
            <w:pPr>
              <w:pStyle w:val="Style13"/>
              <w:spacing w:line="240" w:lineRule="auto"/>
              <w:ind w:left="-113" w:right="-113"/>
              <w:jc w:val="center"/>
            </w:pPr>
            <w:r>
              <w:rPr>
                <w:rStyle w:val="Phngmcinhcuaoanvn"/>
                <w:rFonts w:eastAsia="Times New Roman"/>
                <w:sz w:val="20"/>
                <w:szCs w:val="20"/>
              </w:rPr>
              <w:t>130.19</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0BDD" w14:textId="77777777" w:rsidR="00F75D03" w:rsidRDefault="00F75D03" w:rsidP="00DA348E">
            <w:pPr>
              <w:pStyle w:val="Style13"/>
              <w:spacing w:line="240" w:lineRule="auto"/>
              <w:ind w:left="-113" w:right="-113"/>
              <w:jc w:val="center"/>
            </w:pPr>
            <w:r>
              <w:rPr>
                <w:rStyle w:val="Phngmcinhcuaoanvn"/>
                <w:rFonts w:eastAsia="Times New Roman"/>
                <w:sz w:val="20"/>
                <w:szCs w:val="20"/>
              </w:rPr>
              <w:t>136.63</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AEA75" w14:textId="77777777" w:rsidR="00F75D03" w:rsidRDefault="00F75D03" w:rsidP="00DA348E">
            <w:pPr>
              <w:pStyle w:val="Style13"/>
              <w:spacing w:line="240" w:lineRule="auto"/>
              <w:ind w:left="-113" w:right="-113"/>
              <w:jc w:val="center"/>
            </w:pPr>
            <w:r>
              <w:rPr>
                <w:rStyle w:val="Phngmcinhcuaoanvn"/>
                <w:rFonts w:eastAsia="Times New Roman"/>
                <w:sz w:val="20"/>
                <w:szCs w:val="20"/>
              </w:rPr>
              <w:t>145.50</w:t>
            </w:r>
          </w:p>
        </w:tc>
      </w:tr>
      <w:tr w:rsidR="00F75D03" w14:paraId="6D366DEE" w14:textId="77777777" w:rsidTr="00DA348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74D8D" w14:textId="77777777" w:rsidR="00F75D03" w:rsidRDefault="00F75D03" w:rsidP="00DA348E">
            <w:pPr>
              <w:pStyle w:val="Style13"/>
              <w:spacing w:line="240" w:lineRule="auto"/>
              <w:ind w:left="-113" w:right="-113"/>
              <w:jc w:val="center"/>
            </w:pPr>
            <w:r>
              <w:rPr>
                <w:rStyle w:val="Phngmcinhcuaoanvn"/>
                <w:rFonts w:eastAsia="Times New Roman"/>
                <w:sz w:val="20"/>
                <w:szCs w:val="20"/>
              </w:rPr>
              <w:t xml:space="preserve">c + </w:t>
            </w:r>
            <w:proofErr w:type="spellStart"/>
            <w:r>
              <w:rPr>
                <w:rStyle w:val="Phngmcinhcuaoanvn"/>
                <w:rFonts w:eastAsia="Times New Roman"/>
                <w:sz w:val="20"/>
                <w:szCs w:val="20"/>
              </w:rPr>
              <w:t>γ</w:t>
            </w:r>
            <w:r>
              <w:rPr>
                <w:rStyle w:val="Phngmcinhcuaoanvn"/>
                <w:rFonts w:ascii="Symbol" w:eastAsia="Symbol" w:hAnsi="Symbol" w:cs="Symbol"/>
                <w:sz w:val="20"/>
                <w:szCs w:val="20"/>
              </w:rPr>
              <w:t></w:t>
            </w:r>
            <w:r>
              <w:rPr>
                <w:rStyle w:val="Phngmcinhcuaoanvn"/>
                <w:rFonts w:eastAsia="Times New Roman"/>
                <w:sz w:val="20"/>
                <w:szCs w:val="20"/>
                <w:vertAlign w:val="superscript"/>
              </w:rPr>
              <w:t>C</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6FCD4" w14:textId="77777777" w:rsidR="00F75D03" w:rsidRDefault="00F75D03" w:rsidP="00DA348E">
            <w:pPr>
              <w:pStyle w:val="Style13"/>
              <w:spacing w:line="240" w:lineRule="auto"/>
              <w:ind w:left="-113" w:right="-113"/>
              <w:jc w:val="center"/>
            </w:pPr>
            <w:r>
              <w:rPr>
                <w:rStyle w:val="Phngmcinhcuaoanvn"/>
                <w:rFonts w:eastAsia="Times New Roman"/>
                <w:sz w:val="20"/>
                <w:szCs w:val="20"/>
              </w:rPr>
              <w:t>5044.6</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E2C5B" w14:textId="77777777" w:rsidR="00F75D03" w:rsidRDefault="00F75D03" w:rsidP="00DA348E">
            <w:pPr>
              <w:pStyle w:val="Style13"/>
              <w:spacing w:line="240" w:lineRule="auto"/>
              <w:ind w:left="-113" w:right="-113"/>
              <w:jc w:val="center"/>
            </w:pPr>
            <w:r>
              <w:rPr>
                <w:rStyle w:val="Phngmcinhcuaoanvn"/>
                <w:rFonts w:eastAsia="Times New Roman"/>
                <w:sz w:val="20"/>
                <w:szCs w:val="20"/>
              </w:rPr>
              <w:t>6671.2</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62A5" w14:textId="77777777" w:rsidR="00F75D03" w:rsidRDefault="00F75D03" w:rsidP="00DA348E">
            <w:pPr>
              <w:pStyle w:val="Style13"/>
              <w:spacing w:line="240" w:lineRule="auto"/>
              <w:ind w:left="-113" w:right="-113"/>
              <w:jc w:val="center"/>
            </w:pPr>
            <w:r>
              <w:rPr>
                <w:rStyle w:val="Phngmcinhcuaoanvn"/>
                <w:rFonts w:eastAsia="Times New Roman"/>
                <w:sz w:val="20"/>
                <w:szCs w:val="20"/>
              </w:rPr>
              <w:t>6670.9</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27A3" w14:textId="77777777" w:rsidR="00F75D03" w:rsidRDefault="00F75D03" w:rsidP="00DA348E">
            <w:pPr>
              <w:pStyle w:val="Style13"/>
              <w:spacing w:line="240" w:lineRule="auto"/>
              <w:ind w:left="-113" w:right="-113"/>
              <w:jc w:val="center"/>
            </w:pPr>
            <w:r>
              <w:rPr>
                <w:rStyle w:val="Phngmcinhcuaoanvn"/>
                <w:rFonts w:eastAsia="Times New Roman"/>
                <w:sz w:val="20"/>
                <w:szCs w:val="20"/>
              </w:rPr>
              <w:t>6024.5</w:t>
            </w:r>
          </w:p>
        </w:tc>
      </w:tr>
    </w:tbl>
    <w:p w14:paraId="0250057B" w14:textId="77777777" w:rsidR="00707308" w:rsidRDefault="00E901DB">
      <w:pPr>
        <w:pStyle w:val="Style4"/>
        <w:rPr>
          <w:rFonts w:ascii="Arial" w:hAnsi="Arial" w:cs="Arial"/>
          <w:b/>
          <w:i/>
          <w:sz w:val="20"/>
          <w:szCs w:val="20"/>
        </w:rPr>
      </w:pPr>
      <w:r>
        <w:rPr>
          <w:rFonts w:ascii="Arial" w:hAnsi="Arial" w:cs="Arial"/>
          <w:b/>
          <w:i/>
          <w:sz w:val="20"/>
          <w:szCs w:val="20"/>
        </w:rPr>
        <w:t>LỜI CẢM ƠN</w:t>
      </w:r>
    </w:p>
    <w:p w14:paraId="52EEFD33" w14:textId="0B0E3ABA" w:rsidR="00707308" w:rsidRDefault="00F75D03">
      <w:pPr>
        <w:pStyle w:val="Style4"/>
        <w:rPr>
          <w:i/>
          <w:sz w:val="22"/>
          <w:szCs w:val="22"/>
        </w:rPr>
      </w:pPr>
      <w:r>
        <w:rPr>
          <w:i/>
          <w:sz w:val="22"/>
          <w:szCs w:val="22"/>
        </w:rPr>
        <w:t>Trường Đại học Thủy lợi, số 175 Tây Sơn, Đống Đa, Hà Nội,</w:t>
      </w:r>
      <w:r w:rsidR="00E901DB">
        <w:rPr>
          <w:i/>
          <w:sz w:val="22"/>
          <w:szCs w:val="22"/>
        </w:rPr>
        <w:t xml:space="preserve"> đã giúp đỡ nghiên cứu này. </w:t>
      </w:r>
    </w:p>
    <w:p w14:paraId="35746C3D" w14:textId="77777777" w:rsidR="00C03E3F" w:rsidRDefault="00C03E3F">
      <w:pPr>
        <w:sectPr w:rsidR="00C03E3F">
          <w:type w:val="continuous"/>
          <w:pgSz w:w="10773" w:h="15026"/>
          <w:pgMar w:top="1322" w:right="1134" w:bottom="851" w:left="1134" w:header="709" w:footer="233" w:gutter="0"/>
          <w:pgNumType w:start="1"/>
          <w:cols w:num="2" w:space="340"/>
          <w:titlePg/>
        </w:sectPr>
      </w:pPr>
    </w:p>
    <w:p w14:paraId="4E69416B" w14:textId="77777777" w:rsidR="00707308" w:rsidRDefault="00E901DB">
      <w:pPr>
        <w:pStyle w:val="Binhthng"/>
        <w:spacing w:before="480" w:after="120" w:line="300" w:lineRule="auto"/>
        <w:jc w:val="center"/>
        <w:rPr>
          <w:rFonts w:ascii="Tahoma" w:hAnsi="Tahoma" w:cs="Tahoma"/>
          <w:b/>
        </w:rPr>
      </w:pPr>
      <w:r>
        <w:rPr>
          <w:rFonts w:ascii="Tahoma" w:hAnsi="Tahoma" w:cs="Tahoma"/>
          <w:b/>
        </w:rPr>
        <w:t>TÀI LIỆU THAM KHẢO</w:t>
      </w:r>
    </w:p>
    <w:p w14:paraId="76D0203C" w14:textId="77777777" w:rsidR="00F906BC" w:rsidRDefault="00F906BC" w:rsidP="00F906BC">
      <w:pPr>
        <w:pStyle w:val="Style15"/>
        <w:numPr>
          <w:ilvl w:val="0"/>
          <w:numId w:val="0"/>
        </w:numPr>
        <w:suppressAutoHyphens w:val="0"/>
        <w:autoSpaceDN/>
        <w:spacing w:before="80" w:after="80" w:line="264" w:lineRule="auto"/>
        <w:ind w:left="715" w:hanging="431"/>
      </w:pPr>
      <w:r>
        <w:t xml:space="preserve">[1] </w:t>
      </w:r>
      <w:r>
        <w:tab/>
      </w:r>
      <w:r w:rsidRPr="005E2AD0">
        <w:t>Quyết định 500/</w:t>
      </w:r>
      <w:proofErr w:type="spellStart"/>
      <w:r w:rsidRPr="005E2AD0">
        <w:t>QĐ-TTg</w:t>
      </w:r>
      <w:proofErr w:type="spellEnd"/>
      <w:r w:rsidRPr="005E2AD0">
        <w:t xml:space="preserve"> ngày 15/5/2023 của Thủ tướng Chính phủ phê duyệt Quy hoạch phát triển điện lực quốc gia thời kỳ 2021 - 2030, tầm nhìn đến năm 2050.</w:t>
      </w:r>
    </w:p>
    <w:p w14:paraId="2971837A" w14:textId="77777777" w:rsidR="00F906BC" w:rsidRPr="003C3164" w:rsidRDefault="00F906BC" w:rsidP="00F906BC">
      <w:pPr>
        <w:pStyle w:val="Style15"/>
        <w:numPr>
          <w:ilvl w:val="0"/>
          <w:numId w:val="0"/>
        </w:numPr>
        <w:suppressAutoHyphens w:val="0"/>
        <w:autoSpaceDN/>
        <w:spacing w:before="80" w:after="80" w:line="264" w:lineRule="auto"/>
        <w:ind w:left="715" w:hanging="431"/>
      </w:pPr>
      <w:r>
        <w:t>[2]</w:t>
      </w:r>
      <w:r w:rsidRPr="005E2AD0">
        <w:t xml:space="preserve"> </w:t>
      </w:r>
      <w:r>
        <w:tab/>
      </w:r>
      <w:r w:rsidRPr="003C3164">
        <w:t>David E. Goldberg</w:t>
      </w:r>
      <w:r>
        <w:t>.</w:t>
      </w:r>
      <w:r w:rsidRPr="005E2AD0">
        <w:t xml:space="preserve"> Genetic Algorithms in Search, Optimization, and Machine Learning</w:t>
      </w:r>
      <w:r>
        <w:t xml:space="preserve">. </w:t>
      </w:r>
      <w:r w:rsidRPr="005E2AD0">
        <w:t>1st (first) Edition</w:t>
      </w:r>
      <w:r>
        <w:t>,</w:t>
      </w:r>
      <w:r w:rsidRPr="005E2AD0">
        <w:t xml:space="preserve"> Addison-Wesley</w:t>
      </w:r>
      <w:r>
        <w:t>.</w:t>
      </w:r>
    </w:p>
    <w:p w14:paraId="02CDA588" w14:textId="77777777" w:rsidR="00F906BC" w:rsidRPr="003C3164" w:rsidRDefault="00F906BC" w:rsidP="00F906BC">
      <w:pPr>
        <w:pStyle w:val="Style15"/>
        <w:numPr>
          <w:ilvl w:val="0"/>
          <w:numId w:val="0"/>
        </w:numPr>
        <w:suppressAutoHyphens w:val="0"/>
        <w:autoSpaceDN/>
        <w:spacing w:before="80" w:after="80" w:line="264" w:lineRule="auto"/>
        <w:ind w:left="715" w:hanging="431"/>
      </w:pPr>
      <w:r>
        <w:t xml:space="preserve"> [3]</w:t>
      </w:r>
      <w:r w:rsidRPr="003C3164">
        <w:t xml:space="preserve"> </w:t>
      </w:r>
      <w:r>
        <w:tab/>
      </w:r>
      <w:r w:rsidRPr="003C3164">
        <w:t xml:space="preserve">David B. </w:t>
      </w:r>
      <w:proofErr w:type="spellStart"/>
      <w:r w:rsidRPr="003C3164">
        <w:t>Fogel</w:t>
      </w:r>
      <w:proofErr w:type="spellEnd"/>
      <w:r>
        <w:t>.</w:t>
      </w:r>
      <w:r w:rsidRPr="005E2AD0">
        <w:t xml:space="preserve"> Evolutionary Computation: Toward a New Philosophy of Machine Intelligence</w:t>
      </w:r>
      <w:r>
        <w:t xml:space="preserve">. </w:t>
      </w:r>
      <w:r w:rsidRPr="005E2AD0">
        <w:t>Wiley-IEEE Press</w:t>
      </w:r>
      <w:r>
        <w:t>.</w:t>
      </w:r>
    </w:p>
    <w:p w14:paraId="26540D74" w14:textId="77777777" w:rsidR="00F906BC" w:rsidRPr="003C3164" w:rsidRDefault="00F906BC" w:rsidP="00F906BC">
      <w:pPr>
        <w:pStyle w:val="Style15"/>
        <w:numPr>
          <w:ilvl w:val="0"/>
          <w:numId w:val="0"/>
        </w:numPr>
        <w:suppressAutoHyphens w:val="0"/>
        <w:autoSpaceDN/>
        <w:spacing w:before="80" w:after="80" w:line="264" w:lineRule="auto"/>
        <w:ind w:left="715" w:hanging="431"/>
      </w:pPr>
      <w:r>
        <w:t xml:space="preserve"> [5]</w:t>
      </w:r>
      <w:r w:rsidRPr="003C3164">
        <w:t xml:space="preserve"> </w:t>
      </w:r>
      <w:r>
        <w:tab/>
      </w:r>
      <w:r w:rsidRPr="003C3164">
        <w:t xml:space="preserve">Thị trường điện </w:t>
      </w:r>
      <w:r>
        <w:t>V</w:t>
      </w:r>
      <w:r w:rsidRPr="003C3164">
        <w:t xml:space="preserve">iệt </w:t>
      </w:r>
      <w:r>
        <w:t>N</w:t>
      </w:r>
      <w:r w:rsidRPr="003C3164">
        <w:t>am</w:t>
      </w:r>
      <w:r>
        <w:t>. Cục Điều tiết Điện lực, Bộ Công thương. https://</w:t>
      </w:r>
      <w:proofErr w:type="spellStart"/>
      <w:r>
        <w:t>www.erav.vn</w:t>
      </w:r>
      <w:proofErr w:type="spellEnd"/>
    </w:p>
    <w:p w14:paraId="0194D3B8" w14:textId="77777777" w:rsidR="00F906BC" w:rsidRDefault="00F906BC" w:rsidP="00F906BC">
      <w:pPr>
        <w:pStyle w:val="Style15"/>
        <w:numPr>
          <w:ilvl w:val="0"/>
          <w:numId w:val="0"/>
        </w:numPr>
        <w:suppressAutoHyphens w:val="0"/>
        <w:autoSpaceDN/>
        <w:spacing w:before="80" w:after="80" w:line="264" w:lineRule="auto"/>
        <w:ind w:left="715" w:hanging="431"/>
      </w:pPr>
      <w:r>
        <w:t xml:space="preserve"> [6]</w:t>
      </w:r>
      <w:r w:rsidRPr="003C3164">
        <w:t xml:space="preserve"> </w:t>
      </w:r>
      <w:r>
        <w:tab/>
      </w:r>
      <w:r w:rsidRPr="003C3164">
        <w:t>Nghị định 06/2022/</w:t>
      </w:r>
      <w:proofErr w:type="spellStart"/>
      <w:r w:rsidRPr="003C3164">
        <w:t>NĐ</w:t>
      </w:r>
      <w:proofErr w:type="spellEnd"/>
      <w:r w:rsidRPr="003C3164">
        <w:t>-CP</w:t>
      </w:r>
      <w:r>
        <w:t xml:space="preserve"> của Chính phủ về</w:t>
      </w:r>
      <w:r w:rsidRPr="003C3164">
        <w:t xml:space="preserve"> </w:t>
      </w:r>
      <w:r>
        <w:t>Q</w:t>
      </w:r>
      <w:r w:rsidRPr="003C3164">
        <w:t xml:space="preserve">uy định giảm nhẹ phát thải khí nhà kính và bảo vệ tầng </w:t>
      </w:r>
      <w:proofErr w:type="spellStart"/>
      <w:r>
        <w:t>O</w:t>
      </w:r>
      <w:r w:rsidRPr="003C3164">
        <w:t>zon</w:t>
      </w:r>
      <w:proofErr w:type="spellEnd"/>
      <w:r w:rsidRPr="003C3164">
        <w:t>.</w:t>
      </w:r>
    </w:p>
    <w:p w14:paraId="458AE347" w14:textId="77777777" w:rsidR="00F906BC" w:rsidRDefault="00F906BC" w:rsidP="00F906BC">
      <w:pPr>
        <w:pStyle w:val="Style15"/>
        <w:numPr>
          <w:ilvl w:val="0"/>
          <w:numId w:val="0"/>
        </w:numPr>
        <w:suppressAutoHyphens w:val="0"/>
        <w:autoSpaceDN/>
        <w:spacing w:before="80" w:after="80" w:line="264" w:lineRule="auto"/>
        <w:ind w:left="715" w:hanging="431"/>
      </w:pPr>
      <w:r>
        <w:t xml:space="preserve"> [7] </w:t>
      </w:r>
      <w:r>
        <w:tab/>
      </w:r>
      <w:proofErr w:type="spellStart"/>
      <w:proofErr w:type="gramStart"/>
      <w:r>
        <w:t>Z.Liu</w:t>
      </w:r>
      <w:proofErr w:type="spellEnd"/>
      <w:proofErr w:type="gramEnd"/>
      <w:r>
        <w:t xml:space="preserve">, Y. Zhang, and Y. </w:t>
      </w:r>
      <w:proofErr w:type="spellStart"/>
      <w:r>
        <w:t>xie</w:t>
      </w:r>
      <w:proofErr w:type="spellEnd"/>
      <w:r>
        <w:t xml:space="preserve">, A robust unit commitment model with demand response and renewable energy, IEEE Transactions on Power </w:t>
      </w:r>
      <w:proofErr w:type="spellStart"/>
      <w:r>
        <w:t>Sytsems</w:t>
      </w:r>
      <w:proofErr w:type="spellEnd"/>
      <w:r>
        <w:t>, vol. 31, no. 1, pp. 503-513, 2016.</w:t>
      </w:r>
    </w:p>
    <w:p w14:paraId="7C3E05CA" w14:textId="77777777" w:rsidR="00F906BC" w:rsidRDefault="00F906BC" w:rsidP="00F906BC">
      <w:pPr>
        <w:pStyle w:val="Style15"/>
        <w:numPr>
          <w:ilvl w:val="0"/>
          <w:numId w:val="0"/>
        </w:numPr>
        <w:suppressAutoHyphens w:val="0"/>
        <w:autoSpaceDN/>
        <w:spacing w:before="80" w:after="80" w:line="264" w:lineRule="auto"/>
        <w:ind w:left="715" w:hanging="431"/>
      </w:pPr>
      <w:r>
        <w:t xml:space="preserve"> [8] </w:t>
      </w:r>
      <w:r>
        <w:tab/>
        <w:t xml:space="preserve">Power </w:t>
      </w:r>
      <w:proofErr w:type="spellStart"/>
      <w:r>
        <w:t>Sytstem</w:t>
      </w:r>
      <w:proofErr w:type="spellEnd"/>
      <w:r>
        <w:t xml:space="preserve"> </w:t>
      </w:r>
      <w:proofErr w:type="spellStart"/>
      <w:r>
        <w:t>Openrations</w:t>
      </w:r>
      <w:proofErr w:type="spellEnd"/>
      <w:r>
        <w:t xml:space="preserve"> by B. M. </w:t>
      </w:r>
      <w:proofErr w:type="spellStart"/>
      <w:r>
        <w:t>Bachir</w:t>
      </w:r>
      <w:proofErr w:type="spellEnd"/>
      <w:r>
        <w:t xml:space="preserve"> and T. A. R. </w:t>
      </w:r>
      <w:proofErr w:type="spellStart"/>
      <w:r>
        <w:t>Abou</w:t>
      </w:r>
      <w:proofErr w:type="spellEnd"/>
      <w:r>
        <w:t xml:space="preserve"> El-</w:t>
      </w:r>
      <w:proofErr w:type="spellStart"/>
      <w:r>
        <w:t>Fadl</w:t>
      </w:r>
      <w:proofErr w:type="spellEnd"/>
      <w:r>
        <w:t>: Trình bày các phương pháp và mô hình cho việc tối ưu hoá trong hoạt động của hệ thống điện bao gồm các bài toán Unit Commitment.</w:t>
      </w:r>
    </w:p>
    <w:p w14:paraId="72710A5E" w14:textId="77777777" w:rsidR="00F906BC" w:rsidRDefault="00F906BC" w:rsidP="00F906BC">
      <w:pPr>
        <w:pStyle w:val="Style15"/>
        <w:numPr>
          <w:ilvl w:val="0"/>
          <w:numId w:val="0"/>
        </w:numPr>
        <w:suppressAutoHyphens w:val="0"/>
        <w:autoSpaceDN/>
        <w:spacing w:before="80" w:after="80" w:line="264" w:lineRule="auto"/>
        <w:ind w:left="715" w:hanging="431"/>
      </w:pPr>
      <w:r>
        <w:t xml:space="preserve"> [9] </w:t>
      </w:r>
      <w:r>
        <w:tab/>
        <w:t xml:space="preserve">P. D. T. T. Anh, K. H. A. J. S. H. H. H. </w:t>
      </w:r>
      <w:proofErr w:type="spellStart"/>
      <w:r>
        <w:t>Shafiee</w:t>
      </w:r>
      <w:proofErr w:type="spellEnd"/>
      <w:r>
        <w:t xml:space="preserve">, and S. S. </w:t>
      </w:r>
      <w:proofErr w:type="spellStart"/>
      <w:r>
        <w:t>Shafiee</w:t>
      </w:r>
      <w:proofErr w:type="spellEnd"/>
      <w:r>
        <w:t>, A review of unit commitment problem, Journal of Energy Storage, vol. 24, pp. 1-13, 2019.</w:t>
      </w:r>
    </w:p>
    <w:p w14:paraId="75A7BF3E" w14:textId="77777777" w:rsidR="00F906BC" w:rsidRDefault="00F906BC" w:rsidP="00F906BC">
      <w:pPr>
        <w:pStyle w:val="Style15"/>
        <w:numPr>
          <w:ilvl w:val="0"/>
          <w:numId w:val="0"/>
        </w:numPr>
        <w:suppressAutoHyphens w:val="0"/>
        <w:autoSpaceDN/>
        <w:spacing w:before="80" w:after="80" w:line="264" w:lineRule="auto"/>
        <w:ind w:left="715" w:hanging="431"/>
      </w:pPr>
      <w:r>
        <w:t xml:space="preserve">[10] </w:t>
      </w:r>
      <w:r>
        <w:tab/>
        <w:t>Operations Research: Applications and Algorithms by Wayne L. Winston - Sách này cung cấp kiến thức cơ bản về tối ưu hóa, có thể áp dụng cho bài toán unit commitment.</w:t>
      </w:r>
    </w:p>
    <w:p w14:paraId="3F609A8B" w14:textId="77777777" w:rsidR="00F906BC" w:rsidRDefault="00F906BC" w:rsidP="00F906BC">
      <w:pPr>
        <w:pStyle w:val="oancuaDanhsach"/>
        <w:tabs>
          <w:tab w:val="left" w:pos="3163"/>
        </w:tabs>
        <w:spacing w:after="0" w:line="276" w:lineRule="auto"/>
        <w:ind w:left="0"/>
        <w:contextualSpacing w:val="0"/>
        <w:rPr>
          <w:rFonts w:ascii="Tahoma" w:hAnsi="Tahoma" w:cs="Tahoma"/>
          <w:i/>
          <w:sz w:val="18"/>
          <w:szCs w:val="18"/>
        </w:rPr>
      </w:pPr>
    </w:p>
    <w:p w14:paraId="7815AB6C" w14:textId="77777777" w:rsidR="00F906BC" w:rsidRDefault="00F906BC" w:rsidP="00F906BC">
      <w:pPr>
        <w:pStyle w:val="oancuaDanhsach"/>
        <w:tabs>
          <w:tab w:val="left" w:pos="3163"/>
        </w:tabs>
        <w:spacing w:after="120" w:line="276" w:lineRule="auto"/>
        <w:ind w:left="0"/>
        <w:contextualSpacing w:val="0"/>
      </w:pPr>
      <w:r>
        <w:rPr>
          <w:rStyle w:val="Phngmcinhcuaoanvn"/>
          <w:rFonts w:ascii="Tahoma" w:hAnsi="Tahoma" w:cs="Tahoma"/>
          <w:b/>
          <w:sz w:val="20"/>
          <w:lang w:val="pt-BR"/>
        </w:rPr>
        <w:t>Giới thiệu tác giả:</w:t>
      </w:r>
    </w:p>
    <w:p w14:paraId="725E41C5" w14:textId="77777777" w:rsidR="00F906BC" w:rsidRDefault="00F906BC" w:rsidP="00F906BC">
      <w:pPr>
        <w:widowControl w:val="0"/>
        <w:tabs>
          <w:tab w:val="left" w:pos="360"/>
        </w:tabs>
        <w:spacing w:before="120" w:after="120" w:line="288" w:lineRule="auto"/>
        <w:jc w:val="both"/>
        <w:rPr>
          <w:rFonts w:ascii="Tahoma" w:hAnsi="Tahoma" w:cs="Tahoma"/>
          <w:bCs/>
          <w:color w:val="000000"/>
          <w:sz w:val="18"/>
          <w:szCs w:val="18"/>
        </w:rPr>
      </w:pPr>
      <w:r>
        <w:rPr>
          <w:rFonts w:ascii="Tahoma" w:hAnsi="Tahoma" w:cs="Tahoma"/>
          <w:bCs/>
          <w:color w:val="000000"/>
          <w:sz w:val="18"/>
          <w:szCs w:val="18"/>
        </w:rPr>
        <w:t xml:space="preserve">Tác giả </w:t>
      </w:r>
      <w:proofErr w:type="spellStart"/>
      <w:r>
        <w:rPr>
          <w:rFonts w:ascii="Tahoma" w:hAnsi="Tahoma" w:cs="Tahoma"/>
          <w:bCs/>
          <w:color w:val="000000"/>
          <w:sz w:val="18"/>
          <w:szCs w:val="18"/>
        </w:rPr>
        <w:t>Nguyễn</w:t>
      </w:r>
      <w:proofErr w:type="spellEnd"/>
      <w:r>
        <w:rPr>
          <w:rFonts w:ascii="Tahoma" w:hAnsi="Tahoma" w:cs="Tahoma"/>
          <w:bCs/>
          <w:color w:val="000000"/>
          <w:sz w:val="18"/>
          <w:szCs w:val="18"/>
        </w:rPr>
        <w:t xml:space="preserve"> </w:t>
      </w:r>
      <w:r w:rsidRPr="005E2AD0">
        <w:rPr>
          <w:rFonts w:ascii="Tahoma" w:hAnsi="Tahoma" w:cs="Tahoma"/>
          <w:bCs/>
          <w:color w:val="000000"/>
          <w:sz w:val="18"/>
          <w:szCs w:val="18"/>
        </w:rPr>
        <w:t xml:space="preserve">Quang Chung, </w:t>
      </w:r>
      <w:r>
        <w:rPr>
          <w:rFonts w:ascii="Tahoma" w:hAnsi="Tahoma" w:cs="Tahoma"/>
          <w:bCs/>
          <w:color w:val="000000"/>
          <w:sz w:val="18"/>
          <w:szCs w:val="18"/>
        </w:rPr>
        <w:t xml:space="preserve">là sinh viên lớp </w:t>
      </w:r>
      <w:proofErr w:type="spellStart"/>
      <w:r>
        <w:rPr>
          <w:rFonts w:ascii="Tahoma" w:hAnsi="Tahoma" w:cs="Tahoma"/>
          <w:bCs/>
          <w:color w:val="000000"/>
          <w:sz w:val="18"/>
          <w:szCs w:val="18"/>
        </w:rPr>
        <w:t>66KTĐ1</w:t>
      </w:r>
      <w:proofErr w:type="spellEnd"/>
      <w:r>
        <w:rPr>
          <w:rFonts w:ascii="Tahoma" w:hAnsi="Tahoma" w:cs="Tahoma"/>
          <w:bCs/>
          <w:color w:val="000000"/>
          <w:sz w:val="18"/>
          <w:szCs w:val="18"/>
        </w:rPr>
        <w:t>, ngành Kỹ thuật điện, Khoa Điện – Điện tử, Trường Đại học Thủy lợi. Hướng nghiên cứu chính bao gồm vận hành tối ưu hệ thống điện, tích hợp năng lượng tái tạo trong hệ thống điện và thị trường điện, thị trường carbon.</w:t>
      </w:r>
    </w:p>
    <w:p w14:paraId="250E265E" w14:textId="77777777" w:rsidR="00F906BC" w:rsidRDefault="00F906BC" w:rsidP="00F906BC">
      <w:pPr>
        <w:widowControl w:val="0"/>
        <w:tabs>
          <w:tab w:val="left" w:pos="360"/>
        </w:tabs>
        <w:spacing w:before="120" w:after="120" w:line="288" w:lineRule="auto"/>
        <w:jc w:val="both"/>
        <w:rPr>
          <w:rFonts w:ascii="Tahoma" w:hAnsi="Tahoma" w:cs="Tahoma"/>
          <w:bCs/>
          <w:color w:val="000000"/>
          <w:sz w:val="18"/>
          <w:szCs w:val="18"/>
        </w:rPr>
      </w:pPr>
      <w:r>
        <w:rPr>
          <w:rFonts w:ascii="Tahoma" w:hAnsi="Tahoma" w:cs="Tahoma"/>
          <w:bCs/>
          <w:color w:val="000000"/>
          <w:sz w:val="18"/>
          <w:szCs w:val="18"/>
        </w:rPr>
        <w:t xml:space="preserve">Tác giả </w:t>
      </w:r>
      <w:proofErr w:type="spellStart"/>
      <w:r w:rsidRPr="005E2AD0">
        <w:rPr>
          <w:rFonts w:ascii="Tahoma" w:hAnsi="Tahoma" w:cs="Tahoma"/>
          <w:bCs/>
          <w:color w:val="000000"/>
          <w:sz w:val="18"/>
          <w:szCs w:val="18"/>
        </w:rPr>
        <w:t>Nguyễn</w:t>
      </w:r>
      <w:proofErr w:type="spellEnd"/>
      <w:r w:rsidRPr="005E2AD0">
        <w:rPr>
          <w:rFonts w:ascii="Tahoma" w:hAnsi="Tahoma" w:cs="Tahoma"/>
          <w:bCs/>
          <w:color w:val="000000"/>
          <w:sz w:val="18"/>
          <w:szCs w:val="18"/>
        </w:rPr>
        <w:t xml:space="preserve"> Văn Nhân </w:t>
      </w:r>
      <w:r>
        <w:rPr>
          <w:rFonts w:ascii="Tahoma" w:hAnsi="Tahoma" w:cs="Tahoma"/>
          <w:bCs/>
          <w:color w:val="000000"/>
          <w:sz w:val="18"/>
          <w:szCs w:val="18"/>
        </w:rPr>
        <w:t xml:space="preserve">là sinh viên lớp </w:t>
      </w:r>
      <w:proofErr w:type="spellStart"/>
      <w:r>
        <w:rPr>
          <w:rFonts w:ascii="Tahoma" w:hAnsi="Tahoma" w:cs="Tahoma"/>
          <w:bCs/>
          <w:color w:val="000000"/>
          <w:sz w:val="18"/>
          <w:szCs w:val="18"/>
        </w:rPr>
        <w:t>66KTĐ1</w:t>
      </w:r>
      <w:proofErr w:type="spellEnd"/>
      <w:r>
        <w:rPr>
          <w:rFonts w:ascii="Tahoma" w:hAnsi="Tahoma" w:cs="Tahoma"/>
          <w:bCs/>
          <w:color w:val="000000"/>
          <w:sz w:val="18"/>
          <w:szCs w:val="18"/>
        </w:rPr>
        <w:t>, ngành Kỹ thuật điện, Khoa Điện – Điện tử, Trường Đại học Thủy lợi. Hướng nghiên cứu chính bao gồm vận hành tối ưu hệ thống điện, tích hợp năng lượng tái tạo trong hệ thống điện và thị trường điện, thị trường carbon.</w:t>
      </w:r>
    </w:p>
    <w:p w14:paraId="2AE2AB1B" w14:textId="77777777" w:rsidR="00F906BC" w:rsidRDefault="00F906BC" w:rsidP="00F906BC">
      <w:pPr>
        <w:widowControl w:val="0"/>
        <w:tabs>
          <w:tab w:val="left" w:pos="360"/>
        </w:tabs>
        <w:spacing w:before="120" w:after="120" w:line="288" w:lineRule="auto"/>
        <w:jc w:val="both"/>
        <w:rPr>
          <w:rFonts w:ascii="Tahoma" w:hAnsi="Tahoma" w:cs="Tahoma"/>
          <w:bCs/>
          <w:color w:val="000000"/>
          <w:sz w:val="18"/>
          <w:szCs w:val="18"/>
        </w:rPr>
      </w:pPr>
      <w:r>
        <w:rPr>
          <w:rFonts w:ascii="Tahoma" w:hAnsi="Tahoma" w:cs="Tahoma"/>
          <w:bCs/>
          <w:color w:val="000000"/>
          <w:sz w:val="18"/>
          <w:szCs w:val="18"/>
        </w:rPr>
        <w:t xml:space="preserve">Tác giả </w:t>
      </w:r>
      <w:proofErr w:type="spellStart"/>
      <w:r w:rsidRPr="005E2AD0">
        <w:rPr>
          <w:rFonts w:ascii="Tahoma" w:hAnsi="Tahoma" w:cs="Tahoma"/>
          <w:bCs/>
          <w:color w:val="000000"/>
          <w:sz w:val="18"/>
          <w:szCs w:val="18"/>
        </w:rPr>
        <w:t>Nguyễn</w:t>
      </w:r>
      <w:proofErr w:type="spellEnd"/>
      <w:r w:rsidRPr="005E2AD0">
        <w:rPr>
          <w:rFonts w:ascii="Tahoma" w:hAnsi="Tahoma" w:cs="Tahoma"/>
          <w:bCs/>
          <w:color w:val="000000"/>
          <w:sz w:val="18"/>
          <w:szCs w:val="18"/>
        </w:rPr>
        <w:t xml:space="preserve"> Thị Huyền Nga </w:t>
      </w:r>
      <w:r>
        <w:rPr>
          <w:rFonts w:ascii="Tahoma" w:hAnsi="Tahoma" w:cs="Tahoma"/>
          <w:bCs/>
          <w:color w:val="000000"/>
          <w:sz w:val="18"/>
          <w:szCs w:val="18"/>
        </w:rPr>
        <w:t xml:space="preserve">là sinh viên lớp </w:t>
      </w:r>
      <w:proofErr w:type="spellStart"/>
      <w:r>
        <w:rPr>
          <w:rFonts w:ascii="Tahoma" w:hAnsi="Tahoma" w:cs="Tahoma"/>
          <w:bCs/>
          <w:color w:val="000000"/>
          <w:sz w:val="18"/>
          <w:szCs w:val="18"/>
        </w:rPr>
        <w:t>66KTĐ1</w:t>
      </w:r>
      <w:proofErr w:type="spellEnd"/>
      <w:r>
        <w:rPr>
          <w:rFonts w:ascii="Tahoma" w:hAnsi="Tahoma" w:cs="Tahoma"/>
          <w:bCs/>
          <w:color w:val="000000"/>
          <w:sz w:val="18"/>
          <w:szCs w:val="18"/>
        </w:rPr>
        <w:t>, ngành Kỹ thuật điện, Khoa Điện – Điện tử, Trường Đại học Thủy lợi. Hướng nghiên cứu chính bao gồm vận hành tối ưu hệ thống điện, tích hợp năng lượng tái tạo trong hệ thống điện và thị trường điện, thị trường carbon.</w:t>
      </w:r>
    </w:p>
    <w:p w14:paraId="54CB052C" w14:textId="77777777" w:rsidR="00F906BC" w:rsidRDefault="00F906BC" w:rsidP="00F906BC">
      <w:pPr>
        <w:widowControl w:val="0"/>
        <w:tabs>
          <w:tab w:val="left" w:pos="360"/>
        </w:tabs>
        <w:spacing w:before="120" w:after="120" w:line="288" w:lineRule="auto"/>
        <w:jc w:val="both"/>
        <w:rPr>
          <w:rFonts w:ascii="Tahoma" w:hAnsi="Tahoma" w:cs="Tahoma"/>
          <w:color w:val="000000"/>
          <w:sz w:val="18"/>
        </w:rPr>
      </w:pPr>
      <w:r>
        <w:rPr>
          <w:rFonts w:ascii="Tahoma" w:hAnsi="Tahoma" w:cs="Tahoma"/>
          <w:bCs/>
          <w:color w:val="000000"/>
          <w:sz w:val="18"/>
          <w:szCs w:val="18"/>
        </w:rPr>
        <w:t xml:space="preserve">Tác giả </w:t>
      </w:r>
      <w:proofErr w:type="spellStart"/>
      <w:r>
        <w:rPr>
          <w:rFonts w:ascii="Tahoma" w:hAnsi="Tahoma" w:cs="Tahoma"/>
          <w:bCs/>
          <w:color w:val="000000"/>
          <w:sz w:val="18"/>
          <w:szCs w:val="18"/>
        </w:rPr>
        <w:t>Nguyễn</w:t>
      </w:r>
      <w:proofErr w:type="spellEnd"/>
      <w:r>
        <w:rPr>
          <w:rFonts w:ascii="Tahoma" w:hAnsi="Tahoma" w:cs="Tahoma"/>
          <w:bCs/>
          <w:color w:val="000000"/>
          <w:sz w:val="18"/>
          <w:szCs w:val="18"/>
        </w:rPr>
        <w:t xml:space="preserve"> Minh Ý tốt nghiệp đại học ngành Hệ thống điện tại Trường Đại học Bách Khoa Hà Nội, thạc sĩ và tiến sĩ ngành Kỹ thuật điện và máy tính năm 2009 và 2013 tại Đại học Quốc Gia Seoul, Hàn Quốc. Hiện tác giả công tác tại Khoa Điện – Điện tử, Trường Đại học Thủy lợi. Hướng nghiên cứu chính bao gồm </w:t>
      </w:r>
      <w:r w:rsidRPr="000632CD">
        <w:rPr>
          <w:rFonts w:ascii="Tahoma" w:hAnsi="Tahoma" w:cs="Tahoma"/>
          <w:bCs/>
          <w:color w:val="000000"/>
          <w:sz w:val="18"/>
          <w:szCs w:val="18"/>
        </w:rPr>
        <w:t>vận hành tối ưu hệ thống điện, tích hợp năng lượng tái tạo trong hệ thống đi</w:t>
      </w:r>
      <w:r>
        <w:rPr>
          <w:rFonts w:ascii="Tahoma" w:hAnsi="Tahoma" w:cs="Tahoma"/>
          <w:bCs/>
          <w:color w:val="000000"/>
          <w:sz w:val="18"/>
          <w:szCs w:val="18"/>
        </w:rPr>
        <w:t>ệ</w:t>
      </w:r>
      <w:r w:rsidRPr="000632CD">
        <w:rPr>
          <w:rFonts w:ascii="Tahoma" w:hAnsi="Tahoma" w:cs="Tahoma"/>
          <w:bCs/>
          <w:color w:val="000000"/>
          <w:sz w:val="18"/>
          <w:szCs w:val="18"/>
        </w:rPr>
        <w:t>n và thị trường điện, thị trường carbon.</w:t>
      </w:r>
    </w:p>
    <w:p w14:paraId="3A5D8764" w14:textId="77777777" w:rsidR="00707308" w:rsidRDefault="00707308">
      <w:pPr>
        <w:pStyle w:val="Binhthng"/>
        <w:widowControl w:val="0"/>
        <w:tabs>
          <w:tab w:val="left" w:pos="360"/>
        </w:tabs>
        <w:spacing w:before="120" w:after="120" w:line="288" w:lineRule="auto"/>
        <w:jc w:val="both"/>
        <w:rPr>
          <w:rFonts w:ascii="Tahoma" w:hAnsi="Tahoma" w:cs="Tahoma"/>
          <w:color w:val="000000"/>
          <w:sz w:val="18"/>
        </w:rPr>
      </w:pPr>
    </w:p>
    <w:p w14:paraId="311FDF25" w14:textId="77777777" w:rsidR="00707308" w:rsidRDefault="00707308">
      <w:pPr>
        <w:pStyle w:val="Binhthng"/>
        <w:widowControl w:val="0"/>
        <w:tabs>
          <w:tab w:val="left" w:pos="360"/>
        </w:tabs>
        <w:spacing w:before="120" w:after="120" w:line="288" w:lineRule="auto"/>
        <w:jc w:val="both"/>
        <w:rPr>
          <w:rFonts w:ascii="Tahoma" w:hAnsi="Tahoma" w:cs="Tahoma"/>
          <w:color w:val="000000"/>
          <w:sz w:val="18"/>
        </w:rPr>
      </w:pPr>
    </w:p>
    <w:p w14:paraId="2EC063C9" w14:textId="77777777" w:rsidR="00707308" w:rsidRDefault="00E901DB">
      <w:pPr>
        <w:pStyle w:val="Binhthng"/>
        <w:widowControl w:val="0"/>
        <w:tabs>
          <w:tab w:val="left" w:pos="360"/>
        </w:tabs>
        <w:spacing w:before="120" w:after="120" w:line="288" w:lineRule="auto"/>
        <w:jc w:val="both"/>
      </w:pPr>
      <w:r>
        <w:rPr>
          <w:noProof/>
        </w:rPr>
        <mc:AlternateContent>
          <mc:Choice Requires="wps">
            <w:drawing>
              <wp:anchor distT="0" distB="0" distL="114300" distR="114300" simplePos="0" relativeHeight="251662336" behindDoc="0" locked="0" layoutInCell="1" allowOverlap="1" wp14:anchorId="5A47628C" wp14:editId="7F9C8C24">
                <wp:simplePos x="0" y="0"/>
                <wp:positionH relativeFrom="margin">
                  <wp:align>right</wp:align>
                </wp:positionH>
                <wp:positionV relativeFrom="paragraph">
                  <wp:posOffset>1033198</wp:posOffset>
                </wp:positionV>
                <wp:extent cx="5029200" cy="0"/>
                <wp:effectExtent l="0" t="0" r="0" b="0"/>
                <wp:wrapNone/>
                <wp:docPr id="5" name="Straight Connector 1"/>
                <wp:cNvGraphicFramePr/>
                <a:graphic xmlns:a="http://schemas.openxmlformats.org/drawingml/2006/main">
                  <a:graphicData uri="http://schemas.microsoft.com/office/word/2010/wordprocessingShape">
                    <wps:wsp>
                      <wps:cNvCnPr/>
                      <wps:spPr>
                        <a:xfrm>
                          <a:off x="0" y="0"/>
                          <a:ext cx="5029200" cy="0"/>
                        </a:xfrm>
                        <a:prstGeom prst="straightConnector1">
                          <a:avLst/>
                        </a:prstGeom>
                        <a:noFill/>
                        <a:ln w="6345" cap="flat">
                          <a:solidFill>
                            <a:srgbClr val="000000"/>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B54D957" id="_x0000_t32" coordsize="21600,21600" o:spt="32" o:oned="t" path="m,l21600,21600e" filled="f">
                <v:path arrowok="t" fillok="f" o:connecttype="none"/>
                <o:lock v:ext="edit" shapetype="t"/>
              </v:shapetype>
              <v:shape id="Straight Connector 1" o:spid="_x0000_s1026" type="#_x0000_t32" style="position:absolute;margin-left:344.8pt;margin-top:81.35pt;width:396pt;height:0;z-index:25166233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" strokeweight=".17625mm">
                <v:stroke joinstyle="miter"/>
                <w10:wrap anchorx="margin"/>
              </v:shape>
            </w:pict>
          </mc:Fallback>
        </mc:AlternateContent>
      </w:r>
    </w:p>
    <w:p w14:paraId="25C0EB97" w14:textId="77777777" w:rsidR="00707308" w:rsidRDefault="00707308">
      <w:pPr>
        <w:pStyle w:val="Binhthng"/>
        <w:widowControl w:val="0"/>
        <w:tabs>
          <w:tab w:val="left" w:pos="360"/>
        </w:tabs>
        <w:spacing w:before="120" w:after="120" w:line="288" w:lineRule="auto"/>
        <w:jc w:val="both"/>
        <w:rPr>
          <w:rFonts w:ascii="Tahoma" w:hAnsi="Tahoma" w:cs="Tahoma"/>
          <w:bCs/>
          <w:color w:val="000000"/>
          <w:sz w:val="18"/>
          <w:szCs w:val="18"/>
        </w:rPr>
      </w:pPr>
    </w:p>
    <w:sectPr w:rsidR="00707308">
      <w:footerReference w:type="even" r:id="rId23"/>
      <w:footerReference w:type="default" r:id="rId24"/>
      <w:pgSz w:w="11907" w:h="16840"/>
      <w:pgMar w:top="1418" w:right="964" w:bottom="1418" w:left="96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AD109" w14:textId="77777777" w:rsidR="00174976" w:rsidRDefault="00174976">
      <w:pPr>
        <w:spacing w:after="0" w:line="240" w:lineRule="auto"/>
      </w:pPr>
      <w:r>
        <w:separator/>
      </w:r>
    </w:p>
  </w:endnote>
  <w:endnote w:type="continuationSeparator" w:id="0">
    <w:p w14:paraId="3B88550B" w14:textId="77777777" w:rsidR="00174976" w:rsidRDefault="0017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MI10">
    <w:panose1 w:val="00000000000000000000"/>
    <w:charset w:val="00"/>
    <w:family w:val="roman"/>
    <w:notTrueType/>
    <w:pitch w:val="default"/>
  </w:font>
  <w:font w:name="CMMI7">
    <w:panose1 w:val="00000000000000000000"/>
    <w:charset w:val="00"/>
    <w:family w:val="roman"/>
    <w:notTrueType/>
    <w:pitch w:val="default"/>
  </w:font>
  <w:font w:name="CMTI10">
    <w:panose1 w:val="00000000000000000000"/>
    <w:charset w:val="00"/>
    <w:family w:val="roman"/>
    <w:notTrueType/>
    <w:pitch w:val="default"/>
  </w:font>
  <w:font w:name="Arial Bold">
    <w:panose1 w:val="00000000000000000000"/>
    <w:charset w:val="00"/>
    <w:family w:val="roman"/>
    <w:notTrueType/>
    <w:pitch w:val="default"/>
  </w:font>
  <w:font w:name="Times-New-Roman,Bold">
    <w:panose1 w:val="00000000000000000000"/>
    <w:charset w:val="A3"/>
    <w:family w:val="roman"/>
    <w:notTrueType/>
    <w:pitch w:val="default"/>
    <w:sig w:usb0="20000001" w:usb1="00000000" w:usb2="00000000" w:usb3="00000000" w:csb0="000001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UTM Alexander">
    <w:altName w:val="Cambria"/>
    <w:panose1 w:val="02040603050506020204"/>
    <w:charset w:val="00"/>
    <w:family w:val="roman"/>
    <w:pitch w:val="variable"/>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CE62" w14:textId="0B915C36" w:rsidR="00236CEE" w:rsidRDefault="00E901DB">
    <w:pPr>
      <w:pStyle w:val="Chntrang"/>
      <w:pBdr>
        <w:top w:val="single" w:sz="6" w:space="1" w:color="000000"/>
      </w:pBdr>
    </w:pPr>
    <w:r>
      <w:rPr>
        <w:rStyle w:val="Phngmcinhcuaoanvn"/>
        <w:rFonts w:ascii="Cambria" w:hAnsi="Cambria"/>
        <w:b/>
        <w:sz w:val="24"/>
        <w:szCs w:val="24"/>
      </w:rPr>
      <w:fldChar w:fldCharType="begin"/>
    </w:r>
    <w:r>
      <w:rPr>
        <w:rStyle w:val="Phngmcinhcuaoanvn"/>
        <w:rFonts w:ascii="Cambria" w:hAnsi="Cambria"/>
        <w:b/>
        <w:sz w:val="24"/>
        <w:szCs w:val="24"/>
      </w:rPr>
      <w:instrText xml:space="preserve"> PAGE </w:instrText>
    </w:r>
    <w:r>
      <w:rPr>
        <w:rStyle w:val="Phngmcinhcuaoanvn"/>
        <w:rFonts w:ascii="Cambria" w:hAnsi="Cambria"/>
        <w:b/>
        <w:sz w:val="24"/>
        <w:szCs w:val="24"/>
      </w:rPr>
      <w:fldChar w:fldCharType="separate"/>
    </w:r>
    <w:r w:rsidR="00817CAE">
      <w:rPr>
        <w:rStyle w:val="Phngmcinhcuaoanvn"/>
        <w:rFonts w:ascii="Cambria" w:hAnsi="Cambria"/>
        <w:b/>
        <w:noProof/>
        <w:sz w:val="24"/>
        <w:szCs w:val="24"/>
      </w:rPr>
      <w:t>8</w:t>
    </w:r>
    <w:r>
      <w:rPr>
        <w:rStyle w:val="Phngmcinhcuaoanvn"/>
        <w:rFonts w:ascii="Cambria" w:hAnsi="Cambria"/>
        <w:b/>
        <w:sz w:val="24"/>
        <w:szCs w:val="24"/>
      </w:rPr>
      <w:fldChar w:fldCharType="end"/>
    </w:r>
    <w:r>
      <w:rPr>
        <w:rStyle w:val="Phngmcinhcuaoanvn"/>
        <w:rFonts w:ascii="Tahoma" w:hAnsi="Tahoma" w:cs="Tahoma"/>
        <w:b/>
        <w:color w:val="808080"/>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757F" w14:textId="66BB1059" w:rsidR="00236CEE" w:rsidRDefault="00E901DB">
    <w:pPr>
      <w:pStyle w:val="Chntrang"/>
      <w:jc w:val="right"/>
    </w:pPr>
    <w:r>
      <w:rPr>
        <w:rStyle w:val="Phngmcinhcuaoanvn"/>
        <w:rFonts w:ascii="Cambria" w:hAnsi="Cambria"/>
        <w:b/>
        <w:sz w:val="24"/>
        <w:szCs w:val="24"/>
      </w:rPr>
      <w:fldChar w:fldCharType="begin"/>
    </w:r>
    <w:r>
      <w:rPr>
        <w:rStyle w:val="Phngmcinhcuaoanvn"/>
        <w:rFonts w:ascii="Cambria" w:hAnsi="Cambria"/>
        <w:b/>
        <w:sz w:val="24"/>
        <w:szCs w:val="24"/>
      </w:rPr>
      <w:instrText xml:space="preserve"> PAGE </w:instrText>
    </w:r>
    <w:r>
      <w:rPr>
        <w:rStyle w:val="Phngmcinhcuaoanvn"/>
        <w:rFonts w:ascii="Cambria" w:hAnsi="Cambria"/>
        <w:b/>
        <w:sz w:val="24"/>
        <w:szCs w:val="24"/>
      </w:rPr>
      <w:fldChar w:fldCharType="separate"/>
    </w:r>
    <w:r w:rsidR="00817CAE">
      <w:rPr>
        <w:rStyle w:val="Phngmcinhcuaoanvn"/>
        <w:rFonts w:ascii="Cambria" w:hAnsi="Cambria"/>
        <w:b/>
        <w:noProof/>
        <w:sz w:val="24"/>
        <w:szCs w:val="24"/>
      </w:rPr>
      <w:t>7</w:t>
    </w:r>
    <w:r>
      <w:rPr>
        <w:rStyle w:val="Phngmcinhcuaoanvn"/>
        <w:rFonts w:ascii="Cambria" w:hAnsi="Cambria"/>
        <w:b/>
        <w:sz w:val="24"/>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2E37" w14:textId="4B6B7B19" w:rsidR="00236CEE" w:rsidRDefault="00E901DB">
    <w:pPr>
      <w:pStyle w:val="Chntrang"/>
      <w:pBdr>
        <w:top w:val="single" w:sz="6" w:space="1" w:color="000000"/>
      </w:pBdr>
    </w:pPr>
    <w:r>
      <w:rPr>
        <w:rStyle w:val="Phngmcinhcuaoanvn"/>
        <w:rFonts w:ascii="Cambria" w:hAnsi="Cambria"/>
        <w:b/>
        <w:sz w:val="24"/>
        <w:szCs w:val="24"/>
      </w:rPr>
      <w:fldChar w:fldCharType="begin"/>
    </w:r>
    <w:r>
      <w:rPr>
        <w:rStyle w:val="Phngmcinhcuaoanvn"/>
        <w:rFonts w:ascii="Cambria" w:hAnsi="Cambria"/>
        <w:b/>
        <w:sz w:val="24"/>
        <w:szCs w:val="24"/>
      </w:rPr>
      <w:instrText xml:space="preserve"> PAGE </w:instrText>
    </w:r>
    <w:r>
      <w:rPr>
        <w:rStyle w:val="Phngmcinhcuaoanvn"/>
        <w:rFonts w:ascii="Cambria" w:hAnsi="Cambria"/>
        <w:b/>
        <w:sz w:val="24"/>
        <w:szCs w:val="24"/>
      </w:rPr>
      <w:fldChar w:fldCharType="separate"/>
    </w:r>
    <w:r w:rsidR="00F906BC">
      <w:rPr>
        <w:rStyle w:val="Phngmcinhcuaoanvn"/>
        <w:rFonts w:ascii="Cambria" w:hAnsi="Cambria"/>
        <w:b/>
        <w:noProof/>
        <w:sz w:val="24"/>
        <w:szCs w:val="24"/>
      </w:rPr>
      <w:t>10</w:t>
    </w:r>
    <w:r>
      <w:rPr>
        <w:rStyle w:val="Phngmcinhcuaoanvn"/>
        <w:rFonts w:ascii="Cambria" w:hAnsi="Cambria"/>
        <w:b/>
        <w:sz w:val="24"/>
        <w:szCs w:val="24"/>
      </w:rPr>
      <w:fldChar w:fldCharType="end"/>
    </w:r>
    <w:r>
      <w:rPr>
        <w:rStyle w:val="Phngmcinhcuaoanvn"/>
        <w:rFonts w:ascii="Tahoma" w:hAnsi="Tahoma" w:cs="Tahoma"/>
        <w:b/>
        <w:color w:val="808080"/>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EE339" w14:textId="3668BA7D" w:rsidR="00236CEE" w:rsidRDefault="00E901DB">
    <w:pPr>
      <w:pStyle w:val="Chntrang"/>
      <w:jc w:val="right"/>
    </w:pPr>
    <w:r>
      <w:rPr>
        <w:rStyle w:val="Phngmcinhcuaoanvn"/>
        <w:rFonts w:ascii="Cambria" w:hAnsi="Cambria"/>
        <w:b/>
        <w:sz w:val="24"/>
        <w:szCs w:val="24"/>
      </w:rPr>
      <w:fldChar w:fldCharType="begin"/>
    </w:r>
    <w:r>
      <w:rPr>
        <w:rStyle w:val="Phngmcinhcuaoanvn"/>
        <w:rFonts w:ascii="Cambria" w:hAnsi="Cambria"/>
        <w:b/>
        <w:sz w:val="24"/>
        <w:szCs w:val="24"/>
      </w:rPr>
      <w:instrText xml:space="preserve"> PAGE </w:instrText>
    </w:r>
    <w:r>
      <w:rPr>
        <w:rStyle w:val="Phngmcinhcuaoanvn"/>
        <w:rFonts w:ascii="Cambria" w:hAnsi="Cambria"/>
        <w:b/>
        <w:sz w:val="24"/>
        <w:szCs w:val="24"/>
      </w:rPr>
      <w:fldChar w:fldCharType="separate"/>
    </w:r>
    <w:r w:rsidR="00817CAE">
      <w:rPr>
        <w:rStyle w:val="Phngmcinhcuaoanvn"/>
        <w:rFonts w:ascii="Cambria" w:hAnsi="Cambria"/>
        <w:b/>
        <w:noProof/>
        <w:sz w:val="24"/>
        <w:szCs w:val="24"/>
      </w:rPr>
      <w:t>9</w:t>
    </w:r>
    <w:r>
      <w:rPr>
        <w:rStyle w:val="Phngmcinhcuaoanvn"/>
        <w:rFonts w:ascii="Cambria" w:hAnsi="Cambria"/>
        <w:b/>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85B11" w14:textId="77777777" w:rsidR="00174976" w:rsidRDefault="00174976">
      <w:pPr>
        <w:spacing w:after="0" w:line="240" w:lineRule="auto"/>
      </w:pPr>
      <w:r>
        <w:rPr>
          <w:color w:val="000000"/>
        </w:rPr>
        <w:separator/>
      </w:r>
    </w:p>
  </w:footnote>
  <w:footnote w:type="continuationSeparator" w:id="0">
    <w:p w14:paraId="7B5049AB" w14:textId="77777777" w:rsidR="00174976" w:rsidRDefault="0017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3DD6" w14:textId="77777777" w:rsidR="00236CEE" w:rsidRDefault="0017497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D71D" w14:textId="77777777" w:rsidR="00236CEE" w:rsidRDefault="00E901DB">
    <w:pPr>
      <w:pStyle w:val="utrang"/>
      <w:spacing w:after="60" w:line="251" w:lineRule="auto"/>
      <w:jc w:val="right"/>
    </w:pPr>
    <w:r>
      <w:rPr>
        <w:rStyle w:val="Phngmcinhcuaoanvn"/>
        <w:rFonts w:ascii="Segoe UI Semibold" w:hAnsi="Segoe UI Semibold" w:cs="Aharoni"/>
        <w:noProof/>
        <w:sz w:val="18"/>
        <w:szCs w:val="18"/>
      </w:rPr>
      <mc:AlternateContent>
        <mc:Choice Requires="wps">
          <w:drawing>
            <wp:anchor distT="0" distB="0" distL="114300" distR="114300" simplePos="0" relativeHeight="251659264" behindDoc="0" locked="0" layoutInCell="1" allowOverlap="1" wp14:anchorId="470A1A1E" wp14:editId="6998DAC5">
              <wp:simplePos x="0" y="0"/>
              <wp:positionH relativeFrom="rightMargin">
                <wp:posOffset>42547</wp:posOffset>
              </wp:positionH>
              <wp:positionV relativeFrom="paragraph">
                <wp:posOffset>19046</wp:posOffset>
              </wp:positionV>
              <wp:extent cx="45089" cy="328927"/>
              <wp:effectExtent l="0" t="0" r="12061" b="13973"/>
              <wp:wrapNone/>
              <wp:docPr id="1" name="Rectangle 2043926259"/>
              <wp:cNvGraphicFramePr/>
              <a:graphic xmlns:a="http://schemas.openxmlformats.org/drawingml/2006/main">
                <a:graphicData uri="http://schemas.microsoft.com/office/word/2010/wordprocessingShape">
                  <wps:wsp>
                    <wps:cNvSpPr/>
                    <wps:spPr>
                      <a:xfrm>
                        <a:off x="0" y="0"/>
                        <a:ext cx="45089" cy="328927"/>
                      </a:xfrm>
                      <a:prstGeom prst="rect">
                        <a:avLst/>
                      </a:prstGeom>
                      <a:solidFill>
                        <a:srgbClr val="7F7F7F"/>
                      </a:solidFill>
                      <a:ln w="9528" cap="flat">
                        <a:solidFill>
                          <a:srgbClr val="7F7F7F"/>
                        </a:solidFill>
                        <a:prstDash val="solid"/>
                        <a:miter/>
                      </a:ln>
                    </wps:spPr>
                    <wps:bodyPr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02893B1" id="Rectangle 2043926259" o:spid="_x0000_s1026" style="position:absolute;margin-left:3.35pt;margin-top:1.5pt;width:3.55pt;height:25.9pt;z-index:25165926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" fillcolor="#7f7f7f" strokecolor="#7f7f7f" strokeweight=".26467mm">
              <v:textbox inset="0,0,0,0"/>
              <w10:wrap anchorx="margin"/>
            </v:rect>
          </w:pict>
        </mc:Fallback>
      </mc:AlternateContent>
    </w:r>
    <w:r>
      <w:rPr>
        <w:rStyle w:val="Phngmcinhcuaoanvn"/>
        <w:rFonts w:ascii="Segoe UI Semibold" w:hAnsi="Segoe UI Semibold" w:cs="Aharoni"/>
        <w:sz w:val="18"/>
        <w:szCs w:val="18"/>
      </w:rPr>
      <w:t xml:space="preserve">DIỄN ĐÀN SINH VIÊN NGHIÊN CỨU KHOA HỌC 2024 </w:t>
    </w:r>
  </w:p>
  <w:p w14:paraId="25D73B8B" w14:textId="77777777" w:rsidR="00236CEE" w:rsidRDefault="00E901DB">
    <w:pPr>
      <w:pStyle w:val="utrang"/>
      <w:spacing w:after="60" w:line="251" w:lineRule="auto"/>
      <w:jc w:val="right"/>
      <w:rPr>
        <w:rFonts w:ascii="Segoe UI Semibold" w:hAnsi="Segoe UI Semibold" w:cs="Aharoni"/>
        <w:sz w:val="18"/>
        <w:szCs w:val="18"/>
      </w:rPr>
    </w:pPr>
    <w:r>
      <w:rPr>
        <w:rFonts w:ascii="Segoe UI Semibold" w:hAnsi="Segoe UI Semibold" w:cs="Aharoni"/>
        <w:sz w:val="18"/>
        <w:szCs w:val="18"/>
      </w:rPr>
      <w:t>ENGINEERING AND TECHNOLOGIES TOWARD CARBON NEUTRALITY</w:t>
    </w:r>
  </w:p>
  <w:p w14:paraId="4D140C53" w14:textId="77777777" w:rsidR="00236CEE" w:rsidRDefault="00174976">
    <w:pPr>
      <w:pStyle w:val="utra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40443"/>
    <w:multiLevelType w:val="multilevel"/>
    <w:tmpl w:val="80386036"/>
    <w:styleLink w:val="LFO26"/>
    <w:lvl w:ilvl="0">
      <w:numFmt w:val="bullet"/>
      <w:pStyle w:val="Style12"/>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74E2636"/>
    <w:multiLevelType w:val="multilevel"/>
    <w:tmpl w:val="37A622F0"/>
    <w:styleLink w:val="LFO8"/>
    <w:lvl w:ilvl="0">
      <w:numFmt w:val="bullet"/>
      <w:pStyle w:val="Duudong2"/>
      <w:lvlText w:val=""/>
      <w:lvlJc w:val="left"/>
      <w:pPr>
        <w:ind w:left="1134" w:hanging="567"/>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DCC747D"/>
    <w:multiLevelType w:val="multilevel"/>
    <w:tmpl w:val="4678E0D0"/>
    <w:styleLink w:val="LFO23"/>
    <w:lvl w:ilvl="0">
      <w:start w:val="1"/>
      <w:numFmt w:val="decimal"/>
      <w:pStyle w:val="Style15"/>
      <w:lvlText w:val="[%1]"/>
      <w:lvlJc w:val="left"/>
      <w:pPr>
        <w:ind w:left="720" w:hanging="360"/>
      </w:pPr>
      <w:rPr>
        <w:rFonts w:ascii="Arial" w:hAnsi="Arial" w:cs="Arial"/>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autoHyphenation/>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08"/>
    <w:rsid w:val="001453D0"/>
    <w:rsid w:val="0016453E"/>
    <w:rsid w:val="00174976"/>
    <w:rsid w:val="001E25ED"/>
    <w:rsid w:val="00245236"/>
    <w:rsid w:val="00290913"/>
    <w:rsid w:val="002A6EAD"/>
    <w:rsid w:val="003D374C"/>
    <w:rsid w:val="005301F9"/>
    <w:rsid w:val="00635E86"/>
    <w:rsid w:val="00645978"/>
    <w:rsid w:val="006850D6"/>
    <w:rsid w:val="006B2403"/>
    <w:rsid w:val="006C3759"/>
    <w:rsid w:val="00707308"/>
    <w:rsid w:val="00817CAE"/>
    <w:rsid w:val="00855256"/>
    <w:rsid w:val="00934D1E"/>
    <w:rsid w:val="00A72D76"/>
    <w:rsid w:val="00A95128"/>
    <w:rsid w:val="00AA0F39"/>
    <w:rsid w:val="00B43FF1"/>
    <w:rsid w:val="00BB2A18"/>
    <w:rsid w:val="00BD61B3"/>
    <w:rsid w:val="00BE10F2"/>
    <w:rsid w:val="00C03E3F"/>
    <w:rsid w:val="00C061DC"/>
    <w:rsid w:val="00C23DEB"/>
    <w:rsid w:val="00C44843"/>
    <w:rsid w:val="00CA0F6F"/>
    <w:rsid w:val="00D014D7"/>
    <w:rsid w:val="00D16B7C"/>
    <w:rsid w:val="00D2336F"/>
    <w:rsid w:val="00D85814"/>
    <w:rsid w:val="00DC5780"/>
    <w:rsid w:val="00E901DB"/>
    <w:rsid w:val="00EF0254"/>
    <w:rsid w:val="00F21CE3"/>
    <w:rsid w:val="00F75D03"/>
    <w:rsid w:val="00F906BC"/>
    <w:rsid w:val="00FC1488"/>
    <w:rsid w:val="00FE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C8DF"/>
  <w15:docId w15:val="{4EF24AA1-A5D7-4016-A97B-5D3E6B2F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2">
    <w:name w:val="Đầu đề 2"/>
    <w:basedOn w:val="Binhthng"/>
    <w:next w:val="Binhthng"/>
    <w:autoRedefine/>
    <w:pPr>
      <w:keepNext/>
      <w:tabs>
        <w:tab w:val="left" w:pos="576"/>
      </w:tabs>
      <w:overflowPunct w:val="0"/>
      <w:autoSpaceDE w:val="0"/>
      <w:spacing w:before="240" w:after="60" w:line="240" w:lineRule="auto"/>
      <w:jc w:val="both"/>
      <w:textAlignment w:val="baseline"/>
      <w:outlineLvl w:val="1"/>
    </w:pPr>
    <w:rPr>
      <w:rFonts w:ascii="Times New Roman" w:eastAsia="Times New Roman" w:hAnsi="Times New Roman" w:cs="Times New Roman"/>
      <w:b/>
      <w:bCs/>
      <w:iCs/>
      <w:sz w:val="28"/>
      <w:szCs w:val="26"/>
    </w:rPr>
  </w:style>
  <w:style w:type="paragraph" w:customStyle="1" w:styleId="u3">
    <w:name w:val="Đầu đề 3"/>
    <w:basedOn w:val="Binhthng"/>
    <w:next w:val="Binhthng"/>
    <w:autoRedefine/>
    <w:pPr>
      <w:keepNext/>
      <w:tabs>
        <w:tab w:val="left" w:pos="720"/>
      </w:tabs>
      <w:overflowPunct w:val="0"/>
      <w:autoSpaceDE w:val="0"/>
      <w:spacing w:before="120" w:after="60" w:line="240" w:lineRule="auto"/>
      <w:ind w:left="720" w:hanging="720"/>
      <w:jc w:val="both"/>
      <w:textAlignment w:val="baseline"/>
      <w:outlineLvl w:val="2"/>
    </w:pPr>
    <w:rPr>
      <w:rFonts w:ascii="Times New Roman" w:eastAsia="Times New Roman" w:hAnsi="Times New Roman" w:cs="Times New Roman"/>
      <w:bCs/>
      <w:i/>
      <w:sz w:val="28"/>
      <w:szCs w:val="26"/>
    </w:rPr>
  </w:style>
  <w:style w:type="paragraph" w:customStyle="1" w:styleId="Binhthng">
    <w:name w:val="Bình thường"/>
    <w:pPr>
      <w:suppressAutoHyphens/>
    </w:pPr>
  </w:style>
  <w:style w:type="character" w:customStyle="1" w:styleId="Phngmcinhcuaoanvn">
    <w:name w:val="Phông mặc định của đoạn văn"/>
  </w:style>
  <w:style w:type="character" w:customStyle="1" w:styleId="u2Char">
    <w:name w:val="Đầu đề 2 Char"/>
    <w:basedOn w:val="Phngmcinhcuaoanvn"/>
    <w:rPr>
      <w:rFonts w:ascii="Times New Roman" w:eastAsia="Times New Roman" w:hAnsi="Times New Roman" w:cs="Times New Roman"/>
      <w:b/>
      <w:bCs/>
      <w:iCs/>
      <w:sz w:val="28"/>
      <w:szCs w:val="26"/>
    </w:rPr>
  </w:style>
  <w:style w:type="character" w:customStyle="1" w:styleId="u3Char">
    <w:name w:val="Đầu đề 3 Char"/>
    <w:basedOn w:val="Phngmcinhcuaoanvn"/>
    <w:rPr>
      <w:rFonts w:ascii="Times New Roman" w:eastAsia="Times New Roman" w:hAnsi="Times New Roman" w:cs="Times New Roman"/>
      <w:bCs/>
      <w:i/>
      <w:sz w:val="28"/>
      <w:szCs w:val="26"/>
    </w:rPr>
  </w:style>
  <w:style w:type="paragraph" w:customStyle="1" w:styleId="Bongchuthich">
    <w:name w:val="Bóng chú thích"/>
    <w:basedOn w:val="Binhthng"/>
    <w:pPr>
      <w:spacing w:after="0" w:line="240" w:lineRule="auto"/>
    </w:pPr>
    <w:rPr>
      <w:rFonts w:ascii="Tahoma" w:hAnsi="Tahoma" w:cs="Tahoma"/>
      <w:sz w:val="16"/>
      <w:szCs w:val="16"/>
    </w:rPr>
  </w:style>
  <w:style w:type="character" w:customStyle="1" w:styleId="BongchuthichChar">
    <w:name w:val="Bóng chú thích Char"/>
    <w:basedOn w:val="Phngmcinhcuaoanvn"/>
    <w:rPr>
      <w:rFonts w:ascii="Tahoma" w:hAnsi="Tahoma" w:cs="Tahoma"/>
      <w:sz w:val="16"/>
      <w:szCs w:val="16"/>
    </w:rPr>
  </w:style>
  <w:style w:type="character" w:customStyle="1" w:styleId="fontstyle01">
    <w:name w:val="fontstyle01"/>
    <w:basedOn w:val="Phngmcinhcuaoanvn"/>
    <w:rPr>
      <w:rFonts w:ascii="Times New Roman" w:hAnsi="Times New Roman" w:cs="Times New Roman"/>
      <w:b w:val="0"/>
      <w:bCs w:val="0"/>
      <w:i w:val="0"/>
      <w:iCs w:val="0"/>
      <w:color w:val="000000"/>
      <w:sz w:val="26"/>
      <w:szCs w:val="26"/>
    </w:rPr>
  </w:style>
  <w:style w:type="paragraph" w:customStyle="1" w:styleId="oancuaDanhsach">
    <w:name w:val="Đoạn của Danh sách"/>
    <w:basedOn w:val="Binhthng"/>
    <w:pPr>
      <w:ind w:left="720"/>
      <w:contextualSpacing/>
    </w:pPr>
  </w:style>
  <w:style w:type="paragraph" w:customStyle="1" w:styleId="utrang">
    <w:name w:val="Đầu trang"/>
    <w:basedOn w:val="Binhthng"/>
    <w:pPr>
      <w:tabs>
        <w:tab w:val="center" w:pos="4680"/>
        <w:tab w:val="right" w:pos="9360"/>
      </w:tabs>
      <w:spacing w:after="0" w:line="240" w:lineRule="auto"/>
    </w:pPr>
  </w:style>
  <w:style w:type="character" w:customStyle="1" w:styleId="utrangChar">
    <w:name w:val="Đầu trang Char"/>
    <w:basedOn w:val="Phngmcinhcuaoanvn"/>
  </w:style>
  <w:style w:type="paragraph" w:customStyle="1" w:styleId="Chntrang">
    <w:name w:val="Chân trang"/>
    <w:basedOn w:val="Binhthng"/>
    <w:pPr>
      <w:tabs>
        <w:tab w:val="center" w:pos="4680"/>
        <w:tab w:val="right" w:pos="9360"/>
      </w:tabs>
      <w:spacing w:after="0" w:line="240" w:lineRule="auto"/>
    </w:pPr>
  </w:style>
  <w:style w:type="character" w:customStyle="1" w:styleId="ChntrangChar">
    <w:name w:val="Chân trang Char"/>
    <w:basedOn w:val="Phngmcinhcuaoanvn"/>
  </w:style>
  <w:style w:type="paragraph" w:customStyle="1" w:styleId="ThnVnban">
    <w:name w:val="Thân Văn bản"/>
    <w:basedOn w:val="Binhthng"/>
    <w:pPr>
      <w:overflowPunct w:val="0"/>
      <w:autoSpaceDE w:val="0"/>
      <w:spacing w:after="120" w:line="300" w:lineRule="auto"/>
      <w:ind w:firstLine="720"/>
      <w:jc w:val="both"/>
      <w:textAlignment w:val="baseline"/>
    </w:pPr>
    <w:rPr>
      <w:rFonts w:ascii="Times New Roman" w:eastAsia="Times New Roman" w:hAnsi="Times New Roman" w:cs="Times New Roman"/>
      <w:sz w:val="28"/>
      <w:szCs w:val="28"/>
    </w:rPr>
  </w:style>
  <w:style w:type="character" w:customStyle="1" w:styleId="ThnVnbanChar">
    <w:name w:val="Thân Văn bản Char"/>
    <w:basedOn w:val="Phngmcinhcuaoanvn"/>
    <w:rPr>
      <w:rFonts w:ascii="Times New Roman" w:eastAsia="Times New Roman" w:hAnsi="Times New Roman" w:cs="Times New Roman"/>
      <w:sz w:val="28"/>
      <w:szCs w:val="28"/>
    </w:rPr>
  </w:style>
  <w:style w:type="paragraph" w:customStyle="1" w:styleId="Duudong2">
    <w:name w:val="Dấu đầu dòng 2"/>
    <w:basedOn w:val="Binhthng"/>
    <w:pPr>
      <w:numPr>
        <w:numId w:val="1"/>
      </w:numPr>
      <w:overflowPunct w:val="0"/>
      <w:autoSpaceDE w:val="0"/>
      <w:spacing w:after="120" w:line="300" w:lineRule="auto"/>
      <w:textAlignment w:val="baseline"/>
    </w:pPr>
    <w:rPr>
      <w:rFonts w:ascii="Times New Roman" w:eastAsia="Times New Roman" w:hAnsi="Times New Roman" w:cs="Times New Roman"/>
      <w:sz w:val="28"/>
      <w:szCs w:val="28"/>
    </w:rPr>
  </w:style>
  <w:style w:type="character" w:customStyle="1" w:styleId="fontstyle21">
    <w:name w:val="fontstyle21"/>
    <w:basedOn w:val="Phngmcinhcuaoanvn"/>
    <w:rPr>
      <w:rFonts w:ascii="CMMI10" w:hAnsi="CMMI10"/>
      <w:b w:val="0"/>
      <w:bCs w:val="0"/>
      <w:i/>
      <w:iCs/>
      <w:color w:val="000000"/>
      <w:sz w:val="20"/>
      <w:szCs w:val="20"/>
    </w:rPr>
  </w:style>
  <w:style w:type="character" w:customStyle="1" w:styleId="fontstyle31">
    <w:name w:val="fontstyle31"/>
    <w:basedOn w:val="Phngmcinhcuaoanvn"/>
    <w:rPr>
      <w:rFonts w:ascii="CMMI7" w:hAnsi="CMMI7"/>
      <w:b w:val="0"/>
      <w:bCs w:val="0"/>
      <w:i/>
      <w:iCs/>
      <w:color w:val="000000"/>
      <w:sz w:val="14"/>
      <w:szCs w:val="14"/>
    </w:rPr>
  </w:style>
  <w:style w:type="character" w:customStyle="1" w:styleId="fontstyle41">
    <w:name w:val="fontstyle41"/>
    <w:basedOn w:val="Phngmcinhcuaoanvn"/>
    <w:rPr>
      <w:rFonts w:ascii="CMTI10" w:hAnsi="CMTI10"/>
      <w:b w:val="0"/>
      <w:bCs w:val="0"/>
      <w:i/>
      <w:iCs/>
      <w:color w:val="000000"/>
      <w:sz w:val="20"/>
      <w:szCs w:val="20"/>
    </w:rPr>
  </w:style>
  <w:style w:type="character" w:customStyle="1" w:styleId="VnbanChdanhsn">
    <w:name w:val="Văn bản Chỗ dành sẵn"/>
    <w:basedOn w:val="Phngmcinhcuaoanvn"/>
    <w:rPr>
      <w:color w:val="808080"/>
    </w:rPr>
  </w:style>
  <w:style w:type="paragraph" w:customStyle="1" w:styleId="FigureCaption">
    <w:name w:val="Figure Caption"/>
    <w:basedOn w:val="Binhthng"/>
    <w:pPr>
      <w:autoSpaceDE w:val="0"/>
      <w:spacing w:after="0" w:line="240" w:lineRule="auto"/>
      <w:jc w:val="both"/>
    </w:pPr>
    <w:rPr>
      <w:rFonts w:ascii="Times New Roman" w:eastAsia="Times New Roman" w:hAnsi="Times New Roman" w:cs="Times New Roman"/>
      <w:sz w:val="16"/>
      <w:szCs w:val="16"/>
    </w:rPr>
  </w:style>
  <w:style w:type="character" w:customStyle="1" w:styleId="Siuktni">
    <w:name w:val="Siêu kết nối"/>
    <w:basedOn w:val="Phngmcinhcuaoanvn"/>
    <w:rPr>
      <w:color w:val="0563C1"/>
      <w:u w:val="single"/>
    </w:rPr>
  </w:style>
  <w:style w:type="character" w:customStyle="1" w:styleId="ThamchiuChuthich">
    <w:name w:val="Tham chiếu Chú thích"/>
    <w:basedOn w:val="Phngmcinhcuaoanvn"/>
    <w:rPr>
      <w:sz w:val="16"/>
      <w:szCs w:val="16"/>
    </w:rPr>
  </w:style>
  <w:style w:type="paragraph" w:customStyle="1" w:styleId="VnbanChuthich">
    <w:name w:val="Văn bản Chú thích"/>
    <w:basedOn w:val="Binhthng"/>
    <w:pPr>
      <w:spacing w:line="240" w:lineRule="auto"/>
    </w:pPr>
    <w:rPr>
      <w:sz w:val="20"/>
      <w:szCs w:val="20"/>
    </w:rPr>
  </w:style>
  <w:style w:type="character" w:customStyle="1" w:styleId="VnbanChuthichChar">
    <w:name w:val="Văn bản Chú thích Char"/>
    <w:basedOn w:val="Phngmcinhcuaoanvn"/>
    <w:rPr>
      <w:sz w:val="20"/>
      <w:szCs w:val="20"/>
    </w:rPr>
  </w:style>
  <w:style w:type="paragraph" w:customStyle="1" w:styleId="ChuChuthich">
    <w:name w:val="Chủ đề Chú thích"/>
    <w:basedOn w:val="VnbanChuthich"/>
    <w:next w:val="VnbanChuthich"/>
    <w:rPr>
      <w:b/>
      <w:bCs/>
    </w:rPr>
  </w:style>
  <w:style w:type="character" w:customStyle="1" w:styleId="ChuChuthichChar">
    <w:name w:val="Chủ đề Chú thích Char"/>
    <w:basedOn w:val="VnbanChuthichChar"/>
    <w:rPr>
      <w:b/>
      <w:bCs/>
      <w:sz w:val="20"/>
      <w:szCs w:val="20"/>
    </w:rPr>
  </w:style>
  <w:style w:type="character" w:styleId="FollowedHyperlink">
    <w:name w:val="FollowedHyperlink"/>
    <w:basedOn w:val="Phngmcinhcuaoanvn"/>
    <w:rPr>
      <w:color w:val="954F72"/>
      <w:u w:val="single"/>
    </w:rPr>
  </w:style>
  <w:style w:type="paragraph" w:customStyle="1" w:styleId="Style1">
    <w:name w:val="Style1"/>
    <w:basedOn w:val="Binhthng"/>
    <w:pPr>
      <w:spacing w:before="120" w:after="120" w:line="288" w:lineRule="auto"/>
      <w:jc w:val="both"/>
    </w:pPr>
    <w:rPr>
      <w:rFonts w:ascii="Arial" w:hAnsi="Arial"/>
      <w:b/>
    </w:rPr>
  </w:style>
  <w:style w:type="paragraph" w:customStyle="1" w:styleId="Style2">
    <w:name w:val="Style2"/>
    <w:basedOn w:val="Style1"/>
  </w:style>
  <w:style w:type="paragraph" w:customStyle="1" w:styleId="Style3">
    <w:name w:val="Style3"/>
    <w:basedOn w:val="Binhthng"/>
    <w:pPr>
      <w:spacing w:before="120" w:after="120" w:line="264" w:lineRule="auto"/>
      <w:jc w:val="both"/>
    </w:pPr>
    <w:rPr>
      <w:rFonts w:ascii="Times New Roman" w:hAnsi="Times New Roman" w:cs="Times New Roman"/>
      <w:sz w:val="24"/>
      <w:szCs w:val="24"/>
    </w:rPr>
  </w:style>
  <w:style w:type="paragraph" w:customStyle="1" w:styleId="Style4">
    <w:name w:val="Style4"/>
    <w:basedOn w:val="Style3"/>
  </w:style>
  <w:style w:type="paragraph" w:customStyle="1" w:styleId="Style5">
    <w:name w:val="Style5"/>
    <w:basedOn w:val="Style2"/>
    <w:qFormat/>
  </w:style>
  <w:style w:type="paragraph" w:customStyle="1" w:styleId="Style6">
    <w:name w:val="Style6"/>
    <w:basedOn w:val="Binhthng"/>
    <w:pPr>
      <w:spacing w:before="120" w:after="240" w:line="264" w:lineRule="auto"/>
      <w:jc w:val="center"/>
    </w:pPr>
    <w:rPr>
      <w:rFonts w:ascii="Arial Bold" w:hAnsi="Arial Bold"/>
      <w:b/>
      <w:spacing w:val="-2"/>
      <w:sz w:val="18"/>
      <w:szCs w:val="18"/>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customStyle="1" w:styleId="CM11">
    <w:name w:val="CM11"/>
    <w:basedOn w:val="Default"/>
    <w:next w:val="Default"/>
    <w:pPr>
      <w:widowControl w:val="0"/>
      <w:spacing w:after="115"/>
    </w:pPr>
    <w:rPr>
      <w:rFonts w:ascii="Times-New-Roman,Bold" w:eastAsia="Times New Roman" w:hAnsi="Times-New-Roman,Bold"/>
      <w:color w:val="auto"/>
      <w:lang w:val="fr-FR" w:eastAsia="fr-FR"/>
    </w:rPr>
  </w:style>
  <w:style w:type="paragraph" w:customStyle="1" w:styleId="Style78">
    <w:name w:val="Style78"/>
    <w:basedOn w:val="Binhthng"/>
    <w:qFormat/>
    <w:pPr>
      <w:spacing w:before="120" w:after="0" w:line="276" w:lineRule="auto"/>
      <w:jc w:val="both"/>
      <w:outlineLvl w:val="0"/>
    </w:pPr>
    <w:rPr>
      <w:rFonts w:ascii="Tahoma" w:eastAsia="MS Mincho" w:hAnsi="Tahoma" w:cs="Tahoma"/>
      <w:color w:val="000000"/>
      <w:sz w:val="19"/>
      <w:szCs w:val="19"/>
      <w:lang w:val="de-DE"/>
    </w:rPr>
  </w:style>
  <w:style w:type="paragraph" w:customStyle="1" w:styleId="Style75">
    <w:name w:val="Style75"/>
    <w:basedOn w:val="Binhthng"/>
    <w:pPr>
      <w:spacing w:before="120" w:after="0" w:line="264" w:lineRule="auto"/>
      <w:jc w:val="both"/>
      <w:outlineLvl w:val="0"/>
    </w:pPr>
    <w:rPr>
      <w:rFonts w:ascii="Tahoma" w:eastAsia="MS Mincho" w:hAnsi="Tahoma" w:cs="Tahoma"/>
      <w:b/>
      <w:color w:val="000000"/>
      <w:sz w:val="19"/>
      <w:szCs w:val="19"/>
    </w:rPr>
  </w:style>
  <w:style w:type="paragraph" w:customStyle="1" w:styleId="Style79">
    <w:name w:val="Style79"/>
    <w:basedOn w:val="Binhthng"/>
    <w:pPr>
      <w:tabs>
        <w:tab w:val="left" w:pos="142"/>
      </w:tabs>
      <w:spacing w:before="120" w:after="120" w:line="264" w:lineRule="auto"/>
    </w:pPr>
    <w:rPr>
      <w:rFonts w:ascii="Arial" w:hAnsi="Arial"/>
      <w:b/>
      <w:bCs/>
      <w:color w:val="000000"/>
      <w:lang w:val="vi-VN"/>
    </w:rPr>
  </w:style>
  <w:style w:type="paragraph" w:customStyle="1" w:styleId="ThngthngWeb">
    <w:name w:val="Thông thường (Web)"/>
    <w:basedOn w:val="Binhthng"/>
    <w:pPr>
      <w:spacing w:before="100" w:after="100" w:line="240" w:lineRule="auto"/>
    </w:pPr>
    <w:rPr>
      <w:rFonts w:ascii="Times New Roman" w:eastAsia="Times New Roman" w:hAnsi="Times New Roman" w:cs="Times New Roman"/>
      <w:sz w:val="24"/>
      <w:szCs w:val="24"/>
    </w:rPr>
  </w:style>
  <w:style w:type="paragraph" w:customStyle="1" w:styleId="Style7">
    <w:name w:val="Style7"/>
    <w:basedOn w:val="Style79"/>
    <w:pPr>
      <w:spacing w:before="240" w:line="240" w:lineRule="auto"/>
    </w:pPr>
    <w:rPr>
      <w:color w:val="auto"/>
      <w:lang w:val="en-GB"/>
    </w:rPr>
  </w:style>
  <w:style w:type="paragraph" w:customStyle="1" w:styleId="footnote">
    <w:name w:val="footnote"/>
    <w:pPr>
      <w:tabs>
        <w:tab w:val="left" w:pos="648"/>
      </w:tabs>
      <w:suppressAutoHyphens/>
      <w:spacing w:after="40" w:line="240" w:lineRule="auto"/>
      <w:ind w:firstLine="288"/>
    </w:pPr>
    <w:rPr>
      <w:rFonts w:ascii="Times New Roman" w:eastAsia="SimSun" w:hAnsi="Times New Roman" w:cs="Times New Roman"/>
      <w:sz w:val="16"/>
      <w:szCs w:val="16"/>
    </w:rPr>
  </w:style>
  <w:style w:type="paragraph" w:customStyle="1" w:styleId="DanhmucTailiuThamkhao">
    <w:name w:val="Danh mục Tài liệu Tham khảo"/>
    <w:basedOn w:val="Binhthng"/>
    <w:next w:val="Binhthng"/>
  </w:style>
  <w:style w:type="character" w:customStyle="1" w:styleId="Manh">
    <w:name w:val="Mạnh"/>
    <w:rPr>
      <w:b/>
      <w:bCs/>
    </w:rPr>
  </w:style>
  <w:style w:type="paragraph" w:customStyle="1" w:styleId="Style50">
    <w:name w:val="Style50"/>
    <w:basedOn w:val="Binhthng"/>
    <w:pPr>
      <w:tabs>
        <w:tab w:val="left" w:pos="6039"/>
      </w:tabs>
      <w:spacing w:after="120" w:line="288" w:lineRule="auto"/>
      <w:ind w:left="1985"/>
    </w:pPr>
    <w:rPr>
      <w:rFonts w:ascii="Tahoma" w:eastAsia="MS Mincho" w:hAnsi="Tahoma" w:cs="Tahoma"/>
      <w:color w:val="000000"/>
      <w:sz w:val="19"/>
      <w:szCs w:val="19"/>
    </w:rPr>
  </w:style>
  <w:style w:type="character" w:customStyle="1" w:styleId="oancuaDanhsachChar">
    <w:name w:val="Đoạn của Danh sách Char"/>
  </w:style>
  <w:style w:type="paragraph" w:customStyle="1" w:styleId="Style72">
    <w:name w:val="Style72"/>
    <w:basedOn w:val="Binhthng"/>
    <w:pPr>
      <w:spacing w:before="120" w:after="0" w:line="288" w:lineRule="auto"/>
      <w:jc w:val="center"/>
      <w:outlineLvl w:val="0"/>
    </w:pPr>
    <w:rPr>
      <w:rFonts w:ascii="Arial" w:eastAsia="Times New Roman" w:hAnsi="Arial"/>
      <w:b/>
      <w:spacing w:val="-4"/>
      <w:sz w:val="27"/>
      <w:szCs w:val="27"/>
    </w:rPr>
  </w:style>
  <w:style w:type="paragraph" w:customStyle="1" w:styleId="Style8">
    <w:name w:val="Style8"/>
    <w:basedOn w:val="oancuaDanhsach"/>
    <w:pPr>
      <w:spacing w:before="120" w:after="120" w:line="300" w:lineRule="auto"/>
      <w:ind w:left="715" w:hanging="431"/>
      <w:contextualSpacing w:val="0"/>
      <w:jc w:val="both"/>
    </w:pPr>
    <w:rPr>
      <w:rFonts w:ascii="Tahoma" w:eastAsia="Times New Roman" w:hAnsi="Tahoma" w:cs="Tahoma"/>
      <w:i/>
      <w:sz w:val="18"/>
      <w:szCs w:val="18"/>
    </w:rPr>
  </w:style>
  <w:style w:type="paragraph" w:customStyle="1" w:styleId="Style9">
    <w:name w:val="Style9"/>
    <w:basedOn w:val="Style6"/>
    <w:qFormat/>
    <w:pPr>
      <w:spacing w:after="120" w:line="276" w:lineRule="auto"/>
    </w:pPr>
  </w:style>
  <w:style w:type="paragraph" w:customStyle="1" w:styleId="Style10">
    <w:name w:val="Style10"/>
    <w:basedOn w:val="Style4"/>
    <w:pPr>
      <w:spacing w:line="268" w:lineRule="auto"/>
    </w:pPr>
    <w:rPr>
      <w:lang w:val="fr-FR"/>
    </w:rPr>
  </w:style>
  <w:style w:type="paragraph" w:customStyle="1" w:styleId="Style11">
    <w:name w:val="Style11"/>
    <w:basedOn w:val="Style7"/>
  </w:style>
  <w:style w:type="paragraph" w:customStyle="1" w:styleId="Style12">
    <w:name w:val="Style12"/>
    <w:basedOn w:val="Style4"/>
    <w:pPr>
      <w:numPr>
        <w:numId w:val="3"/>
      </w:numPr>
      <w:tabs>
        <w:tab w:val="left" w:pos="284"/>
      </w:tabs>
      <w:spacing w:before="80" w:after="80"/>
    </w:pPr>
    <w:rPr>
      <w:lang w:eastAsia="fr-FR"/>
    </w:rPr>
  </w:style>
  <w:style w:type="paragraph" w:customStyle="1" w:styleId="Style73">
    <w:name w:val="Style73"/>
    <w:basedOn w:val="Binhthng"/>
    <w:pPr>
      <w:spacing w:before="120" w:after="120" w:line="264" w:lineRule="auto"/>
      <w:jc w:val="center"/>
      <w:outlineLvl w:val="0"/>
    </w:pPr>
    <w:rPr>
      <w:rFonts w:ascii="Arial Narrow" w:eastAsia="Times New Roman" w:hAnsi="Arial Narrow"/>
      <w:spacing w:val="-4"/>
      <w:sz w:val="28"/>
      <w:szCs w:val="28"/>
      <w:shd w:val="clear" w:color="auto" w:fill="FFFFFF"/>
    </w:rPr>
  </w:style>
  <w:style w:type="paragraph" w:customStyle="1" w:styleId="Style74">
    <w:name w:val="Style74"/>
    <w:basedOn w:val="Binhthng"/>
    <w:pPr>
      <w:spacing w:before="240" w:after="120" w:line="320" w:lineRule="atLeast"/>
      <w:jc w:val="right"/>
    </w:pPr>
    <w:rPr>
      <w:rFonts w:ascii="Arial" w:eastAsia="Times New Roman" w:hAnsi="Arial"/>
      <w:b/>
      <w:color w:val="000000"/>
      <w:sz w:val="20"/>
      <w:szCs w:val="20"/>
      <w:lang w:val="en"/>
    </w:rPr>
  </w:style>
  <w:style w:type="paragraph" w:customStyle="1" w:styleId="Style76">
    <w:name w:val="Style76"/>
    <w:basedOn w:val="Binhthng"/>
    <w:pPr>
      <w:spacing w:before="120" w:after="120" w:line="264" w:lineRule="auto"/>
      <w:jc w:val="both"/>
      <w:outlineLvl w:val="0"/>
    </w:pPr>
    <w:rPr>
      <w:rFonts w:ascii="Tahoma" w:eastAsia="MS Mincho" w:hAnsi="Tahoma" w:cs="Tahoma"/>
      <w:color w:val="000000"/>
      <w:sz w:val="19"/>
      <w:szCs w:val="19"/>
      <w:lang w:val="de-DE"/>
    </w:rPr>
  </w:style>
  <w:style w:type="paragraph" w:customStyle="1" w:styleId="Style69">
    <w:name w:val="Style69"/>
    <w:basedOn w:val="Binhthng"/>
    <w:pPr>
      <w:tabs>
        <w:tab w:val="left" w:pos="142"/>
      </w:tabs>
      <w:spacing w:before="80" w:after="80" w:line="264" w:lineRule="auto"/>
    </w:pPr>
    <w:rPr>
      <w:rFonts w:ascii="Arial" w:hAnsi="Arial"/>
      <w:b/>
      <w:bCs/>
      <w:color w:val="000000"/>
      <w:lang w:val="vi-VN"/>
    </w:rPr>
  </w:style>
  <w:style w:type="paragraph" w:customStyle="1" w:styleId="Style13">
    <w:name w:val="Style13"/>
    <w:basedOn w:val="Style10"/>
    <w:pPr>
      <w:widowControl w:val="0"/>
    </w:pPr>
  </w:style>
  <w:style w:type="paragraph" w:customStyle="1" w:styleId="Style14">
    <w:name w:val="Style14"/>
    <w:basedOn w:val="Style11"/>
    <w:qFormat/>
    <w:pPr>
      <w:spacing w:line="276" w:lineRule="auto"/>
    </w:pPr>
  </w:style>
  <w:style w:type="paragraph" w:customStyle="1" w:styleId="Style15">
    <w:name w:val="Style15"/>
    <w:basedOn w:val="Style8"/>
    <w:pPr>
      <w:numPr>
        <w:numId w:val="2"/>
      </w:numPr>
    </w:pPr>
    <w:rPr>
      <w:i w:val="0"/>
    </w:rPr>
  </w:style>
  <w:style w:type="paragraph" w:customStyle="1" w:styleId="Style16">
    <w:name w:val="Style16"/>
    <w:basedOn w:val="Style13"/>
    <w:qFormat/>
  </w:style>
  <w:style w:type="paragraph" w:customStyle="1" w:styleId="Style118">
    <w:name w:val="Style118"/>
    <w:basedOn w:val="Binhthng"/>
    <w:pPr>
      <w:spacing w:before="180" w:after="240" w:line="240" w:lineRule="auto"/>
      <w:jc w:val="center"/>
    </w:pPr>
    <w:rPr>
      <w:rFonts w:ascii="Arial" w:eastAsia="Times New Roman" w:hAnsi="Arial"/>
      <w:b/>
      <w:sz w:val="18"/>
      <w:szCs w:val="18"/>
    </w:rPr>
  </w:style>
  <w:style w:type="numbering" w:customStyle="1" w:styleId="LFO8">
    <w:name w:val="LFO8"/>
    <w:basedOn w:val="NoList"/>
    <w:pPr>
      <w:numPr>
        <w:numId w:val="1"/>
      </w:numPr>
    </w:pPr>
  </w:style>
  <w:style w:type="numbering" w:customStyle="1" w:styleId="LFO23">
    <w:name w:val="LFO23"/>
    <w:basedOn w:val="NoList"/>
    <w:pPr>
      <w:numPr>
        <w:numId w:val="2"/>
      </w:numPr>
    </w:pPr>
  </w:style>
  <w:style w:type="numbering" w:customStyle="1" w:styleId="LFO26">
    <w:name w:val="LFO26"/>
    <w:basedOn w:val="NoList"/>
    <w:pPr>
      <w:numPr>
        <w:numId w:val="3"/>
      </w:numPr>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eader" Target="header1.xml"/><Relationship Id="rId12" Type="http://schemas.openxmlformats.org/officeDocument/2006/relationships/package" Target="embeddings/Microsoft_Visio_Drawing.vsdx"/><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9</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29</cp:revision>
  <cp:lastPrinted>2018-11-18T18:20:00Z</cp:lastPrinted>
  <dcterms:created xsi:type="dcterms:W3CDTF">2024-10-18T13:49:00Z</dcterms:created>
  <dcterms:modified xsi:type="dcterms:W3CDTF">2024-10-21T15:48:00Z</dcterms:modified>
</cp:coreProperties>
</file>