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15C8" w14:textId="43DB67AC" w:rsidR="00CE43D9" w:rsidRDefault="00CE43D9" w:rsidP="00CE43D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43D9">
        <w:rPr>
          <w:rFonts w:ascii="Times New Roman" w:hAnsi="Times New Roman" w:cs="Times New Roman"/>
          <w:b/>
          <w:bCs/>
          <w:sz w:val="26"/>
          <w:szCs w:val="26"/>
        </w:rPr>
        <w:t>SINH HOẠT HỌC THUẬT: TỐI ƯU HÓA QUẢN LÝ HÀNG TỒN KHO BẰNG CÔNG CỤ AI</w:t>
      </w:r>
    </w:p>
    <w:p w14:paraId="1D8AA472" w14:textId="5DA49476" w:rsidR="00816611" w:rsidRPr="00E90445" w:rsidRDefault="00CE43D9" w:rsidP="00E90445">
      <w:pPr>
        <w:tabs>
          <w:tab w:val="left" w:pos="5812"/>
        </w:tabs>
        <w:spacing w:before="120" w:after="120" w:line="288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Ths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Trần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Hồng Ngọc,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bộ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môn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Thương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mại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điện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tử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Khoa Kinh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tế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và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quản</w:t>
      </w:r>
      <w:proofErr w:type="spellEnd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90445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lý</w:t>
      </w:r>
      <w:proofErr w:type="spellEnd"/>
    </w:p>
    <w:p w14:paraId="49F5A49F" w14:textId="7B57B3C1" w:rsidR="00816611" w:rsidRPr="00974631" w:rsidRDefault="007C0F4B" w:rsidP="00974631">
      <w:pPr>
        <w:pStyle w:val="ListParagraph"/>
        <w:numPr>
          <w:ilvl w:val="0"/>
          <w:numId w:val="8"/>
        </w:numPr>
        <w:tabs>
          <w:tab w:val="left" w:pos="5812"/>
        </w:tabs>
        <w:spacing w:before="120" w:after="120" w:line="288" w:lineRule="auto"/>
        <w:ind w:left="284" w:hanging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74631">
        <w:rPr>
          <w:rFonts w:ascii="Times New Roman" w:hAnsi="Times New Roman" w:cs="Times New Roman"/>
          <w:b/>
          <w:bCs/>
          <w:sz w:val="26"/>
          <w:szCs w:val="26"/>
        </w:rPr>
        <w:t>Đặt</w:t>
      </w:r>
      <w:proofErr w:type="spellEnd"/>
      <w:r w:rsidRPr="009746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74631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9746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74631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</w:p>
    <w:p w14:paraId="6739FB91" w14:textId="72B82233" w:rsidR="00526573" w:rsidRPr="00E51A0C" w:rsidRDefault="00B06DFD" w:rsidP="009746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Quản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816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16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816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16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16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816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816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61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16611">
        <w:rPr>
          <w:rFonts w:ascii="Times New Roman" w:hAnsi="Times New Roman" w:cs="Times New Roman"/>
          <w:sz w:val="26"/>
          <w:szCs w:val="26"/>
        </w:rPr>
        <w:t xml:space="preserve"> nay</w:t>
      </w:r>
      <w:r w:rsidRPr="00E51A0C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B55F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6B55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5FA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5FA">
        <w:rPr>
          <w:rFonts w:ascii="Times New Roman" w:hAnsi="Times New Roman" w:cs="Times New Roman"/>
          <w:sz w:val="26"/>
          <w:szCs w:val="26"/>
        </w:rPr>
        <w:t>đòi</w:t>
      </w:r>
      <w:proofErr w:type="spellEnd"/>
      <w:r w:rsidR="006B55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5FA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6B55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5F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B55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5FA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6B55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5FA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6B55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64F2C2" w14:textId="7F8495A0" w:rsidR="00B06DFD" w:rsidRPr="00E51A0C" w:rsidRDefault="00B06DFD" w:rsidP="009746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BD6E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6E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D6E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6EF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BD6E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6EF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6EF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BD6E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6EF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6EF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54F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7D5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54F6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, </w:t>
      </w:r>
      <w:proofErr w:type="spellStart"/>
      <w:r w:rsidRPr="007D54F6">
        <w:rPr>
          <w:rFonts w:ascii="Times New Roman" w:hAnsi="Times New Roman" w:cs="Times New Roman"/>
          <w:sz w:val="26"/>
          <w:szCs w:val="26"/>
        </w:rPr>
        <w:fldChar w:fldCharType="begin"/>
      </w:r>
      <w:r w:rsidRPr="007D54F6">
        <w:rPr>
          <w:rFonts w:ascii="Times New Roman" w:hAnsi="Times New Roman" w:cs="Times New Roman"/>
          <w:sz w:val="26"/>
          <w:szCs w:val="26"/>
        </w:rPr>
        <w:instrText>HYPERLINK "https://markovate.com/blog/predictive-ai/"</w:instrText>
      </w:r>
      <w:r w:rsidRPr="007D54F6">
        <w:rPr>
          <w:rFonts w:ascii="Times New Roman" w:hAnsi="Times New Roman" w:cs="Times New Roman"/>
          <w:sz w:val="26"/>
          <w:szCs w:val="26"/>
        </w:rPr>
      </w:r>
      <w:r w:rsidRPr="007D54F6">
        <w:rPr>
          <w:rFonts w:ascii="Times New Roman" w:hAnsi="Times New Roman" w:cs="Times New Roman"/>
          <w:sz w:val="26"/>
          <w:szCs w:val="26"/>
        </w:rPr>
        <w:fldChar w:fldCharType="separate"/>
      </w:r>
      <w:r w:rsidRPr="007D54F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dự</w:t>
      </w:r>
      <w:proofErr w:type="spellEnd"/>
      <w:r w:rsidRPr="007D54F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7D54F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báo</w:t>
      </w:r>
      <w:proofErr w:type="spellEnd"/>
      <w:r w:rsidRPr="007D54F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do AI </w:t>
      </w:r>
      <w:proofErr w:type="spellStart"/>
      <w:r w:rsidRPr="007D54F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thúc</w:t>
      </w:r>
      <w:proofErr w:type="spellEnd"/>
      <w:r w:rsidRPr="007D54F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7D54F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đẩy</w:t>
      </w:r>
      <w:proofErr w:type="spellEnd"/>
      <w:r w:rsidRPr="007D54F6">
        <w:rPr>
          <w:rFonts w:ascii="Times New Roman" w:hAnsi="Times New Roman" w:cs="Times New Roman"/>
          <w:sz w:val="26"/>
          <w:szCs w:val="26"/>
        </w:rPr>
        <w:fldChar w:fldCharType="end"/>
      </w:r>
      <w:r w:rsidRPr="007D54F6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D54F6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7D5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54F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7D5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7D5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54F6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7D5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54F6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7D5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54F6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78C4B07" w14:textId="6DDB3A9E" w:rsidR="00B06DFD" w:rsidRPr="007D54F6" w:rsidRDefault="007D54F6" w:rsidP="00974631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D54F6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D54F6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AI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06DFD" w:rsidRPr="007D54F6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716B7F01" w14:textId="45A81524" w:rsidR="00B06DFD" w:rsidRPr="00E51A0C" w:rsidRDefault="00B06DFD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Trí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tuệ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(AI)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7D5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54F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D54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54F6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r w:rsidR="007D54F6">
        <w:rPr>
          <w:rFonts w:ascii="Times New Roman" w:hAnsi="Times New Roman" w:cs="Times New Roman"/>
          <w:sz w:val="26"/>
          <w:szCs w:val="26"/>
        </w:rPr>
        <w:t>(</w:t>
      </w:r>
      <w:r w:rsidRPr="00E51A0C">
        <w:rPr>
          <w:rFonts w:ascii="Times New Roman" w:hAnsi="Times New Roman" w:cs="Times New Roman"/>
          <w:sz w:val="26"/>
          <w:szCs w:val="26"/>
        </w:rPr>
        <w:t>M</w:t>
      </w:r>
      <w:r w:rsidR="00D0270A">
        <w:rPr>
          <w:rFonts w:ascii="Times New Roman" w:hAnsi="Times New Roman" w:cs="Times New Roman"/>
          <w:sz w:val="26"/>
          <w:szCs w:val="26"/>
        </w:rPr>
        <w:t xml:space="preserve">achine </w:t>
      </w:r>
      <w:r w:rsidRPr="00E51A0C">
        <w:rPr>
          <w:rFonts w:ascii="Times New Roman" w:hAnsi="Times New Roman" w:cs="Times New Roman"/>
          <w:sz w:val="26"/>
          <w:szCs w:val="26"/>
        </w:rPr>
        <w:t>L</w:t>
      </w:r>
      <w:r w:rsidR="00D0270A">
        <w:rPr>
          <w:rFonts w:ascii="Times New Roman" w:hAnsi="Times New Roman" w:cs="Times New Roman"/>
          <w:sz w:val="26"/>
          <w:szCs w:val="26"/>
        </w:rPr>
        <w:t>earning)</w:t>
      </w:r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01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8A50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B4DB268" w14:textId="28D02351" w:rsidR="00B06DFD" w:rsidRPr="00E51A0C" w:rsidRDefault="00B06DFD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</w:t>
      </w:r>
      <w:r w:rsidR="008A501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14796DF6" w14:textId="022AD40A" w:rsidR="00B06DFD" w:rsidRPr="00E51A0C" w:rsidRDefault="00B06DFD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6C3BB345" w14:textId="578CE091" w:rsidR="00195FF9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Thông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AF70E0">
        <w:rPr>
          <w:rFonts w:ascii="Times New Roman" w:hAnsi="Times New Roman" w:cs="Times New Roman"/>
          <w:sz w:val="26"/>
          <w:szCs w:val="26"/>
        </w:rPr>
        <w:t>.</w:t>
      </w:r>
    </w:p>
    <w:p w14:paraId="1983CBC9" w14:textId="70BE5723" w:rsidR="00D0270A" w:rsidRPr="00D0270A" w:rsidRDefault="00D130A9" w:rsidP="00D17EBB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270A" w:rsidRPr="00D0270A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="00B45C4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94A902D" w14:textId="45D14EDD" w:rsidR="00195FF9" w:rsidRPr="00E51A0C" w:rsidRDefault="00195FF9" w:rsidP="00D17EB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Trí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tuệ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(AI)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:</w:t>
      </w:r>
    </w:p>
    <w:p w14:paraId="3FB9FF78" w14:textId="00666DB7" w:rsidR="00195FF9" w:rsidRPr="00AF70E0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: Các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>.</w:t>
      </w:r>
    </w:p>
    <w:p w14:paraId="54EBD10A" w14:textId="5D8A6626" w:rsidR="00195FF9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2AB8DC4B" w14:textId="12238D74" w:rsidR="00195FF9" w:rsidRPr="00AF70E0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lastRenderedPageBreak/>
        <w:t>cần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>.</w:t>
      </w:r>
    </w:p>
    <w:p w14:paraId="60319C9B" w14:textId="15442533" w:rsidR="00195FF9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C2AB7BD" w14:textId="3CC2DAC9" w:rsidR="00195FF9" w:rsidRPr="00AF70E0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: Các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>.</w:t>
      </w:r>
    </w:p>
    <w:p w14:paraId="3D49787D" w14:textId="31E911B6" w:rsidR="00B06DFD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Thông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(OCR)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NLP,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46EB087A" w14:textId="069AB02E" w:rsidR="00195FF9" w:rsidRPr="00AF70E0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AF70E0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: Duy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0E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F70E0">
        <w:rPr>
          <w:rFonts w:ascii="Times New Roman" w:hAnsi="Times New Roman" w:cs="Times New Roman"/>
          <w:sz w:val="26"/>
          <w:szCs w:val="26"/>
        </w:rPr>
        <w:t>.</w:t>
      </w:r>
    </w:p>
    <w:p w14:paraId="5DEA24AD" w14:textId="41B11ACB" w:rsidR="00195FF9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C7F0560" w14:textId="2039C8E1" w:rsidR="00195FF9" w:rsidRPr="00AF70E0" w:rsidRDefault="00FD45C7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: Các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ngờ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trễ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AF70E0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195FF9" w:rsidRPr="00AF70E0">
        <w:rPr>
          <w:rFonts w:ascii="Times New Roman" w:hAnsi="Times New Roman" w:cs="Times New Roman"/>
          <w:sz w:val="26"/>
          <w:szCs w:val="26"/>
        </w:rPr>
        <w:t>.</w:t>
      </w:r>
    </w:p>
    <w:p w14:paraId="168B036B" w14:textId="2FFE313B" w:rsidR="00195FF9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ro.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hổng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2C42622E" w14:textId="1E4CED8C" w:rsidR="00195FF9" w:rsidRPr="00FD45C7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D45C7">
        <w:rPr>
          <w:rFonts w:ascii="Times New Roman" w:hAnsi="Times New Roman" w:cs="Times New Roman"/>
          <w:sz w:val="26"/>
          <w:szCs w:val="26"/>
        </w:rPr>
        <w:lastRenderedPageBreak/>
        <w:t>Thiếu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: Các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>.</w:t>
      </w:r>
    </w:p>
    <w:p w14:paraId="50D67BAD" w14:textId="09067B82" w:rsidR="00195FF9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nhẹn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5749872B" w14:textId="79A4EFB3" w:rsidR="00195FF9" w:rsidRPr="00FD45C7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0270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D027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0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027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0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027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0A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D027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0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027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0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D027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0A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D027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0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D0270A">
        <w:rPr>
          <w:rFonts w:ascii="Times New Roman" w:hAnsi="Times New Roman" w:cs="Times New Roman"/>
          <w:sz w:val="26"/>
          <w:szCs w:val="26"/>
        </w:rPr>
        <w:t>:</w:t>
      </w:r>
      <w:r w:rsidRPr="00FD45C7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FD45C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D45C7">
        <w:rPr>
          <w:rFonts w:ascii="Times New Roman" w:hAnsi="Times New Roman" w:cs="Times New Roman"/>
          <w:sz w:val="26"/>
          <w:szCs w:val="26"/>
        </w:rPr>
        <w:t>.</w:t>
      </w:r>
    </w:p>
    <w:p w14:paraId="3AD365BF" w14:textId="77777777" w:rsidR="00195FF9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5CE94E8D" w14:textId="0AC2216F" w:rsidR="00195FF9" w:rsidRPr="002B692C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: 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trễ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.</w:t>
      </w:r>
    </w:p>
    <w:p w14:paraId="7D776FDB" w14:textId="77777777" w:rsidR="00195FF9" w:rsidRPr="002B692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2B692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. AI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.</w:t>
      </w:r>
    </w:p>
    <w:p w14:paraId="0386246E" w14:textId="446918CD" w:rsidR="00195FF9" w:rsidRPr="002B692C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: 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.</w:t>
      </w:r>
    </w:p>
    <w:p w14:paraId="4C303546" w14:textId="77777777" w:rsidR="00195FF9" w:rsidRPr="002B692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2B692C">
        <w:rPr>
          <w:rFonts w:ascii="Times New Roman" w:hAnsi="Times New Roman" w:cs="Times New Roman"/>
          <w:sz w:val="26"/>
          <w:szCs w:val="26"/>
        </w:rPr>
        <w:lastRenderedPageBreak/>
        <w:t xml:space="preserve">AI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. AI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.</w:t>
      </w:r>
    </w:p>
    <w:p w14:paraId="4AC1746B" w14:textId="252AA5E9" w:rsidR="00195FF9" w:rsidRPr="002B692C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: Các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694" w:rsidRPr="002B692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D3694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694" w:rsidRPr="002B692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.</w:t>
      </w:r>
    </w:p>
    <w:p w14:paraId="7A9C08F5" w14:textId="3A05F332" w:rsidR="00195FF9" w:rsidRPr="002B692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2B692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="005D3694" w:rsidRPr="002B692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.</w:t>
      </w:r>
    </w:p>
    <w:p w14:paraId="1679CD8A" w14:textId="7DD05B76" w:rsidR="00195FF9" w:rsidRPr="002B692C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2B692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: 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trễ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.</w:t>
      </w:r>
    </w:p>
    <w:p w14:paraId="59CEE985" w14:textId="1BB544EB" w:rsidR="00195FF9" w:rsidRPr="002B692C" w:rsidRDefault="005D3694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r w:rsidR="00195FF9" w:rsidRPr="002B692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thiệp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FF9" w:rsidRPr="002B692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="00195FF9" w:rsidRPr="002B692C">
        <w:rPr>
          <w:rFonts w:ascii="Times New Roman" w:hAnsi="Times New Roman" w:cs="Times New Roman"/>
          <w:sz w:val="26"/>
          <w:szCs w:val="26"/>
        </w:rPr>
        <w:t>.</w:t>
      </w:r>
    </w:p>
    <w:p w14:paraId="270885C5" w14:textId="7F906F5D" w:rsidR="00195FF9" w:rsidRPr="00214643" w:rsidRDefault="00195FF9" w:rsidP="00D17EBB">
      <w:pPr>
        <w:pStyle w:val="ListParagraph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692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B692C">
        <w:rPr>
          <w:rFonts w:ascii="Times New Roman" w:hAnsi="Times New Roman" w:cs="Times New Roman"/>
          <w:sz w:val="26"/>
          <w:szCs w:val="26"/>
        </w:rPr>
        <w:t>:</w:t>
      </w:r>
      <w:r w:rsidRPr="00214643">
        <w:rPr>
          <w:rFonts w:ascii="Times New Roman" w:hAnsi="Times New Roman" w:cs="Times New Roman"/>
          <w:sz w:val="26"/>
          <w:szCs w:val="26"/>
        </w:rPr>
        <w:t xml:space="preserve"> Các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64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14643">
        <w:rPr>
          <w:rFonts w:ascii="Times New Roman" w:hAnsi="Times New Roman" w:cs="Times New Roman"/>
          <w:sz w:val="26"/>
          <w:szCs w:val="26"/>
        </w:rPr>
        <w:t>.</w:t>
      </w:r>
    </w:p>
    <w:p w14:paraId="0D00A4A5" w14:textId="77777777" w:rsidR="00195FF9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5C9849A8" w14:textId="6B7E5FFE" w:rsidR="00195FF9" w:rsidRPr="00E51A0C" w:rsidRDefault="00195FF9" w:rsidP="00D17EBB">
      <w:pPr>
        <w:spacing w:after="0" w:line="360" w:lineRule="auto"/>
        <w:ind w:left="567"/>
        <w:contextualSpacing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22DE7F4B" w14:textId="29B549F5" w:rsidR="00195FF9" w:rsidRPr="00D17EBB" w:rsidRDefault="00195FF9" w:rsidP="00D17EBB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AI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D17E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7EBB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3378B873" w14:textId="4CC634FD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:</w:t>
      </w:r>
    </w:p>
    <w:p w14:paraId="15D6080E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</w:p>
    <w:p w14:paraId="4EFFB277" w14:textId="6B04B355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mỉ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8556DEC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5066A75D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vi,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5A971950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Sắp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xếp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lại</w:t>
      </w:r>
      <w:proofErr w:type="spellEnd"/>
    </w:p>
    <w:p w14:paraId="71B30021" w14:textId="77777777" w:rsidR="00195FF9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sung.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Thông </w:t>
      </w:r>
      <w:r w:rsidRPr="00E51A0C">
        <w:rPr>
          <w:rFonts w:ascii="Times New Roman" w:hAnsi="Times New Roman" w:cs="Times New Roman"/>
          <w:sz w:val="26"/>
          <w:szCs w:val="26"/>
        </w:rPr>
        <w:lastRenderedPageBreak/>
        <w:t xml:space="preserve">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44BEDC5" w14:textId="44A23E2B" w:rsidR="00FB2D8E" w:rsidRPr="00E51A0C" w:rsidRDefault="00FB2D8E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B2D8E">
        <w:rPr>
          <w:rFonts w:ascii="Times New Roman" w:hAnsi="Times New Roman" w:cs="Times New Roman"/>
          <w:sz w:val="26"/>
          <w:szCs w:val="26"/>
        </w:rPr>
        <w:t>Walmart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AI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B2D8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.</w:t>
      </w:r>
    </w:p>
    <w:p w14:paraId="169F031A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Theo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6D46B936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2F38D6EF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Quản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trả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lại</w:t>
      </w:r>
      <w:proofErr w:type="spellEnd"/>
    </w:p>
    <w:p w14:paraId="329A6CC9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Phương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462018F4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chiếu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586A34D6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C445261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3418FFD2" w14:textId="77777777" w:rsidR="00195FF9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Phương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nhẹn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nay.</w:t>
      </w:r>
    </w:p>
    <w:p w14:paraId="1BC883E2" w14:textId="77777777" w:rsidR="00FB2D8E" w:rsidRPr="00FB2D8E" w:rsidRDefault="00FB2D8E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: Amazon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AI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sắm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Amazon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.</w:t>
      </w:r>
    </w:p>
    <w:p w14:paraId="76783E27" w14:textId="77777777" w:rsidR="00FB2D8E" w:rsidRPr="00FB2D8E" w:rsidRDefault="00FB2D8E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, Amazon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.</w:t>
      </w:r>
    </w:p>
    <w:p w14:paraId="1187DF82" w14:textId="4B071AF7" w:rsidR="00FB2D8E" w:rsidRPr="00E51A0C" w:rsidRDefault="00FB2D8E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D8E">
        <w:rPr>
          <w:rFonts w:ascii="Times New Roman" w:hAnsi="Times New Roman" w:cs="Times New Roman"/>
          <w:sz w:val="26"/>
          <w:szCs w:val="26"/>
        </w:rPr>
        <w:t xml:space="preserve">Amazon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ty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25% chi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D8E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FB2D8E">
        <w:rPr>
          <w:rFonts w:ascii="Times New Roman" w:hAnsi="Times New Roman" w:cs="Times New Roman"/>
          <w:sz w:val="26"/>
          <w:szCs w:val="26"/>
        </w:rPr>
        <w:t xml:space="preserve"> 30%</w:t>
      </w:r>
      <w:r w:rsidR="00D17EBB">
        <w:rPr>
          <w:rFonts w:ascii="Times New Roman" w:hAnsi="Times New Roman" w:cs="Times New Roman"/>
          <w:sz w:val="26"/>
          <w:szCs w:val="26"/>
        </w:rPr>
        <w:t>.</w:t>
      </w:r>
    </w:p>
    <w:p w14:paraId="530C9EAB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Quản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thiếu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hụt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</w:p>
    <w:p w14:paraId="262FF278" w14:textId="66BB3BC0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ra.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="0021464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="002146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2C6BDCED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</w:p>
    <w:p w14:paraId="410735A2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RFID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4287F3AA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</w:p>
    <w:p w14:paraId="749B8B02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426493E3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Theo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lô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</w:p>
    <w:p w14:paraId="278A4468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mỉ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4887FC4B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lastRenderedPageBreak/>
        <w:t>Phân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loại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23E6985F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10195D62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mùa</w:t>
      </w:r>
      <w:proofErr w:type="spellEnd"/>
    </w:p>
    <w:p w14:paraId="38203D89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nhuận</w:t>
      </w:r>
      <w:proofErr w:type="spellEnd"/>
    </w:p>
    <w:p w14:paraId="4AECF54A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Quản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</w:p>
    <w:p w14:paraId="7F8AEFB2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Thông qua AI,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tổn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khứ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D510F15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79BC4E33" w14:textId="13762360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lastRenderedPageBreak/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thang,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suôn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0942588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</w:p>
    <w:p w14:paraId="7E70B3CF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Phương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3901D12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7AB83658" w14:textId="77777777" w:rsidR="00195FF9" w:rsidRPr="00E51A0C" w:rsidRDefault="00195FF9" w:rsidP="00D17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Máy bay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0104594" w14:textId="54CF932B" w:rsidR="00195FF9" w:rsidRPr="00E7569B" w:rsidRDefault="00E7569B" w:rsidP="00E51A0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569B">
        <w:rPr>
          <w:rFonts w:ascii="Times New Roman" w:hAnsi="Times New Roman" w:cs="Times New Roman"/>
          <w:b/>
          <w:bCs/>
          <w:sz w:val="26"/>
          <w:szCs w:val="26"/>
        </w:rPr>
        <w:t>Q</w:t>
      </w:r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uy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AI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đáng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kể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từng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="00C750BC" w:rsidRPr="00E7569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69ED673" w14:textId="77777777" w:rsidR="00C750BC" w:rsidRPr="00E51A0C" w:rsidRDefault="00C750BC" w:rsidP="00E51A0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kho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50BC" w:rsidRPr="00E51A0C" w14:paraId="02D1149D" w14:textId="77777777" w:rsidTr="00C750BC">
        <w:tc>
          <w:tcPr>
            <w:tcW w:w="3116" w:type="dxa"/>
          </w:tcPr>
          <w:p w14:paraId="63E9E3F8" w14:textId="545D967F" w:rsidR="00C750BC" w:rsidRPr="00E51A0C" w:rsidRDefault="00C750BC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117" w:type="dxa"/>
          </w:tcPr>
          <w:p w14:paraId="1EDB87E6" w14:textId="6284DFDE" w:rsidR="00C750BC" w:rsidRPr="00E51A0C" w:rsidRDefault="00C750BC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phụ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117" w:type="dxa"/>
          </w:tcPr>
          <w:p w14:paraId="66F93E1F" w14:textId="636178F8" w:rsidR="00C750BC" w:rsidRPr="00E51A0C" w:rsidRDefault="00C750BC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Vai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GenAI</w:t>
            </w:r>
          </w:p>
        </w:tc>
      </w:tr>
      <w:tr w:rsidR="00C750BC" w:rsidRPr="00E51A0C" w14:paraId="05C78C9B" w14:textId="77777777" w:rsidTr="00C750BC">
        <w:tc>
          <w:tcPr>
            <w:tcW w:w="3116" w:type="dxa"/>
          </w:tcPr>
          <w:p w14:paraId="2A108D59" w14:textId="4F9D3840" w:rsidR="00C750BC" w:rsidRPr="00E51A0C" w:rsidRDefault="00C750BC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Dự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báo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kho</w:t>
            </w:r>
          </w:p>
        </w:tc>
        <w:tc>
          <w:tcPr>
            <w:tcW w:w="3117" w:type="dxa"/>
          </w:tcPr>
          <w:p w14:paraId="51C3537D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  <w:p w14:paraId="4D66BE46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xu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  <w:p w14:paraId="6EF0B7E8" w14:textId="77777777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</w:p>
          <w:p w14:paraId="1B60A441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Xem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</w:p>
          <w:p w14:paraId="580B5FA8" w14:textId="658A1F50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3117" w:type="dxa"/>
          </w:tcPr>
          <w:p w14:paraId="1506C4A9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xu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FB33434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624CA9" w14:textId="77777777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xu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E164EE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619615" w14:textId="48E9BBE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tóm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</w:p>
        </w:tc>
      </w:tr>
      <w:tr w:rsidR="00C750BC" w:rsidRPr="00E51A0C" w14:paraId="0196F635" w14:textId="77777777" w:rsidTr="00C750BC">
        <w:tc>
          <w:tcPr>
            <w:tcW w:w="3116" w:type="dxa"/>
          </w:tcPr>
          <w:p w14:paraId="5369DC24" w14:textId="49206443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hoạch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3117" w:type="dxa"/>
          </w:tcPr>
          <w:p w14:paraId="0C2374B2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</w:p>
          <w:p w14:paraId="50A0D906" w14:textId="77777777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</w:p>
          <w:p w14:paraId="1F2F3602" w14:textId="799D3D8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3117" w:type="dxa"/>
          </w:tcPr>
          <w:p w14:paraId="4F8A3610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15BCE9" w14:textId="77777777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37B7E6" w14:textId="760C99A1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</w:p>
        </w:tc>
      </w:tr>
      <w:tr w:rsidR="00C750BC" w:rsidRPr="00E51A0C" w14:paraId="4768CC71" w14:textId="77777777" w:rsidTr="00C750BC">
        <w:tc>
          <w:tcPr>
            <w:tcW w:w="3116" w:type="dxa"/>
          </w:tcPr>
          <w:p w14:paraId="17700847" w14:textId="39D3442C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3117" w:type="dxa"/>
          </w:tcPr>
          <w:p w14:paraId="7CFA2A0A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  <w:p w14:paraId="21770C69" w14:textId="77777777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bách</w:t>
            </w:r>
            <w:proofErr w:type="spellEnd"/>
          </w:p>
          <w:p w14:paraId="3778E7F2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</w:p>
          <w:p w14:paraId="34670130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</w:p>
          <w:p w14:paraId="3FFA4809" w14:textId="6EA552D8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3117" w:type="dxa"/>
          </w:tcPr>
          <w:p w14:paraId="2BDC4D04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0FE8AE4" w14:textId="77777777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khẩn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A35777B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sắm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FAA681B" w14:textId="10355E23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750BC" w:rsidRPr="00E51A0C" w14:paraId="4D3A4249" w14:textId="77777777" w:rsidTr="00C750BC">
        <w:tc>
          <w:tcPr>
            <w:tcW w:w="3116" w:type="dxa"/>
          </w:tcPr>
          <w:p w14:paraId="1A77F5FA" w14:textId="476A74D0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Lựa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chọn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3117" w:type="dxa"/>
          </w:tcPr>
          <w:p w14:paraId="30455821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  <w:p w14:paraId="0699C657" w14:textId="77777777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  <w:p w14:paraId="693FE907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  <w:p w14:paraId="07243304" w14:textId="53DB91AD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117" w:type="dxa"/>
          </w:tcPr>
          <w:p w14:paraId="552E90B5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D348A6" w14:textId="77777777" w:rsidR="00C750BC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2ED45B" w14:textId="77777777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thỏa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2C5E6F7" w14:textId="1A958000" w:rsidR="00F30FCA" w:rsidRPr="00E51A0C" w:rsidRDefault="00F30FC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6C1CE72C" w14:textId="77777777" w:rsidR="00D426CF" w:rsidRPr="00E51A0C" w:rsidRDefault="00D426CF" w:rsidP="00E51A0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Lựa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đặt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426CF" w:rsidRPr="00E51A0C" w14:paraId="7D8B8CD4" w14:textId="77777777" w:rsidTr="00D426CF">
        <w:tc>
          <w:tcPr>
            <w:tcW w:w="3116" w:type="dxa"/>
          </w:tcPr>
          <w:p w14:paraId="27371726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Lựa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chọn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</w:p>
          <w:p w14:paraId="1DE02D62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3C39C6DE" w14:textId="34B06C73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phụ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117" w:type="dxa"/>
          </w:tcPr>
          <w:p w14:paraId="0F8F0A51" w14:textId="15B4FE9E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Vai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GenAI</w:t>
            </w:r>
          </w:p>
        </w:tc>
      </w:tr>
      <w:tr w:rsidR="00D426CF" w:rsidRPr="00E51A0C" w14:paraId="58599C4F" w14:textId="77777777" w:rsidTr="00D426CF">
        <w:tc>
          <w:tcPr>
            <w:tcW w:w="3116" w:type="dxa"/>
          </w:tcPr>
          <w:p w14:paraId="6DA6A530" w14:textId="261B3878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117" w:type="dxa"/>
          </w:tcPr>
          <w:p w14:paraId="6ACB65FA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tiềm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</w:p>
          <w:p w14:paraId="72D08A4C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  <w:p w14:paraId="2D1C0C2A" w14:textId="6723A013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117" w:type="dxa"/>
          </w:tcPr>
          <w:p w14:paraId="2A28CE9A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E1DE16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(RFP).</w:t>
            </w:r>
          </w:p>
          <w:p w14:paraId="33B943B9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0B6620" w14:textId="6567E746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26CF" w:rsidRPr="00E51A0C" w14:paraId="2B00CA55" w14:textId="77777777" w:rsidTr="00D426CF">
        <w:tc>
          <w:tcPr>
            <w:tcW w:w="3116" w:type="dxa"/>
          </w:tcPr>
          <w:p w14:paraId="00CE75DE" w14:textId="240DC07D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tin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117" w:type="dxa"/>
          </w:tcPr>
          <w:p w14:paraId="09D6953A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tuân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  <w:p w14:paraId="63BA5E96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uy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</w:p>
          <w:p w14:paraId="0B8C8019" w14:textId="191D7D3E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khứ</w:t>
            </w:r>
            <w:proofErr w:type="spellEnd"/>
          </w:p>
        </w:tc>
        <w:tc>
          <w:tcPr>
            <w:tcW w:w="3117" w:type="dxa"/>
          </w:tcPr>
          <w:p w14:paraId="0C68EE71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tuân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901DD9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1AE646" w14:textId="23D5DB89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26CF" w:rsidRPr="00E51A0C" w14:paraId="0C8E5DF2" w14:textId="77777777" w:rsidTr="00D426CF">
        <w:tc>
          <w:tcPr>
            <w:tcW w:w="3116" w:type="dxa"/>
          </w:tcPr>
          <w:p w14:paraId="585EF83B" w14:textId="5E293C70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117" w:type="dxa"/>
          </w:tcPr>
          <w:p w14:paraId="2EFD10EA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  <w:p w14:paraId="4DF63E7D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Bao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thỏa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(SLA)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</w:p>
          <w:p w14:paraId="4E65CD5B" w14:textId="644F4978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Xem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ngũ pháp lý</w:t>
            </w:r>
          </w:p>
        </w:tc>
        <w:tc>
          <w:tcPr>
            <w:tcW w:w="3117" w:type="dxa"/>
          </w:tcPr>
          <w:p w14:paraId="416B4501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soạn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B430883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SLA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83FD04" w14:textId="65AA5890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rà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soát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</w:p>
        </w:tc>
      </w:tr>
      <w:tr w:rsidR="00D426CF" w:rsidRPr="00E51A0C" w14:paraId="7062570B" w14:textId="77777777" w:rsidTr="00D426CF">
        <w:tc>
          <w:tcPr>
            <w:tcW w:w="3116" w:type="dxa"/>
          </w:tcPr>
          <w:p w14:paraId="4CB6B813" w14:textId="04156075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Giám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117" w:type="dxa"/>
          </w:tcPr>
          <w:p w14:paraId="1759A60F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xuyên</w:t>
            </w:r>
            <w:proofErr w:type="spellEnd"/>
          </w:p>
          <w:p w14:paraId="18C07C5C" w14:textId="549C1EB0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Tiến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117" w:type="dxa"/>
          </w:tcPr>
          <w:p w14:paraId="2170885E" w14:textId="77777777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6F8587" w14:textId="745EB9E6" w:rsidR="00D426CF" w:rsidRPr="00E51A0C" w:rsidRDefault="00D426CF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Cung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25FCD"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BD5F370" w14:textId="77777777" w:rsidR="00E64BEA" w:rsidRPr="00E51A0C" w:rsidRDefault="00E64BEA" w:rsidP="00E51A0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Mua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sắm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64BEA" w:rsidRPr="00E51A0C" w14:paraId="2913EE34" w14:textId="77777777" w:rsidTr="00E64BEA">
        <w:tc>
          <w:tcPr>
            <w:tcW w:w="3116" w:type="dxa"/>
          </w:tcPr>
          <w:p w14:paraId="56C2BE9C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b/>
                <w:bCs/>
                <w:color w:val="555555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b/>
                <w:bCs/>
                <w:color w:val="555555"/>
                <w:sz w:val="26"/>
                <w:szCs w:val="26"/>
                <w:bdr w:val="none" w:sz="0" w:space="0" w:color="auto" w:frame="1"/>
              </w:rPr>
              <w:t xml:space="preserve">Các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color w:val="555555"/>
                <w:sz w:val="26"/>
                <w:szCs w:val="26"/>
                <w:bdr w:val="none" w:sz="0" w:space="0" w:color="auto" w:frame="1"/>
              </w:rPr>
              <w:t>bước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color w:val="555555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color w:val="555555"/>
                <w:sz w:val="26"/>
                <w:szCs w:val="26"/>
                <w:bdr w:val="none" w:sz="0" w:space="0" w:color="auto" w:frame="1"/>
              </w:rPr>
              <w:t>liên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color w:val="555555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color w:val="555555"/>
                <w:sz w:val="26"/>
                <w:szCs w:val="26"/>
                <w:bdr w:val="none" w:sz="0" w:space="0" w:color="auto" w:frame="1"/>
              </w:rPr>
              <w:t>quan</w:t>
            </w:r>
            <w:proofErr w:type="spellEnd"/>
          </w:p>
          <w:p w14:paraId="7C643C0F" w14:textId="77777777" w:rsidR="00E64BEA" w:rsidRPr="00E51A0C" w:rsidRDefault="00E64BEA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2C60FDB7" w14:textId="70E4612F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phụ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117" w:type="dxa"/>
          </w:tcPr>
          <w:p w14:paraId="1FF22F79" w14:textId="3629D228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Vai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GenAI</w:t>
            </w:r>
          </w:p>
        </w:tc>
      </w:tr>
      <w:tr w:rsidR="00E64BEA" w:rsidRPr="00E51A0C" w14:paraId="57E04179" w14:textId="77777777" w:rsidTr="00E64BEA">
        <w:tc>
          <w:tcPr>
            <w:tcW w:w="3116" w:type="dxa"/>
          </w:tcPr>
          <w:p w14:paraId="7CA61209" w14:textId="3687AE5E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3117" w:type="dxa"/>
          </w:tcPr>
          <w:p w14:paraId="228D5880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sung</w:t>
            </w:r>
          </w:p>
          <w:p w14:paraId="2388F28E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</w:p>
          <w:p w14:paraId="57CDF312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</w:p>
          <w:p w14:paraId="12F2F04E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  <w:p w14:paraId="0A0ED89C" w14:textId="0CF98FFE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sung</w:t>
            </w:r>
          </w:p>
        </w:tc>
        <w:tc>
          <w:tcPr>
            <w:tcW w:w="3117" w:type="dxa"/>
          </w:tcPr>
          <w:p w14:paraId="42F40C6D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78D92A2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D3F0CF1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6E06D50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6989D87" w14:textId="1ACE8855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64BEA" w:rsidRPr="00E51A0C" w14:paraId="3A9ADEE2" w14:textId="77777777" w:rsidTr="00E64BEA">
        <w:tc>
          <w:tcPr>
            <w:tcW w:w="3116" w:type="dxa"/>
          </w:tcPr>
          <w:p w14:paraId="513C9B7E" w14:textId="718A34F6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Bổ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sung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kho</w:t>
            </w:r>
          </w:p>
        </w:tc>
        <w:tc>
          <w:tcPr>
            <w:tcW w:w="3117" w:type="dxa"/>
          </w:tcPr>
          <w:p w14:paraId="074000C6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</w:p>
          <w:p w14:paraId="3D6A6B05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sê-ri</w:t>
            </w:r>
            <w:proofErr w:type="spellEnd"/>
          </w:p>
          <w:p w14:paraId="36987669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vạch</w:t>
            </w:r>
            <w:proofErr w:type="spellEnd"/>
          </w:p>
          <w:p w14:paraId="12035A96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  <w:p w14:paraId="1D261721" w14:textId="25B6E810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lô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3117" w:type="dxa"/>
          </w:tcPr>
          <w:p w14:paraId="35E10084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ngưỡng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DD8FF6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sê-ri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E89933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vạch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4A0249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952051C" w14:textId="2D466C4F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lô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</w:p>
        </w:tc>
      </w:tr>
      <w:tr w:rsidR="00E64BEA" w:rsidRPr="00E51A0C" w14:paraId="5743FB5F" w14:textId="77777777" w:rsidTr="00E64BEA">
        <w:tc>
          <w:tcPr>
            <w:tcW w:w="3116" w:type="dxa"/>
          </w:tcPr>
          <w:p w14:paraId="62656A87" w14:textId="4462BC07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3117" w:type="dxa"/>
          </w:tcPr>
          <w:p w14:paraId="015C637A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</w:p>
          <w:p w14:paraId="5060DD24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  <w:p w14:paraId="2F109329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khiếm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khuyết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lệch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</w:p>
          <w:p w14:paraId="29EA4C1C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  <w:p w14:paraId="67B4A27E" w14:textId="1C769B33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Thông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117" w:type="dxa"/>
          </w:tcPr>
          <w:p w14:paraId="0987B046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Theo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8227E0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4089ED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F822DD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7CAB9BB" w14:textId="3D5E42FD" w:rsidR="00E64BEA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2657030" w14:textId="2CE32D9C" w:rsidR="00C750BC" w:rsidRPr="00E51A0C" w:rsidRDefault="007E2A41" w:rsidP="00E51A0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Xử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2A41" w:rsidRPr="00E51A0C" w14:paraId="569B2815" w14:textId="77777777" w:rsidTr="007E2A41">
        <w:tc>
          <w:tcPr>
            <w:tcW w:w="3116" w:type="dxa"/>
          </w:tcPr>
          <w:p w14:paraId="038789B5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01BA8521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6B91E215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A41" w:rsidRPr="00E51A0C" w14:paraId="6B87ED12" w14:textId="77777777" w:rsidTr="007E2A41">
        <w:tc>
          <w:tcPr>
            <w:tcW w:w="3116" w:type="dxa"/>
          </w:tcPr>
          <w:p w14:paraId="195D8021" w14:textId="72FB2F61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3117" w:type="dxa"/>
          </w:tcPr>
          <w:p w14:paraId="6C990EA6" w14:textId="0BF55402" w:rsidR="007E2A41" w:rsidRPr="00E51A0C" w:rsidRDefault="00E90445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E2A41"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hu </w:t>
            </w:r>
            <w:proofErr w:type="spellStart"/>
            <w:r w:rsidR="007E2A41"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="007E2A41"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A41" w:rsidRPr="00E51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="007E2A41"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="007E2A41" w:rsidRPr="00E51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7E2A41"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A41" w:rsidRPr="00E51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  <w:p w14:paraId="46D3DEAE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sê-ri</w:t>
            </w:r>
            <w:proofErr w:type="spellEnd"/>
          </w:p>
          <w:p w14:paraId="49129419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sê-ri</w:t>
            </w:r>
            <w:proofErr w:type="spellEnd"/>
          </w:p>
          <w:p w14:paraId="68C86995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  <w:proofErr w:type="spellEnd"/>
          </w:p>
          <w:p w14:paraId="330924F1" w14:textId="6B87658C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3117" w:type="dxa"/>
          </w:tcPr>
          <w:p w14:paraId="56B026A9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EC80E6A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sê-ri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BDDDD5D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sê-ri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81FEFF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vạch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sê-ri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0DAF8D0" w14:textId="7B2037AD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sê-ri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E2A41" w:rsidRPr="00E51A0C" w14:paraId="480C3CD7" w14:textId="77777777" w:rsidTr="007E2A41">
        <w:tc>
          <w:tcPr>
            <w:tcW w:w="3116" w:type="dxa"/>
          </w:tcPr>
          <w:p w14:paraId="589EBD81" w14:textId="1EF55D3F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3117" w:type="dxa"/>
          </w:tcPr>
          <w:p w14:paraId="5D11C43E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Khởi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</w:p>
          <w:p w14:paraId="0DA26554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nhượng</w:t>
            </w:r>
            <w:proofErr w:type="spellEnd"/>
          </w:p>
          <w:p w14:paraId="2A160316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</w:p>
          <w:p w14:paraId="298125FB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</w:p>
          <w:p w14:paraId="5CD8EDE1" w14:textId="5A9AD07E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3117" w:type="dxa"/>
          </w:tcPr>
          <w:p w14:paraId="4E4DBC52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73E7207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lộ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đợt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xuyên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1A94105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5304BC9" w14:textId="77777777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lô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92ABFC9" w14:textId="08D8383D" w:rsidR="007E2A41" w:rsidRPr="00E51A0C" w:rsidRDefault="007E2A41" w:rsidP="00E51A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đích</w:t>
            </w:r>
            <w:proofErr w:type="spellEnd"/>
            <w:r w:rsidRPr="00E51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621AF326" w14:textId="77777777" w:rsidR="007E2A41" w:rsidRPr="00E51A0C" w:rsidRDefault="007E2A41" w:rsidP="00E51A0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1ED746" w14:textId="557ED5E2" w:rsidR="00E51A0C" w:rsidRPr="003B6899" w:rsidRDefault="00E51A0C" w:rsidP="003B6899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AI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716E2B88" w14:textId="62D28A79" w:rsidR="00E51A0C" w:rsidRPr="00E51A0C" w:rsidRDefault="00E51A0C" w:rsidP="00E51A0C">
      <w:pPr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2172391" wp14:editId="20117DA9">
            <wp:extent cx="5943600" cy="3229610"/>
            <wp:effectExtent l="0" t="0" r="0" b="8890"/>
            <wp:docPr id="2007493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93548" name="Picture 20074935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C07E" w14:textId="77777777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Học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9D7758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D7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758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D7758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D7758">
        <w:rPr>
          <w:rFonts w:ascii="Times New Roman" w:hAnsi="Times New Roman" w:cs="Times New Roman"/>
          <w:sz w:val="26"/>
          <w:szCs w:val="26"/>
        </w:rPr>
        <w:fldChar w:fldCharType="begin"/>
      </w:r>
      <w:r w:rsidRPr="009D7758">
        <w:rPr>
          <w:rFonts w:ascii="Times New Roman" w:hAnsi="Times New Roman" w:cs="Times New Roman"/>
          <w:sz w:val="26"/>
          <w:szCs w:val="26"/>
        </w:rPr>
        <w:instrText>HYPERLINK "https://www.leewayhertz.com/machine-learning-services"</w:instrText>
      </w:r>
      <w:r w:rsidRPr="009D7758">
        <w:rPr>
          <w:rFonts w:ascii="Times New Roman" w:hAnsi="Times New Roman" w:cs="Times New Roman"/>
          <w:sz w:val="26"/>
          <w:szCs w:val="26"/>
        </w:rPr>
      </w:r>
      <w:r w:rsidRPr="009D7758">
        <w:rPr>
          <w:rFonts w:ascii="Times New Roman" w:hAnsi="Times New Roman" w:cs="Times New Roman"/>
          <w:sz w:val="26"/>
          <w:szCs w:val="26"/>
        </w:rPr>
        <w:fldChar w:fldCharType="separate"/>
      </w:r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học</w:t>
      </w:r>
      <w:proofErr w:type="spellEnd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máy</w:t>
      </w:r>
      <w:proofErr w:type="spellEnd"/>
      <w:r w:rsidRPr="009D7758">
        <w:rPr>
          <w:rFonts w:ascii="Times New Roman" w:hAnsi="Times New Roman" w:cs="Times New Roman"/>
          <w:sz w:val="26"/>
          <w:szCs w:val="26"/>
        </w:rPr>
        <w:fldChar w:fldCharType="end"/>
      </w:r>
      <w:r w:rsidRPr="009D7758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D775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7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3FAD7086" w14:textId="6DA8E4AF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Học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cường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 </w:t>
      </w:r>
      <w:hyperlink r:id="rId6" w:history="1"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Học </w:t>
        </w:r>
        <w:proofErr w:type="spellStart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tăng</w:t>
        </w:r>
        <w:proofErr w:type="spellEnd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cường</w:t>
        </w:r>
        <w:proofErr w:type="spellEnd"/>
      </w:hyperlink>
      <w:r w:rsidRPr="009D775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9D7758" w:rsidRPr="009D7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9D7758"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​​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BC29AD8" w14:textId="7E50F8DA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Xử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ngôn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ngữ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nhiên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(NLP)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B689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hyperlink r:id="rId7" w:history="1">
        <w:r w:rsidRPr="003B6899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NLP</w:t>
        </w:r>
      </w:hyperlink>
      <w:r w:rsidRPr="003B68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3BB4C53" w14:textId="77777777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Công </w:t>
        </w:r>
        <w:proofErr w:type="spellStart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nghệ</w:t>
        </w:r>
        <w:proofErr w:type="spellEnd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thị</w:t>
        </w:r>
        <w:proofErr w:type="spellEnd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giác</w:t>
        </w:r>
        <w:proofErr w:type="spellEnd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máy</w:t>
        </w:r>
        <w:proofErr w:type="spellEnd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tính</w:t>
        </w:r>
        <w:proofErr w:type="spellEnd"/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 </w:t>
        </w:r>
        <w:proofErr w:type="spellStart"/>
      </w:hyperlink>
      <w:r w:rsidRPr="009D775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D7758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D7758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camera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36BEFBB" w14:textId="07DA1E1B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9D7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="009D7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75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ED8C236" w14:textId="77777777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Mạng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nghịch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(GAN)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phỏng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 </w:t>
      </w:r>
      <w:hyperlink r:id="rId9" w:history="1">
        <w:r w:rsidRPr="009D775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GAN</w:t>
        </w:r>
      </w:hyperlink>
      <w:r w:rsidRPr="009D7758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D775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7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2C9F4D09" w14:textId="77777777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Robot di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Robot di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65B2DAE" w14:textId="77777777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cảm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cảm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 </w:t>
      </w:r>
      <w:proofErr w:type="spellStart"/>
      <w:r w:rsidRPr="009D7758">
        <w:rPr>
          <w:rFonts w:ascii="Times New Roman" w:hAnsi="Times New Roman" w:cs="Times New Roman"/>
          <w:sz w:val="26"/>
          <w:szCs w:val="26"/>
        </w:rPr>
        <w:fldChar w:fldCharType="begin"/>
      </w:r>
      <w:r w:rsidRPr="009D7758">
        <w:rPr>
          <w:rFonts w:ascii="Times New Roman" w:hAnsi="Times New Roman" w:cs="Times New Roman"/>
          <w:sz w:val="26"/>
          <w:szCs w:val="26"/>
        </w:rPr>
        <w:instrText>HYPERLINK "https://www.leewayhertz.com/ai-for-sentiment-analysis/"</w:instrText>
      </w:r>
      <w:r w:rsidRPr="009D7758">
        <w:rPr>
          <w:rFonts w:ascii="Times New Roman" w:hAnsi="Times New Roman" w:cs="Times New Roman"/>
          <w:sz w:val="26"/>
          <w:szCs w:val="26"/>
        </w:rPr>
      </w:r>
      <w:r w:rsidRPr="009D7758">
        <w:rPr>
          <w:rFonts w:ascii="Times New Roman" w:hAnsi="Times New Roman" w:cs="Times New Roman"/>
          <w:sz w:val="26"/>
          <w:szCs w:val="26"/>
        </w:rPr>
        <w:fldChar w:fldCharType="separate"/>
      </w:r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Phân</w:t>
      </w:r>
      <w:proofErr w:type="spellEnd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tích</w:t>
      </w:r>
      <w:proofErr w:type="spellEnd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tình</w:t>
      </w:r>
      <w:proofErr w:type="spellEnd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cảm</w:t>
      </w:r>
      <w:proofErr w:type="spellEnd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do AI </w:t>
      </w:r>
      <w:proofErr w:type="spellStart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hỗ</w:t>
      </w:r>
      <w:proofErr w:type="spellEnd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9D775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trợ</w:t>
      </w:r>
      <w:proofErr w:type="spellEnd"/>
      <w:r w:rsidRPr="009D7758">
        <w:rPr>
          <w:rFonts w:ascii="Times New Roman" w:hAnsi="Times New Roman" w:cs="Times New Roman"/>
          <w:sz w:val="26"/>
          <w:szCs w:val="26"/>
        </w:rPr>
        <w:fldChar w:fldCharType="end"/>
      </w:r>
      <w:r w:rsidRPr="009D7758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22F45D21" w14:textId="77777777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(MEIO):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MEIO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MEIO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13A58AA4" w14:textId="77777777" w:rsidR="00E51A0C" w:rsidRPr="00E51A0C" w:rsidRDefault="00E51A0C" w:rsidP="003B6899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3F3A7B8A" w14:textId="4BA5C26D" w:rsidR="00F30FCA" w:rsidRPr="00E51A0C" w:rsidRDefault="00E51A0C" w:rsidP="003B68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</w:t>
      </w:r>
      <w:proofErr w:type="spellEnd"/>
    </w:p>
    <w:p w14:paraId="33F2385F" w14:textId="1F71043A" w:rsidR="00E51A0C" w:rsidRPr="003B6899" w:rsidRDefault="00E51A0C" w:rsidP="003B6899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Lợi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AI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</w:p>
    <w:p w14:paraId="6E696163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Hiệu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5BC9FABD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6EA51487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Thông tin chi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4E116026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BA27B3B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tốt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sản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35E4FB6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rộng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thâm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0424EBB0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17726813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suất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1B0F7007" w14:textId="77777777" w:rsidR="00E51A0C" w:rsidRPr="00E51A0C" w:rsidRDefault="00E51A0C" w:rsidP="003B6899">
      <w:pPr>
        <w:numPr>
          <w:ilvl w:val="0"/>
          <w:numId w:val="4"/>
        </w:numPr>
        <w:spacing w:line="360" w:lineRule="auto"/>
        <w:ind w:left="578"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51A0C">
        <w:rPr>
          <w:rFonts w:ascii="Times New Roman" w:hAnsi="Times New Roman" w:cs="Times New Roman"/>
          <w:sz w:val="26"/>
          <w:szCs w:val="26"/>
        </w:rPr>
        <w:t xml:space="preserve"> Thông tin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do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7236B532" w14:textId="1B9D45BF" w:rsidR="00E51A0C" w:rsidRPr="003B6899" w:rsidRDefault="00037FC6" w:rsidP="003B6899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284" w:hanging="28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Quy </w:t>
      </w:r>
      <w:proofErr w:type="spellStart"/>
      <w:r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khai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51A0C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="005E1F7E" w:rsidRPr="003B689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37D22285" w14:textId="77777777" w:rsidR="00E51A0C" w:rsidRPr="00E51A0C" w:rsidRDefault="00E51A0C" w:rsidP="003B6899">
      <w:pPr>
        <w:shd w:val="clear" w:color="auto" w:fill="FFFFFF"/>
        <w:spacing w:after="0" w:line="36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lastRenderedPageBreak/>
        <w:t>Việc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khai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tuệ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(AI)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cải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thiện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đáng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độ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ra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quyết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. Sau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đây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hướng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dẫn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từng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bước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khai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</w:p>
    <w:p w14:paraId="13831CC3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điểm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khó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khăn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Hiểu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những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thách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thức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điểm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khăn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tại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này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bao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gồm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trạng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hết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quá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mức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báo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không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bổ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sung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không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27F33384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Thu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thập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 Thu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thập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nhiều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nguồn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nhau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hồ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sơ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đặt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cầu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thông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tin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cung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yếu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tố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bên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ngoài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xu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hướng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thị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mùa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này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trung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380C1E27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sạch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xử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trước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sạch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trước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đảm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nhất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này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bao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gồm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loại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bỏ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sao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giá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trị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bị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thiếu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chuẩn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dạng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43ED97C8" w14:textId="58560D08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Chọn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kỹ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thuật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Chọn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kỹ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thuật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phù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dựa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trên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yêu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cầu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cụ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6110C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doanh</w:t>
      </w:r>
      <w:proofErr w:type="spellEnd"/>
      <w:r w:rsidR="006110C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6110C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. Các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kỹ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thuật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phổ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biến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bao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gồm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thuật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toán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máy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dụ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: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hồi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loại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cụm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),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đoán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ngôn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tự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nhiên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(NLP)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phi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cấu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trúc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hồi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khách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email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cung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0CE4B6CA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mô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mô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phù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cầu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dụ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</w:p>
    <w:p w14:paraId="3D4522C6" w14:textId="77777777" w:rsidR="00E51A0C" w:rsidRPr="00E51A0C" w:rsidRDefault="00E51A0C" w:rsidP="003B6899">
      <w:pPr>
        <w:numPr>
          <w:ilvl w:val="1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báo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cầu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: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yếu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tố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bên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ngoài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báo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cầu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tương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lai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2053D308" w14:textId="77777777" w:rsidR="00E51A0C" w:rsidRPr="00E51A0C" w:rsidRDefault="00E51A0C" w:rsidP="003B6899">
      <w:pPr>
        <w:numPr>
          <w:ilvl w:val="1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Tối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ưu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bổ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sung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: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Tối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ưu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điểm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đặt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lại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mức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an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toàn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số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lượng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đặt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dựa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trên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báo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cầu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thời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gian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giao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mục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tiêu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mức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dịch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4AD3B039" w14:textId="77777777" w:rsidR="00E51A0C" w:rsidRPr="00E51A0C" w:rsidRDefault="00E51A0C" w:rsidP="003B6899">
      <w:pPr>
        <w:numPr>
          <w:ilvl w:val="1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suất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cung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: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số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suất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cung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cung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đáng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tin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cậy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tối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ưu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chiến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lược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mua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sắm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361C5E23" w14:textId="77777777" w:rsidR="00E51A0C" w:rsidRPr="00E51A0C" w:rsidRDefault="00E51A0C" w:rsidP="003B6899">
      <w:pPr>
        <w:numPr>
          <w:ilvl w:val="1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lastRenderedPageBreak/>
        <w:t>Dự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đoán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trạng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hết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: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đoán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trạng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hết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xảy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ra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biện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đẩy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nhanh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hoặc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tìm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nguồn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cung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ứng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thay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thế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79543FF9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Đào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 Đào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mô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bằng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suất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chúng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bằng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holdout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hoặc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kỹ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thuật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chéo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. Liên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tục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tinh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chỉnh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cập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nhật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mô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mới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30273CCD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kê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mô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kê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hoặc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khai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phần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mềm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kê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khả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năng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AI.</w:t>
      </w:r>
    </w:p>
    <w:p w14:paraId="6C545C5C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Theo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dõi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tinh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chỉnh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 Theo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dõi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suất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mô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thời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gian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tinh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chỉnh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chúng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cần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thiết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ứng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kiện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kinh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doanh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thay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đổi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lực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thị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biến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mùa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7B683818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Đào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áp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dùng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 Đào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dùng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diễn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giải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thông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tin chi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tiết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do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mô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ra.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Chứng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minh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lợi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do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khiển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chẳng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độ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cải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thiện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chi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phí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giảm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ra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quyết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khuyến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khích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áp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683CE887" w14:textId="77777777" w:rsidR="00E51A0C" w:rsidRPr="00E51A0C" w:rsidRDefault="00E51A0C" w:rsidP="003B689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Cải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tiến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tục</w:t>
      </w:r>
      <w:proofErr w:type="spellEnd"/>
      <w:r w:rsidRPr="00E51A0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</w:t>
      </w:r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 Liên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tục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đánh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giá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suất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do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khiển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lĩnh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vực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cần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cải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thiện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Luôn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cập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nhật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những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tiến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mới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nhất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nghệ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AI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kết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kỹ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thuật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hoặc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thuật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toán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mới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nâng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cao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quả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suất</w:t>
      </w:r>
      <w:proofErr w:type="spellEnd"/>
      <w:r w:rsidRPr="00E51A0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4D309DF0" w14:textId="4DA492AF" w:rsidR="00E51A0C" w:rsidRPr="003B6899" w:rsidRDefault="00E51A0C" w:rsidP="003B689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89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3B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899">
        <w:rPr>
          <w:rFonts w:ascii="Times New Roman" w:hAnsi="Times New Roman" w:cs="Times New Roman"/>
          <w:sz w:val="26"/>
          <w:szCs w:val="26"/>
        </w:rPr>
        <w:t>doanh</w:t>
      </w:r>
      <w:proofErr w:type="spellEnd"/>
    </w:p>
    <w:p w14:paraId="455F1341" w14:textId="4FB7B5DE" w:rsidR="00E51A0C" w:rsidRPr="003B6899" w:rsidRDefault="00C8682F" w:rsidP="003B6899">
      <w:pPr>
        <w:pStyle w:val="ListParagraph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B6899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3B6899" w:rsidRPr="003B6899">
        <w:rPr>
          <w:rFonts w:ascii="Times New Roman" w:hAnsi="Times New Roman" w:cs="Times New Roman"/>
          <w:b/>
          <w:bCs/>
          <w:sz w:val="26"/>
          <w:szCs w:val="26"/>
        </w:rPr>
        <w:t>ết</w:t>
      </w:r>
      <w:proofErr w:type="spellEnd"/>
      <w:r w:rsidR="003B6899" w:rsidRPr="003B6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B6899" w:rsidRPr="003B6899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6C0D7C8B" w14:textId="1DCD2B31" w:rsidR="00E51A0C" w:rsidRPr="00E51A0C" w:rsidRDefault="00E51A0C" w:rsidP="003B68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554C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C3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807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078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554C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C37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0785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="001807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0785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="001807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0785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807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C3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nghẽn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lastRenderedPageBreak/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</w:t>
      </w:r>
      <w:r w:rsidR="006B55FA">
        <w:rPr>
          <w:rFonts w:ascii="Times New Roman" w:hAnsi="Times New Roman" w:cs="Times New Roman"/>
          <w:sz w:val="26"/>
          <w:szCs w:val="26"/>
        </w:rPr>
        <w:t>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47ECE8BA" w14:textId="2AE75445" w:rsidR="00E51A0C" w:rsidRPr="00E51A0C" w:rsidRDefault="00E51A0C" w:rsidP="003B68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19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4E119C">
        <w:rPr>
          <w:rFonts w:ascii="Times New Roman" w:hAnsi="Times New Roman" w:cs="Times New Roman"/>
          <w:sz w:val="26"/>
          <w:szCs w:val="26"/>
        </w:rPr>
        <w:t xml:space="preserve"> </w:t>
      </w:r>
      <w:r w:rsidRPr="00E51A0C">
        <w:rPr>
          <w:rFonts w:ascii="Times New Roman" w:hAnsi="Times New Roman" w:cs="Times New Roman"/>
          <w:sz w:val="26"/>
          <w:szCs w:val="26"/>
        </w:rPr>
        <w:t>AI</w:t>
      </w:r>
      <w:r w:rsidR="004E11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19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4E11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19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19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23953575" w14:textId="3FF3C6CE" w:rsidR="00E51A0C" w:rsidRPr="00E51A0C" w:rsidRDefault="00E51A0C" w:rsidP="003B68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A0C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A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51A0C">
        <w:rPr>
          <w:rFonts w:ascii="Times New Roman" w:hAnsi="Times New Roman" w:cs="Times New Roman"/>
          <w:sz w:val="26"/>
          <w:szCs w:val="26"/>
        </w:rPr>
        <w:t>.</w:t>
      </w:r>
    </w:p>
    <w:p w14:paraId="54BDE844" w14:textId="64386C9D" w:rsidR="0063713A" w:rsidRPr="00E90445" w:rsidRDefault="003B6899" w:rsidP="00E9044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Tài </w:t>
      </w:r>
      <w:proofErr w:type="spellStart"/>
      <w:r w:rsidRPr="00E7569B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569B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E756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569B">
        <w:rPr>
          <w:rFonts w:ascii="Times New Roman" w:hAnsi="Times New Roman" w:cs="Times New Roman"/>
          <w:b/>
          <w:bCs/>
          <w:sz w:val="26"/>
          <w:szCs w:val="26"/>
        </w:rPr>
        <w:t>khảo</w:t>
      </w:r>
      <w:proofErr w:type="spellEnd"/>
    </w:p>
    <w:p w14:paraId="73263A2A" w14:textId="77777777" w:rsidR="00974631" w:rsidRPr="003B6899" w:rsidRDefault="00974631" w:rsidP="003B6899">
      <w:pPr>
        <w:numPr>
          <w:ilvl w:val="0"/>
          <w:numId w:val="9"/>
        </w:numPr>
        <w:spacing w:before="360" w:after="100" w:afterAutospacing="1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463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American Transportation Research Institute (ATRI). 2021. Cost of Congestion to the Trucking Industry.</w:t>
      </w:r>
    </w:p>
    <w:p w14:paraId="7756ABB1" w14:textId="38D8E06B" w:rsidR="00974631" w:rsidRPr="003B6899" w:rsidRDefault="00974631" w:rsidP="003B6899">
      <w:pPr>
        <w:numPr>
          <w:ilvl w:val="0"/>
          <w:numId w:val="9"/>
        </w:numPr>
        <w:spacing w:before="360" w:after="100" w:afterAutospacing="1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hyperlink r:id="rId10" w:tgtFrame="_blank" w:history="1">
        <w:proofErr w:type="spellStart"/>
        <w:r w:rsidRPr="003B6899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Eliftech</w:t>
        </w:r>
        <w:proofErr w:type="spellEnd"/>
        <w:r w:rsidRPr="003B6899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. 2024. AI in Logistics: How Does It Truly Transform </w:t>
        </w:r>
        <w:proofErr w:type="gramStart"/>
        <w:r w:rsidRPr="003B6899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The</w:t>
        </w:r>
        <w:proofErr w:type="gramEnd"/>
        <w:r w:rsidRPr="003B6899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 Field?</w:t>
        </w:r>
      </w:hyperlink>
    </w:p>
    <w:p w14:paraId="3518399B" w14:textId="6DE30198" w:rsidR="00974631" w:rsidRPr="003B6899" w:rsidRDefault="00974631" w:rsidP="003B6899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6899">
        <w:rPr>
          <w:rFonts w:ascii="Times New Roman" w:hAnsi="Times New Roman" w:cs="Times New Roman"/>
          <w:color w:val="000000" w:themeColor="text1"/>
          <w:sz w:val="26"/>
          <w:szCs w:val="26"/>
        </w:rPr>
        <w:t>Precedence research. 2024. Generative AI in Logistics Market Size and Growth 2024 to 2033.</w:t>
      </w:r>
    </w:p>
    <w:p w14:paraId="0661D5FE" w14:textId="77777777" w:rsidR="00974631" w:rsidRPr="003B6899" w:rsidRDefault="00974631" w:rsidP="003B6899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899">
        <w:rPr>
          <w:rFonts w:ascii="Times New Roman" w:hAnsi="Times New Roman" w:cs="Times New Roman"/>
          <w:sz w:val="26"/>
          <w:szCs w:val="26"/>
        </w:rPr>
        <w:t xml:space="preserve">Warehouse Automation. n/a. Walmart embraces the future with warehouse robots and automated claws. </w:t>
      </w:r>
    </w:p>
    <w:p w14:paraId="5A5B5385" w14:textId="7F1ACB4F" w:rsidR="00E7569B" w:rsidRPr="00974631" w:rsidRDefault="00E7569B" w:rsidP="00974631">
      <w:pPr>
        <w:pStyle w:val="ListParagraph"/>
        <w:rPr>
          <w:rFonts w:ascii="Times New Roman" w:hAnsi="Times New Roman" w:cs="Times New Roman"/>
          <w:b/>
          <w:bCs/>
          <w:sz w:val="26"/>
          <w:szCs w:val="26"/>
        </w:rPr>
      </w:pPr>
    </w:p>
    <w:p w14:paraId="4D32F346" w14:textId="77777777" w:rsidR="00E7569B" w:rsidRPr="0063713A" w:rsidRDefault="00E7569B" w:rsidP="0063713A">
      <w:pPr>
        <w:rPr>
          <w:rFonts w:ascii="Times New Roman" w:hAnsi="Times New Roman" w:cs="Times New Roman"/>
          <w:sz w:val="26"/>
          <w:szCs w:val="26"/>
        </w:rPr>
      </w:pPr>
    </w:p>
    <w:p w14:paraId="5319C37B" w14:textId="77777777" w:rsidR="0063713A" w:rsidRPr="0063713A" w:rsidRDefault="0063713A" w:rsidP="0063713A">
      <w:pPr>
        <w:rPr>
          <w:rFonts w:ascii="Times New Roman" w:hAnsi="Times New Roman" w:cs="Times New Roman"/>
          <w:sz w:val="26"/>
          <w:szCs w:val="26"/>
        </w:rPr>
      </w:pPr>
    </w:p>
    <w:p w14:paraId="5BF7827F" w14:textId="77777777" w:rsidR="0063713A" w:rsidRPr="0063713A" w:rsidRDefault="0063713A" w:rsidP="0063713A">
      <w:pPr>
        <w:rPr>
          <w:rFonts w:ascii="Times New Roman" w:hAnsi="Times New Roman" w:cs="Times New Roman"/>
          <w:sz w:val="26"/>
          <w:szCs w:val="26"/>
        </w:rPr>
      </w:pPr>
    </w:p>
    <w:p w14:paraId="212E23F7" w14:textId="77777777" w:rsidR="0063713A" w:rsidRPr="0063713A" w:rsidRDefault="0063713A" w:rsidP="0063713A">
      <w:pPr>
        <w:rPr>
          <w:rFonts w:ascii="Times New Roman" w:hAnsi="Times New Roman" w:cs="Times New Roman"/>
          <w:sz w:val="26"/>
          <w:szCs w:val="26"/>
        </w:rPr>
      </w:pPr>
    </w:p>
    <w:p w14:paraId="1BC8661A" w14:textId="77777777" w:rsidR="0063713A" w:rsidRPr="0063713A" w:rsidRDefault="0063713A" w:rsidP="0063713A">
      <w:pPr>
        <w:rPr>
          <w:rFonts w:ascii="Times New Roman" w:hAnsi="Times New Roman" w:cs="Times New Roman"/>
          <w:sz w:val="26"/>
          <w:szCs w:val="26"/>
        </w:rPr>
      </w:pPr>
    </w:p>
    <w:p w14:paraId="48DD0153" w14:textId="77777777" w:rsidR="0063713A" w:rsidRPr="0063713A" w:rsidRDefault="0063713A" w:rsidP="0063713A">
      <w:pPr>
        <w:rPr>
          <w:rFonts w:ascii="Times New Roman" w:hAnsi="Times New Roman" w:cs="Times New Roman"/>
          <w:sz w:val="26"/>
          <w:szCs w:val="26"/>
        </w:rPr>
      </w:pPr>
    </w:p>
    <w:p w14:paraId="54529ABC" w14:textId="77777777" w:rsidR="0063713A" w:rsidRPr="0063713A" w:rsidRDefault="0063713A" w:rsidP="0063713A">
      <w:pPr>
        <w:rPr>
          <w:rFonts w:ascii="Times New Roman" w:hAnsi="Times New Roman" w:cs="Times New Roman"/>
          <w:sz w:val="26"/>
          <w:szCs w:val="26"/>
        </w:rPr>
      </w:pPr>
    </w:p>
    <w:p w14:paraId="288C4FD1" w14:textId="77777777" w:rsidR="0063713A" w:rsidRDefault="0063713A" w:rsidP="0063713A">
      <w:pPr>
        <w:rPr>
          <w:rFonts w:ascii="Times New Roman" w:hAnsi="Times New Roman" w:cs="Times New Roman"/>
          <w:sz w:val="26"/>
          <w:szCs w:val="26"/>
        </w:rPr>
      </w:pPr>
    </w:p>
    <w:p w14:paraId="63A80072" w14:textId="3F25F8D8" w:rsidR="0063713A" w:rsidRPr="0063713A" w:rsidRDefault="0063713A" w:rsidP="0063713A">
      <w:pPr>
        <w:tabs>
          <w:tab w:val="left" w:pos="57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63713A" w:rsidRPr="00637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32F5"/>
    <w:multiLevelType w:val="hybridMultilevel"/>
    <w:tmpl w:val="CAE40372"/>
    <w:lvl w:ilvl="0" w:tplc="F2C07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651B"/>
    <w:multiLevelType w:val="multilevel"/>
    <w:tmpl w:val="F6DC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7183A"/>
    <w:multiLevelType w:val="hybridMultilevel"/>
    <w:tmpl w:val="18E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B5AF6"/>
    <w:multiLevelType w:val="multilevel"/>
    <w:tmpl w:val="D7A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A2F38"/>
    <w:multiLevelType w:val="multilevel"/>
    <w:tmpl w:val="23549B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355DE"/>
    <w:multiLevelType w:val="hybridMultilevel"/>
    <w:tmpl w:val="FD625BF0"/>
    <w:lvl w:ilvl="0" w:tplc="AF0A9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81247"/>
    <w:multiLevelType w:val="multilevel"/>
    <w:tmpl w:val="DDE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3E1C02"/>
    <w:multiLevelType w:val="multilevel"/>
    <w:tmpl w:val="65AA8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0F402C"/>
    <w:multiLevelType w:val="multilevel"/>
    <w:tmpl w:val="4A20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4DB6"/>
    <w:multiLevelType w:val="hybridMultilevel"/>
    <w:tmpl w:val="13D415C8"/>
    <w:lvl w:ilvl="0" w:tplc="4E822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97C8B"/>
    <w:multiLevelType w:val="multilevel"/>
    <w:tmpl w:val="41EE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0C223C"/>
    <w:multiLevelType w:val="hybridMultilevel"/>
    <w:tmpl w:val="B65C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03637">
    <w:abstractNumId w:val="3"/>
  </w:num>
  <w:num w:numId="2" w16cid:durableId="626281671">
    <w:abstractNumId w:val="6"/>
  </w:num>
  <w:num w:numId="3" w16cid:durableId="1486121186">
    <w:abstractNumId w:val="7"/>
  </w:num>
  <w:num w:numId="4" w16cid:durableId="1262377148">
    <w:abstractNumId w:val="4"/>
  </w:num>
  <w:num w:numId="5" w16cid:durableId="591666727">
    <w:abstractNumId w:val="1"/>
  </w:num>
  <w:num w:numId="6" w16cid:durableId="2048947867">
    <w:abstractNumId w:val="5"/>
  </w:num>
  <w:num w:numId="7" w16cid:durableId="1692415028">
    <w:abstractNumId w:val="0"/>
  </w:num>
  <w:num w:numId="8" w16cid:durableId="52393831">
    <w:abstractNumId w:val="2"/>
  </w:num>
  <w:num w:numId="9" w16cid:durableId="1356685910">
    <w:abstractNumId w:val="11"/>
  </w:num>
  <w:num w:numId="10" w16cid:durableId="359431026">
    <w:abstractNumId w:val="10"/>
  </w:num>
  <w:num w:numId="11" w16cid:durableId="1115252265">
    <w:abstractNumId w:val="8"/>
  </w:num>
  <w:num w:numId="12" w16cid:durableId="1718551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FD"/>
    <w:rsid w:val="00037FC6"/>
    <w:rsid w:val="000E27F1"/>
    <w:rsid w:val="00180785"/>
    <w:rsid w:val="00195FF9"/>
    <w:rsid w:val="00214643"/>
    <w:rsid w:val="00227B31"/>
    <w:rsid w:val="00237E47"/>
    <w:rsid w:val="002B692C"/>
    <w:rsid w:val="003B6899"/>
    <w:rsid w:val="00477CB0"/>
    <w:rsid w:val="004A5D90"/>
    <w:rsid w:val="004E119C"/>
    <w:rsid w:val="00501F66"/>
    <w:rsid w:val="00526573"/>
    <w:rsid w:val="00554C37"/>
    <w:rsid w:val="005D13E5"/>
    <w:rsid w:val="005D3694"/>
    <w:rsid w:val="005E1F7E"/>
    <w:rsid w:val="006110CA"/>
    <w:rsid w:val="0063713A"/>
    <w:rsid w:val="006B55FA"/>
    <w:rsid w:val="006C0F14"/>
    <w:rsid w:val="007C0F4B"/>
    <w:rsid w:val="007D54F6"/>
    <w:rsid w:val="007E2A41"/>
    <w:rsid w:val="00816611"/>
    <w:rsid w:val="008A2ED1"/>
    <w:rsid w:val="008A5016"/>
    <w:rsid w:val="00974631"/>
    <w:rsid w:val="009D7758"/>
    <w:rsid w:val="009E309B"/>
    <w:rsid w:val="00A16A3A"/>
    <w:rsid w:val="00AE2269"/>
    <w:rsid w:val="00AF70E0"/>
    <w:rsid w:val="00B06DFD"/>
    <w:rsid w:val="00B25FCD"/>
    <w:rsid w:val="00B45C4B"/>
    <w:rsid w:val="00BB1970"/>
    <w:rsid w:val="00BD6EFC"/>
    <w:rsid w:val="00C750BC"/>
    <w:rsid w:val="00C8682F"/>
    <w:rsid w:val="00CE43D9"/>
    <w:rsid w:val="00D0270A"/>
    <w:rsid w:val="00D130A9"/>
    <w:rsid w:val="00D17EBB"/>
    <w:rsid w:val="00D426CF"/>
    <w:rsid w:val="00E51A0C"/>
    <w:rsid w:val="00E64BEA"/>
    <w:rsid w:val="00E6620F"/>
    <w:rsid w:val="00E7569B"/>
    <w:rsid w:val="00E90445"/>
    <w:rsid w:val="00EB6218"/>
    <w:rsid w:val="00F1530B"/>
    <w:rsid w:val="00F30FCA"/>
    <w:rsid w:val="00F546B3"/>
    <w:rsid w:val="00FB2D8E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61BA"/>
  <w15:chartTrackingRefBased/>
  <w15:docId w15:val="{8042444E-EE2A-4AC6-96B6-A68A6F16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1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DF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750BC"/>
    <w:rPr>
      <w:b/>
      <w:bCs/>
    </w:rPr>
  </w:style>
  <w:style w:type="table" w:styleId="TableGrid">
    <w:name w:val="Table Grid"/>
    <w:basedOn w:val="TableNormal"/>
    <w:uiPriority w:val="39"/>
    <w:rsid w:val="00C7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51A0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F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ewayhertz.com/computer-vision-develop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ewayhertz.com/natural-language-process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ewayhertz.com/reinforcement-learning-from-human-feedbac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inkedin.com/redir/redirect?url=https%3A%2F%2Fwww%2Eeliftech%2Ecom%2Finsights%2Fai-in-logistics-explained%2F&amp;urlhash=FlTs&amp;trk=article-ssr-frontend-pulse_little-text-bl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ewayhertz.com/generative-adversarial-networ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3046</TotalTime>
  <Pages>22</Pages>
  <Words>6243</Words>
  <Characters>35588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Wilber</dc:creator>
  <cp:keywords/>
  <dc:description/>
  <cp:lastModifiedBy>Alex Wilber</cp:lastModifiedBy>
  <cp:revision>16</cp:revision>
  <dcterms:created xsi:type="dcterms:W3CDTF">2024-10-28T02:05:00Z</dcterms:created>
  <dcterms:modified xsi:type="dcterms:W3CDTF">2024-11-08T00:54:00Z</dcterms:modified>
</cp:coreProperties>
</file>