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3"/>
        <w:tblW w:w="8323" w:type="dxa"/>
        <w:tblInd w:w="0" w:type="dxa"/>
        <w:tblLayout w:type="fixed"/>
        <w:tblCellMar>
          <w:top w:w="15" w:type="dxa"/>
          <w:left w:w="15" w:type="dxa"/>
          <w:bottom w:w="15" w:type="dxa"/>
          <w:right w:w="15" w:type="dxa"/>
        </w:tblCellMar>
      </w:tblPr>
      <w:tblGrid>
        <w:gridCol w:w="2180"/>
        <w:gridCol w:w="6143"/>
      </w:tblGrid>
      <w:tr>
        <w:tblPrEx>
          <w:tblCellMar>
            <w:top w:w="15" w:type="dxa"/>
            <w:left w:w="15" w:type="dxa"/>
            <w:bottom w:w="15" w:type="dxa"/>
            <w:right w:w="15" w:type="dxa"/>
          </w:tblCellMar>
        </w:tblPrEx>
        <w:tc>
          <w:tcPr>
            <w:tcW w:w="2180" w:type="dxa"/>
            <w:shd w:val="clear" w:color="auto" w:fill="FFFFFF"/>
            <w:tcMar>
              <w:top w:w="0" w:type="dxa"/>
              <w:left w:w="115" w:type="dxa"/>
              <w:bottom w:w="0" w:type="dxa"/>
              <w:right w:w="115" w:type="dxa"/>
            </w:tcMar>
          </w:tcPr>
          <w:p>
            <w:pPr>
              <w:spacing w:before="480" w:line="240" w:lineRule="auto"/>
              <w:jc w:val="center"/>
              <w:rPr>
                <w:sz w:val="24"/>
                <w:szCs w:val="24"/>
              </w:rPr>
            </w:pPr>
            <w:bookmarkStart w:id="0" w:name="_Toc123507883"/>
            <w:r>
              <w:br w:type="page"/>
            </w:r>
            <w:r>
              <w:rPr>
                <w:color w:val="FF0000"/>
              </w:rPr>
              <w:drawing>
                <wp:inline distT="0" distB="0" distL="0" distR="0">
                  <wp:extent cx="1229995" cy="1010920"/>
                  <wp:effectExtent l="0" t="0" r="0" b="0"/>
                  <wp:docPr id="105" name="image29.png" descr="logo"/>
                  <wp:cNvGraphicFramePr/>
                  <a:graphic xmlns:a="http://schemas.openxmlformats.org/drawingml/2006/main">
                    <a:graphicData uri="http://schemas.openxmlformats.org/drawingml/2006/picture">
                      <pic:pic xmlns:pic="http://schemas.openxmlformats.org/drawingml/2006/picture">
                        <pic:nvPicPr>
                          <pic:cNvPr id="105" name="image29.png" descr="logo"/>
                          <pic:cNvPicPr preferRelativeResize="0"/>
                        </pic:nvPicPr>
                        <pic:blipFill>
                          <a:blip r:embed="rId8"/>
                          <a:srcRect/>
                          <a:stretch>
                            <a:fillRect/>
                          </a:stretch>
                        </pic:blipFill>
                        <pic:spPr>
                          <a:xfrm>
                            <a:off x="0" y="0"/>
                            <a:ext cx="1229995" cy="1010920"/>
                          </a:xfrm>
                          <a:prstGeom prst="rect">
                            <a:avLst/>
                          </a:prstGeom>
                        </pic:spPr>
                      </pic:pic>
                    </a:graphicData>
                  </a:graphic>
                </wp:inline>
              </w:drawing>
            </w:r>
          </w:p>
        </w:tc>
        <w:tc>
          <w:tcPr>
            <w:tcW w:w="6143" w:type="dxa"/>
            <w:shd w:val="clear" w:color="auto" w:fill="FFFFFF"/>
            <w:tcMar>
              <w:top w:w="0" w:type="dxa"/>
              <w:left w:w="115" w:type="dxa"/>
              <w:bottom w:w="0" w:type="dxa"/>
              <w:right w:w="115" w:type="dxa"/>
            </w:tcMar>
          </w:tcPr>
          <w:p>
            <w:pPr>
              <w:spacing w:line="240" w:lineRule="auto"/>
              <w:rPr>
                <w:sz w:val="24"/>
                <w:szCs w:val="24"/>
              </w:rPr>
            </w:pPr>
          </w:p>
          <w:p>
            <w:pPr>
              <w:spacing w:line="240" w:lineRule="auto"/>
              <w:ind w:right="-1498"/>
              <w:rPr>
                <w:sz w:val="24"/>
                <w:szCs w:val="24"/>
              </w:rPr>
            </w:pPr>
            <w:r>
              <w:rPr>
                <w:color w:val="000000"/>
              </w:rPr>
              <w:t>                          TRƯỜNG ĐẠI HỌC THUỶ LỢI </w:t>
            </w:r>
          </w:p>
          <w:p>
            <w:pPr>
              <w:spacing w:line="240" w:lineRule="auto"/>
              <w:ind w:right="-1498"/>
              <w:rPr>
                <w:sz w:val="24"/>
                <w:szCs w:val="24"/>
              </w:rPr>
            </w:pPr>
            <w:r>
              <w:rPr>
                <w:b/>
                <w:color w:val="000000"/>
              </w:rPr>
              <w:t>                      KHOA CÔNG NGHỆ THÔNG TIN</w:t>
            </w:r>
          </w:p>
          <w:p>
            <w:pPr>
              <w:spacing w:line="240" w:lineRule="auto"/>
              <w:ind w:right="-1498"/>
              <w:rPr>
                <w:sz w:val="24"/>
                <w:szCs w:val="24"/>
              </w:rPr>
            </w:pPr>
            <w:r>
              <w:rPr>
                <w:color w:val="000000"/>
              </w:rPr>
              <w:t>                                 </w:t>
            </w:r>
            <w:r>
              <w:rPr>
                <w:color w:val="000000"/>
              </w:rPr>
              <w:drawing>
                <wp:inline distT="0" distB="0" distL="0" distR="0">
                  <wp:extent cx="1790065" cy="26035"/>
                  <wp:effectExtent l="0" t="0" r="635" b="2540"/>
                  <wp:docPr id="108" name="image28.png"/>
                  <wp:cNvGraphicFramePr/>
                  <a:graphic xmlns:a="http://schemas.openxmlformats.org/drawingml/2006/main">
                    <a:graphicData uri="http://schemas.openxmlformats.org/drawingml/2006/picture">
                      <pic:pic xmlns:pic="http://schemas.openxmlformats.org/drawingml/2006/picture">
                        <pic:nvPicPr>
                          <pic:cNvPr id="108" name="image28.png"/>
                          <pic:cNvPicPr preferRelativeResize="0"/>
                        </pic:nvPicPr>
                        <pic:blipFill>
                          <a:blip r:embed="rId9"/>
                          <a:srcRect/>
                          <a:stretch>
                            <a:fillRect/>
                          </a:stretch>
                        </pic:blipFill>
                        <pic:spPr>
                          <a:xfrm>
                            <a:off x="0" y="0"/>
                            <a:ext cx="1790065" cy="26035"/>
                          </a:xfrm>
                          <a:prstGeom prst="rect">
                            <a:avLst/>
                          </a:prstGeom>
                        </pic:spPr>
                      </pic:pic>
                    </a:graphicData>
                  </a:graphic>
                </wp:inline>
              </w:drawing>
            </w:r>
          </w:p>
          <w:p>
            <w:pPr>
              <w:spacing w:line="240" w:lineRule="auto"/>
              <w:rPr>
                <w:sz w:val="24"/>
                <w:szCs w:val="24"/>
              </w:rPr>
            </w:pPr>
          </w:p>
          <w:p>
            <w:pPr>
              <w:spacing w:line="240" w:lineRule="auto"/>
              <w:rPr>
                <w:rFonts w:hint="default"/>
                <w:sz w:val="24"/>
                <w:szCs w:val="24"/>
                <w:lang w:val="en-US"/>
              </w:rPr>
            </w:pPr>
            <w:r>
              <w:rPr>
                <w:rFonts w:hint="default"/>
                <w:b/>
                <w:color w:val="FF0000"/>
                <w:lang w:val="en-US"/>
              </w:rPr>
              <w:t>BÁO CÁO NGHIÊN CỨU KHOA HỌC</w:t>
            </w:r>
          </w:p>
        </w:tc>
      </w:tr>
    </w:tbl>
    <w:p>
      <w:pPr>
        <w:spacing w:before="480" w:line="360" w:lineRule="auto"/>
        <w:rPr>
          <w:b/>
          <w:color w:val="000000"/>
        </w:rPr>
      </w:pPr>
      <w:r>
        <w:rPr>
          <w:b/>
          <w:color w:val="000000"/>
        </w:rPr>
        <w:t>TÊN ĐỀ TÀI: CẢI TIẾN THUẬT TOÁN ĐÀN KIẾN ĐỂ LẬP LỊCH ĐƯỜNG ĐI NGẮN NHẤT CHO ROBOT DI ĐỘNG.</w:t>
      </w:r>
    </w:p>
    <w:p>
      <w:pPr>
        <w:spacing w:before="480" w:line="360" w:lineRule="auto"/>
        <w:rPr>
          <w:rFonts w:hint="default"/>
          <w:sz w:val="24"/>
          <w:szCs w:val="24"/>
          <w:lang w:val="en-US"/>
        </w:rPr>
      </w:pPr>
      <w:r>
        <w:rPr>
          <w:i/>
          <w:color w:val="000000"/>
        </w:rPr>
        <w:t>Sinh viên thực hiện</w:t>
      </w:r>
      <w:r>
        <w:rPr>
          <w:color w:val="000000"/>
        </w:rPr>
        <w:t xml:space="preserve">:   </w:t>
      </w:r>
      <w:r>
        <w:rPr>
          <w:rFonts w:hint="default"/>
          <w:color w:val="000000"/>
          <w:lang w:val="en-US"/>
        </w:rPr>
        <w:t>Vũ Hà Lâm</w:t>
      </w:r>
    </w:p>
    <w:p>
      <w:pPr>
        <w:spacing w:before="60" w:line="240" w:lineRule="auto"/>
        <w:rPr>
          <w:rFonts w:hint="default"/>
          <w:sz w:val="24"/>
          <w:szCs w:val="24"/>
          <w:lang w:val="en-US"/>
        </w:rPr>
      </w:pPr>
      <w:r>
        <w:rPr>
          <w:i/>
          <w:color w:val="000000"/>
        </w:rPr>
        <w:t>Lớp</w:t>
      </w:r>
      <w:r>
        <w:rPr>
          <w:color w:val="000000"/>
        </w:rPr>
        <w:t xml:space="preserve">: </w:t>
      </w:r>
      <w:r>
        <w:rPr>
          <w:rFonts w:hint="default"/>
          <w:color w:val="000000"/>
          <w:lang w:val="en-US"/>
        </w:rPr>
        <w:t>63HTTT2</w:t>
      </w:r>
    </w:p>
    <w:p>
      <w:pPr>
        <w:spacing w:before="60" w:line="240" w:lineRule="auto"/>
        <w:rPr>
          <w:sz w:val="24"/>
          <w:szCs w:val="24"/>
        </w:rPr>
      </w:pPr>
      <w:r>
        <w:rPr>
          <w:i/>
          <w:color w:val="000000"/>
        </w:rPr>
        <w:t>Giáo viên hướng dẫn</w:t>
      </w:r>
      <w:r>
        <w:rPr>
          <w:color w:val="000000"/>
        </w:rPr>
        <w:t>:   ThS. Trần Thị Cẩm Giang</w:t>
      </w:r>
    </w:p>
    <w:p>
      <w:pPr>
        <w:pStyle w:val="2"/>
        <w:bidi w:val="0"/>
        <w:jc w:val="center"/>
        <w:rPr>
          <w:sz w:val="26"/>
          <w:szCs w:val="26"/>
        </w:rPr>
      </w:pPr>
      <w:r>
        <w:rPr>
          <w:sz w:val="26"/>
          <w:szCs w:val="26"/>
        </w:rPr>
        <w:t>TÓM TẮT ĐỀ TÀI</w:t>
      </w:r>
    </w:p>
    <w:p>
      <w:pPr>
        <w:spacing w:before="240" w:line="360" w:lineRule="auto"/>
        <w:jc w:val="both"/>
        <w:rPr>
          <w:rFonts w:hint="default"/>
          <w:b w:val="0"/>
          <w:bCs/>
          <w:color w:val="000000"/>
          <w:lang w:val="en-US"/>
        </w:rPr>
      </w:pPr>
      <w:r>
        <w:rPr>
          <w:rFonts w:hint="default"/>
          <w:b w:val="0"/>
          <w:bCs/>
          <w:color w:val="000000"/>
          <w:lang w:val="en-US"/>
        </w:rPr>
        <w:t>Với sự phát triển vượt bậc của khoa học kĩ thuật, chúng ta không thể phủ nhận vai trò quan trọng của robot trong việc giúp đỡ con người với những tác vụ từ đơn giản cho tới phức tạp nhất. Robot ngày càng hiện đại và phức tạp cho nên cùng theo đó các thuật toán lập trình nên robot cũng cần trở nên phức tạp hơn. Để giải quyết hiệu quả bài toán tìm đường đi ngắn nhất cho robot di động, nhóm nghiên cứu đã dựa trên thuật toán tối ưu hóa đàn kiến (ACO) và đã cải tiến bổ sung một số phương án để có một thuật toán tối ưu hơn khi áp dụng trên các robot di động và gọi thuật toán mới là tối ưu hóa đàn kiến nâng cao (EH-ACO).</w:t>
      </w:r>
    </w:p>
    <w:p>
      <w:pPr>
        <w:spacing w:before="120" w:line="360" w:lineRule="auto"/>
        <w:jc w:val="both"/>
      </w:pPr>
      <w:r>
        <w:t xml:space="preserve">Khi di chuyển, </w:t>
      </w:r>
      <w:r>
        <w:rPr>
          <w:rFonts w:hint="default"/>
          <w:lang w:val="en-US"/>
        </w:rPr>
        <w:t>các cá thể kiến</w:t>
      </w:r>
      <w:r>
        <w:t xml:space="preserve"> sẽ tiết ra một chất hóa học </w:t>
      </w:r>
      <w:r>
        <w:rPr>
          <w:lang w:val="en-US"/>
        </w:rPr>
        <w:t>đượ</w:t>
      </w:r>
      <w:r>
        <w:rPr>
          <w:rFonts w:hint="default"/>
          <w:lang w:val="en-US"/>
        </w:rPr>
        <w:t>c gọi là</w:t>
      </w:r>
      <w:r>
        <w:t xml:space="preserve"> pheromone, </w:t>
      </w:r>
      <w:r>
        <w:rPr>
          <w:rFonts w:hint="default"/>
          <w:lang w:val="en-US"/>
        </w:rPr>
        <w:t>dựa trên những dấu vết pheromone các cá thể khác để lại, những cá thể kiến trong đàn có thể tìm đến chỗ có thức ăn</w:t>
      </w:r>
      <w:r>
        <w:t xml:space="preserve">, vì thế ACO (thuật toán đàn kiến) là một loại thuật toán tối ưu hóa sinh học. </w:t>
      </w:r>
    </w:p>
    <w:p>
      <w:pPr>
        <w:spacing w:before="120" w:line="360" w:lineRule="auto"/>
        <w:jc w:val="both"/>
      </w:pPr>
      <w:r>
        <w:t>Đầu vào bài toán ta đặt ra rằng trong không gian ta có mặt phẳng m*n cột, và có các chướng ngại vật ở các nút giao bất kì. Khi ta đưa robot vào vị trí bất kì và cho điểm đích đến bất kì, robot sẽ tự tìm ra con đường tối ưu nhất đến đích. Để giải quyết hiệu quả bài toán tìm đường đi ngắn nhất cho robot di động trong khuôn khổ</w:t>
      </w:r>
      <w:r>
        <w:rPr>
          <w:rFonts w:hint="default"/>
          <w:lang w:val="en-US"/>
        </w:rPr>
        <w:t xml:space="preserve"> nghiên cứu </w:t>
      </w:r>
      <w:r>
        <w:t xml:space="preserve">này, </w:t>
      </w:r>
      <w:r>
        <w:rPr>
          <w:rFonts w:hint="default"/>
          <w:lang w:val="en-US"/>
        </w:rPr>
        <w:t>nhóm nghiên cứu</w:t>
      </w:r>
      <w:r>
        <w:t xml:space="preserve"> nhận thấy bài toán ACO có nhiều điều chưa thật sự hiệu quả trong môi trường thực tế. Vì thế </w:t>
      </w:r>
      <w:r>
        <w:rPr>
          <w:rFonts w:hint="default"/>
          <w:lang w:val="en-US"/>
        </w:rPr>
        <w:t>nhóm nghiên cứu</w:t>
      </w:r>
      <w:r>
        <w:t xml:space="preserve"> đã bổ sung tối ưu lại một số phương án để có một thuật toán nâng cao hơn gọi là EH-ACO.</w:t>
      </w:r>
    </w:p>
    <w:p>
      <w:pPr>
        <w:spacing w:before="120" w:line="360" w:lineRule="auto"/>
        <w:jc w:val="both"/>
      </w:pPr>
      <w:r>
        <w:t xml:space="preserve">Để hoàn thành đề tài, </w:t>
      </w:r>
      <w:r>
        <w:rPr>
          <w:rFonts w:hint="default"/>
          <w:lang w:val="en-US"/>
        </w:rPr>
        <w:t>nhóm</w:t>
      </w:r>
      <w:r>
        <w:t xml:space="preserve"> đã tham khảo bài báo khoa học: "An enhanced heuristic ant colony optimization for mobile robot path planning" của tác giả Qing Tang - đại học Tứ Xuyên  trên trang web researchgate.net. Đồng thời tìm hiểu và cải tiến thuật toán giải quyết các trường hợp khó hơn và đem lại hiệu quả cao hơn trong việc tìm đường đi tối ưu nhất.</w:t>
      </w:r>
    </w:p>
    <w:p>
      <w:pPr>
        <w:pStyle w:val="2"/>
        <w:bidi w:val="0"/>
        <w:jc w:val="center"/>
        <w:rPr>
          <w:sz w:val="26"/>
          <w:szCs w:val="26"/>
        </w:rPr>
      </w:pPr>
      <w:r>
        <w:rPr>
          <w:sz w:val="26"/>
          <w:szCs w:val="26"/>
        </w:rPr>
        <w:t>CÁC MỤC TIÊU CHÍNH</w:t>
      </w:r>
    </w:p>
    <w:p>
      <w:pPr>
        <w:spacing w:before="120" w:line="360" w:lineRule="auto"/>
        <w:jc w:val="both"/>
      </w:pPr>
      <w:r>
        <w:t>•</w:t>
      </w:r>
      <w:r>
        <w:tab/>
      </w:r>
      <w:r>
        <w:t>Tìm hiểu bài báo khoa học: "An enhanced heuristic ant colony optimization for mobile robot path planning" của tác giả Qing Tang - đại học Tứ Xuyên  trên trang web researchgate.net,  hiểu rõ về vấn đề giải các bài toán lập kế hoạch di chuyển cho robot di động.</w:t>
      </w:r>
    </w:p>
    <w:p>
      <w:pPr>
        <w:spacing w:before="120" w:line="360" w:lineRule="auto"/>
        <w:jc w:val="both"/>
      </w:pPr>
      <w:r>
        <w:t>•</w:t>
      </w:r>
      <w:r>
        <w:tab/>
      </w:r>
      <w:r>
        <w:t>Cài đặt môi trường và sử dụng giải thuật đàn kiến nâng cao EH-ACO để tìm được đường đi ngắn nhất để giải quyết vấn đề bài toán.</w:t>
      </w:r>
    </w:p>
    <w:p>
      <w:pPr>
        <w:spacing w:before="120" w:line="360" w:lineRule="auto"/>
        <w:jc w:val="both"/>
      </w:pPr>
      <w:r>
        <w:t>•</w:t>
      </w:r>
      <w:r>
        <w:tab/>
      </w:r>
      <w:r>
        <w:t>Ứng dụng thuật EH-ACO vào để lập đường đi ngắn nhất cho robot mobile</w:t>
      </w:r>
    </w:p>
    <w:p>
      <w:pPr>
        <w:spacing w:before="120" w:line="360" w:lineRule="auto"/>
        <w:jc w:val="both"/>
      </w:pPr>
      <w:r>
        <w:t>•</w:t>
      </w:r>
      <w:r>
        <w:tab/>
      </w:r>
      <w:r>
        <w:t>Tìm hiểu và phân tích những trường hợp chưa tối ưu và đưa ra phương hướng giải quyết.</w:t>
      </w:r>
    </w:p>
    <w:p>
      <w:pPr>
        <w:spacing w:before="120" w:line="360" w:lineRule="auto"/>
        <w:jc w:val="both"/>
      </w:pPr>
      <w:r>
        <w:t>•</w:t>
      </w:r>
      <w:r>
        <w:tab/>
      </w:r>
      <w:r>
        <w:t>Cài đặt và thử nghiệm.</w:t>
      </w:r>
    </w:p>
    <w:p>
      <w:pPr>
        <w:pStyle w:val="2"/>
        <w:bidi w:val="0"/>
        <w:jc w:val="center"/>
        <w:rPr>
          <w:sz w:val="24"/>
          <w:szCs w:val="24"/>
        </w:rPr>
      </w:pPr>
      <w:r>
        <w:rPr>
          <w:sz w:val="26"/>
          <w:szCs w:val="26"/>
        </w:rPr>
        <w:t>KẾT QUẢ DỰ KIẾN</w:t>
      </w:r>
    </w:p>
    <w:p>
      <w:pPr>
        <w:spacing w:after="200" w:line="360" w:lineRule="auto"/>
        <w:jc w:val="both"/>
        <w:rPr>
          <w:color w:val="000000"/>
        </w:rPr>
      </w:pPr>
      <w:r>
        <w:rPr>
          <w:color w:val="000000"/>
        </w:rPr>
        <w:t>Sử dụng thuật toán tối ưu hóa đàn kiến và ngôn ngữ lập trình Java để tìm được đường đi tối ưu cho robot di động trong môi trường tĩnh 2D có chướng ngại vật thỏa mãn được các tiêu chí đã nêu ở trên.</w:t>
      </w:r>
    </w:p>
    <w:p>
      <w:pPr>
        <w:spacing w:after="200" w:line="360" w:lineRule="auto"/>
        <w:jc w:val="both"/>
        <w:rPr>
          <w:color w:val="000000"/>
        </w:rPr>
      </w:pPr>
    </w:p>
    <w:p>
      <w:pPr>
        <w:spacing w:after="200" w:line="360" w:lineRule="auto"/>
        <w:jc w:val="both"/>
        <w:rPr>
          <w:color w:val="000000"/>
        </w:rPr>
      </w:pPr>
    </w:p>
    <w:p>
      <w:pPr>
        <w:spacing w:after="200" w:line="360" w:lineRule="auto"/>
        <w:jc w:val="both"/>
        <w:rPr>
          <w:color w:val="000000"/>
        </w:rPr>
      </w:pPr>
    </w:p>
    <w:p>
      <w:pPr>
        <w:spacing w:after="200" w:line="360" w:lineRule="auto"/>
        <w:jc w:val="both"/>
        <w:rPr>
          <w:color w:val="000000"/>
        </w:rPr>
      </w:pPr>
    </w:p>
    <w:p>
      <w:pPr>
        <w:spacing w:after="200" w:line="360" w:lineRule="auto"/>
        <w:jc w:val="both"/>
        <w:rPr>
          <w:color w:val="000000"/>
        </w:rPr>
      </w:pPr>
    </w:p>
    <w:p>
      <w:pPr>
        <w:pStyle w:val="2"/>
        <w:bidi w:val="0"/>
        <w:jc w:val="center"/>
        <w:rPr>
          <w:rFonts w:hint="default"/>
          <w:sz w:val="26"/>
          <w:szCs w:val="26"/>
          <w:lang w:val="en-US"/>
        </w:rPr>
      </w:pPr>
      <w:r>
        <w:rPr>
          <w:rFonts w:hint="default"/>
          <w:sz w:val="26"/>
          <w:szCs w:val="26"/>
          <w:lang w:val="en-US"/>
        </w:rPr>
        <w:t>MỞ ĐẦU</w:t>
      </w:r>
    </w:p>
    <w:p>
      <w:pPr>
        <w:rPr>
          <w:rFonts w:hint="default"/>
          <w:sz w:val="26"/>
          <w:szCs w:val="26"/>
          <w:lang w:val="en-US"/>
        </w:rPr>
      </w:pPr>
    </w:p>
    <w:p>
      <w:pPr>
        <w:spacing w:line="360" w:lineRule="auto"/>
        <w:rPr>
          <w:rFonts w:hint="default"/>
        </w:rPr>
      </w:pPr>
      <w:r>
        <w:t>Trong</w:t>
      </w:r>
      <w:r>
        <w:rPr>
          <w:rFonts w:hint="default"/>
        </w:rPr>
        <w:t xml:space="preserve"> cuộc cách mạng công nghiệp, các tiến bộ khoa học và công nghệ được ứng dụng trong nhiều lĩnh vực, giúp các nhà sản xuất đạt năng suất cao nhờ sử dụng các công cụ phụ trợ và thay thế sức lao động. Một trong những thành quả của tiến bộ công nghệ </w:t>
      </w:r>
      <w:r>
        <w:rPr>
          <w:rFonts w:hint="default"/>
          <w:lang w:val="en-GB"/>
        </w:rPr>
        <w:t>này</w:t>
      </w:r>
      <w:r>
        <w:rPr>
          <w:rFonts w:hint="default"/>
        </w:rPr>
        <w:t xml:space="preserve"> là </w:t>
      </w:r>
      <w:r>
        <w:rPr>
          <w:rFonts w:hint="default"/>
          <w:lang w:val="en-GB"/>
        </w:rPr>
        <w:t>robot</w:t>
      </w:r>
      <w:r>
        <w:rPr>
          <w:rFonts w:hint="default"/>
        </w:rPr>
        <w:t>. Robot sẽ thay thế con người trong những công việc không lành mạnh và góp phần tăng năng suất lao động. Robot không chỉ xuất hiện ở các khu công nghiệp mà còn phổ biến ở nhiều hộ gia đình với những công việc đơn giản như:</w:t>
      </w:r>
      <w:r>
        <w:rPr>
          <w:rFonts w:hint="default"/>
          <w:lang w:val="en-GB"/>
        </w:rPr>
        <w:t xml:space="preserve"> d</w:t>
      </w:r>
      <w:r>
        <w:rPr>
          <w:rFonts w:hint="default"/>
        </w:rPr>
        <w:t>ọn dẹp, cắt cỏ, v.v. Robot di động tự động (mobile robot) là sự kết hợp giữa robot và trí tuệ nhân tạo (AI), cho phép chúng di chuyển xung quanh môi trường một cách tự động. Robot di động tự hành đã giúp giải phóng sức lao động của con người trong nhiều lĩnh vực, bao gồm công nghiệp, nông nghiệp, thăm dò và cứu hộ. Vì vậy, bài toán tối ưu hóa các ràng buộc của robot luôn là bài toán thu hút được rất nhiều sự quan tâm của các nhà nghiên cứu. Một trong những bài toán tối ưu quan trọng cho robot là bài toán tối ưu tìm đường cho robot di động. Bài toán này thuộc lớp bài toán NP-khó. </w:t>
      </w:r>
    </w:p>
    <w:p>
      <w:pPr>
        <w:spacing w:line="360" w:lineRule="auto"/>
        <w:rPr>
          <w:rFonts w:hint="default"/>
        </w:rPr>
      </w:pPr>
    </w:p>
    <w:p>
      <w:pPr>
        <w:spacing w:line="360" w:lineRule="auto"/>
        <w:rPr>
          <w:rFonts w:hint="default"/>
        </w:rPr>
      </w:pPr>
      <w:r>
        <w:t>Ant</w:t>
      </w:r>
      <w:r>
        <w:rPr>
          <w:rFonts w:hint="default"/>
        </w:rPr>
        <w:t xml:space="preserve"> Colony Optimization (ACO) là một cách tiếp cận metaheuristic tương đối mới, được giới thiệu bởi Marco Dorigo vào năm 1991 và được phát triển cho đến ngày nay. Thành công đầu tiên của thuật toán ACO là giải quyết bài toán TSP nổi tiếng với hơn 2000 đỉnh và hiệu quả của nó đã được chứng minh bằng thực nghiệm.</w:t>
      </w:r>
      <w:r>
        <w:rPr>
          <w:rFonts w:hint="default"/>
        </w:rPr>
        <w:br w:type="textWrapping"/>
      </w:r>
      <w:r>
        <w:rPr>
          <w:rFonts w:hint="default"/>
        </w:rPr>
        <w:t>Do đó, đề tài này đề xuất thuật toán Ant Colony Optimization (ACO) cho bài toán tối ưu tìm đường đi của robot trong môi trường tĩnh có chướng ngại vật để thỏa mãn tiêu chí: robot vượt qua các chướng ngại vật và di chuyển từ điểm xuất phát đến đích,  đường đi tìm thấy phải là con đường ngắn nhất và tốt nhất.</w:t>
      </w:r>
      <w:r>
        <w:rPr>
          <w:rFonts w:hint="default"/>
        </w:rPr>
        <w:br w:type="textWrapping"/>
      </w:r>
      <w:r>
        <w:rPr>
          <w:rFonts w:hint="default"/>
        </w:rPr>
        <w:t>Đầu tiên, đề tài hệ thống hóa các kiến thức cơ bản về lý thuyết độ phức tạp thuật toán, thách thức và ứng dụng robot di động. Tiếp theo, nhóm nghiên cứu sẽ giới thiệu thuật toán tìm kiếm theo chiều rộng, thuật toán Ant Colony Optimization (ACO) và bài toán tìm đường đi cho robot trong môi trường tĩnh có chướng ngại vật. Sau đó, chúng tôi đề xuất giải pháp cải thiện thuật toán Tối ưu đàn kiến (ACO), được gọi là thuật toán EHACO và so sánh kết quả thu được với thuật toán Tối ưu đàn kiến ​​(ACO) để rút ra điểm mạnh và điểm yếu của thuật toán. </w:t>
      </w:r>
    </w:p>
    <w:p>
      <w:pPr>
        <w:spacing w:line="360" w:lineRule="auto"/>
        <w:rPr>
          <w:rFonts w:hint="default"/>
        </w:rPr>
      </w:pPr>
    </w:p>
    <w:p>
      <w:pPr>
        <w:spacing w:before="240" w:line="360" w:lineRule="auto"/>
        <w:jc w:val="both"/>
        <w:rPr>
          <w:color w:val="000000"/>
          <w:sz w:val="24"/>
          <w:szCs w:val="24"/>
        </w:rPr>
      </w:pPr>
      <w:r>
        <w:rPr>
          <w:color w:val="000000"/>
        </w:rPr>
        <w:t>Đầu tiên, đề tài đã hệ thống các kiến thức cơ sở về lý thuyết độ phức tạp thuật toán, thách thức và ứng dụng của robot di động. Sau đó, đề tài trình bày về giải thuật tìm kiếm theo chiều rộng, giải thuật tối ưu đàn kiến (Ant Colony Optimization - ACO) và bài toán tìm đường đi cho robot trong môi trường tĩnh có chướng ngại vật. Tiếp theo, đề xuất giải pháp cải tiến thuật toán đàn kiến (Ant Colony Optimization - ACO) gọi là thuật toán EHACO và so sánh kết quả thu được với giải thuật đàn kiến (Ant Colony Optimization - ACO) nhằm rút ra được ưu điểm và nhược điểm của thuật toán.</w:t>
      </w:r>
    </w:p>
    <w:p>
      <w:pPr>
        <w:spacing w:before="240" w:line="360" w:lineRule="auto"/>
        <w:jc w:val="both"/>
        <w:rPr>
          <w:color w:val="000000"/>
          <w:sz w:val="24"/>
          <w:szCs w:val="24"/>
        </w:rPr>
      </w:pPr>
      <w:r>
        <w:rPr>
          <w:color w:val="000000"/>
        </w:rPr>
        <w:t>Nội dung chính của đề tài được chia thành 4 phần như sau:</w:t>
      </w:r>
    </w:p>
    <w:p>
      <w:pPr>
        <w:spacing w:line="360" w:lineRule="auto"/>
        <w:jc w:val="both"/>
        <w:rPr>
          <w:color w:val="000000"/>
          <w:sz w:val="24"/>
          <w:szCs w:val="24"/>
        </w:rPr>
      </w:pPr>
      <w:r>
        <w:rPr>
          <w:b/>
          <w:color w:val="000000"/>
        </w:rPr>
        <w:t>Chương 1:  Cơ sở lý thuyết</w:t>
      </w:r>
    </w:p>
    <w:p>
      <w:pPr>
        <w:spacing w:line="360" w:lineRule="auto"/>
        <w:jc w:val="both"/>
        <w:rPr>
          <w:color w:val="000000"/>
          <w:sz w:val="24"/>
          <w:szCs w:val="24"/>
        </w:rPr>
      </w:pPr>
      <w:r>
        <w:rPr>
          <w:color w:val="000000"/>
        </w:rPr>
        <w:t>Tìm hiểu tổng quan kiến thức cơ sở về robot di động, mô hình hóa môi trường, thuật toán tìm kiếm, trình bày chi tiết về</w:t>
      </w:r>
      <w:r>
        <w:rPr>
          <w:b/>
          <w:color w:val="000000"/>
        </w:rPr>
        <w:t xml:space="preserve"> </w:t>
      </w:r>
      <w:r>
        <w:rPr>
          <w:color w:val="000000"/>
        </w:rPr>
        <w:t>giải thuật đàn kiến (Ant Colony Optimization - ACO).</w:t>
      </w:r>
    </w:p>
    <w:p>
      <w:pPr>
        <w:spacing w:line="360" w:lineRule="auto"/>
        <w:jc w:val="both"/>
        <w:rPr>
          <w:b/>
          <w:color w:val="000000"/>
        </w:rPr>
      </w:pPr>
      <w:r>
        <w:rPr>
          <w:b/>
          <w:color w:val="000000"/>
        </w:rPr>
        <w:t>Chương 2: Bài toán lập kế hoạch đường đi cho robot di động trong môi trường tĩnh có chướng ngại vật</w:t>
      </w:r>
    </w:p>
    <w:p>
      <w:pPr>
        <w:spacing w:line="360" w:lineRule="auto"/>
        <w:jc w:val="both"/>
        <w:rPr>
          <w:color w:val="000000"/>
          <w:sz w:val="24"/>
          <w:szCs w:val="24"/>
        </w:rPr>
      </w:pPr>
      <w:r>
        <w:rPr>
          <w:color w:val="000000"/>
        </w:rPr>
        <w:t>Giới thiệu bài toán lập kế hoạch đường đi robot, định hướng giải quyết bài toán và các nghiên cứu liên quan.</w:t>
      </w:r>
    </w:p>
    <w:p>
      <w:pPr>
        <w:spacing w:line="360" w:lineRule="auto"/>
        <w:jc w:val="both"/>
        <w:rPr>
          <w:color w:val="000000"/>
        </w:rPr>
      </w:pPr>
      <w:r>
        <w:rPr>
          <w:b/>
          <w:color w:val="000000"/>
        </w:rPr>
        <w:t xml:space="preserve">Chương 3: Đề xuất giải pháp cải tiến thuật toán đàn kiến </w:t>
      </w:r>
    </w:p>
    <w:p>
      <w:pPr>
        <w:spacing w:line="360" w:lineRule="auto"/>
        <w:jc w:val="both"/>
        <w:rPr>
          <w:b/>
          <w:color w:val="000000"/>
        </w:rPr>
      </w:pPr>
      <w:r>
        <w:rPr>
          <w:b/>
          <w:color w:val="000000"/>
        </w:rPr>
        <w:t xml:space="preserve">Chương 4: Cài đặt thực nghiệm </w:t>
      </w:r>
    </w:p>
    <w:p>
      <w:pPr>
        <w:spacing w:line="360" w:lineRule="auto"/>
        <w:jc w:val="both"/>
        <w:rPr>
          <w:color w:val="000000"/>
          <w:sz w:val="24"/>
          <w:szCs w:val="24"/>
        </w:rPr>
      </w:pPr>
      <w:r>
        <w:rPr>
          <w:color w:val="000000"/>
        </w:rPr>
        <w:t>Trình bày về nội dung phương pháp phân rã môi trường dạng ô lưới, kết quả thực nghiệm, đưa ra đánh giá, nhận xét.</w:t>
      </w:r>
    </w:p>
    <w:p>
      <w:pPr>
        <w:spacing w:line="360" w:lineRule="auto"/>
        <w:jc w:val="both"/>
        <w:rPr>
          <w:color w:val="000000"/>
          <w:sz w:val="24"/>
          <w:szCs w:val="24"/>
        </w:rPr>
      </w:pPr>
      <w:r>
        <w:rPr>
          <w:b/>
          <w:color w:val="000000"/>
        </w:rPr>
        <w:t>Kết luận.</w:t>
      </w:r>
    </w:p>
    <w:p>
      <w:pPr>
        <w:spacing w:line="360" w:lineRule="auto"/>
        <w:rPr>
          <w:rFonts w:hint="default"/>
          <w:lang w:val="en-US"/>
        </w:rPr>
        <w:sectPr>
          <w:footerReference r:id="rId6" w:type="first"/>
          <w:footerReference r:id="rId5" w:type="default"/>
          <w:pgSz w:w="11907" w:h="16839"/>
          <w:pgMar w:top="1418" w:right="1134" w:bottom="1418" w:left="1701" w:header="283" w:footer="283" w:gutter="0"/>
          <w:pgNumType w:fmt="lowerRoman" w:start="1"/>
          <w:cols w:space="720" w:num="1"/>
          <w:docGrid w:linePitch="354" w:charSpace="0"/>
        </w:sectPr>
      </w:pPr>
      <w:r>
        <w:rPr>
          <w:b/>
          <w:color w:val="000000"/>
        </w:rPr>
        <w:t>Tài liệu tham khảo.</w:t>
      </w:r>
      <w:r>
        <w:br w:type="page"/>
      </w:r>
    </w:p>
    <w:p>
      <w:pPr>
        <w:pStyle w:val="15"/>
      </w:pPr>
      <w:bookmarkStart w:id="1" w:name="_heading=h.3dy6vkm" w:colFirst="0" w:colLast="0"/>
      <w:bookmarkEnd w:id="1"/>
      <w:bookmarkStart w:id="2" w:name="_Toc123507867"/>
      <w:r>
        <w:t>CHƯƠNG 1 CƠ SỞ LÝ THUYẾT</w:t>
      </w:r>
      <w:bookmarkEnd w:id="2"/>
    </w:p>
    <w:p>
      <w:pPr>
        <w:pStyle w:val="18"/>
        <w:rPr>
          <w:sz w:val="36"/>
          <w:szCs w:val="36"/>
        </w:rPr>
      </w:pPr>
      <w:bookmarkStart w:id="3" w:name="_heading=h.1t3h5sf" w:colFirst="0" w:colLast="0"/>
      <w:bookmarkEnd w:id="3"/>
      <w:bookmarkStart w:id="4" w:name="_Toc123507868"/>
      <w:r>
        <w:t>1.1</w:t>
      </w:r>
      <w:r>
        <w:tab/>
      </w:r>
      <w:r>
        <w:t>Robot di động</w:t>
      </w:r>
      <w:bookmarkEnd w:id="4"/>
    </w:p>
    <w:p>
      <w:pPr>
        <w:pStyle w:val="14"/>
        <w:rPr>
          <w:sz w:val="27"/>
          <w:szCs w:val="27"/>
        </w:rPr>
      </w:pPr>
      <w:bookmarkStart w:id="5" w:name="_heading=h.4d34og8" w:colFirst="0" w:colLast="0"/>
      <w:bookmarkEnd w:id="5"/>
      <w:bookmarkStart w:id="6" w:name="_Toc123507869"/>
      <w:r>
        <w:t>1.1.1</w:t>
      </w:r>
      <w:r>
        <w:tab/>
      </w:r>
      <w:r>
        <w:t>Robot di động là gì?</w:t>
      </w:r>
      <w:bookmarkEnd w:id="6"/>
    </w:p>
    <w:p>
      <w:pPr>
        <w:spacing w:line="360" w:lineRule="auto"/>
        <w:jc w:val="both"/>
        <w:rPr>
          <w:color w:val="000000"/>
          <w:highlight w:val="white"/>
        </w:rPr>
      </w:pPr>
      <w:r>
        <w:rPr>
          <w:color w:val="000000"/>
          <w:highlight w:val="white"/>
        </w:rPr>
        <w:t>Robot là một loại thiết bị có thể thực hiện những công việc một cách tự động bằng sự điều khiển của máy tính hoặc chương trình được lập trình sẵn. Robot di động là robot có khả năng di chuyển quay hoặc tịnh tiến theo một hay nhiều chiều một cách khéo léo trong môi trường. Robot di động hoạt động một cách tự động theo những trình tự đã được lập trình trước và có thể điều khiển được bằng các lệnh thay đổi tùy theo yêu cầu của người sử dụng, có khả năng nhận biết môi trường xung quanh, tương tác với những vật thể trong môi trường. Từ đó, robot di động có thể đưa ra các lựa chọn dựa trên môi trường.</w:t>
      </w:r>
    </w:p>
    <w:p>
      <w:pPr>
        <w:spacing w:line="360" w:lineRule="auto"/>
        <w:jc w:val="both"/>
        <w:rPr>
          <w:color w:val="000000"/>
          <w:highlight w:val="white"/>
        </w:rPr>
      </w:pPr>
    </w:p>
    <w:p>
      <w:pPr>
        <w:pStyle w:val="14"/>
        <w:rPr>
          <w:sz w:val="27"/>
          <w:szCs w:val="27"/>
        </w:rPr>
      </w:pPr>
      <w:bookmarkStart w:id="7" w:name="_heading=h.2s8eyo1" w:colFirst="0" w:colLast="0"/>
      <w:bookmarkEnd w:id="7"/>
      <w:bookmarkStart w:id="8" w:name="_Toc123507870"/>
      <w:r>
        <w:t>1.1.2</w:t>
      </w:r>
      <w:r>
        <w:tab/>
      </w:r>
      <w:r>
        <w:t>Ứng dụng của robot di động</w:t>
      </w:r>
      <w:bookmarkEnd w:id="8"/>
    </w:p>
    <w:p>
      <w:pPr>
        <w:spacing w:line="360" w:lineRule="auto"/>
        <w:jc w:val="both"/>
        <w:rPr>
          <w:color w:val="000000"/>
          <w:highlight w:val="white"/>
        </w:rPr>
      </w:pPr>
      <w:r>
        <w:t xml:space="preserve">Ngày nay, </w:t>
      </w:r>
      <w:r>
        <w:rPr>
          <w:color w:val="000000"/>
          <w:highlight w:val="white"/>
        </w:rPr>
        <w:t>robot di động đang được sử dụng</w:t>
      </w:r>
      <w:r>
        <w:t xml:space="preserve"> trong nhiều lĩnh vực của cuộc sống. Chúng ta có thể bắt gặp sự xuất hiện của các robot </w:t>
      </w:r>
      <w:r>
        <w:rPr>
          <w:color w:val="000000"/>
          <w:highlight w:val="white"/>
        </w:rPr>
        <w:t xml:space="preserve">dọn dẹp nhà cửa như robot hút bụi, robot cắt cỏ,… trong sinh hoạt đời sống. </w:t>
      </w:r>
      <w:r>
        <w:t xml:space="preserve">Trong các nhà máy, robot </w:t>
      </w:r>
      <w:r>
        <w:rPr>
          <w:color w:val="000000"/>
          <w:highlight w:val="white"/>
        </w:rPr>
        <w:t>giúp tăng cao năng suất lao động, chúng thay thế cho con người trong nhiều công việc đòi hỏi sự chính xác cao..</w:t>
      </w:r>
      <w:r>
        <w:t xml:space="preserve"> Ngoài ra, robot còn thay thế con người làm những công việc có tính chất khó khăn, nặng nhọc hoặc những công việc có môi trường làm việc nguy hiểm, độc hại ảnh hưởng đến sức khỏe con người. </w:t>
      </w:r>
    </w:p>
    <w:p>
      <w:pPr>
        <w:spacing w:line="360" w:lineRule="auto"/>
        <w:jc w:val="center"/>
        <w:rPr>
          <w:sz w:val="24"/>
          <w:szCs w:val="24"/>
        </w:rPr>
      </w:pPr>
      <w:r>
        <w:drawing>
          <wp:inline distT="0" distB="0" distL="0" distR="0">
            <wp:extent cx="3395980" cy="2121535"/>
            <wp:effectExtent l="0" t="0" r="13970" b="12065"/>
            <wp:docPr id="788996754" name="Picture 1" descr="Robot hút bụi lau nhà loại nào tốt, nên mua ng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996754" name="Picture 1" descr="Robot hút bụi lau nhà loại nào tốt, nên mua nga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404813" cy="2126882"/>
                    </a:xfrm>
                    <a:prstGeom prst="rect">
                      <a:avLst/>
                    </a:prstGeom>
                    <a:noFill/>
                    <a:ln>
                      <a:noFill/>
                    </a:ln>
                  </pic:spPr>
                </pic:pic>
              </a:graphicData>
            </a:graphic>
          </wp:inline>
        </w:drawing>
      </w:r>
      <w:r>
        <w:t xml:space="preserve"> </w:t>
      </w:r>
    </w:p>
    <w:p>
      <w:pPr>
        <w:keepNext/>
        <w:pBdr>
          <w:top w:val="none" w:color="auto" w:sz="0" w:space="0"/>
          <w:left w:val="none" w:color="auto" w:sz="0" w:space="0"/>
          <w:bottom w:val="none" w:color="auto" w:sz="0" w:space="0"/>
          <w:right w:val="none" w:color="auto" w:sz="0" w:space="0"/>
          <w:between w:val="none" w:color="auto" w:sz="0" w:space="0"/>
        </w:pBdr>
        <w:spacing w:after="100" w:line="240" w:lineRule="auto"/>
        <w:ind w:left="284"/>
        <w:jc w:val="center"/>
        <w:rPr>
          <w:lang w:val="vi-VN"/>
        </w:rPr>
      </w:pPr>
      <w:bookmarkStart w:id="9" w:name="_heading=h.17dp8vu" w:colFirst="0" w:colLast="0"/>
      <w:bookmarkEnd w:id="9"/>
      <w:r>
        <w:rPr>
          <w:i/>
          <w:color w:val="000000"/>
          <w:szCs w:val="26"/>
          <w:highlight w:val="white"/>
        </w:rPr>
        <w:t>Hình 1.1. Robot hút</w:t>
      </w:r>
      <w:r>
        <w:rPr>
          <w:i/>
          <w:color w:val="000000"/>
          <w:szCs w:val="26"/>
          <w:lang w:val="vi-VN"/>
        </w:rPr>
        <w:t xml:space="preserve"> </w:t>
      </w:r>
      <w:r>
        <w:rPr>
          <w:i/>
          <w:color w:val="000000"/>
          <w:szCs w:val="26"/>
          <w:highlight w:val="white"/>
          <w:lang w:val="vi-VN"/>
        </w:rPr>
        <w:t>bụi</w:t>
      </w:r>
    </w:p>
    <w:p>
      <w:pPr>
        <w:pStyle w:val="7"/>
        <w:jc w:val="left"/>
      </w:pPr>
    </w:p>
    <w:p>
      <w:pPr>
        <w:pBdr>
          <w:top w:val="none" w:color="auto" w:sz="0" w:space="0"/>
          <w:left w:val="none" w:color="auto" w:sz="0" w:space="0"/>
          <w:bottom w:val="none" w:color="auto" w:sz="0" w:space="0"/>
          <w:right w:val="none" w:color="auto" w:sz="0" w:space="0"/>
          <w:between w:val="none" w:color="auto" w:sz="0" w:space="0"/>
        </w:pBdr>
        <w:spacing w:after="100" w:line="240" w:lineRule="auto"/>
        <w:ind w:left="284"/>
        <w:jc w:val="center"/>
        <w:rPr>
          <w:i/>
          <w:color w:val="000000"/>
          <w:szCs w:val="26"/>
          <w:highlight w:val="white"/>
        </w:rPr>
      </w:pPr>
    </w:p>
    <w:p>
      <w:pPr>
        <w:pStyle w:val="14"/>
        <w:rPr>
          <w:sz w:val="27"/>
          <w:szCs w:val="27"/>
        </w:rPr>
      </w:pPr>
      <w:bookmarkStart w:id="10" w:name="_heading=h.lnxbz9" w:colFirst="0" w:colLast="0"/>
      <w:bookmarkEnd w:id="10"/>
      <w:bookmarkStart w:id="11" w:name="_Toc123507871"/>
      <w:r>
        <w:t>1.1.3</w:t>
      </w:r>
      <w:r>
        <w:tab/>
      </w:r>
      <w:r>
        <w:t>Những thách thức cần vượt qua</w:t>
      </w:r>
      <w:bookmarkEnd w:id="11"/>
    </w:p>
    <w:p>
      <w:pPr>
        <w:spacing w:line="360" w:lineRule="auto"/>
        <w:jc w:val="both"/>
        <w:rPr>
          <w:sz w:val="24"/>
          <w:szCs w:val="24"/>
        </w:rPr>
      </w:pPr>
      <w:r>
        <w:rPr>
          <w:color w:val="000000"/>
          <w:highlight w:val="white"/>
        </w:rPr>
        <w:t>. Robot di động vẫn còn nhiều hạn chế như vấn đề thao tác của robot, phương thức để robot có thể thể nhận biết được hành vi và đưa ra quyết định trong những tình huống bất ngờ… Ngoài</w:t>
      </w:r>
      <w:r>
        <w:rPr>
          <w:color w:val="000000"/>
          <w:highlight w:val="white"/>
          <w:lang w:val="vi-VN"/>
        </w:rPr>
        <w:t xml:space="preserve"> ra</w:t>
      </w:r>
      <w:r>
        <w:rPr>
          <w:color w:val="000000"/>
          <w:highlight w:val="white"/>
        </w:rPr>
        <w:t>, robot di động còn vấn đề hao mòn năng lượng khi di chuyển. Vì vậy, lập lịch đường đi cho robot di động trở thành vấn đề ảnh hưởng trực tiếp đến hiệu quả hoạt động của robot.</w:t>
      </w:r>
    </w:p>
    <w:p>
      <w:pPr>
        <w:pStyle w:val="18"/>
        <w:rPr>
          <w:sz w:val="36"/>
          <w:szCs w:val="36"/>
        </w:rPr>
      </w:pPr>
      <w:bookmarkStart w:id="12" w:name="_heading=h.35nkun2" w:colFirst="0" w:colLast="0"/>
      <w:bookmarkEnd w:id="12"/>
      <w:bookmarkStart w:id="13" w:name="_Toc123507872"/>
      <w:r>
        <w:t>1.2</w:t>
      </w:r>
      <w:r>
        <w:tab/>
      </w:r>
      <w:r>
        <w:t>Mô hình hoá môi trường</w:t>
      </w:r>
      <w:bookmarkEnd w:id="13"/>
    </w:p>
    <w:p>
      <w:pPr>
        <w:spacing w:after="100" w:line="360" w:lineRule="auto"/>
        <w:jc w:val="both"/>
      </w:pPr>
      <w:r>
        <w:rPr>
          <w:color w:val="000000"/>
        </w:rPr>
        <w:t xml:space="preserve">Mô hình hóa môi trường hay phân rã môi trường là việc dựa trên các thông tin môi trường làm việc của robot trong không gian thực tế đã biết trước để xây dựng một đồ thị hay một bản đồ di chuyển cho robot. Một môi trường được phân rã phù hợp sẽ giúp giảm số lần tính toán và giảm các thao tác không cần thiết của robot. </w:t>
      </w:r>
    </w:p>
    <w:p>
      <w:pPr>
        <w:spacing w:after="100" w:line="360" w:lineRule="auto"/>
        <w:jc w:val="both"/>
        <w:rPr>
          <w:lang w:val="vi-VN"/>
        </w:rPr>
      </w:pPr>
      <w:r>
        <w:t xml:space="preserve"> Đã có rất nhiều bài báo nghiên cứu về các phương pháp mô hình hóa môi trường. Trong đó, các phương pháp mô hình hóa môi trường phổ biến</w:t>
      </w:r>
      <w:r>
        <w:rPr>
          <w:lang w:val="vi-VN"/>
        </w:rPr>
        <w:t>:</w:t>
      </w:r>
    </w:p>
    <w:p>
      <w:pPr>
        <w:spacing w:after="100" w:line="360" w:lineRule="auto"/>
        <w:jc w:val="both"/>
      </w:pPr>
    </w:p>
    <w:p>
      <w:pPr>
        <w:spacing w:after="100" w:line="360" w:lineRule="auto"/>
        <w:jc w:val="center"/>
      </w:pPr>
      <w:r>
        <w:drawing>
          <wp:inline distT="0" distB="0" distL="0" distR="0">
            <wp:extent cx="5247005" cy="3398520"/>
            <wp:effectExtent l="0" t="0" r="10795" b="1143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pic:cNvPicPr>
                  </pic:nvPicPr>
                  <pic:blipFill>
                    <a:blip r:embed="rId11"/>
                    <a:stretch>
                      <a:fillRect/>
                    </a:stretch>
                  </pic:blipFill>
                  <pic:spPr>
                    <a:xfrm>
                      <a:off x="0" y="0"/>
                      <a:ext cx="5289736" cy="3426195"/>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after="100" w:line="240" w:lineRule="auto"/>
        <w:ind w:left="284"/>
        <w:jc w:val="center"/>
        <w:rPr>
          <w:i/>
          <w:color w:val="000000"/>
          <w:sz w:val="24"/>
          <w:szCs w:val="24"/>
          <w:highlight w:val="white"/>
        </w:rPr>
      </w:pPr>
      <w:bookmarkStart w:id="14" w:name="_heading=h.1ksv4uv" w:colFirst="0" w:colLast="0"/>
      <w:bookmarkEnd w:id="14"/>
      <w:r>
        <w:rPr>
          <w:i/>
          <w:color w:val="000000"/>
          <w:szCs w:val="26"/>
          <w:highlight w:val="white"/>
        </w:rPr>
        <w:t>Hình 1.4. Phân loại các phương pháp mô hình hóa môi trường</w:t>
      </w:r>
    </w:p>
    <w:p>
      <w:pPr>
        <w:spacing w:after="100" w:line="360" w:lineRule="auto"/>
        <w:jc w:val="both"/>
        <w:rPr>
          <w:color w:val="000000"/>
        </w:rPr>
      </w:pPr>
    </w:p>
    <w:p>
      <w:pPr>
        <w:pStyle w:val="18"/>
      </w:pPr>
      <w:bookmarkStart w:id="15" w:name="_heading=h.z337ya" w:colFirst="0" w:colLast="0"/>
      <w:bookmarkEnd w:id="15"/>
      <w:bookmarkStart w:id="16" w:name="_Toc123507873"/>
      <w:r>
        <w:t>1.3</w:t>
      </w:r>
      <w:r>
        <w:tab/>
      </w:r>
      <w:r>
        <w:t>Thuật toán tìm kiếm</w:t>
      </w:r>
      <w:bookmarkEnd w:id="16"/>
    </w:p>
    <w:p>
      <w:pPr>
        <w:spacing w:after="100" w:line="360" w:lineRule="auto"/>
        <w:jc w:val="both"/>
      </w:pPr>
      <w:r>
        <w:t xml:space="preserve">Sau khi mô hình hóa môi trường, ta chuyển sang bước xây dựng thuật toán tìm kiếm. </w:t>
      </w:r>
    </w:p>
    <w:p>
      <w:pPr>
        <w:spacing w:after="100" w:line="360" w:lineRule="auto"/>
        <w:jc w:val="both"/>
      </w:pPr>
      <w:r>
        <w:t>Các thuật toán tìm kiếm có thể chia thành hai loại chiến lược:</w:t>
      </w:r>
    </w:p>
    <w:p>
      <w:pPr>
        <w:numPr>
          <w:ilvl w:val="1"/>
          <w:numId w:val="2"/>
        </w:numPr>
        <w:pBdr>
          <w:top w:val="none" w:color="auto" w:sz="0" w:space="0"/>
          <w:left w:val="none" w:color="auto" w:sz="0" w:space="0"/>
          <w:bottom w:val="none" w:color="auto" w:sz="0" w:space="0"/>
          <w:right w:val="none" w:color="auto" w:sz="0" w:space="0"/>
          <w:between w:val="none" w:color="auto" w:sz="0" w:space="0"/>
        </w:pBdr>
        <w:ind w:left="0" w:firstLine="0"/>
        <w:jc w:val="both"/>
      </w:pPr>
      <w:r>
        <w:rPr>
          <w:color w:val="000000"/>
          <w:szCs w:val="26"/>
        </w:rPr>
        <w:t>Chiến lược tìm kiếm không có thông tin (tìm kiếm mù).</w:t>
      </w:r>
    </w:p>
    <w:p>
      <w:pPr>
        <w:numPr>
          <w:ilvl w:val="1"/>
          <w:numId w:val="2"/>
        </w:numPr>
        <w:pBdr>
          <w:top w:val="none" w:color="auto" w:sz="0" w:space="0"/>
          <w:left w:val="none" w:color="auto" w:sz="0" w:space="0"/>
          <w:bottom w:val="none" w:color="auto" w:sz="0" w:space="0"/>
          <w:right w:val="none" w:color="auto" w:sz="0" w:space="0"/>
          <w:between w:val="none" w:color="auto" w:sz="0" w:space="0"/>
        </w:pBdr>
        <w:spacing w:after="200"/>
        <w:ind w:left="0" w:firstLine="0"/>
        <w:jc w:val="both"/>
      </w:pPr>
      <w:r>
        <w:rPr>
          <w:color w:val="000000"/>
          <w:szCs w:val="26"/>
        </w:rPr>
        <w:t>Chiến lược tìm kiếm có thông tin.</w:t>
      </w:r>
    </w:p>
    <w:p>
      <w:pPr>
        <w:spacing w:after="100" w:line="360" w:lineRule="auto"/>
        <w:jc w:val="both"/>
      </w:pPr>
      <w:r>
        <w:t>Không gian trạng thái là tập hợp tất cả các trạng thái có thể đi đến từ trạng thái ban đầu bởi một dãy các phép biến đổi trạng thái. Ta có thể biểu diễn không gian trạng thái bằng đồ thị có hướng trong đó mỗi nút là một trạng thái và cạnh ứng với một phép chuyển đổi trạng thái.</w:t>
      </w:r>
    </w:p>
    <w:p>
      <w:pPr>
        <w:pStyle w:val="14"/>
      </w:pPr>
      <w:bookmarkStart w:id="17" w:name="_heading=h.3j2qqm3" w:colFirst="0" w:colLast="0"/>
      <w:bookmarkEnd w:id="17"/>
      <w:bookmarkStart w:id="18" w:name="_Toc123507874"/>
      <w:r>
        <w:t>1.3.1</w:t>
      </w:r>
      <w:r>
        <w:tab/>
      </w:r>
      <w:r>
        <w:t>Chiến lược tìm kiếm không có thông tin</w:t>
      </w:r>
      <w:bookmarkEnd w:id="18"/>
    </w:p>
    <w:p>
      <w:pPr>
        <w:spacing w:line="360" w:lineRule="auto"/>
        <w:jc w:val="both"/>
      </w:pPr>
      <w:r>
        <w:t>Tìm kiếm không có thông tin (tìm kiếm mù) là những thuật toán không có thông tin hướng dẫn nào cho việc tìm kiếm, mà ta chỉ phát triển từ vị trí xuất phát cho tới khi gặp vị trí đích. Các thuật toán tìm kiếm mù phổ biến như: tìm kiếm theo chiều rộng, tìm kiếm theo chiều sâu,…</w:t>
      </w:r>
    </w:p>
    <w:p>
      <w:pPr>
        <w:spacing w:line="360" w:lineRule="auto"/>
        <w:jc w:val="both"/>
      </w:pPr>
      <w:r>
        <w:t>Nhược điểm của nhóm thuật toán này là kém hiệu quả, tốc độ tìm kiếm chậm trong những không gian tìm kiếm lớn.</w:t>
      </w:r>
    </w:p>
    <w:p>
      <w:pPr>
        <w:spacing w:line="360" w:lineRule="auto"/>
        <w:jc w:val="both"/>
      </w:pPr>
    </w:p>
    <w:p>
      <w:pPr>
        <w:pStyle w:val="14"/>
      </w:pPr>
      <w:bookmarkStart w:id="19" w:name="_heading=h.1y810tw" w:colFirst="0" w:colLast="0"/>
      <w:bookmarkEnd w:id="19"/>
      <w:bookmarkStart w:id="20" w:name="_Toc123507875"/>
      <w:r>
        <w:t>1.3.2</w:t>
      </w:r>
      <w:r>
        <w:tab/>
      </w:r>
      <w:r>
        <w:t>Chiến lược tìm kiếm có thông tin</w:t>
      </w:r>
      <w:bookmarkEnd w:id="20"/>
    </w:p>
    <w:p>
      <w:pPr>
        <w:spacing w:after="100" w:line="360" w:lineRule="auto"/>
        <w:jc w:val="both"/>
      </w:pPr>
      <w:r>
        <w:t xml:space="preserve">Tìm kiếm có thông tin là những thuật toán tìm kiếm dựa trên những thông tin đánh giá thông qua hàm đánh giá. Hàm đánh giá là hàm ước lượng, đánh giá mức độ tốt hoặc xấu, khả năng về đích của mỗi trạng thái. Các thuật toán tìm kiếm có thông tin được chia làm ba loại như </w:t>
      </w:r>
      <w:r>
        <w:rPr>
          <w:i/>
        </w:rPr>
        <w:t>Hình 1.7</w:t>
      </w:r>
      <w:r>
        <w:t>:</w:t>
      </w:r>
    </w:p>
    <w:p>
      <w:pPr>
        <w:spacing w:after="100" w:line="360" w:lineRule="auto"/>
        <w:jc w:val="center"/>
      </w:pPr>
      <w:r>
        <w:drawing>
          <wp:inline distT="0" distB="0" distL="0" distR="0">
            <wp:extent cx="4136390" cy="1683385"/>
            <wp:effectExtent l="0" t="0" r="16510" b="12065"/>
            <wp:docPr id="113" name="image34.png"/>
            <wp:cNvGraphicFramePr/>
            <a:graphic xmlns:a="http://schemas.openxmlformats.org/drawingml/2006/main">
              <a:graphicData uri="http://schemas.openxmlformats.org/drawingml/2006/picture">
                <pic:pic xmlns:pic="http://schemas.openxmlformats.org/drawingml/2006/picture">
                  <pic:nvPicPr>
                    <pic:cNvPr id="113" name="image34.png"/>
                    <pic:cNvPicPr preferRelativeResize="0"/>
                  </pic:nvPicPr>
                  <pic:blipFill>
                    <a:blip r:embed="rId12"/>
                    <a:srcRect/>
                    <a:stretch>
                      <a:fillRect/>
                    </a:stretch>
                  </pic:blipFill>
                  <pic:spPr>
                    <a:xfrm>
                      <a:off x="0" y="0"/>
                      <a:ext cx="4165064" cy="1695254"/>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after="100" w:line="240" w:lineRule="auto"/>
        <w:ind w:left="284"/>
        <w:jc w:val="center"/>
        <w:rPr>
          <w:i/>
          <w:color w:val="000000"/>
          <w:szCs w:val="26"/>
          <w:highlight w:val="white"/>
        </w:rPr>
      </w:pPr>
      <w:bookmarkStart w:id="21" w:name="_heading=h.4i7ojhp" w:colFirst="0" w:colLast="0"/>
      <w:bookmarkEnd w:id="21"/>
      <w:r>
        <w:rPr>
          <w:i/>
          <w:color w:val="000000"/>
          <w:szCs w:val="26"/>
          <w:highlight w:val="white"/>
        </w:rPr>
        <w:t>Hình 1.7. Các loại thuật toán tìm kiếm có thông tin</w:t>
      </w:r>
    </w:p>
    <w:p>
      <w:pPr>
        <w:spacing w:line="360" w:lineRule="auto"/>
      </w:pPr>
      <w:bookmarkStart w:id="22" w:name="_heading=h.2xcytpi" w:colFirst="0" w:colLast="0"/>
      <w:bookmarkEnd w:id="22"/>
    </w:p>
    <w:p>
      <w:pPr>
        <w:pStyle w:val="18"/>
        <w:rPr>
          <w:sz w:val="36"/>
          <w:szCs w:val="36"/>
        </w:rPr>
      </w:pPr>
      <w:bookmarkStart w:id="23" w:name="_heading=h.3whwml4" w:colFirst="0" w:colLast="0"/>
      <w:bookmarkEnd w:id="23"/>
      <w:bookmarkStart w:id="24" w:name="_Toc123507876"/>
      <w:r>
        <w:t>1.4</w:t>
      </w:r>
      <w:r>
        <w:tab/>
      </w:r>
      <w:r>
        <w:t>Thuật toán tối ưu hoá đàn kiến (Ant Colony Optimization - ACO)</w:t>
      </w:r>
      <w:bookmarkEnd w:id="24"/>
    </w:p>
    <w:p>
      <w:pPr>
        <w:pStyle w:val="14"/>
        <w:rPr>
          <w:sz w:val="27"/>
          <w:szCs w:val="27"/>
        </w:rPr>
      </w:pPr>
      <w:bookmarkStart w:id="25" w:name="_heading=h.2bn6wsx" w:colFirst="0" w:colLast="0"/>
      <w:bookmarkEnd w:id="25"/>
      <w:bookmarkStart w:id="26" w:name="_Toc123507877"/>
      <w:r>
        <w:t>1.4.1</w:t>
      </w:r>
      <w:r>
        <w:tab/>
      </w:r>
      <w:r>
        <w:t>Giới thiệu chung</w:t>
      </w:r>
      <w:bookmarkEnd w:id="26"/>
    </w:p>
    <w:p>
      <w:pPr>
        <w:spacing w:line="360" w:lineRule="auto"/>
        <w:jc w:val="both"/>
      </w:pPr>
      <w:r>
        <w:t>Trong tự nhiên, kiến là loài sinh vật sống theo bày đàn với số lượng lớn và tính tổ chức rất cao bởi vậy việc di chuyển và phối hợp giữa các thành viên trong đàn đều rất quan trọng. Nhờ sự chặt chẽ trong việc tổ chức đó mà những con kiến nối tiếng với khả năng tìm kiếm đường đi ngắn nhất từ tổ tới nguồn thức ăn mà không cần dùng đến thị giác vì hầu hết loài kiến đều có thị giác kém và một số loài kiến bị mù.</w:t>
      </w:r>
    </w:p>
    <w:p>
      <w:pPr>
        <w:spacing w:line="360" w:lineRule="auto"/>
        <w:jc w:val="both"/>
      </w:pPr>
    </w:p>
    <w:p>
      <w:pPr>
        <w:spacing w:line="360" w:lineRule="auto"/>
        <w:jc w:val="center"/>
        <w:rPr>
          <w:sz w:val="24"/>
          <w:szCs w:val="24"/>
        </w:rPr>
      </w:pPr>
      <w:r>
        <w:drawing>
          <wp:inline distT="0" distB="0" distL="0" distR="0">
            <wp:extent cx="3004185" cy="2133600"/>
            <wp:effectExtent l="0" t="0" r="5715" b="0"/>
            <wp:docPr id="114" name="image40.jpg" descr="Colony of ants and their teamwork in ... | Stock image | Colourbox"/>
            <wp:cNvGraphicFramePr/>
            <a:graphic xmlns:a="http://schemas.openxmlformats.org/drawingml/2006/main">
              <a:graphicData uri="http://schemas.openxmlformats.org/drawingml/2006/picture">
                <pic:pic xmlns:pic="http://schemas.openxmlformats.org/drawingml/2006/picture">
                  <pic:nvPicPr>
                    <pic:cNvPr id="114" name="image40.jpg" descr="Colony of ants and their teamwork in ... | Stock image | Colourbox"/>
                    <pic:cNvPicPr preferRelativeResize="0"/>
                  </pic:nvPicPr>
                  <pic:blipFill>
                    <a:blip r:embed="rId13"/>
                    <a:srcRect/>
                    <a:stretch>
                      <a:fillRect/>
                    </a:stretch>
                  </pic:blipFill>
                  <pic:spPr>
                    <a:xfrm>
                      <a:off x="0" y="0"/>
                      <a:ext cx="3005446" cy="2134303"/>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after="100" w:line="240" w:lineRule="auto"/>
        <w:ind w:left="284"/>
        <w:jc w:val="center"/>
        <w:rPr>
          <w:i/>
          <w:color w:val="000000"/>
          <w:szCs w:val="26"/>
          <w:highlight w:val="white"/>
        </w:rPr>
      </w:pPr>
      <w:bookmarkStart w:id="27" w:name="_heading=h.qsh70q" w:colFirst="0" w:colLast="0"/>
      <w:bookmarkEnd w:id="27"/>
      <w:r>
        <w:rPr>
          <w:i/>
          <w:color w:val="000000"/>
          <w:szCs w:val="26"/>
          <w:highlight w:val="white"/>
        </w:rPr>
        <w:t>Hình 1.8. Đàn kiến kiếm ăn</w:t>
      </w:r>
    </w:p>
    <w:p>
      <w:pPr>
        <w:pBdr>
          <w:top w:val="none" w:color="auto" w:sz="0" w:space="0"/>
          <w:left w:val="none" w:color="auto" w:sz="0" w:space="0"/>
          <w:bottom w:val="none" w:color="auto" w:sz="0" w:space="0"/>
          <w:right w:val="none" w:color="auto" w:sz="0" w:space="0"/>
          <w:between w:val="none" w:color="auto" w:sz="0" w:space="0"/>
        </w:pBdr>
        <w:spacing w:after="100" w:line="240" w:lineRule="auto"/>
        <w:ind w:left="284"/>
        <w:jc w:val="center"/>
        <w:rPr>
          <w:i/>
          <w:color w:val="000000"/>
          <w:sz w:val="24"/>
          <w:szCs w:val="24"/>
          <w:highlight w:val="white"/>
        </w:rPr>
      </w:pPr>
    </w:p>
    <w:p>
      <w:pPr>
        <w:rPr>
          <w:sz w:val="24"/>
          <w:szCs w:val="24"/>
        </w:rPr>
      </w:pPr>
      <w:r>
        <w:t>Ban đầu, những con kiến</w:t>
      </w:r>
      <w:r>
        <w:rPr>
          <w:color w:val="000000"/>
        </w:rPr>
        <w:t xml:space="preserve"> đều đi di chuyển ngẫu nhiên để tìm kiếm nguồn thức ăn (</w:t>
      </w:r>
      <w:r>
        <w:rPr>
          <w:i/>
          <w:color w:val="000000"/>
        </w:rPr>
        <w:t>Hình 1.8</w:t>
      </w:r>
      <w:r>
        <w:rPr>
          <w:color w:val="000000"/>
        </w:rPr>
        <w:t>). Trong khi di chuyển, những con kiến sẽ để lại một chất hóa học đặc biệt, được gọi là pheromone trên đường đi để đánh dấu. Từ đó, đoạn đường nào có nhiều pheromone hơn sẽ được nhiều con kiến đi hơn. Trong khi di chuyển, những con kiến đi sau sẽ cảm nhận nồng độ pheromone trên đoạn đường mà những con kiến đi trước để lại và lựa chọn đoạn đường có nồng độ pheromone cao hơn, từ đó lần theo đến nguồn thức ăn mà không cần phải đi lang thang (</w:t>
      </w:r>
      <w:r>
        <w:rPr>
          <w:i/>
          <w:color w:val="000000"/>
        </w:rPr>
        <w:t>Hình 1.8</w:t>
      </w:r>
      <w:r>
        <w:rPr>
          <w:color w:val="000000"/>
        </w:rPr>
        <w:t xml:space="preserve">). Bên cạnh đó, </w:t>
      </w:r>
      <w:r>
        <w:rPr>
          <w:color w:val="1B1B1B"/>
        </w:rPr>
        <w:t xml:space="preserve">theo thời gian, lượng pheromone lưu lại trên đường đi sẽ bắt đầu bay hơi, do vậy làm giảm đi nồng độ của nó. Thời gian càng dài lượng pheromone mà những con kiến đi trước để lại trên đoạn đường sẽ càng giảm, lâu dần pheromone cũng sẽ bốc hơi hoàn toàn. Nhờ đó, những con đường ngắn hơn sẽ có nồng độ pheromone lưu lại cao hơn so với các con đường dài </w:t>
      </w:r>
      <w:r>
        <w:rPr>
          <w:color w:val="000000"/>
        </w:rPr>
        <w:t>vì thời gian thực hiện để bao phủ quãng đường ngắn nhất sẽ là tối thiểu so với các quãng đường khác</w:t>
      </w:r>
      <w:r>
        <w:rPr>
          <w:color w:val="1B1B1B"/>
        </w:rPr>
        <w:t xml:space="preserve">. Lâu dần, đường đi dài hơn của những con kiến đầu tiên sẽ bốc hơi hoàn toàn và những đường đi đó sẽ không còn thu hút những con kiến đi sau. Ngoài ra, </w:t>
      </w:r>
      <w:r>
        <w:rPr>
          <w:color w:val="000000"/>
        </w:rPr>
        <w:t>nồng độ pheromone phụ thuộc vào số lượng kiến di chuyển trên quãng đường, nồng độ pheromone càng cao thì số lượng kiến di chuyển trên quãng đường đó là càng nhiều và ngược lại (</w:t>
      </w:r>
      <w:r>
        <w:rPr>
          <w:i/>
          <w:color w:val="000000"/>
        </w:rPr>
        <w:t>Hình 1.9</w:t>
      </w:r>
      <w:r>
        <w:rPr>
          <w:color w:val="000000"/>
        </w:rPr>
        <w:t>).</w:t>
      </w:r>
    </w:p>
    <w:p>
      <w:pPr>
        <w:spacing w:line="360" w:lineRule="auto"/>
        <w:jc w:val="center"/>
        <w:rPr>
          <w:sz w:val="24"/>
          <w:szCs w:val="24"/>
        </w:rPr>
      </w:pPr>
      <w:r>
        <w:rPr>
          <w:color w:val="000000"/>
        </w:rPr>
        <w:drawing>
          <wp:inline distT="0" distB="0" distL="0" distR="0">
            <wp:extent cx="4698365" cy="3347720"/>
            <wp:effectExtent l="0" t="0" r="6985" b="5080"/>
            <wp:docPr id="116" name="image38.png"/>
            <wp:cNvGraphicFramePr/>
            <a:graphic xmlns:a="http://schemas.openxmlformats.org/drawingml/2006/main">
              <a:graphicData uri="http://schemas.openxmlformats.org/drawingml/2006/picture">
                <pic:pic xmlns:pic="http://schemas.openxmlformats.org/drawingml/2006/picture">
                  <pic:nvPicPr>
                    <pic:cNvPr id="116" name="image38.png"/>
                    <pic:cNvPicPr preferRelativeResize="0"/>
                  </pic:nvPicPr>
                  <pic:blipFill>
                    <a:blip r:embed="rId14"/>
                    <a:srcRect l="4481" t="3955" r="5640" b="4519"/>
                    <a:stretch>
                      <a:fillRect/>
                    </a:stretch>
                  </pic:blipFill>
                  <pic:spPr>
                    <a:xfrm>
                      <a:off x="0" y="0"/>
                      <a:ext cx="4698688" cy="3348332"/>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after="100" w:line="240" w:lineRule="auto"/>
        <w:ind w:left="284"/>
        <w:jc w:val="center"/>
        <w:rPr>
          <w:i/>
          <w:color w:val="000000"/>
          <w:sz w:val="24"/>
          <w:szCs w:val="24"/>
          <w:highlight w:val="white"/>
        </w:rPr>
      </w:pPr>
      <w:bookmarkStart w:id="28" w:name="_heading=h.3as4poj" w:colFirst="0" w:colLast="0"/>
      <w:bookmarkEnd w:id="28"/>
      <w:r>
        <w:rPr>
          <w:i/>
          <w:color w:val="000000"/>
          <w:szCs w:val="26"/>
          <w:highlight w:val="white"/>
        </w:rPr>
        <w:t>Hình 1.9. Mô tả tổng quan về kiến và pheromone</w:t>
      </w:r>
    </w:p>
    <w:p>
      <w:pPr>
        <w:spacing w:line="360" w:lineRule="auto"/>
        <w:jc w:val="both"/>
        <w:rPr>
          <w:color w:val="000000"/>
        </w:rPr>
      </w:pPr>
      <w:r>
        <w:t xml:space="preserve">Lấy cảm hứng từ cách tìm kiếm nguồn thức ăn của loài kiến trong tự nhiên, nhiều nhà nghiên cứu đã đặt những viên gạch đầu tiên cho thuật toán tối ưu đàn kiến </w:t>
      </w:r>
      <w:r>
        <w:rPr>
          <w:color w:val="1B1B1B"/>
          <w:highlight w:val="white"/>
        </w:rPr>
        <w:t>(Ant colony optimization algorithms)</w:t>
      </w:r>
      <w:r>
        <w:t xml:space="preserve">. Trước tiên, ta cùng điểm qua những dấu mốc trong sự phát triển đó: </w:t>
      </w:r>
      <w:r>
        <w:rPr>
          <w:color w:val="000000"/>
        </w:rPr>
        <w:t>năm 1991, Ant System (AS) được phát triển trong luận án tiến sĩ của Marco Dorigo. Đến năm 1996, Max-Min Ant System được phát triển bởi Hoos và Stutzle. Giải thuật Ant Colony được phát triển bởi Gambardella Dorigo năm 1997 [3].</w:t>
      </w:r>
    </w:p>
    <w:p>
      <w:pPr>
        <w:spacing w:line="360" w:lineRule="auto"/>
        <w:jc w:val="both"/>
        <w:rPr>
          <w:color w:val="000000"/>
        </w:rPr>
      </w:pPr>
      <w:r>
        <w:rPr>
          <w:color w:val="1B1B1B"/>
          <w:highlight w:val="white"/>
        </w:rPr>
        <w:t>Thuật toán tối ưu đàn kiến là thuật toán tìm kiếm đường đi tốt nhất được lấy ý tưởng dựa trên hành vi của loài kiến lưu dấu vết bằng pheromone để đánh dấu các đoạn đường đã đi, dựa vào những đoạn đường đã được lưu để phân tích tìm đường tốt nhất. Vì vậy, thuật toán này còn được biết tới là một thuật toán tối ưu sinh học.</w:t>
      </w:r>
    </w:p>
    <w:p>
      <w:pPr>
        <w:spacing w:line="360" w:lineRule="auto"/>
        <w:jc w:val="both"/>
        <w:rPr>
          <w:color w:val="000000"/>
        </w:rPr>
      </w:pPr>
      <w:r>
        <w:rPr>
          <w:color w:val="000000"/>
        </w:rPr>
        <w:t>Thuật toán ACO được ứng dụng cho một số lượng lớn bài toán tối ưu tổ hợp. Những ứng dụng hiện nay của ACO chia thành hai lớp ứng dụng:</w:t>
      </w:r>
    </w:p>
    <w:p>
      <w:pPr>
        <w:numPr>
          <w:ilvl w:val="1"/>
          <w:numId w:val="2"/>
        </w:numPr>
        <w:pBdr>
          <w:top w:val="none" w:color="auto" w:sz="0" w:space="0"/>
          <w:left w:val="none" w:color="auto" w:sz="0" w:space="0"/>
          <w:bottom w:val="none" w:color="auto" w:sz="0" w:space="0"/>
          <w:right w:val="none" w:color="auto" w:sz="0" w:space="0"/>
          <w:between w:val="none" w:color="auto" w:sz="0" w:space="0"/>
        </w:pBdr>
        <w:spacing w:line="360" w:lineRule="auto"/>
        <w:ind w:left="0" w:firstLine="0"/>
        <w:jc w:val="both"/>
      </w:pPr>
      <w:r>
        <w:rPr>
          <w:color w:val="000000"/>
          <w:szCs w:val="26"/>
        </w:rPr>
        <w:t>Lớp bài toán tối ưu tổ hợp NP-khó cho công nghệ cũ. Đặc tính thành công nhất của ứng dụng ACO tới những bài toán mà ở đó kiến kết hợp với vùng tìm kiếm để có cách giải quyết tốt.</w:t>
      </w:r>
    </w:p>
    <w:p>
      <w:pPr>
        <w:numPr>
          <w:ilvl w:val="1"/>
          <w:numId w:val="2"/>
        </w:numPr>
        <w:pBdr>
          <w:top w:val="none" w:color="auto" w:sz="0" w:space="0"/>
          <w:left w:val="none" w:color="auto" w:sz="0" w:space="0"/>
          <w:bottom w:val="none" w:color="auto" w:sz="0" w:space="0"/>
          <w:right w:val="none" w:color="auto" w:sz="0" w:space="0"/>
          <w:between w:val="none" w:color="auto" w:sz="0" w:space="0"/>
        </w:pBdr>
        <w:spacing w:after="200" w:line="360" w:lineRule="auto"/>
        <w:ind w:left="0" w:firstLine="0"/>
        <w:jc w:val="both"/>
      </w:pPr>
      <w:r>
        <w:rPr>
          <w:color w:val="000000"/>
          <w:szCs w:val="26"/>
        </w:rPr>
        <w:t>Lớp bài toán tìm đường đi ngắn nhất. Lớp ứng dụng này của ACO được dùng để kết nối đường thông tin.</w:t>
      </w:r>
    </w:p>
    <w:p>
      <w:pPr>
        <w:spacing w:line="360" w:lineRule="auto"/>
        <w:jc w:val="both"/>
        <w:rPr>
          <w:color w:val="000000"/>
        </w:rPr>
      </w:pPr>
      <w:r>
        <w:t xml:space="preserve">Sau đây là lịch sử </w:t>
      </w:r>
      <w:r>
        <w:rPr>
          <w:color w:val="000000"/>
        </w:rPr>
        <w:t>phát triển của ứng dụng, tổng quan mở rộng trong ứng dụng của ACO.</w:t>
      </w:r>
    </w:p>
    <w:p>
      <w:pPr>
        <w:spacing w:line="360" w:lineRule="auto"/>
        <w:jc w:val="both"/>
        <w:rPr>
          <w:color w:val="000000"/>
        </w:rPr>
      </w:pPr>
      <w:r>
        <w:rPr>
          <w:color w:val="000000"/>
        </w:rPr>
        <w:t>Bài toán tổ hợp đầu tiên được giải quyết bởi thuật toán ACO là bài toán người chào hàng (</w:t>
      </w:r>
      <w:r>
        <w:t>Traveling Salesman Problem</w:t>
      </w:r>
      <w:r>
        <w:rPr>
          <w:color w:val="000000"/>
        </w:rPr>
        <w:t xml:space="preserve"> - TSP) là bài toán chuẩn để đánh giá hiệu quả của các thuật toán giải các bài toán tổ ưu tổ hợp. Ngoài ra, bài toán này còn phù hợp để dễ dàng mô phỏng sự sinh hoạt của loài kiến. Từ khi ứng dụng đầu tiên của hệ thống kiến (Ant System - AS) trong luận án của Marco Dorigo năm 1991, nó trở thành một đánh giá chung của vài đóng góp tốt hơn trong mô hình thực thi ACO hơn AS.</w:t>
      </w:r>
    </w:p>
    <w:p>
      <w:pPr>
        <w:spacing w:after="100" w:line="360" w:lineRule="auto"/>
        <w:jc w:val="both"/>
        <w:rPr>
          <w:color w:val="000000"/>
        </w:rPr>
      </w:pPr>
      <w:r>
        <w:rPr>
          <w:color w:val="000000"/>
        </w:rPr>
        <w:t>Năm 1994, thuật toán được ứng dụng vào bài toán lập lịch cho cửa hàng và bài toán phân định bậc hai (Quadratic Assignment Problem - QAP). Năm 1997, sau một năm công bố thuật toán ACO năm 1996 của nhà báo đầu tiên, các ứng dụng liên quan đến thuật toán ACO bắt đầu tăng nhanh. Sau đó, nhiều nhà nghiên cứu khác nhau đã sử dụng ACO để giải quyết số lượng lớn bài toán tối ưu tổ hợp như tổng quát nhiệm vụ, chuỗi chung ngắn nhất, tập che phủ,…</w:t>
      </w:r>
    </w:p>
    <w:p>
      <w:pPr>
        <w:spacing w:after="100" w:line="360" w:lineRule="auto"/>
        <w:jc w:val="both"/>
        <w:rPr>
          <w:sz w:val="24"/>
          <w:szCs w:val="24"/>
        </w:rPr>
      </w:pPr>
      <w:r>
        <w:rPr>
          <w:color w:val="000000"/>
        </w:rPr>
        <w:t>Ngày nay, ACO được ứng dụng cho nhiều bài toán khác nhau và đưa ra kết quả tốt như: trình tự chuỗi, đường đi, lập lịch và thông tin gói điều khiển. Bên cạnh đó, ACO</w:t>
      </w:r>
      <w:r>
        <w:rPr>
          <w:sz w:val="24"/>
          <w:szCs w:val="24"/>
        </w:rPr>
        <w:t xml:space="preserve"> </w:t>
      </w:r>
      <w:r>
        <w:rPr>
          <w:color w:val="000000"/>
        </w:rPr>
        <w:t>còn được sử dụng để giải quyết các bài toán mới của thế giới với kết quả thu được đầy hứa hẹn.</w:t>
      </w:r>
    </w:p>
    <w:p>
      <w:pPr>
        <w:pStyle w:val="14"/>
        <w:rPr>
          <w:sz w:val="27"/>
          <w:szCs w:val="27"/>
        </w:rPr>
      </w:pPr>
      <w:bookmarkStart w:id="29" w:name="_heading=h.1pxezwc" w:colFirst="0" w:colLast="0"/>
      <w:bookmarkEnd w:id="29"/>
      <w:bookmarkStart w:id="30" w:name="_heading=h.147n2zr" w:colFirst="0" w:colLast="0"/>
      <w:bookmarkEnd w:id="30"/>
      <w:bookmarkStart w:id="31" w:name="_Toc123507879"/>
      <w:r>
        <w:t>1.4.2</w:t>
      </w:r>
      <w:r>
        <w:tab/>
      </w:r>
      <w:r>
        <w:t>Tối ưu hóa đàn kiến tiêu chuẩn</w:t>
      </w:r>
      <w:bookmarkEnd w:id="31"/>
    </w:p>
    <w:p>
      <w:pPr>
        <w:spacing w:before="200" w:line="360" w:lineRule="auto"/>
        <w:jc w:val="both"/>
        <w:rPr>
          <w:sz w:val="24"/>
          <w:szCs w:val="24"/>
        </w:rPr>
      </w:pPr>
      <w:r>
        <w:rPr>
          <w:color w:val="000000"/>
        </w:rPr>
        <w:t>Thuật toán ACO kết hợp thông tin heuristic với phương pháp học tăng cường nhờ mô phỏng hành vi của đàn kiến để tìm lời giải tốt hơn.</w:t>
      </w:r>
    </w:p>
    <w:p>
      <w:pPr>
        <w:spacing w:before="200" w:line="360" w:lineRule="auto"/>
        <w:jc w:val="both"/>
        <w:rPr>
          <w:sz w:val="24"/>
          <w:szCs w:val="24"/>
        </w:rPr>
      </w:pPr>
      <w:r>
        <w:rPr>
          <w:color w:val="000000"/>
        </w:rPr>
        <w:t xml:space="preserve">Với điểm bắt đầu và điểm đích biết trước, dùng đàn kiến m con thực hiện lời giải. Khi di chuyển, kiến sẽ xem xét chiều dài và lượng pheromone của cạnh từ vị trí hiện tại đến vị trí tiếp theo. Ở mỗi bước di chuyển, mỗi con kiến k di chuyển từ đỉnh hiện tại </w:t>
      </w:r>
      <w:r>
        <w:rPr>
          <w:i/>
          <w:color w:val="000000"/>
        </w:rPr>
        <w:t>i</w:t>
      </w:r>
      <w:r>
        <w:rPr>
          <w:color w:val="000000"/>
        </w:rPr>
        <w:t xml:space="preserve"> đến một đỉnh chưa được đi qua </w:t>
      </w:r>
      <w:r>
        <w:rPr>
          <w:i/>
          <w:color w:val="000000"/>
        </w:rPr>
        <w:t>j</w:t>
      </w:r>
      <w:r>
        <w:rPr>
          <w:color w:val="000000"/>
        </w:rPr>
        <w:t xml:space="preserve"> trong tập láng giềng của </w:t>
      </w:r>
      <w:r>
        <w:rPr>
          <w:i/>
          <w:color w:val="000000"/>
        </w:rPr>
        <w:t>i</w:t>
      </w:r>
      <w:r>
        <w:rPr>
          <w:color w:val="000000"/>
        </w:rPr>
        <w:t xml:space="preserve">. Nếu có nhiều hơn một đỉnh chưa được đi qua trong trong tập láng giềng của </w:t>
      </w:r>
      <w:r>
        <w:rPr>
          <w:i/>
          <w:color w:val="000000"/>
        </w:rPr>
        <w:t>i</w:t>
      </w:r>
      <w:r>
        <w:rPr>
          <w:color w:val="000000"/>
        </w:rPr>
        <w:t>, kiến k sẽ chọn đỉnh tiếp theo sẽ di chuyển đến theo</w:t>
      </w:r>
      <w:r>
        <w:rPr>
          <w:sz w:val="24"/>
          <w:szCs w:val="24"/>
        </w:rPr>
        <w:t xml:space="preserve"> c</w:t>
      </w:r>
      <w:r>
        <w:rPr>
          <w:color w:val="000000"/>
        </w:rPr>
        <w:t>ông thức tính xác suất như sau [5]:</w:t>
      </w:r>
    </w:p>
    <w:p>
      <w:pPr>
        <w:spacing w:line="360" w:lineRule="auto"/>
        <w:jc w:val="center"/>
        <w:rPr>
          <w:sz w:val="24"/>
          <w:szCs w:val="24"/>
        </w:rPr>
      </w:pPr>
      <m:oMath>
        <m:sSubSup>
          <m:sSubSupPr>
            <m:ctrlPr>
              <w:rPr>
                <w:rFonts w:ascii="Cambria Math" w:hAnsi="Cambria Math"/>
                <w:i/>
                <w:color w:val="000000"/>
                <w:sz w:val="28"/>
                <w:szCs w:val="26"/>
              </w:rPr>
            </m:ctrlPr>
          </m:sSubSupPr>
          <m:e>
            <m:r>
              <m:rPr/>
              <w:rPr>
                <w:rFonts w:ascii="Cambria Math" w:hAnsi="Cambria Math"/>
                <w:color w:val="000000"/>
                <w:sz w:val="28"/>
                <w:szCs w:val="26"/>
              </w:rPr>
              <m:t>P</m:t>
            </m:r>
            <m:ctrlPr>
              <w:rPr>
                <w:rFonts w:ascii="Cambria Math" w:hAnsi="Cambria Math"/>
                <w:i/>
                <w:color w:val="000000"/>
                <w:sz w:val="28"/>
                <w:szCs w:val="26"/>
              </w:rPr>
            </m:ctrlPr>
          </m:e>
          <m:sub>
            <m:r>
              <m:rPr/>
              <w:rPr>
                <w:rFonts w:ascii="Cambria Math" w:hAnsi="Cambria Math"/>
                <w:color w:val="000000"/>
                <w:sz w:val="28"/>
                <w:szCs w:val="26"/>
              </w:rPr>
              <m:t>ij</m:t>
            </m:r>
            <m:ctrlPr>
              <w:rPr>
                <w:rFonts w:ascii="Cambria Math" w:hAnsi="Cambria Math"/>
                <w:i/>
                <w:color w:val="000000"/>
                <w:sz w:val="28"/>
                <w:szCs w:val="26"/>
              </w:rPr>
            </m:ctrlPr>
          </m:sub>
          <m:sup>
            <m:r>
              <m:rPr/>
              <w:rPr>
                <w:rFonts w:ascii="Cambria Math" w:hAnsi="Cambria Math"/>
                <w:color w:val="000000"/>
                <w:sz w:val="28"/>
                <w:szCs w:val="26"/>
              </w:rPr>
              <m:t>k</m:t>
            </m:r>
            <m:ctrlPr>
              <w:rPr>
                <w:rFonts w:ascii="Cambria Math" w:hAnsi="Cambria Math"/>
                <w:i/>
                <w:color w:val="000000"/>
                <w:sz w:val="28"/>
                <w:szCs w:val="26"/>
              </w:rPr>
            </m:ctrlPr>
          </m:sup>
        </m:sSubSup>
        <m:r>
          <m:rPr/>
          <w:rPr>
            <w:rFonts w:ascii="Cambria Math" w:hAnsi="Cambria Math"/>
            <w:color w:val="000000"/>
            <w:sz w:val="28"/>
            <w:szCs w:val="26"/>
          </w:rPr>
          <m:t xml:space="preserve">= </m:t>
        </m:r>
        <m:f>
          <m:fPr>
            <m:ctrlPr>
              <w:rPr>
                <w:rFonts w:ascii="Cambria Math" w:hAnsi="Cambria Math"/>
                <w:i/>
                <w:color w:val="000000"/>
                <w:sz w:val="28"/>
                <w:szCs w:val="26"/>
              </w:rPr>
            </m:ctrlPr>
          </m:fPr>
          <m:num>
            <m:sSubSup>
              <m:sSubSupPr>
                <m:ctrlPr>
                  <w:rPr>
                    <w:rFonts w:ascii="Cambria Math" w:hAnsi="Cambria Math"/>
                    <w:i/>
                    <w:color w:val="000000"/>
                    <w:sz w:val="28"/>
                    <w:szCs w:val="26"/>
                  </w:rPr>
                </m:ctrlPr>
              </m:sSubSupPr>
              <m:e>
                <m:r>
                  <m:rPr/>
                  <w:rPr>
                    <w:rFonts w:ascii="Cambria Math" w:hAnsi="Cambria Math"/>
                    <w:color w:val="000000"/>
                    <w:sz w:val="28"/>
                    <w:szCs w:val="26"/>
                  </w:rPr>
                  <m:t>τ</m:t>
                </m:r>
                <m:ctrlPr>
                  <w:rPr>
                    <w:rFonts w:ascii="Cambria Math" w:hAnsi="Cambria Math"/>
                    <w:i/>
                    <w:color w:val="000000"/>
                    <w:sz w:val="28"/>
                    <w:szCs w:val="26"/>
                  </w:rPr>
                </m:ctrlPr>
              </m:e>
              <m:sub>
                <m:r>
                  <m:rPr/>
                  <w:rPr>
                    <w:rFonts w:ascii="Cambria Math" w:hAnsi="Cambria Math"/>
                    <w:color w:val="000000"/>
                    <w:sz w:val="28"/>
                    <w:szCs w:val="26"/>
                  </w:rPr>
                  <m:t>ij</m:t>
                </m:r>
                <m:ctrlPr>
                  <w:rPr>
                    <w:rFonts w:ascii="Cambria Math" w:hAnsi="Cambria Math"/>
                    <w:i/>
                    <w:color w:val="000000"/>
                    <w:sz w:val="28"/>
                    <w:szCs w:val="26"/>
                  </w:rPr>
                </m:ctrlPr>
              </m:sub>
              <m:sup>
                <m:r>
                  <m:rPr/>
                  <w:rPr>
                    <w:rFonts w:ascii="Cambria Math" w:hAnsi="Cambria Math"/>
                    <w:color w:val="000000"/>
                    <w:sz w:val="28"/>
                    <w:szCs w:val="26"/>
                  </w:rPr>
                  <m:t>α</m:t>
                </m:r>
                <m:ctrlPr>
                  <w:rPr>
                    <w:rFonts w:ascii="Cambria Math" w:hAnsi="Cambria Math"/>
                    <w:i/>
                    <w:color w:val="000000"/>
                    <w:sz w:val="28"/>
                    <w:szCs w:val="26"/>
                  </w:rPr>
                </m:ctrlPr>
              </m:sup>
            </m:sSubSup>
            <m:r>
              <m:rPr/>
              <w:rPr>
                <w:rFonts w:ascii="Cambria Math" w:hAnsi="Cambria Math"/>
                <w:color w:val="000000"/>
                <w:sz w:val="28"/>
                <w:szCs w:val="26"/>
              </w:rPr>
              <m:t xml:space="preserve"> × </m:t>
            </m:r>
            <m:sSubSup>
              <m:sSubSupPr>
                <m:ctrlPr>
                  <w:rPr>
                    <w:rFonts w:ascii="Cambria Math" w:hAnsi="Cambria Math"/>
                    <w:i/>
                    <w:color w:val="000000"/>
                    <w:sz w:val="28"/>
                    <w:szCs w:val="26"/>
                  </w:rPr>
                </m:ctrlPr>
              </m:sSubSupPr>
              <m:e>
                <m:r>
                  <m:rPr>
                    <m:sty m:val="p"/>
                  </m:rPr>
                  <w:rPr>
                    <w:rFonts w:ascii="Cambria Math" w:hAnsi="Cambria Math"/>
                    <w:color w:val="000000"/>
                    <w:sz w:val="28"/>
                    <w:szCs w:val="26"/>
                  </w:rPr>
                  <m:t>η</m:t>
                </m:r>
                <m:ctrlPr>
                  <w:rPr>
                    <w:rFonts w:ascii="Cambria Math" w:hAnsi="Cambria Math"/>
                    <w:i/>
                    <w:color w:val="000000"/>
                    <w:sz w:val="28"/>
                    <w:szCs w:val="26"/>
                  </w:rPr>
                </m:ctrlPr>
              </m:e>
              <m:sub>
                <m:r>
                  <m:rPr/>
                  <w:rPr>
                    <w:rFonts w:ascii="Cambria Math" w:hAnsi="Cambria Math"/>
                    <w:color w:val="000000"/>
                    <w:sz w:val="28"/>
                    <w:szCs w:val="26"/>
                  </w:rPr>
                  <m:t>ij</m:t>
                </m:r>
                <m:ctrlPr>
                  <w:rPr>
                    <w:rFonts w:ascii="Cambria Math" w:hAnsi="Cambria Math"/>
                    <w:i/>
                    <w:color w:val="000000"/>
                    <w:sz w:val="28"/>
                    <w:szCs w:val="26"/>
                  </w:rPr>
                </m:ctrlPr>
              </m:sub>
              <m:sup>
                <m:r>
                  <m:rPr/>
                  <w:rPr>
                    <w:rFonts w:ascii="Cambria Math" w:hAnsi="Cambria Math"/>
                    <w:color w:val="000000"/>
                    <w:sz w:val="28"/>
                    <w:szCs w:val="26"/>
                  </w:rPr>
                  <m:t>β</m:t>
                </m:r>
                <m:ctrlPr>
                  <w:rPr>
                    <w:rFonts w:ascii="Cambria Math" w:hAnsi="Cambria Math"/>
                    <w:i/>
                    <w:color w:val="000000"/>
                    <w:sz w:val="28"/>
                    <w:szCs w:val="26"/>
                  </w:rPr>
                </m:ctrlPr>
              </m:sup>
            </m:sSubSup>
            <m:ctrlPr>
              <w:rPr>
                <w:rFonts w:ascii="Cambria Math" w:hAnsi="Cambria Math"/>
                <w:i/>
                <w:color w:val="000000"/>
                <w:sz w:val="28"/>
                <w:szCs w:val="26"/>
              </w:rPr>
            </m:ctrlPr>
          </m:num>
          <m:den>
            <m:nary>
              <m:naryPr>
                <m:chr m:val="∑"/>
                <m:limLoc m:val="undOvr"/>
                <m:supHide m:val="1"/>
                <m:ctrlPr>
                  <w:rPr>
                    <w:rFonts w:ascii="Cambria Math" w:hAnsi="Cambria Math"/>
                    <w:i/>
                    <w:color w:val="000000"/>
                    <w:sz w:val="28"/>
                    <w:szCs w:val="26"/>
                  </w:rPr>
                </m:ctrlPr>
              </m:naryPr>
              <m:sub>
                <m:r>
                  <m:rPr/>
                  <w:rPr>
                    <w:rFonts w:ascii="Cambria Math" w:hAnsi="Cambria Math"/>
                    <w:color w:val="000000"/>
                    <w:sz w:val="28"/>
                    <w:szCs w:val="26"/>
                  </w:rPr>
                  <m:t xml:space="preserve"> l  ∈ </m:t>
                </m:r>
                <m:sSub>
                  <m:sSubPr>
                    <m:ctrlPr>
                      <w:rPr>
                        <w:rFonts w:ascii="Cambria Math" w:hAnsi="Cambria Math"/>
                        <w:i/>
                        <w:color w:val="000000"/>
                        <w:sz w:val="28"/>
                        <w:szCs w:val="26"/>
                      </w:rPr>
                    </m:ctrlPr>
                  </m:sSubPr>
                  <m:e>
                    <m:r>
                      <m:rPr/>
                      <w:rPr>
                        <w:rFonts w:ascii="Cambria Math" w:hAnsi="Cambria Math"/>
                        <w:color w:val="000000"/>
                        <w:sz w:val="28"/>
                        <w:szCs w:val="26"/>
                      </w:rPr>
                      <m:t>allowed</m:t>
                    </m:r>
                    <m:ctrlPr>
                      <w:rPr>
                        <w:rFonts w:ascii="Cambria Math" w:hAnsi="Cambria Math"/>
                        <w:i/>
                        <w:color w:val="000000"/>
                        <w:sz w:val="28"/>
                        <w:szCs w:val="26"/>
                      </w:rPr>
                    </m:ctrlPr>
                  </m:e>
                  <m:sub>
                    <m:r>
                      <m:rPr/>
                      <w:rPr>
                        <w:rFonts w:ascii="Cambria Math" w:hAnsi="Cambria Math"/>
                        <w:color w:val="000000"/>
                        <w:sz w:val="28"/>
                        <w:szCs w:val="26"/>
                      </w:rPr>
                      <m:t>i</m:t>
                    </m:r>
                    <m:ctrlPr>
                      <w:rPr>
                        <w:rFonts w:ascii="Cambria Math" w:hAnsi="Cambria Math"/>
                        <w:i/>
                        <w:color w:val="000000"/>
                        <w:sz w:val="28"/>
                        <w:szCs w:val="26"/>
                      </w:rPr>
                    </m:ctrlPr>
                  </m:sub>
                </m:sSub>
                <m:ctrlPr>
                  <w:rPr>
                    <w:rFonts w:ascii="Cambria Math" w:hAnsi="Cambria Math"/>
                    <w:i/>
                    <w:color w:val="000000"/>
                    <w:sz w:val="28"/>
                    <w:szCs w:val="26"/>
                  </w:rPr>
                </m:ctrlPr>
              </m:sub>
              <m:sup>
                <m:ctrlPr>
                  <w:rPr>
                    <w:rFonts w:ascii="Cambria Math" w:hAnsi="Cambria Math"/>
                    <w:i/>
                    <w:color w:val="000000"/>
                    <w:sz w:val="28"/>
                    <w:szCs w:val="26"/>
                  </w:rPr>
                </m:ctrlPr>
              </m:sup>
              <m:e>
                <m:sSubSup>
                  <m:sSubSupPr>
                    <m:ctrlPr>
                      <w:rPr>
                        <w:rFonts w:ascii="Cambria Math" w:hAnsi="Cambria Math"/>
                        <w:i/>
                        <w:color w:val="000000"/>
                        <w:sz w:val="28"/>
                        <w:szCs w:val="26"/>
                      </w:rPr>
                    </m:ctrlPr>
                  </m:sSubSupPr>
                  <m:e>
                    <m:r>
                      <m:rPr/>
                      <w:rPr>
                        <w:rFonts w:ascii="Cambria Math" w:hAnsi="Cambria Math"/>
                        <w:color w:val="000000"/>
                        <w:sz w:val="28"/>
                        <w:szCs w:val="26"/>
                      </w:rPr>
                      <m:t>τ</m:t>
                    </m:r>
                    <m:ctrlPr>
                      <w:rPr>
                        <w:rFonts w:ascii="Cambria Math" w:hAnsi="Cambria Math"/>
                        <w:i/>
                        <w:color w:val="000000"/>
                        <w:sz w:val="28"/>
                        <w:szCs w:val="26"/>
                      </w:rPr>
                    </m:ctrlPr>
                  </m:e>
                  <m:sub>
                    <m:r>
                      <m:rPr/>
                      <w:rPr>
                        <w:rFonts w:ascii="Cambria Math" w:hAnsi="Cambria Math"/>
                        <w:color w:val="000000"/>
                        <w:sz w:val="28"/>
                        <w:szCs w:val="26"/>
                      </w:rPr>
                      <m:t>il</m:t>
                    </m:r>
                    <m:ctrlPr>
                      <w:rPr>
                        <w:rFonts w:ascii="Cambria Math" w:hAnsi="Cambria Math"/>
                        <w:i/>
                        <w:color w:val="000000"/>
                        <w:sz w:val="28"/>
                        <w:szCs w:val="26"/>
                      </w:rPr>
                    </m:ctrlPr>
                  </m:sub>
                  <m:sup>
                    <m:r>
                      <m:rPr/>
                      <w:rPr>
                        <w:rFonts w:ascii="Cambria Math" w:hAnsi="Cambria Math"/>
                        <w:color w:val="000000"/>
                        <w:sz w:val="28"/>
                        <w:szCs w:val="26"/>
                      </w:rPr>
                      <m:t>α</m:t>
                    </m:r>
                    <m:ctrlPr>
                      <w:rPr>
                        <w:rFonts w:ascii="Cambria Math" w:hAnsi="Cambria Math"/>
                        <w:i/>
                        <w:color w:val="000000"/>
                        <w:sz w:val="28"/>
                        <w:szCs w:val="26"/>
                      </w:rPr>
                    </m:ctrlPr>
                  </m:sup>
                </m:sSubSup>
                <m:r>
                  <m:rPr/>
                  <w:rPr>
                    <w:rFonts w:ascii="Cambria Math" w:hAnsi="Cambria Math"/>
                    <w:color w:val="000000"/>
                    <w:sz w:val="28"/>
                    <w:szCs w:val="26"/>
                  </w:rPr>
                  <m:t xml:space="preserve"> × </m:t>
                </m:r>
                <m:sSubSup>
                  <m:sSubSupPr>
                    <m:ctrlPr>
                      <w:rPr>
                        <w:rFonts w:ascii="Cambria Math" w:hAnsi="Cambria Math"/>
                        <w:i/>
                        <w:color w:val="000000"/>
                        <w:sz w:val="28"/>
                        <w:szCs w:val="26"/>
                      </w:rPr>
                    </m:ctrlPr>
                  </m:sSubSupPr>
                  <m:e>
                    <m:r>
                      <m:rPr>
                        <m:sty m:val="p"/>
                      </m:rPr>
                      <w:rPr>
                        <w:rFonts w:ascii="Cambria Math" w:hAnsi="Cambria Math"/>
                        <w:color w:val="000000"/>
                        <w:sz w:val="28"/>
                        <w:szCs w:val="26"/>
                      </w:rPr>
                      <m:t>η</m:t>
                    </m:r>
                    <m:ctrlPr>
                      <w:rPr>
                        <w:rFonts w:ascii="Cambria Math" w:hAnsi="Cambria Math"/>
                        <w:i/>
                        <w:color w:val="000000"/>
                        <w:sz w:val="28"/>
                        <w:szCs w:val="26"/>
                      </w:rPr>
                    </m:ctrlPr>
                  </m:e>
                  <m:sub>
                    <m:r>
                      <m:rPr/>
                      <w:rPr>
                        <w:rFonts w:ascii="Cambria Math" w:hAnsi="Cambria Math"/>
                        <w:color w:val="000000"/>
                        <w:sz w:val="28"/>
                        <w:szCs w:val="26"/>
                      </w:rPr>
                      <m:t>il</m:t>
                    </m:r>
                    <m:ctrlPr>
                      <w:rPr>
                        <w:rFonts w:ascii="Cambria Math" w:hAnsi="Cambria Math"/>
                        <w:i/>
                        <w:color w:val="000000"/>
                        <w:sz w:val="28"/>
                        <w:szCs w:val="26"/>
                      </w:rPr>
                    </m:ctrlPr>
                  </m:sub>
                  <m:sup>
                    <m:r>
                      <m:rPr/>
                      <w:rPr>
                        <w:rFonts w:ascii="Cambria Math" w:hAnsi="Cambria Math"/>
                        <w:color w:val="000000"/>
                        <w:sz w:val="28"/>
                        <w:szCs w:val="26"/>
                      </w:rPr>
                      <m:t>β</m:t>
                    </m:r>
                    <m:ctrlPr>
                      <w:rPr>
                        <w:rFonts w:ascii="Cambria Math" w:hAnsi="Cambria Math"/>
                        <w:i/>
                        <w:color w:val="000000"/>
                        <w:sz w:val="28"/>
                        <w:szCs w:val="26"/>
                      </w:rPr>
                    </m:ctrlPr>
                  </m:sup>
                </m:sSubSup>
                <m:ctrlPr>
                  <w:rPr>
                    <w:rFonts w:ascii="Cambria Math" w:hAnsi="Cambria Math"/>
                    <w:i/>
                    <w:color w:val="000000"/>
                    <w:sz w:val="28"/>
                    <w:szCs w:val="26"/>
                  </w:rPr>
                </m:ctrlPr>
              </m:e>
            </m:nary>
            <m:ctrlPr>
              <w:rPr>
                <w:rFonts w:ascii="Cambria Math" w:hAnsi="Cambria Math"/>
                <w:i/>
                <w:color w:val="000000"/>
                <w:sz w:val="28"/>
                <w:szCs w:val="26"/>
              </w:rPr>
            </m:ctrlPr>
          </m:den>
        </m:f>
      </m:oMath>
      <w:r>
        <w:rPr>
          <w:color w:val="000000"/>
        </w:rPr>
        <w:t xml:space="preserve">  (1-1)</w:t>
      </w:r>
    </w:p>
    <w:p>
      <w:pPr>
        <w:spacing w:line="360" w:lineRule="auto"/>
        <w:jc w:val="both"/>
        <w:rPr>
          <w:sz w:val="24"/>
          <w:szCs w:val="24"/>
        </w:rPr>
      </w:pPr>
      <w:r>
        <w:rPr>
          <w:color w:val="000000"/>
        </w:rPr>
        <w:t>Trong đó:</w:t>
      </w:r>
    </w:p>
    <w:p>
      <w:pPr>
        <w:numPr>
          <w:ilvl w:val="0"/>
          <w:numId w:val="3"/>
        </w:numPr>
        <w:spacing w:line="360" w:lineRule="auto"/>
        <w:ind w:left="360"/>
        <w:jc w:val="both"/>
        <w:rPr>
          <w:rFonts w:ascii="Noto Sans Symbols" w:hAnsi="Noto Sans Symbols" w:eastAsia="Noto Sans Symbols" w:cs="Noto Sans Symbols"/>
          <w:color w:val="000000"/>
        </w:rPr>
      </w:pPr>
      <w:r>
        <w:rPr>
          <w:rFonts w:ascii="Cambria Math" w:hAnsi="Cambria Math" w:eastAsia="Cambria Math" w:cs="Cambria Math"/>
          <w:color w:val="000000"/>
          <w:sz w:val="32"/>
          <w:szCs w:val="32"/>
        </w:rPr>
        <w:t>𝜏</w:t>
      </w:r>
      <w:r>
        <w:rPr>
          <w:color w:val="000000"/>
          <w:sz w:val="19"/>
          <w:szCs w:val="19"/>
          <w:vertAlign w:val="subscript"/>
        </w:rPr>
        <w:t>i,j</w:t>
      </w:r>
      <w:r>
        <w:rPr>
          <w:color w:val="000000"/>
        </w:rPr>
        <w:t xml:space="preserve"> : lượng pheromone trên cạnh </w:t>
      </w:r>
      <w:r>
        <w:rPr>
          <w:i/>
          <w:color w:val="000000"/>
        </w:rPr>
        <w:t>i</w:t>
      </w:r>
      <w:r>
        <w:rPr>
          <w:color w:val="000000"/>
        </w:rPr>
        <w:t>,</w:t>
      </w:r>
      <w:r>
        <w:rPr>
          <w:i/>
          <w:color w:val="000000"/>
        </w:rPr>
        <w:t>j</w:t>
      </w:r>
    </w:p>
    <w:p>
      <w:pPr>
        <w:numPr>
          <w:ilvl w:val="0"/>
          <w:numId w:val="3"/>
        </w:numPr>
        <w:spacing w:line="360" w:lineRule="auto"/>
        <w:ind w:left="360"/>
        <w:jc w:val="both"/>
        <w:rPr>
          <w:rFonts w:ascii="Noto Sans Symbols" w:hAnsi="Noto Sans Symbols" w:eastAsia="Noto Sans Symbols" w:cs="Noto Sans Symbols"/>
          <w:color w:val="000000"/>
        </w:rPr>
      </w:pPr>
      <w:r>
        <w:rPr>
          <w:color w:val="000000"/>
          <w:sz w:val="28"/>
          <w:szCs w:val="28"/>
        </w:rPr>
        <w:t>η</w:t>
      </w:r>
      <w:r>
        <w:rPr>
          <w:color w:val="000000"/>
          <w:sz w:val="17"/>
          <w:szCs w:val="17"/>
          <w:vertAlign w:val="subscript"/>
        </w:rPr>
        <w:t>i,j</w:t>
      </w:r>
      <w:r>
        <w:rPr>
          <w:color w:val="000000"/>
          <w:sz w:val="16"/>
          <w:szCs w:val="16"/>
          <w:vertAlign w:val="subscript"/>
        </w:rPr>
        <w:t xml:space="preserve"> </w:t>
      </w:r>
      <w:r>
        <w:rPr>
          <w:color w:val="000000"/>
        </w:rPr>
        <w:t>: hàm heuristic (</w:t>
      </w:r>
      <m:oMath>
        <m:sSub>
          <m:sSubPr>
            <m:ctrlPr>
              <w:rPr>
                <w:rFonts w:ascii="Cambria Math" w:hAnsi="Cambria Math" w:eastAsia="Cambria Math" w:cs="Cambria Math"/>
                <w:color w:val="000000"/>
              </w:rPr>
            </m:ctrlPr>
          </m:sSubPr>
          <m:e>
            <m:r>
              <m:rPr/>
              <w:rPr>
                <w:rFonts w:ascii="Cambria Math" w:hAnsi="Cambria Math"/>
              </w:rPr>
              <m:t>η</m:t>
            </m:r>
            <m:ctrlPr>
              <w:rPr>
                <w:rFonts w:ascii="Cambria Math" w:hAnsi="Cambria Math" w:eastAsia="Cambria Math" w:cs="Cambria Math"/>
                <w:color w:val="000000"/>
              </w:rPr>
            </m:ctrlPr>
          </m:e>
          <m:sub>
            <m:r>
              <m:rPr/>
              <w:rPr>
                <w:rFonts w:ascii="Cambria Math" w:hAnsi="Cambria Math" w:eastAsia="Cambria Math" w:cs="Cambria Math"/>
                <w:color w:val="000000"/>
              </w:rPr>
              <m:t>ij</m:t>
            </m:r>
            <m:ctrlPr>
              <w:rPr>
                <w:rFonts w:ascii="Cambria Math" w:hAnsi="Cambria Math" w:eastAsia="Cambria Math" w:cs="Cambria Math"/>
                <w:color w:val="000000"/>
              </w:rPr>
            </m:ctrlPr>
          </m:sub>
        </m:sSub>
        <m:r>
          <m:rPr/>
          <w:rPr>
            <w:rFonts w:ascii="Cambria Math" w:hAnsi="Cambria Math" w:eastAsia="Cambria Math" w:cs="Cambria Math"/>
            <w:color w:val="000000"/>
          </w:rPr>
          <m:t xml:space="preserve">= </m:t>
        </m:r>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sSub>
              <m:sSubPr>
                <m:ctrlPr>
                  <w:rPr>
                    <w:rFonts w:ascii="Cambria Math" w:hAnsi="Cambria Math" w:eastAsia="Cambria Math" w:cs="Cambria Math"/>
                    <w:color w:val="000000"/>
                  </w:rPr>
                </m:ctrlPr>
              </m:sSubPr>
              <m:e>
                <m:r>
                  <m:rPr/>
                  <w:rPr>
                    <w:rFonts w:ascii="Cambria Math" w:hAnsi="Cambria Math" w:eastAsia="Cambria Math" w:cs="Cambria Math"/>
                    <w:color w:val="000000"/>
                  </w:rPr>
                  <m:t>d</m:t>
                </m:r>
                <m:ctrlPr>
                  <w:rPr>
                    <w:rFonts w:ascii="Cambria Math" w:hAnsi="Cambria Math" w:eastAsia="Cambria Math" w:cs="Cambria Math"/>
                    <w:color w:val="000000"/>
                  </w:rPr>
                </m:ctrlPr>
              </m:e>
              <m:sub>
                <m:r>
                  <m:rPr/>
                  <w:rPr>
                    <w:rFonts w:ascii="Cambria Math" w:hAnsi="Cambria Math" w:eastAsia="Cambria Math" w:cs="Cambria Math"/>
                    <w:color w:val="000000"/>
                  </w:rPr>
                  <m:t>ij</m:t>
                </m:r>
                <m:ctrlPr>
                  <w:rPr>
                    <w:rFonts w:ascii="Cambria Math" w:hAnsi="Cambria Math" w:eastAsia="Cambria Math" w:cs="Cambria Math"/>
                    <w:color w:val="000000"/>
                  </w:rPr>
                </m:ctrlPr>
              </m:sub>
            </m:sSub>
            <m:ctrlPr>
              <w:rPr>
                <w:rFonts w:ascii="Cambria Math" w:hAnsi="Cambria Math" w:eastAsia="Cambria Math" w:cs="Cambria Math"/>
                <w:color w:val="000000"/>
              </w:rPr>
            </m:ctrlPr>
          </m:den>
        </m:f>
      </m:oMath>
      <w:r>
        <w:rPr>
          <w:color w:val="000000"/>
        </w:rPr>
        <w:t>)</w:t>
      </w:r>
    </w:p>
    <w:p>
      <w:pPr>
        <w:numPr>
          <w:ilvl w:val="0"/>
          <w:numId w:val="3"/>
        </w:numPr>
        <w:spacing w:line="360" w:lineRule="auto"/>
        <w:ind w:left="360"/>
        <w:jc w:val="both"/>
        <w:rPr>
          <w:rFonts w:ascii="Noto Sans Symbols" w:hAnsi="Noto Sans Symbols" w:eastAsia="Noto Sans Symbols" w:cs="Noto Sans Symbols"/>
          <w:color w:val="000000"/>
        </w:rPr>
      </w:pPr>
      <w:r>
        <w:rPr>
          <w:color w:val="000000"/>
          <w:sz w:val="28"/>
          <w:szCs w:val="28"/>
        </w:rPr>
        <w:t>α</w:t>
      </w:r>
      <w:r>
        <w:rPr>
          <w:color w:val="000000"/>
        </w:rPr>
        <w:t xml:space="preserve">: tham số kiểm soát ảnh hưởng của </w:t>
      </w:r>
      <w:r>
        <w:rPr>
          <w:rFonts w:ascii="Cambria Math" w:hAnsi="Cambria Math" w:eastAsia="Cambria Math" w:cs="Cambria Math"/>
          <w:color w:val="000000"/>
          <w:sz w:val="32"/>
          <w:szCs w:val="32"/>
        </w:rPr>
        <w:t>𝜏</w:t>
      </w:r>
      <w:r>
        <w:rPr>
          <w:color w:val="000000"/>
          <w:sz w:val="19"/>
          <w:szCs w:val="19"/>
          <w:vertAlign w:val="subscript"/>
        </w:rPr>
        <w:t>i,j</w:t>
      </w:r>
    </w:p>
    <w:p>
      <w:pPr>
        <w:numPr>
          <w:ilvl w:val="0"/>
          <w:numId w:val="3"/>
        </w:numPr>
        <w:spacing w:line="360" w:lineRule="auto"/>
        <w:ind w:left="360"/>
        <w:jc w:val="both"/>
        <w:rPr>
          <w:rFonts w:ascii="Noto Sans Symbols" w:hAnsi="Noto Sans Symbols" w:eastAsia="Noto Sans Symbols" w:cs="Noto Sans Symbols"/>
          <w:color w:val="000000"/>
        </w:rPr>
      </w:pPr>
      <w:r>
        <w:rPr>
          <w:color w:val="000000"/>
          <w:sz w:val="28"/>
          <w:szCs w:val="28"/>
        </w:rPr>
        <w:t>β</w:t>
      </w:r>
      <w:r>
        <w:rPr>
          <w:color w:val="000000"/>
        </w:rPr>
        <w:t xml:space="preserve">: tham số kiểm soát ảnh hưởng của </w:t>
      </w:r>
      <w:r>
        <w:rPr>
          <w:color w:val="000000"/>
          <w:sz w:val="28"/>
          <w:szCs w:val="28"/>
        </w:rPr>
        <w:t>η</w:t>
      </w:r>
      <w:r>
        <w:rPr>
          <w:color w:val="000000"/>
          <w:sz w:val="17"/>
          <w:szCs w:val="17"/>
          <w:vertAlign w:val="subscript"/>
        </w:rPr>
        <w:t>i,j</w:t>
      </w:r>
    </w:p>
    <w:p>
      <w:pPr>
        <w:numPr>
          <w:ilvl w:val="0"/>
          <w:numId w:val="3"/>
        </w:numPr>
        <w:spacing w:line="360" w:lineRule="auto"/>
        <w:ind w:left="360"/>
        <w:jc w:val="both"/>
        <w:rPr>
          <w:rFonts w:ascii="Noto Sans Symbols" w:hAnsi="Noto Sans Symbols" w:eastAsia="Noto Sans Symbols" w:cs="Noto Sans Symbols"/>
          <w:color w:val="000000"/>
        </w:rPr>
      </w:pPr>
      <w:r>
        <w:rPr>
          <w:color w:val="000000"/>
        </w:rPr>
        <w:t>allowed</w:t>
      </w:r>
      <w:r>
        <w:rPr>
          <w:color w:val="000000"/>
          <w:vertAlign w:val="subscript"/>
        </w:rPr>
        <w:t>i</w:t>
      </w:r>
      <w:r>
        <w:rPr>
          <w:color w:val="000000"/>
        </w:rPr>
        <w:t>: các đỉnh trong tập làng giềng của i chưa được đi qua.</w:t>
      </w:r>
    </w:p>
    <w:p>
      <w:pPr>
        <w:numPr>
          <w:ilvl w:val="0"/>
          <w:numId w:val="3"/>
        </w:numPr>
        <w:spacing w:line="360" w:lineRule="auto"/>
        <w:ind w:left="360"/>
        <w:jc w:val="both"/>
        <w:rPr>
          <w:rFonts w:ascii="Noto Sans Symbols" w:hAnsi="Noto Sans Symbols" w:eastAsia="Noto Sans Symbols" w:cs="Noto Sans Symbols"/>
          <w:color w:val="000000"/>
        </w:rPr>
      </w:pPr>
      <w:r>
        <w:rPr>
          <w:color w:val="000000"/>
          <w:sz w:val="28"/>
          <w:szCs w:val="28"/>
        </w:rPr>
        <w:t>d</w:t>
      </w:r>
      <w:r>
        <w:rPr>
          <w:color w:val="000000"/>
          <w:sz w:val="17"/>
          <w:szCs w:val="17"/>
          <w:vertAlign w:val="subscript"/>
        </w:rPr>
        <w:t>i,j</w:t>
      </w:r>
      <w:r>
        <w:rPr>
          <w:color w:val="000000"/>
          <w:sz w:val="16"/>
          <w:szCs w:val="16"/>
          <w:vertAlign w:val="subscript"/>
        </w:rPr>
        <w:t xml:space="preserve"> </w:t>
      </w:r>
      <w:r>
        <w:rPr>
          <w:color w:val="000000"/>
        </w:rPr>
        <w:t xml:space="preserve">: khoảng cách giữa hai đỉnh </w:t>
      </w:r>
      <w:r>
        <w:rPr>
          <w:i/>
          <w:color w:val="000000"/>
        </w:rPr>
        <w:t>i</w:t>
      </w:r>
      <w:r>
        <w:rPr>
          <w:color w:val="000000"/>
        </w:rPr>
        <w:t>,</w:t>
      </w:r>
      <w:r>
        <w:rPr>
          <w:i/>
          <w:color w:val="000000"/>
        </w:rPr>
        <w:t>j</w:t>
      </w:r>
    </w:p>
    <w:p>
      <w:pPr>
        <w:spacing w:before="200" w:line="360" w:lineRule="auto"/>
        <w:jc w:val="both"/>
        <w:rPr>
          <w:color w:val="000000"/>
        </w:rPr>
      </w:pPr>
      <w:r>
        <w:rPr>
          <w:color w:val="000000"/>
        </w:rPr>
        <w:t>Sau khi tất cả các con kiến hoàn thành lời giải của mình, lượng pheromone trên tất cả các đoạn đường sẽ được cập nhật bằng cách làm bay hơi lượng pheromone cũ tại thời điểm t và thêm lượng pheromone được tiết ra bởi mỗi con kiến. Tùy theo đường đi mà đàn kiến tìm được mà vết pheromone trên mỗi cạnh sẽ được điều chỉnh tăng hoặc giảm. Ta có công thức cập nhật mùi như sau:</w:t>
      </w:r>
    </w:p>
    <w:p>
      <w:pPr>
        <w:spacing w:before="200" w:line="360" w:lineRule="auto"/>
        <w:jc w:val="center"/>
        <w:rPr>
          <w:color w:val="000000"/>
          <w:szCs w:val="26"/>
        </w:rPr>
      </w:pPr>
      <m:oMath>
        <m:sSub>
          <m:sSubPr>
            <m:ctrlPr>
              <w:rPr>
                <w:rFonts w:ascii="Cambria Math" w:hAnsi="Cambria Math"/>
                <w:i/>
                <w:szCs w:val="26"/>
              </w:rPr>
            </m:ctrlPr>
          </m:sSubPr>
          <m:e>
            <m:r>
              <m:rPr/>
              <w:rPr>
                <w:rFonts w:ascii="Cambria Math" w:hAnsi="Cambria Math"/>
                <w:szCs w:val="26"/>
              </w:rPr>
              <m:t>τ</m:t>
            </m:r>
            <m:ctrlPr>
              <w:rPr>
                <w:rFonts w:ascii="Cambria Math" w:hAnsi="Cambria Math"/>
                <w:i/>
                <w:szCs w:val="26"/>
              </w:rPr>
            </m:ctrlPr>
          </m:e>
          <m:sub>
            <m:r>
              <m:rPr/>
              <w:rPr>
                <w:rFonts w:ascii="Cambria Math" w:hAnsi="Cambria Math"/>
                <w:szCs w:val="26"/>
              </w:rPr>
              <m:t>ij</m:t>
            </m:r>
            <m:ctrlPr>
              <w:rPr>
                <w:rFonts w:ascii="Cambria Math" w:hAnsi="Cambria Math"/>
                <w:i/>
                <w:szCs w:val="26"/>
              </w:rPr>
            </m:ctrlPr>
          </m:sub>
        </m:sSub>
        <m:d>
          <m:dPr>
            <m:ctrlPr>
              <w:rPr>
                <w:rFonts w:ascii="Cambria Math" w:hAnsi="Cambria Math"/>
                <w:i/>
                <w:color w:val="000000"/>
                <w:szCs w:val="26"/>
              </w:rPr>
            </m:ctrlPr>
          </m:dPr>
          <m:e>
            <m:r>
              <m:rPr/>
              <w:rPr>
                <w:rFonts w:ascii="Cambria Math" w:hAnsi="Cambria Math"/>
                <w:color w:val="000000"/>
                <w:szCs w:val="26"/>
              </w:rPr>
              <m:t>t+1</m:t>
            </m:r>
            <m:ctrlPr>
              <w:rPr>
                <w:rFonts w:ascii="Cambria Math" w:hAnsi="Cambria Math"/>
                <w:i/>
                <w:color w:val="000000"/>
                <w:szCs w:val="26"/>
              </w:rPr>
            </m:ctrlPr>
          </m:e>
        </m:d>
        <m:r>
          <m:rPr/>
          <w:rPr>
            <w:rFonts w:ascii="Cambria Math" w:hAnsi="Cambria Math"/>
            <w:szCs w:val="26"/>
          </w:rPr>
          <m:t xml:space="preserve"> = </m:t>
        </m:r>
        <m:d>
          <m:dPr>
            <m:ctrlPr>
              <w:rPr>
                <w:rFonts w:ascii="Cambria Math" w:hAnsi="Cambria Math"/>
                <w:i/>
                <w:szCs w:val="26"/>
              </w:rPr>
            </m:ctrlPr>
          </m:dPr>
          <m:e>
            <m:r>
              <m:rPr/>
              <w:rPr>
                <w:rFonts w:ascii="Cambria Math" w:hAnsi="Cambria Math"/>
                <w:szCs w:val="26"/>
              </w:rPr>
              <m:t xml:space="preserve">1−ρ </m:t>
            </m:r>
            <m:ctrlPr>
              <w:rPr>
                <w:rFonts w:ascii="Cambria Math" w:hAnsi="Cambria Math"/>
                <w:i/>
                <w:szCs w:val="26"/>
              </w:rPr>
            </m:ctrlPr>
          </m:e>
        </m:d>
        <m:r>
          <m:rPr/>
          <w:rPr>
            <w:rFonts w:ascii="Cambria Math" w:hAnsi="Cambria Math"/>
            <w:szCs w:val="26"/>
          </w:rPr>
          <m:t>×</m:t>
        </m:r>
        <m:sSub>
          <m:sSubPr>
            <m:ctrlPr>
              <w:rPr>
                <w:rFonts w:ascii="Cambria Math" w:hAnsi="Cambria Math"/>
                <w:i/>
                <w:szCs w:val="26"/>
              </w:rPr>
            </m:ctrlPr>
          </m:sSubPr>
          <m:e>
            <m:r>
              <m:rPr/>
              <w:rPr>
                <w:rFonts w:ascii="Cambria Math" w:hAnsi="Cambria Math"/>
                <w:szCs w:val="26"/>
              </w:rPr>
              <m:t>τ</m:t>
            </m:r>
            <m:ctrlPr>
              <w:rPr>
                <w:rFonts w:ascii="Cambria Math" w:hAnsi="Cambria Math"/>
                <w:i/>
                <w:szCs w:val="26"/>
              </w:rPr>
            </m:ctrlPr>
          </m:e>
          <m:sub>
            <m:r>
              <m:rPr/>
              <w:rPr>
                <w:rFonts w:ascii="Cambria Math" w:hAnsi="Cambria Math"/>
                <w:szCs w:val="26"/>
              </w:rPr>
              <m:t>ij</m:t>
            </m:r>
            <m:ctrlPr>
              <w:rPr>
                <w:rFonts w:ascii="Cambria Math" w:hAnsi="Cambria Math"/>
                <w:i/>
                <w:szCs w:val="26"/>
              </w:rPr>
            </m:ctrlPr>
          </m:sub>
        </m:sSub>
        <m:d>
          <m:dPr>
            <m:ctrlPr>
              <w:rPr>
                <w:rFonts w:ascii="Cambria Math" w:hAnsi="Cambria Math"/>
                <w:i/>
                <w:color w:val="000000"/>
                <w:szCs w:val="26"/>
              </w:rPr>
            </m:ctrlPr>
          </m:dPr>
          <m:e>
            <m:r>
              <m:rPr/>
              <w:rPr>
                <w:rFonts w:ascii="Cambria Math" w:hAnsi="Cambria Math"/>
                <w:color w:val="000000"/>
                <w:szCs w:val="26"/>
              </w:rPr>
              <m:t>t</m:t>
            </m:r>
            <m:ctrlPr>
              <w:rPr>
                <w:rFonts w:ascii="Cambria Math" w:hAnsi="Cambria Math"/>
                <w:i/>
                <w:color w:val="000000"/>
                <w:szCs w:val="26"/>
              </w:rPr>
            </m:ctrlPr>
          </m:e>
        </m:d>
        <m:r>
          <m:rPr/>
          <w:rPr>
            <w:rFonts w:ascii="Cambria Math" w:hAnsi="Cambria Math"/>
            <w:szCs w:val="26"/>
          </w:rPr>
          <m:t xml:space="preserve"> +</m:t>
        </m:r>
        <m:nary>
          <m:naryPr>
            <m:chr m:val="∑"/>
            <m:limLoc m:val="undOvr"/>
            <m:ctrlPr>
              <w:rPr>
                <w:rFonts w:ascii="Cambria Math" w:hAnsi="Cambria Math"/>
                <w:i/>
                <w:color w:val="000000"/>
                <w:szCs w:val="26"/>
              </w:rPr>
            </m:ctrlPr>
          </m:naryPr>
          <m:sub>
            <m:r>
              <m:rPr/>
              <w:rPr>
                <w:rFonts w:ascii="Cambria Math" w:hAnsi="Cambria Math"/>
                <w:color w:val="000000"/>
                <w:szCs w:val="26"/>
              </w:rPr>
              <m:t>k</m:t>
            </m:r>
            <m:ctrlPr>
              <w:rPr>
                <w:rFonts w:ascii="Cambria Math" w:hAnsi="Cambria Math"/>
                <w:i/>
                <w:color w:val="000000"/>
                <w:szCs w:val="26"/>
              </w:rPr>
            </m:ctrlPr>
          </m:sub>
          <m:sup>
            <m:r>
              <m:rPr/>
              <w:rPr>
                <w:rFonts w:ascii="Cambria Math" w:hAnsi="Cambria Math"/>
                <w:color w:val="000000"/>
                <w:szCs w:val="26"/>
              </w:rPr>
              <m:t>m</m:t>
            </m:r>
            <m:ctrlPr>
              <w:rPr>
                <w:rFonts w:ascii="Cambria Math" w:hAnsi="Cambria Math"/>
                <w:i/>
                <w:color w:val="000000"/>
                <w:szCs w:val="26"/>
              </w:rPr>
            </m:ctrlPr>
          </m:sup>
          <m:e>
            <m:sSubSup>
              <m:sSubSupPr>
                <m:ctrlPr>
                  <w:rPr>
                    <w:rFonts w:ascii="Cambria Math" w:hAnsi="Cambria Math"/>
                    <w:i/>
                    <w:color w:val="000000"/>
                    <w:szCs w:val="26"/>
                  </w:rPr>
                </m:ctrlPr>
              </m:sSubSupPr>
              <m:e>
                <m:r>
                  <m:rPr/>
                  <w:rPr>
                    <w:rFonts w:ascii="Cambria Math" w:hAnsi="Cambria Math"/>
                    <w:szCs w:val="26"/>
                  </w:rPr>
                  <m:t>∆τ</m:t>
                </m:r>
                <m:ctrlPr>
                  <w:rPr>
                    <w:rFonts w:ascii="Cambria Math" w:hAnsi="Cambria Math"/>
                    <w:i/>
                    <w:color w:val="000000"/>
                    <w:szCs w:val="26"/>
                  </w:rPr>
                </m:ctrlPr>
              </m:e>
              <m:sub>
                <m:r>
                  <m:rPr/>
                  <w:rPr>
                    <w:rFonts w:ascii="Cambria Math" w:hAnsi="Cambria Math"/>
                    <w:szCs w:val="26"/>
                  </w:rPr>
                  <m:t>ij</m:t>
                </m:r>
                <m:ctrlPr>
                  <w:rPr>
                    <w:rFonts w:ascii="Cambria Math" w:hAnsi="Cambria Math"/>
                    <w:i/>
                    <w:color w:val="000000"/>
                    <w:szCs w:val="26"/>
                  </w:rPr>
                </m:ctrlPr>
              </m:sub>
              <m:sup>
                <m:r>
                  <m:rPr/>
                  <w:rPr>
                    <w:rFonts w:ascii="Cambria Math" w:hAnsi="Cambria Math"/>
                    <w:color w:val="000000"/>
                    <w:szCs w:val="26"/>
                  </w:rPr>
                  <m:t>k</m:t>
                </m:r>
                <m:ctrlPr>
                  <w:rPr>
                    <w:rFonts w:ascii="Cambria Math" w:hAnsi="Cambria Math"/>
                    <w:i/>
                    <w:color w:val="000000"/>
                    <w:szCs w:val="26"/>
                  </w:rPr>
                </m:ctrlPr>
              </m:sup>
            </m:sSubSup>
            <m:ctrlPr>
              <w:rPr>
                <w:rFonts w:ascii="Cambria Math" w:hAnsi="Cambria Math"/>
                <w:i/>
                <w:color w:val="000000"/>
                <w:szCs w:val="26"/>
              </w:rPr>
            </m:ctrlPr>
          </m:e>
        </m:nary>
      </m:oMath>
      <w:r>
        <w:rPr>
          <w:color w:val="000000"/>
          <w:szCs w:val="26"/>
        </w:rPr>
        <w:tab/>
      </w:r>
      <w:r>
        <w:rPr>
          <w:color w:val="000000"/>
          <w:szCs w:val="26"/>
        </w:rPr>
        <w:t>(1-2)</w:t>
      </w:r>
    </w:p>
    <w:p>
      <w:pPr>
        <w:spacing w:after="200"/>
        <w:rPr>
          <w:color w:val="000000"/>
        </w:rPr>
      </w:pPr>
    </w:p>
    <w:p>
      <w:pPr>
        <w:spacing w:before="200" w:line="360" w:lineRule="auto"/>
        <w:jc w:val="both"/>
        <w:rPr>
          <w:sz w:val="24"/>
          <w:szCs w:val="24"/>
        </w:rPr>
      </w:pPr>
      <w:r>
        <w:rPr>
          <w:color w:val="000000"/>
        </w:rPr>
        <w:t>Trong đó:</w:t>
      </w:r>
    </w:p>
    <w:p>
      <w:pPr>
        <w:numPr>
          <w:ilvl w:val="0"/>
          <w:numId w:val="4"/>
        </w:numPr>
        <w:spacing w:line="360" w:lineRule="auto"/>
        <w:ind w:left="360"/>
        <w:jc w:val="both"/>
        <w:rPr>
          <w:rFonts w:ascii="Noto Sans Symbols" w:hAnsi="Noto Sans Symbols" w:eastAsia="Noto Sans Symbols" w:cs="Noto Sans Symbols"/>
          <w:color w:val="000000"/>
        </w:rPr>
      </w:pPr>
      <w:r>
        <w:rPr>
          <w:rFonts w:ascii="Cambria Math" w:hAnsi="Cambria Math" w:eastAsia="Cambria Math" w:cs="Cambria Math"/>
          <w:color w:val="000000"/>
          <w:sz w:val="28"/>
          <w:szCs w:val="28"/>
        </w:rPr>
        <w:t>𝜌</w:t>
      </w:r>
      <w:r>
        <w:rPr>
          <w:color w:val="000000"/>
        </w:rPr>
        <w:t>: tốc độ bay hơi của pheromone.</w:t>
      </w:r>
    </w:p>
    <w:p>
      <w:pPr>
        <w:numPr>
          <w:ilvl w:val="0"/>
          <w:numId w:val="4"/>
        </w:numPr>
        <w:spacing w:line="360" w:lineRule="auto"/>
        <w:ind w:left="360"/>
        <w:jc w:val="both"/>
        <w:rPr>
          <w:rFonts w:ascii="Noto Sans Symbols" w:hAnsi="Noto Sans Symbols" w:eastAsia="Noto Sans Symbols" w:cs="Noto Sans Symbols"/>
          <w:color w:val="000000"/>
          <w:sz w:val="28"/>
          <w:szCs w:val="28"/>
        </w:rPr>
      </w:pPr>
      <m:oMath>
        <m:sSubSup>
          <m:sSubSupPr>
            <m:ctrlPr>
              <w:rPr>
                <w:rFonts w:ascii="Cambria Math" w:hAnsi="Cambria Math" w:eastAsia="Cambria Math" w:cs="Cambria Math"/>
                <w:color w:val="000000"/>
                <w:sz w:val="28"/>
                <w:szCs w:val="28"/>
              </w:rPr>
            </m:ctrlPr>
          </m:sSubSupPr>
          <m:e>
            <m:r>
              <m:rPr/>
              <w:rPr>
                <w:rFonts w:ascii="Cambria Math" w:hAnsi="Cambria Math" w:eastAsia="Cambria Math" w:cs="Cambria Math"/>
                <w:sz w:val="28"/>
                <w:szCs w:val="28"/>
              </w:rPr>
              <m:t>∆τ</m:t>
            </m:r>
            <m:ctrlPr>
              <w:rPr>
                <w:rFonts w:ascii="Cambria Math" w:hAnsi="Cambria Math" w:eastAsia="Cambria Math" w:cs="Cambria Math"/>
                <w:color w:val="000000"/>
                <w:sz w:val="28"/>
                <w:szCs w:val="28"/>
              </w:rPr>
            </m:ctrlPr>
          </m:e>
          <m:sub>
            <m:r>
              <m:rPr/>
              <w:rPr>
                <w:rFonts w:ascii="Cambria Math" w:hAnsi="Cambria Math" w:eastAsia="Cambria Math" w:cs="Cambria Math"/>
                <w:color w:val="000000"/>
                <w:sz w:val="28"/>
                <w:szCs w:val="28"/>
              </w:rPr>
              <m:t>ij</m:t>
            </m:r>
            <m:ctrlPr>
              <w:rPr>
                <w:rFonts w:ascii="Cambria Math" w:hAnsi="Cambria Math" w:eastAsia="Cambria Math" w:cs="Cambria Math"/>
                <w:color w:val="000000"/>
                <w:sz w:val="28"/>
                <w:szCs w:val="28"/>
              </w:rPr>
            </m:ctrlPr>
          </m:sub>
          <m:sup>
            <m:r>
              <m:rPr/>
              <w:rPr>
                <w:rFonts w:ascii="Cambria Math" w:hAnsi="Cambria Math" w:eastAsia="Cambria Math" w:cs="Cambria Math"/>
                <w:color w:val="000000"/>
                <w:sz w:val="28"/>
                <w:szCs w:val="28"/>
              </w:rPr>
              <m:t>k</m:t>
            </m:r>
            <m:ctrlPr>
              <w:rPr>
                <w:rFonts w:ascii="Cambria Math" w:hAnsi="Cambria Math" w:eastAsia="Cambria Math" w:cs="Cambria Math"/>
                <w:color w:val="000000"/>
                <w:sz w:val="28"/>
                <w:szCs w:val="28"/>
              </w:rPr>
            </m:ctrlPr>
          </m:sup>
        </m:sSubSup>
        <m:r>
          <m:rPr/>
          <w:rPr>
            <w:rFonts w:ascii="Cambria Math" w:hAnsi="Cambria Math" w:eastAsia="Cambria Math" w:cs="Cambria Math"/>
            <w:color w:val="000000"/>
            <w:sz w:val="28"/>
            <w:szCs w:val="28"/>
          </w:rPr>
          <m:t xml:space="preserve">= </m:t>
        </m:r>
        <m:f>
          <m:fPr>
            <m:ctrlPr>
              <w:rPr>
                <w:rFonts w:ascii="Cambria Math" w:hAnsi="Cambria Math" w:eastAsia="Cambria Math" w:cs="Cambria Math"/>
                <w:color w:val="000000"/>
                <w:sz w:val="28"/>
                <w:szCs w:val="28"/>
              </w:rPr>
            </m:ctrlPr>
          </m:fPr>
          <m:num>
            <m:r>
              <m:rPr/>
              <w:rPr>
                <w:rFonts w:ascii="Cambria Math" w:hAnsi="Cambria Math" w:eastAsia="Cambria Math" w:cs="Cambria Math"/>
                <w:color w:val="000000"/>
                <w:sz w:val="28"/>
                <w:szCs w:val="28"/>
              </w:rPr>
              <m:t>Q</m:t>
            </m:r>
            <m:ctrlPr>
              <w:rPr>
                <w:rFonts w:ascii="Cambria Math" w:hAnsi="Cambria Math" w:eastAsia="Cambria Math" w:cs="Cambria Math"/>
                <w:color w:val="000000"/>
                <w:sz w:val="28"/>
                <w:szCs w:val="28"/>
              </w:rPr>
            </m:ctrlPr>
          </m:num>
          <m:den>
            <m:sSub>
              <m:sSubPr>
                <m:ctrlPr>
                  <w:rPr>
                    <w:rFonts w:ascii="Cambria Math" w:hAnsi="Cambria Math" w:eastAsia="Cambria Math" w:cs="Cambria Math"/>
                    <w:color w:val="000000"/>
                    <w:sz w:val="28"/>
                    <w:szCs w:val="28"/>
                  </w:rPr>
                </m:ctrlPr>
              </m:sSubPr>
              <m:e>
                <m:r>
                  <m:rPr/>
                  <w:rPr>
                    <w:rFonts w:ascii="Cambria Math" w:hAnsi="Cambria Math" w:eastAsia="Cambria Math" w:cs="Cambria Math"/>
                    <w:color w:val="000000"/>
                    <w:sz w:val="28"/>
                    <w:szCs w:val="28"/>
                  </w:rPr>
                  <m:t>L</m:t>
                </m:r>
                <m:ctrlPr>
                  <w:rPr>
                    <w:rFonts w:ascii="Cambria Math" w:hAnsi="Cambria Math" w:eastAsia="Cambria Math" w:cs="Cambria Math"/>
                    <w:color w:val="000000"/>
                    <w:sz w:val="28"/>
                    <w:szCs w:val="28"/>
                  </w:rPr>
                </m:ctrlPr>
              </m:e>
              <m:sub>
                <m:r>
                  <m:rPr/>
                  <w:rPr>
                    <w:rFonts w:ascii="Cambria Math" w:hAnsi="Cambria Math" w:eastAsia="Cambria Math" w:cs="Cambria Math"/>
                    <w:color w:val="000000"/>
                    <w:sz w:val="28"/>
                    <w:szCs w:val="28"/>
                  </w:rPr>
                  <m:t>k</m:t>
                </m:r>
                <m:ctrlPr>
                  <w:rPr>
                    <w:rFonts w:ascii="Cambria Math" w:hAnsi="Cambria Math" w:eastAsia="Cambria Math" w:cs="Cambria Math"/>
                    <w:color w:val="000000"/>
                    <w:sz w:val="28"/>
                    <w:szCs w:val="28"/>
                  </w:rPr>
                </m:ctrlPr>
              </m:sub>
            </m:sSub>
            <m:ctrlPr>
              <w:rPr>
                <w:rFonts w:ascii="Cambria Math" w:hAnsi="Cambria Math" w:eastAsia="Cambria Math" w:cs="Cambria Math"/>
                <w:color w:val="000000"/>
                <w:sz w:val="28"/>
                <w:szCs w:val="28"/>
              </w:rPr>
            </m:ctrlPr>
          </m:den>
        </m:f>
      </m:oMath>
    </w:p>
    <w:p>
      <w:pPr>
        <w:numPr>
          <w:ilvl w:val="0"/>
          <w:numId w:val="4"/>
        </w:numPr>
        <w:spacing w:line="360" w:lineRule="auto"/>
        <w:ind w:left="360"/>
        <w:jc w:val="both"/>
        <w:rPr>
          <w:rFonts w:ascii="Noto Sans Symbols" w:hAnsi="Noto Sans Symbols" w:eastAsia="Noto Sans Symbols" w:cs="Noto Sans Symbols"/>
          <w:color w:val="000000"/>
        </w:rPr>
      </w:pPr>
      <w:r>
        <w:rPr>
          <w:i/>
          <w:color w:val="000000"/>
        </w:rPr>
        <w:t>L</w:t>
      </w:r>
      <w:r>
        <w:rPr>
          <w:i/>
          <w:color w:val="000000"/>
          <w:sz w:val="16"/>
          <w:szCs w:val="16"/>
          <w:vertAlign w:val="subscript"/>
        </w:rPr>
        <w:t>k</w:t>
      </w:r>
      <w:r>
        <w:rPr>
          <w:color w:val="000000"/>
          <w:sz w:val="16"/>
          <w:szCs w:val="16"/>
          <w:vertAlign w:val="subscript"/>
        </w:rPr>
        <w:t xml:space="preserve"> </w:t>
      </w:r>
      <w:r>
        <w:rPr>
          <w:color w:val="000000"/>
        </w:rPr>
        <w:t>: độ dài quãng đường di chuyển của kiến k.</w:t>
      </w:r>
    </w:p>
    <w:p>
      <w:pPr>
        <w:numPr>
          <w:ilvl w:val="0"/>
          <w:numId w:val="4"/>
        </w:numPr>
        <w:spacing w:line="360" w:lineRule="auto"/>
        <w:ind w:left="360"/>
        <w:jc w:val="both"/>
        <w:rPr>
          <w:rFonts w:ascii="Noto Sans Symbols" w:hAnsi="Noto Sans Symbols" w:eastAsia="Noto Sans Symbols" w:cs="Noto Sans Symbols"/>
          <w:color w:val="000000"/>
        </w:rPr>
      </w:pPr>
      <w:r>
        <w:rPr>
          <w:i/>
          <w:color w:val="000000"/>
        </w:rPr>
        <w:t>Q</w:t>
      </w:r>
      <w:r>
        <w:rPr>
          <w:color w:val="000000"/>
        </w:rPr>
        <w:t>: tham số điều chỉnh lượng pheromone. </w:t>
      </w:r>
    </w:p>
    <w:p>
      <w:pPr>
        <w:spacing w:after="200"/>
        <w:rPr>
          <w:rFonts w:ascii="Noto Sans Symbols" w:hAnsi="Noto Sans Symbols" w:eastAsia="Noto Sans Symbols" w:cs="Noto Sans Symbols"/>
          <w:color w:val="000000"/>
        </w:rPr>
      </w:pPr>
      <w:r>
        <w:rPr>
          <w:color w:val="000000"/>
        </w:rPr>
        <w:t>Các bước thực hiện để giải bài toán ACO:</w:t>
      </w:r>
    </w:p>
    <w:p>
      <w:pPr>
        <w:spacing w:line="360" w:lineRule="auto"/>
        <w:jc w:val="both"/>
        <w:rPr>
          <w:sz w:val="24"/>
          <w:szCs w:val="24"/>
        </w:rPr>
      </w:pPr>
    </w:p>
    <w:p>
      <w:pPr>
        <w:pBdr>
          <w:top w:val="none" w:color="auto" w:sz="0" w:space="0"/>
          <w:left w:val="none" w:color="auto" w:sz="0" w:space="0"/>
          <w:bottom w:val="none" w:color="auto" w:sz="0" w:space="0"/>
          <w:right w:val="none" w:color="auto" w:sz="0" w:space="0"/>
          <w:between w:val="none" w:color="auto" w:sz="0" w:space="0"/>
        </w:pBdr>
        <w:spacing w:after="100" w:line="360" w:lineRule="auto"/>
        <w:jc w:val="center"/>
        <w:rPr>
          <w:i/>
          <w:color w:val="000000"/>
          <w:sz w:val="24"/>
          <w:szCs w:val="24"/>
        </w:rPr>
      </w:pPr>
      <w:bookmarkStart w:id="32" w:name="_heading=h.3o7alnk" w:colFirst="0" w:colLast="0"/>
      <w:bookmarkEnd w:id="32"/>
      <w:r>
        <w:rPr>
          <w:i/>
          <w:color w:val="000000"/>
          <w:szCs w:val="26"/>
        </w:rPr>
        <w:t>Bảng 1.2. Thuật toán tối ưu đàn kiến</w:t>
      </w:r>
    </w:p>
    <w:tbl>
      <w:tblPr>
        <w:tblStyle w:val="19"/>
        <w:tblW w:w="9346" w:type="dxa"/>
        <w:tblInd w:w="0" w:type="dxa"/>
        <w:tblLayout w:type="fixed"/>
        <w:tblCellMar>
          <w:top w:w="15" w:type="dxa"/>
          <w:left w:w="15" w:type="dxa"/>
          <w:bottom w:w="15" w:type="dxa"/>
          <w:right w:w="15" w:type="dxa"/>
        </w:tblCellMar>
      </w:tblPr>
      <w:tblGrid>
        <w:gridCol w:w="9346"/>
      </w:tblGrid>
      <w:tr>
        <w:tblPrEx>
          <w:tblCellMar>
            <w:top w:w="15" w:type="dxa"/>
            <w:left w:w="15" w:type="dxa"/>
            <w:bottom w:w="15" w:type="dxa"/>
            <w:right w:w="15" w:type="dxa"/>
          </w:tblCellMar>
        </w:tblPrEx>
        <w:trPr>
          <w:trHeight w:val="5429" w:hRule="atLeast"/>
        </w:trPr>
        <w:tc>
          <w:tcPr>
            <w:tcW w:w="934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line="360" w:lineRule="auto"/>
              <w:jc w:val="both"/>
              <w:rPr>
                <w:b/>
                <w:color w:val="000000"/>
              </w:rPr>
            </w:pPr>
            <w:r>
              <w:rPr>
                <w:b/>
                <w:color w:val="000000"/>
              </w:rPr>
              <w:t xml:space="preserve">Input: </w:t>
            </w:r>
            <w:r>
              <w:rPr>
                <w:color w:val="000000"/>
              </w:rPr>
              <w:t>điểm bắt đầu, điểm kết thúc, môi trường hoạt động của Robot</w:t>
            </w:r>
          </w:p>
          <w:p>
            <w:pPr>
              <w:spacing w:line="360" w:lineRule="auto"/>
              <w:jc w:val="both"/>
              <w:rPr>
                <w:sz w:val="24"/>
                <w:szCs w:val="24"/>
              </w:rPr>
            </w:pPr>
            <w:r>
              <w:rPr>
                <w:b/>
                <w:color w:val="000000"/>
              </w:rPr>
              <w:t>Procedure Thuật toán ACO;</w:t>
            </w:r>
          </w:p>
          <w:p>
            <w:pPr>
              <w:spacing w:line="360" w:lineRule="auto"/>
              <w:jc w:val="both"/>
              <w:rPr>
                <w:sz w:val="24"/>
                <w:szCs w:val="24"/>
              </w:rPr>
            </w:pPr>
            <w:r>
              <w:rPr>
                <w:b/>
                <w:color w:val="000000"/>
              </w:rPr>
              <w:t>Begin</w:t>
            </w:r>
          </w:p>
          <w:p>
            <w:pPr>
              <w:spacing w:line="360" w:lineRule="auto"/>
              <w:jc w:val="both"/>
              <w:rPr>
                <w:sz w:val="24"/>
                <w:szCs w:val="24"/>
              </w:rPr>
            </w:pPr>
            <w:r>
              <w:rPr>
                <w:b/>
                <w:color w:val="000000"/>
              </w:rPr>
              <w:t>    </w:t>
            </w:r>
            <w:r>
              <w:rPr>
                <w:color w:val="000000"/>
              </w:rPr>
              <w:t> Khởi tạo tham số, ma trận mùi, khởi tạo m con kiến;</w:t>
            </w:r>
          </w:p>
          <w:p>
            <w:pPr>
              <w:spacing w:line="360" w:lineRule="auto"/>
              <w:jc w:val="both"/>
              <w:rPr>
                <w:sz w:val="24"/>
                <w:szCs w:val="24"/>
              </w:rPr>
            </w:pPr>
            <w:r>
              <w:rPr>
                <w:color w:val="000000"/>
              </w:rPr>
              <w:t>     </w:t>
            </w:r>
            <w:r>
              <w:rPr>
                <w:b/>
                <w:color w:val="000000"/>
              </w:rPr>
              <w:t>repeat</w:t>
            </w:r>
          </w:p>
          <w:p>
            <w:pPr>
              <w:spacing w:line="360" w:lineRule="auto"/>
              <w:jc w:val="both"/>
              <w:rPr>
                <w:sz w:val="24"/>
                <w:szCs w:val="24"/>
              </w:rPr>
            </w:pPr>
            <w:r>
              <w:rPr>
                <w:b/>
                <w:color w:val="000000"/>
              </w:rPr>
              <w:t xml:space="preserve">            for </w:t>
            </w:r>
            <w:r>
              <w:rPr>
                <w:color w:val="000000"/>
              </w:rPr>
              <w:t xml:space="preserve">k = 1 </w:t>
            </w:r>
            <w:r>
              <w:rPr>
                <w:b/>
                <w:color w:val="000000"/>
              </w:rPr>
              <w:t xml:space="preserve">to </w:t>
            </w:r>
            <w:r>
              <w:rPr>
                <w:color w:val="000000"/>
              </w:rPr>
              <w:t xml:space="preserve">m </w:t>
            </w:r>
            <w:r>
              <w:rPr>
                <w:b/>
                <w:color w:val="000000"/>
              </w:rPr>
              <w:t>do</w:t>
            </w:r>
          </w:p>
          <w:p>
            <w:pPr>
              <w:spacing w:line="360" w:lineRule="auto"/>
              <w:jc w:val="both"/>
              <w:rPr>
                <w:sz w:val="24"/>
                <w:szCs w:val="24"/>
              </w:rPr>
            </w:pPr>
            <w:r>
              <w:rPr>
                <w:color w:val="000000"/>
              </w:rPr>
              <w:t>                   Kiến k xây dựng lời giải;</w:t>
            </w:r>
          </w:p>
          <w:p>
            <w:pPr>
              <w:spacing w:line="360" w:lineRule="auto"/>
              <w:jc w:val="both"/>
              <w:rPr>
                <w:sz w:val="24"/>
                <w:szCs w:val="24"/>
              </w:rPr>
            </w:pPr>
            <w:r>
              <w:rPr>
                <w:color w:val="000000"/>
              </w:rPr>
              <w:t>            </w:t>
            </w:r>
            <w:r>
              <w:rPr>
                <w:b/>
                <w:color w:val="000000"/>
              </w:rPr>
              <w:t>end-for</w:t>
            </w:r>
          </w:p>
          <w:p>
            <w:pPr>
              <w:spacing w:line="360" w:lineRule="auto"/>
              <w:jc w:val="both"/>
              <w:rPr>
                <w:sz w:val="24"/>
                <w:szCs w:val="24"/>
              </w:rPr>
            </w:pPr>
            <w:r>
              <w:rPr>
                <w:b/>
                <w:color w:val="000000"/>
              </w:rPr>
              <w:t>            </w:t>
            </w:r>
            <w:r>
              <w:rPr>
                <w:color w:val="000000"/>
              </w:rPr>
              <w:t>Cập nhật mùi;</w:t>
            </w:r>
          </w:p>
          <w:p>
            <w:pPr>
              <w:spacing w:line="360" w:lineRule="auto"/>
              <w:jc w:val="both"/>
              <w:rPr>
                <w:sz w:val="24"/>
                <w:szCs w:val="24"/>
              </w:rPr>
            </w:pPr>
            <w:r>
              <w:rPr>
                <w:color w:val="000000"/>
              </w:rPr>
              <w:t>            Cập nhật lời giải tốt nhất;</w:t>
            </w:r>
          </w:p>
          <w:p>
            <w:pPr>
              <w:spacing w:line="360" w:lineRule="auto"/>
              <w:jc w:val="both"/>
              <w:rPr>
                <w:sz w:val="24"/>
                <w:szCs w:val="24"/>
              </w:rPr>
            </w:pPr>
            <w:r>
              <w:rPr>
                <w:color w:val="000000"/>
              </w:rPr>
              <w:t>      </w:t>
            </w:r>
            <w:r>
              <w:rPr>
                <w:b/>
                <w:color w:val="000000"/>
              </w:rPr>
              <w:t>until(</w:t>
            </w:r>
            <w:r>
              <w:rPr>
                <w:color w:val="000000"/>
              </w:rPr>
              <w:t>Điều kiện kết thúc</w:t>
            </w:r>
            <w:r>
              <w:rPr>
                <w:b/>
                <w:color w:val="000000"/>
              </w:rPr>
              <w:t>);</w:t>
            </w:r>
          </w:p>
          <w:p>
            <w:pPr>
              <w:spacing w:line="360" w:lineRule="auto"/>
              <w:jc w:val="both"/>
              <w:rPr>
                <w:sz w:val="24"/>
                <w:szCs w:val="24"/>
              </w:rPr>
            </w:pPr>
            <w:r>
              <w:rPr>
                <w:b/>
                <w:color w:val="000000"/>
              </w:rPr>
              <w:t>      </w:t>
            </w:r>
            <w:r>
              <w:rPr>
                <w:color w:val="000000"/>
              </w:rPr>
              <w:t>Đưa ra lời giải tốt nhất;</w:t>
            </w:r>
          </w:p>
          <w:p>
            <w:pPr>
              <w:spacing w:line="360" w:lineRule="auto"/>
              <w:jc w:val="both"/>
              <w:rPr>
                <w:b/>
                <w:color w:val="000000"/>
              </w:rPr>
            </w:pPr>
            <w:r>
              <w:rPr>
                <w:b/>
                <w:color w:val="000000"/>
              </w:rPr>
              <w:t>End;</w:t>
            </w:r>
          </w:p>
          <w:p>
            <w:pPr>
              <w:spacing w:line="360" w:lineRule="auto"/>
              <w:jc w:val="both"/>
              <w:rPr>
                <w:sz w:val="24"/>
                <w:szCs w:val="24"/>
              </w:rPr>
            </w:pPr>
            <w:r>
              <w:rPr>
                <w:b/>
                <w:color w:val="000000"/>
              </w:rPr>
              <w:t xml:space="preserve">Output: </w:t>
            </w:r>
            <w:r>
              <w:rPr>
                <w:color w:val="000000"/>
              </w:rPr>
              <w:t>Đường đi tối ưu mà thuật toán tìm được</w:t>
            </w:r>
          </w:p>
        </w:tc>
      </w:tr>
    </w:tbl>
    <w:p/>
    <w:p>
      <w:pPr>
        <w:pStyle w:val="14"/>
      </w:pPr>
      <w:bookmarkStart w:id="33" w:name="_heading=h.23ckvvd" w:colFirst="0" w:colLast="0"/>
      <w:bookmarkEnd w:id="33"/>
    </w:p>
    <w:p>
      <w:pPr>
        <w:pStyle w:val="14"/>
        <w:rPr>
          <w:sz w:val="27"/>
          <w:szCs w:val="27"/>
        </w:rPr>
      </w:pPr>
      <w:bookmarkStart w:id="34" w:name="_Toc123507880"/>
      <w:r>
        <w:t>1.4.3</w:t>
      </w:r>
      <w:r>
        <w:tab/>
      </w:r>
      <w:r>
        <w:t>Các yếu tố quyết định đến hiệu quả của thuật toán</w:t>
      </w:r>
      <w:bookmarkEnd w:id="34"/>
    </w:p>
    <w:p>
      <w:pPr>
        <w:spacing w:line="360" w:lineRule="auto"/>
        <w:jc w:val="both"/>
        <w:rPr>
          <w:sz w:val="24"/>
          <w:szCs w:val="24"/>
        </w:rPr>
      </w:pPr>
      <w:r>
        <w:rPr>
          <w:color w:val="000000"/>
        </w:rPr>
        <w:t>Khi áp dụng thuật toán ACO cho một bài toán cụ thể, có ba yếu tố ảnh hưởng đến hiệu quả của thuật toán:</w:t>
      </w:r>
    </w:p>
    <w:p>
      <w:pPr>
        <w:numPr>
          <w:ilvl w:val="1"/>
          <w:numId w:val="2"/>
        </w:numPr>
        <w:pBdr>
          <w:top w:val="none" w:color="auto" w:sz="0" w:space="0"/>
          <w:left w:val="none" w:color="auto" w:sz="0" w:space="0"/>
          <w:bottom w:val="none" w:color="auto" w:sz="0" w:space="0"/>
          <w:right w:val="none" w:color="auto" w:sz="0" w:space="0"/>
          <w:between w:val="none" w:color="auto" w:sz="0" w:space="0"/>
        </w:pBdr>
        <w:spacing w:line="360" w:lineRule="auto"/>
        <w:ind w:left="0" w:firstLine="0"/>
        <w:jc w:val="both"/>
        <w:rPr>
          <w:color w:val="000000"/>
          <w:szCs w:val="26"/>
        </w:rPr>
      </w:pPr>
      <w:r>
        <w:rPr>
          <w:color w:val="000000"/>
          <w:szCs w:val="26"/>
        </w:rPr>
        <w:t>Xây dựng môi trường thích hợp: việc xây dựng môi trường thích hợp là một trong những yếu tố quan trọng ảnh hưởng đến hiệu quả của thuật toán. Khi môi trường quá rộng, kiến sẽ khó khăn trong việc chọn đường đi tới đích do khả năng di chuyển ngẫu nhiên của kiến, dẫn đến đường đi không phải là đường đi tối ưu nhất.</w:t>
      </w:r>
    </w:p>
    <w:p>
      <w:pPr>
        <w:numPr>
          <w:ilvl w:val="1"/>
          <w:numId w:val="2"/>
        </w:numPr>
        <w:pBdr>
          <w:top w:val="none" w:color="auto" w:sz="0" w:space="0"/>
          <w:left w:val="none" w:color="auto" w:sz="0" w:space="0"/>
          <w:bottom w:val="none" w:color="auto" w:sz="0" w:space="0"/>
          <w:right w:val="none" w:color="auto" w:sz="0" w:space="0"/>
          <w:between w:val="none" w:color="auto" w:sz="0" w:space="0"/>
        </w:pBdr>
        <w:spacing w:line="360" w:lineRule="auto"/>
        <w:ind w:left="0" w:firstLine="0"/>
        <w:jc w:val="both"/>
        <w:rPr>
          <w:color w:val="000000"/>
          <w:szCs w:val="26"/>
        </w:rPr>
      </w:pPr>
      <w:r>
        <w:rPr>
          <w:color w:val="000000"/>
          <w:szCs w:val="26"/>
        </w:rPr>
        <w:t>Chọn quy tắc cập nhật mùi: quy tắc cập nhật mùi cho thấy chiến lược học của thuật toán, giúp bài toán thông minh hơn</w:t>
      </w:r>
    </w:p>
    <w:p>
      <w:pPr>
        <w:numPr>
          <w:ilvl w:val="1"/>
          <w:numId w:val="2"/>
        </w:numPr>
        <w:pBdr>
          <w:top w:val="none" w:color="auto" w:sz="0" w:space="0"/>
          <w:left w:val="none" w:color="auto" w:sz="0" w:space="0"/>
          <w:bottom w:val="none" w:color="auto" w:sz="0" w:space="0"/>
          <w:right w:val="none" w:color="auto" w:sz="0" w:space="0"/>
          <w:between w:val="none" w:color="auto" w:sz="0" w:space="0"/>
        </w:pBdr>
        <w:spacing w:after="200" w:line="360" w:lineRule="auto"/>
        <w:ind w:left="0" w:firstLine="0"/>
        <w:jc w:val="both"/>
        <w:rPr>
          <w:color w:val="000000"/>
          <w:szCs w:val="26"/>
        </w:rPr>
      </w:pPr>
      <w:r>
        <w:rPr>
          <w:color w:val="000000"/>
          <w:szCs w:val="26"/>
        </w:rPr>
        <w:t>Chọn thông tin heuristic: Thông tin heuristic tốt sẽ tăng hiệu quả thuật toán. Tuy nhiên, nhiều bài toán không có thông tin này nên ta có thể đánh giá chúng như nhau. Ban đầu, thuật toán chỉ đơn thuần tìm kiếm theo phương thức ngẫu nhiên nên thông tin heuristic thể hiện định hướng của học tăng cường và thuật toán vẫn được thực hiện..</w:t>
      </w:r>
    </w:p>
    <w:p>
      <w:pPr>
        <w:pStyle w:val="14"/>
        <w:rPr>
          <w:sz w:val="24"/>
          <w:szCs w:val="24"/>
        </w:rPr>
      </w:pPr>
      <w:bookmarkStart w:id="35" w:name="_heading=h.ihv636" w:colFirst="0" w:colLast="0"/>
      <w:bookmarkEnd w:id="35"/>
      <w:bookmarkStart w:id="36" w:name="_Toc123507881"/>
      <w:r>
        <w:t>1.4.4</w:t>
      </w:r>
      <w:r>
        <w:tab/>
      </w:r>
      <w:r>
        <w:t>So sánh thuật toán ACO với các thuật toán tối ưu khác</w:t>
      </w:r>
      <w:bookmarkEnd w:id="36"/>
    </w:p>
    <w:p>
      <w:pPr>
        <w:spacing w:line="360" w:lineRule="auto"/>
        <w:jc w:val="both"/>
        <w:rPr>
          <w:sz w:val="24"/>
          <w:szCs w:val="24"/>
        </w:rPr>
      </w:pPr>
      <w:r>
        <w:rPr>
          <w:color w:val="000000"/>
        </w:rPr>
        <w:t>Thuật toán ACO có những điểm khác biệt so với các thuật toán tối ưu khác [6]:</w:t>
      </w:r>
    </w:p>
    <w:p>
      <w:pPr>
        <w:numPr>
          <w:ilvl w:val="1"/>
          <w:numId w:val="2"/>
        </w:numPr>
        <w:pBdr>
          <w:top w:val="none" w:color="auto" w:sz="0" w:space="0"/>
          <w:left w:val="none" w:color="auto" w:sz="0" w:space="0"/>
          <w:bottom w:val="none" w:color="auto" w:sz="0" w:space="0"/>
          <w:right w:val="none" w:color="auto" w:sz="0" w:space="0"/>
          <w:between w:val="none" w:color="auto" w:sz="0" w:space="0"/>
        </w:pBdr>
        <w:spacing w:line="360" w:lineRule="auto"/>
        <w:ind w:left="0" w:firstLine="0"/>
        <w:jc w:val="both"/>
        <w:rPr>
          <w:color w:val="000000"/>
          <w:szCs w:val="26"/>
        </w:rPr>
      </w:pPr>
      <w:r>
        <w:rPr>
          <w:color w:val="000000"/>
          <w:szCs w:val="26"/>
        </w:rPr>
        <w:t>Trong thuật toán ACO, với mỗi cá thể kiến nhân tạo di chuyển để lại một lượng pheromone nhất định và từ đó nồng độ pheromone để lại quyết định chính xác đường đi tối ưu nhất.</w:t>
      </w:r>
    </w:p>
    <w:p>
      <w:pPr>
        <w:numPr>
          <w:ilvl w:val="1"/>
          <w:numId w:val="2"/>
        </w:numPr>
        <w:pBdr>
          <w:top w:val="none" w:color="auto" w:sz="0" w:space="0"/>
          <w:left w:val="none" w:color="auto" w:sz="0" w:space="0"/>
          <w:bottom w:val="none" w:color="auto" w:sz="0" w:space="0"/>
          <w:right w:val="none" w:color="auto" w:sz="0" w:space="0"/>
          <w:between w:val="none" w:color="auto" w:sz="0" w:space="0"/>
        </w:pBdr>
        <w:spacing w:after="160" w:line="360" w:lineRule="auto"/>
        <w:ind w:left="0" w:firstLine="0"/>
        <w:jc w:val="both"/>
        <w:rPr>
          <w:color w:val="000000"/>
          <w:szCs w:val="26"/>
        </w:rPr>
      </w:pPr>
      <w:r>
        <w:rPr>
          <w:color w:val="000000"/>
          <w:szCs w:val="26"/>
        </w:rPr>
        <w:t>Thuật toán ACO sử dụng kết hợp thông tin kinh nghiệm (heuristic) và học tăng cường qua các vết pheromone của các cá thể kiến nhân tạo để giải các bài toán tối ưu tổ hợp bằng cách đưa về bài toán tìm đường đi tối ưu trên đồ thị cấu trúc tương ứng của bài toán.</w:t>
      </w:r>
    </w:p>
    <w:p>
      <w:pPr>
        <w:pStyle w:val="14"/>
      </w:pPr>
      <w:bookmarkStart w:id="37" w:name="_heading=h.32hioqz" w:colFirst="0" w:colLast="0"/>
      <w:bookmarkEnd w:id="37"/>
      <w:bookmarkStart w:id="38" w:name="_Toc123507882"/>
      <w:r>
        <w:t>1.4.6</w:t>
      </w:r>
      <w:r>
        <w:tab/>
      </w:r>
      <w:r>
        <w:t>Ưu điểm và nhược điểm của thuật toán ACO</w:t>
      </w:r>
      <w:bookmarkEnd w:id="38"/>
    </w:p>
    <w:p>
      <w:pPr>
        <w:pBdr>
          <w:top w:val="none" w:color="auto" w:sz="0" w:space="0"/>
          <w:left w:val="none" w:color="auto" w:sz="0" w:space="0"/>
          <w:bottom w:val="none" w:color="auto" w:sz="0" w:space="0"/>
          <w:right w:val="none" w:color="auto" w:sz="0" w:space="0"/>
          <w:between w:val="none" w:color="auto" w:sz="0" w:space="0"/>
        </w:pBdr>
        <w:spacing w:after="100" w:line="360" w:lineRule="auto"/>
        <w:jc w:val="center"/>
        <w:rPr>
          <w:i/>
          <w:color w:val="000000"/>
          <w:szCs w:val="26"/>
        </w:rPr>
      </w:pPr>
      <w:bookmarkStart w:id="39" w:name="_heading=h.1hmsyys" w:colFirst="0" w:colLast="0"/>
      <w:bookmarkEnd w:id="39"/>
      <w:r>
        <w:rPr>
          <w:i/>
          <w:color w:val="000000"/>
          <w:szCs w:val="26"/>
        </w:rPr>
        <w:t>Bảng 1.3. Ưu điểm và nhược điểm của thuật toán ACO.</w:t>
      </w:r>
    </w:p>
    <w:tbl>
      <w:tblPr>
        <w:tblStyle w:val="34"/>
        <w:tblW w:w="93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3"/>
        <w:gridCol w:w="70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3" w:type="dxa"/>
          </w:tcPr>
          <w:p>
            <w:pPr>
              <w:spacing w:line="360" w:lineRule="auto"/>
              <w:jc w:val="both"/>
              <w:rPr>
                <w:color w:val="000000"/>
              </w:rPr>
            </w:pPr>
            <w:r>
              <w:rPr>
                <w:color w:val="000000"/>
              </w:rPr>
              <w:t>Ưu điểm</w:t>
            </w:r>
          </w:p>
        </w:tc>
        <w:tc>
          <w:tcPr>
            <w:tcW w:w="7087" w:type="dxa"/>
          </w:tcPr>
          <w:p>
            <w:pPr>
              <w:numPr>
                <w:ilvl w:val="1"/>
                <w:numId w:val="2"/>
              </w:numPr>
              <w:pBdr>
                <w:top w:val="none" w:color="auto" w:sz="0" w:space="0"/>
                <w:left w:val="none" w:color="auto" w:sz="0" w:space="0"/>
                <w:bottom w:val="none" w:color="auto" w:sz="0" w:space="0"/>
                <w:right w:val="none" w:color="auto" w:sz="0" w:space="0"/>
                <w:between w:val="none" w:color="auto" w:sz="0" w:space="0"/>
              </w:pBdr>
              <w:spacing w:line="360" w:lineRule="auto"/>
              <w:ind w:left="0" w:firstLine="0"/>
              <w:jc w:val="both"/>
            </w:pPr>
            <w:r>
              <w:rPr>
                <w:color w:val="000000"/>
                <w:szCs w:val="26"/>
              </w:rPr>
              <w:t>Thuật toán ACO có cơ chế phản hồi tích cực và hiệu quả trong việc giải quyết các vấn đề phân tán.</w:t>
            </w:r>
          </w:p>
          <w:p>
            <w:pPr>
              <w:numPr>
                <w:ilvl w:val="1"/>
                <w:numId w:val="2"/>
              </w:numPr>
              <w:pBdr>
                <w:top w:val="none" w:color="auto" w:sz="0" w:space="0"/>
                <w:left w:val="none" w:color="auto" w:sz="0" w:space="0"/>
                <w:bottom w:val="none" w:color="auto" w:sz="0" w:space="0"/>
                <w:right w:val="none" w:color="auto" w:sz="0" w:space="0"/>
                <w:between w:val="none" w:color="auto" w:sz="0" w:space="0"/>
              </w:pBdr>
              <w:spacing w:after="200" w:line="360" w:lineRule="auto"/>
              <w:ind w:left="0" w:firstLine="0"/>
              <w:jc w:val="both"/>
            </w:pPr>
            <w:r>
              <w:rPr>
                <w:color w:val="000000"/>
                <w:szCs w:val="26"/>
              </w:rPr>
              <w:t>Thuật toán ACO có thể dễ dàng kết hợp với các thuật toán khác.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3" w:type="dxa"/>
          </w:tcPr>
          <w:p>
            <w:pPr>
              <w:spacing w:line="360" w:lineRule="auto"/>
              <w:jc w:val="both"/>
              <w:rPr>
                <w:color w:val="000000"/>
              </w:rPr>
            </w:pPr>
            <w:r>
              <w:rPr>
                <w:color w:val="000000"/>
              </w:rPr>
              <w:t>Nhược điểm</w:t>
            </w:r>
          </w:p>
        </w:tc>
        <w:tc>
          <w:tcPr>
            <w:tcW w:w="7087" w:type="dxa"/>
          </w:tcPr>
          <w:p>
            <w:pPr>
              <w:numPr>
                <w:ilvl w:val="1"/>
                <w:numId w:val="2"/>
              </w:numPr>
              <w:pBdr>
                <w:top w:val="none" w:color="auto" w:sz="0" w:space="0"/>
                <w:left w:val="none" w:color="auto" w:sz="0" w:space="0"/>
                <w:bottom w:val="none" w:color="auto" w:sz="0" w:space="0"/>
                <w:right w:val="none" w:color="auto" w:sz="0" w:space="0"/>
                <w:between w:val="none" w:color="auto" w:sz="0" w:space="0"/>
              </w:pBdr>
              <w:spacing w:line="360" w:lineRule="auto"/>
              <w:ind w:left="0" w:firstLine="0"/>
              <w:jc w:val="both"/>
            </w:pPr>
            <w:r>
              <w:rPr>
                <w:color w:val="000000"/>
                <w:szCs w:val="26"/>
              </w:rPr>
              <w:t>Trong giai đoạn đầu của quá trình tối ưu hóa, thuật toán dễ rơi vào trạng thái tối ưu cục bộ.</w:t>
            </w:r>
          </w:p>
          <w:p>
            <w:pPr>
              <w:numPr>
                <w:ilvl w:val="1"/>
                <w:numId w:val="2"/>
              </w:numPr>
              <w:pBdr>
                <w:top w:val="none" w:color="auto" w:sz="0" w:space="0"/>
                <w:left w:val="none" w:color="auto" w:sz="0" w:space="0"/>
                <w:bottom w:val="none" w:color="auto" w:sz="0" w:space="0"/>
                <w:right w:val="none" w:color="auto" w:sz="0" w:space="0"/>
                <w:between w:val="none" w:color="auto" w:sz="0" w:space="0"/>
              </w:pBdr>
              <w:spacing w:after="200" w:line="360" w:lineRule="auto"/>
              <w:ind w:left="0" w:firstLine="0"/>
              <w:jc w:val="both"/>
            </w:pPr>
            <w:r>
              <w:rPr>
                <w:color w:val="000000"/>
                <w:szCs w:val="26"/>
              </w:rPr>
              <w:t>Thuật toán ACO có tốc độ hội tụ chậm dẫn đến mất nhiều thời gian hơn để tìm kiếm, không phù hợp với các bài toán có quy mô lớn.</w:t>
            </w:r>
          </w:p>
        </w:tc>
      </w:tr>
    </w:tbl>
    <w:p>
      <w:pPr>
        <w:spacing w:after="200"/>
      </w:pPr>
      <w:bookmarkStart w:id="40" w:name="_heading=h.41mghml" w:colFirst="0" w:colLast="0"/>
      <w:bookmarkEnd w:id="40"/>
    </w:p>
    <w:p/>
    <w:p>
      <w:pPr>
        <w:spacing w:before="240" w:line="360" w:lineRule="auto"/>
        <w:jc w:val="both"/>
        <w:rPr>
          <w:rFonts w:hint="default"/>
          <w:b w:val="0"/>
          <w:bCs/>
          <w:color w:val="000000"/>
          <w:lang w:val="en-US"/>
        </w:rPr>
      </w:pPr>
      <w:bookmarkStart w:id="83" w:name="_GoBack"/>
      <w:bookmarkEnd w:id="83"/>
    </w:p>
    <w:p>
      <w:pPr>
        <w:pStyle w:val="2"/>
        <w:bidi w:val="0"/>
        <w:ind w:left="140" w:hanging="140" w:hangingChars="50"/>
        <w:jc w:val="left"/>
        <w:rPr>
          <w:sz w:val="28"/>
          <w:szCs w:val="28"/>
        </w:rPr>
      </w:pPr>
      <w:r>
        <w:rPr>
          <w:sz w:val="28"/>
          <w:szCs w:val="28"/>
        </w:rPr>
        <w:t>CHƯƠNG 2 BÀI TOÁN LẬP KẾ HOẠCH ĐƯỜNG ĐI CHO</w:t>
      </w:r>
      <w:r>
        <w:rPr>
          <w:rFonts w:hint="default"/>
          <w:sz w:val="28"/>
          <w:szCs w:val="28"/>
          <w:lang w:val="en-US"/>
        </w:rPr>
        <w:t xml:space="preserve"> </w:t>
      </w:r>
      <w:r>
        <w:rPr>
          <w:sz w:val="28"/>
          <w:szCs w:val="28"/>
        </w:rPr>
        <w:t>ROBOT DI ĐỘNG TRONG MÔI TRƯỜNG TĨNH CÓ CHƯỚNG</w:t>
      </w:r>
      <w:r>
        <w:rPr>
          <w:rFonts w:hint="default"/>
          <w:sz w:val="28"/>
          <w:szCs w:val="28"/>
          <w:lang w:val="en-US"/>
        </w:rPr>
        <w:t xml:space="preserve"> </w:t>
      </w:r>
      <w:r>
        <w:rPr>
          <w:sz w:val="28"/>
          <w:szCs w:val="28"/>
        </w:rPr>
        <w:t>NGẠI VẬT</w:t>
      </w:r>
      <w:bookmarkEnd w:id="0"/>
    </w:p>
    <w:p>
      <w:pPr>
        <w:pStyle w:val="3"/>
        <w:bidi w:val="0"/>
        <w:rPr>
          <w:rFonts w:hint="default"/>
          <w:lang w:val="en-US"/>
        </w:rPr>
      </w:pPr>
      <w:r>
        <w:rPr>
          <w:rFonts w:hint="default"/>
          <w:lang w:val="en-US"/>
        </w:rPr>
        <w:t>2.1 Tổng quan bài toán</w:t>
      </w:r>
    </w:p>
    <w:p>
      <w:pPr>
        <w:pStyle w:val="4"/>
        <w:bidi w:val="0"/>
        <w:rPr>
          <w:rFonts w:hint="default"/>
          <w:i/>
          <w:iCs/>
          <w:lang w:val="en-US"/>
        </w:rPr>
      </w:pPr>
      <w:r>
        <w:rPr>
          <w:rFonts w:hint="default"/>
          <w:i/>
          <w:iCs/>
          <w:lang w:val="en-US"/>
        </w:rPr>
        <w:t>2.1.1 Giới thiệu bài toán</w:t>
      </w:r>
    </w:p>
    <w:p>
      <w:pPr>
        <w:spacing w:line="360" w:lineRule="auto"/>
        <w:jc w:val="both"/>
        <w:rPr>
          <w:color w:val="000000"/>
        </w:rPr>
      </w:pPr>
      <w:r>
        <w:rPr>
          <w:color w:val="000000"/>
        </w:rPr>
        <w:t>Ngày nay, robot đã trở thành một phần quan trọng trong nhiều lĩnh vực khác nhau. Robot được sử dụng rộng rãi vì nhiều lý do như độ tin cậy cao, nâng cao hiệu quả công việc và có thể sử dụng liên tục. Một đánh giá quan trọng trong sự thành công của hệ thống robot là tính tối ưu trong toàn bộ chuyển động của robot. Hiện tại, các chuyển động này được tối ưu hóa một cách thủ công trong nhiều kịch bản công nghiệp. Điều này dễ xảy ra sai sót và gây tốn kém. Do đó, vấn đề điều hướng chuyển động cho robot vẫn luôn được nhiều nhà nghiên cứu quan tâm.</w:t>
      </w:r>
    </w:p>
    <w:p>
      <w:pPr>
        <w:spacing w:line="360" w:lineRule="auto"/>
        <w:jc w:val="both"/>
        <w:rPr>
          <w:sz w:val="24"/>
          <w:szCs w:val="24"/>
        </w:rPr>
      </w:pPr>
      <w:r>
        <w:rPr>
          <w:color w:val="000000"/>
        </w:rPr>
        <w:t xml:space="preserve">Trong thực tế, năng lượng của robot không phải là vô hạn, điều này tác động rất lớn đến chu trình đường đi của robot. </w:t>
      </w:r>
      <w:r>
        <w:rPr>
          <w:rFonts w:hint="default"/>
          <w:color w:val="000000"/>
          <w:lang w:val="en-US"/>
        </w:rPr>
        <w:t>Vì vậy, bài toán tối ưu hóa năng lượng đang nhận được rất nhiều sự quan tâm trong những năm gần đây. Bài toán lập lịch đường đi chính là một trong những bài toán tối ưu hóa cho robot</w:t>
      </w:r>
      <w:r>
        <w:rPr>
          <w:color w:val="000000"/>
        </w:rPr>
        <w:t>. Đây là một bài toán NP-khó. Lập lịch đường đi cho robot di động phải đảm bảo ba mục tiêu: đường đi ngắn nhất, đường đi an toàn không va chạm chướng ngại vật và đường đi trơn tru nhất. </w:t>
      </w:r>
    </w:p>
    <w:p>
      <w:pPr>
        <w:spacing w:line="360" w:lineRule="auto"/>
        <w:jc w:val="both"/>
        <w:rPr>
          <w:sz w:val="24"/>
          <w:szCs w:val="24"/>
        </w:rPr>
      </w:pPr>
      <w:r>
        <w:rPr>
          <w:color w:val="000000"/>
        </w:rPr>
        <w:t>Điều hướng là quá trình lên kế hoạch và điều khiển robot di chuyển một cách chính xác trên tuyến đường đi đã được lập kế hoạch trước đó. Ba yếu tố cần quan tâm để điều hướng robot là định vị, lập kế hoạch đường đi và điều khiển robot di chuyển. Trong đó, yếu tố quan trọng nhất trong quá trình điều hướng robot là lập kế hoạch đường đi (path planning), yếu tố này giúp cho robot xác định đường đi phù hợp và an toàn trong không gian [7]. Một kế hoạch đường đi tốt phải có khả năng tìm ra một đường đi tối ưu về nhiều mặt như thời gian di chuyển, độ dài đường đi, độ an toàn, độ mượt,... giúp robot di chuyển từ vị trí này đến vị trí khác mà không xảy ra va chạm với chướng ngại vật trong không gian môi trường.</w:t>
      </w:r>
    </w:p>
    <w:p>
      <w:pPr>
        <w:spacing w:after="100" w:line="360" w:lineRule="auto"/>
        <w:jc w:val="both"/>
        <w:rPr>
          <w:sz w:val="24"/>
          <w:szCs w:val="24"/>
        </w:rPr>
      </w:pPr>
      <w:r>
        <w:rPr>
          <w:color w:val="000000"/>
        </w:rPr>
        <w:t>Ngoài ra, đối với các môi trường động có chướng ngại vật không cố định, việc lập kế hoạch đường đi cho robot còn phải xử lý việc cảm biến được các thay đổi của môi trường, giảm thiểu sự tác động của các chướng ngại vật trong môi trường lên robot, tìm ra đường đi tối ưu trong thời gian phù hợp để tương tác thường xuyên với robot... Do nhiều khó khăn như vậy, bài toán lập kế hoạch đường đi cho robot được xác định thuộc lớp bài toán NP-khó (Non-deterministic Polynomial-time Hard).</w:t>
      </w:r>
    </w:p>
    <w:p>
      <w:pPr>
        <w:spacing w:after="100" w:line="360" w:lineRule="auto"/>
        <w:jc w:val="both"/>
        <w:rPr>
          <w:color w:val="000000"/>
          <w:sz w:val="24"/>
          <w:szCs w:val="24"/>
        </w:rPr>
      </w:pPr>
      <w:r>
        <w:rPr>
          <w:color w:val="000000"/>
          <w:szCs w:val="26"/>
        </w:rPr>
        <w:t>Phân loại điều hướng: </w:t>
      </w:r>
    </w:p>
    <w:p>
      <w:pPr>
        <w:numPr>
          <w:ilvl w:val="0"/>
          <w:numId w:val="5"/>
        </w:numPr>
        <w:pBdr>
          <w:top w:val="none" w:color="auto" w:sz="0" w:space="0"/>
          <w:left w:val="none" w:color="auto" w:sz="0" w:space="0"/>
          <w:bottom w:val="none" w:color="auto" w:sz="0" w:space="0"/>
          <w:right w:val="none" w:color="auto" w:sz="0" w:space="0"/>
          <w:between w:val="none" w:color="auto" w:sz="0" w:space="0"/>
        </w:pBdr>
        <w:spacing w:line="360" w:lineRule="auto"/>
        <w:jc w:val="both"/>
        <w:rPr>
          <w:color w:val="000000"/>
          <w:sz w:val="24"/>
          <w:szCs w:val="24"/>
        </w:rPr>
      </w:pPr>
      <w:r>
        <w:rPr>
          <w:color w:val="000000"/>
          <w:szCs w:val="26"/>
        </w:rPr>
        <w:t>Điều hướng phản ứng: robot không có bản đồ hoặc bất kỳ ý tưởng nào về vị trí của nó trong môi trường. Robot di chuyển ngẫu nhiên và thu thập thông tin từ môi trường thông qua cảm biến tiếp xúc để nhận biết đường đi hay chướng ngại vật, robot có khả năng cảm nhận các sự vật trong môi trường từ đó di chuyển.</w:t>
      </w:r>
    </w:p>
    <w:p>
      <w:pPr>
        <w:numPr>
          <w:ilvl w:val="0"/>
          <w:numId w:val="5"/>
        </w:numPr>
        <w:pBdr>
          <w:top w:val="none" w:color="auto" w:sz="0" w:space="0"/>
          <w:left w:val="none" w:color="auto" w:sz="0" w:space="0"/>
          <w:bottom w:val="none" w:color="auto" w:sz="0" w:space="0"/>
          <w:right w:val="none" w:color="auto" w:sz="0" w:space="0"/>
          <w:between w:val="none" w:color="auto" w:sz="0" w:space="0"/>
        </w:pBdr>
        <w:spacing w:after="200" w:line="360" w:lineRule="auto"/>
        <w:jc w:val="both"/>
        <w:rPr>
          <w:b/>
          <w:i/>
          <w:color w:val="000000"/>
          <w:szCs w:val="26"/>
        </w:rPr>
      </w:pPr>
      <w:r>
        <w:rPr>
          <w:color w:val="000000"/>
          <w:szCs w:val="26"/>
        </w:rPr>
        <w:t>Điều hướng dựa trên bản đồ: là quá trình tạo ra một chu trình đường đi để robot di chuyển từ nơi này đến nơi khác theo một số tiêu chí như thời gian tốt nhất hoặc với chi phí thấp nhất.</w:t>
      </w:r>
    </w:p>
    <w:p>
      <w:pPr>
        <w:pStyle w:val="14"/>
        <w:rPr>
          <w:sz w:val="27"/>
          <w:szCs w:val="27"/>
        </w:rPr>
      </w:pPr>
      <w:bookmarkStart w:id="41" w:name="_Toc123507886"/>
      <w:r>
        <w:t>2.1.2</w:t>
      </w:r>
      <w:r>
        <w:tab/>
      </w:r>
      <w:r>
        <w:t>Phân loại bài toán</w:t>
      </w:r>
      <w:bookmarkEnd w:id="41"/>
    </w:p>
    <w:p>
      <w:pPr>
        <w:spacing w:after="100" w:line="360" w:lineRule="auto"/>
        <w:jc w:val="both"/>
        <w:rPr>
          <w:color w:val="000000"/>
        </w:rPr>
      </w:pPr>
      <w:r>
        <w:rPr>
          <w:color w:val="000000"/>
        </w:rPr>
        <w:t>Dựa trên số đích cần đến của robot di động, bài toán lập kế hoạch đường đi cho robot có thể được chia thành hai loại (</w:t>
      </w:r>
      <w:r>
        <w:rPr>
          <w:i/>
          <w:color w:val="000000"/>
        </w:rPr>
        <w:t>Hình 2.2</w:t>
      </w:r>
      <w:r>
        <w:rPr>
          <w:color w:val="000000"/>
        </w:rPr>
        <w:t>):</w:t>
      </w:r>
    </w:p>
    <w:p>
      <w:pPr>
        <w:numPr>
          <w:ilvl w:val="1"/>
          <w:numId w:val="2"/>
        </w:numPr>
        <w:pBdr>
          <w:top w:val="none" w:color="auto" w:sz="0" w:space="0"/>
          <w:left w:val="none" w:color="auto" w:sz="0" w:space="0"/>
          <w:bottom w:val="none" w:color="auto" w:sz="0" w:space="0"/>
          <w:right w:val="none" w:color="auto" w:sz="0" w:space="0"/>
          <w:between w:val="none" w:color="auto" w:sz="0" w:space="0"/>
        </w:pBdr>
        <w:spacing w:line="360" w:lineRule="auto"/>
        <w:ind w:left="0" w:firstLine="0"/>
        <w:jc w:val="both"/>
      </w:pPr>
      <w:r>
        <w:rPr>
          <w:color w:val="000000"/>
          <w:szCs w:val="26"/>
        </w:rPr>
        <w:t>Đơn mục tiêu: robot bắt đầu tại điểm xuất phát và di chuyển tới một đích đến.</w:t>
      </w:r>
    </w:p>
    <w:p>
      <w:pPr>
        <w:numPr>
          <w:ilvl w:val="1"/>
          <w:numId w:val="2"/>
        </w:numPr>
        <w:pBdr>
          <w:top w:val="none" w:color="auto" w:sz="0" w:space="0"/>
          <w:left w:val="none" w:color="auto" w:sz="0" w:space="0"/>
          <w:bottom w:val="none" w:color="auto" w:sz="0" w:space="0"/>
          <w:right w:val="none" w:color="auto" w:sz="0" w:space="0"/>
          <w:between w:val="none" w:color="auto" w:sz="0" w:space="0"/>
        </w:pBdr>
        <w:spacing w:after="200" w:line="360" w:lineRule="auto"/>
        <w:ind w:left="0" w:firstLine="0"/>
        <w:jc w:val="both"/>
        <w:rPr>
          <w:sz w:val="24"/>
          <w:szCs w:val="24"/>
        </w:rPr>
      </w:pPr>
      <w:r>
        <w:rPr>
          <w:color w:val="000000"/>
          <w:szCs w:val="26"/>
        </w:rPr>
        <w:t>Đa mục tiêu: robot bắt đầu tại điểm xuất phát và di chuyển qua tập hợp nhiều đích đến.</w:t>
      </w:r>
    </w:p>
    <w:p>
      <w:pPr>
        <w:numPr>
          <w:numId w:val="0"/>
        </w:numPr>
        <w:pBdr>
          <w:top w:val="none" w:color="auto" w:sz="0" w:space="0"/>
          <w:left w:val="none" w:color="auto" w:sz="0" w:space="0"/>
          <w:bottom w:val="none" w:color="auto" w:sz="0" w:space="0"/>
          <w:right w:val="none" w:color="auto" w:sz="0" w:space="0"/>
          <w:between w:val="none" w:color="auto" w:sz="0" w:space="0"/>
        </w:pBdr>
        <w:spacing w:after="200" w:line="360" w:lineRule="auto"/>
        <w:ind w:leftChars="0"/>
        <w:jc w:val="both"/>
        <w:rPr>
          <w:sz w:val="24"/>
          <w:szCs w:val="24"/>
        </w:rPr>
      </w:pPr>
      <w:r>
        <w:rPr>
          <w:color w:val="000000"/>
        </w:rPr>
        <w:t>Ngoài ra, ta còn có thể phân loại bài toán chi tiết hơn dựa trên các tiêu chí về môi trường hoạt động:</w:t>
      </w:r>
    </w:p>
    <w:p>
      <w:pPr>
        <w:numPr>
          <w:ilvl w:val="0"/>
          <w:numId w:val="6"/>
        </w:numPr>
        <w:pBdr>
          <w:top w:val="none" w:color="auto" w:sz="0" w:space="0"/>
          <w:left w:val="none" w:color="auto" w:sz="0" w:space="0"/>
          <w:bottom w:val="none" w:color="auto" w:sz="0" w:space="0"/>
          <w:right w:val="none" w:color="auto" w:sz="0" w:space="0"/>
          <w:between w:val="none" w:color="auto" w:sz="0" w:space="0"/>
        </w:pBdr>
        <w:spacing w:line="360" w:lineRule="auto"/>
        <w:ind w:left="0" w:firstLine="0"/>
        <w:jc w:val="both"/>
        <w:rPr>
          <w:color w:val="000000"/>
          <w:sz w:val="24"/>
          <w:szCs w:val="24"/>
        </w:rPr>
      </w:pPr>
      <w:r>
        <w:rPr>
          <w:b/>
          <w:color w:val="000000"/>
          <w:szCs w:val="26"/>
        </w:rPr>
        <w:t>Kiểu chướng ngại vật</w:t>
      </w:r>
      <w:r>
        <w:rPr>
          <w:color w:val="000000"/>
          <w:szCs w:val="26"/>
        </w:rPr>
        <w:t>:</w:t>
      </w:r>
    </w:p>
    <w:p>
      <w:pPr>
        <w:numPr>
          <w:ilvl w:val="0"/>
          <w:numId w:val="7"/>
        </w:numPr>
        <w:pBdr>
          <w:top w:val="none" w:color="auto" w:sz="0" w:space="0"/>
          <w:left w:val="none" w:color="auto" w:sz="0" w:space="0"/>
          <w:bottom w:val="none" w:color="auto" w:sz="0" w:space="0"/>
          <w:right w:val="none" w:color="auto" w:sz="0" w:space="0"/>
          <w:between w:val="none" w:color="auto" w:sz="0" w:space="0"/>
        </w:pBdr>
        <w:spacing w:line="360" w:lineRule="auto"/>
        <w:jc w:val="both"/>
        <w:rPr>
          <w:color w:val="000000"/>
          <w:sz w:val="24"/>
          <w:szCs w:val="24"/>
        </w:rPr>
      </w:pPr>
      <w:r>
        <w:rPr>
          <w:color w:val="000000"/>
          <w:szCs w:val="26"/>
        </w:rPr>
        <w:t>Môi trường tĩnh: môi trường chỉ bao gồm các chướng ngại vật tĩnh không thay đổi. </w:t>
      </w:r>
    </w:p>
    <w:p>
      <w:pPr>
        <w:numPr>
          <w:ilvl w:val="0"/>
          <w:numId w:val="7"/>
        </w:numPr>
        <w:pBdr>
          <w:top w:val="none" w:color="auto" w:sz="0" w:space="0"/>
          <w:left w:val="none" w:color="auto" w:sz="0" w:space="0"/>
          <w:bottom w:val="none" w:color="auto" w:sz="0" w:space="0"/>
          <w:right w:val="none" w:color="auto" w:sz="0" w:space="0"/>
          <w:between w:val="none" w:color="auto" w:sz="0" w:space="0"/>
        </w:pBdr>
        <w:spacing w:line="360" w:lineRule="auto"/>
        <w:jc w:val="both"/>
        <w:rPr>
          <w:color w:val="000000"/>
          <w:sz w:val="24"/>
          <w:szCs w:val="24"/>
        </w:rPr>
      </w:pPr>
      <w:r>
        <w:rPr>
          <w:color w:val="000000"/>
          <w:szCs w:val="26"/>
        </w:rPr>
        <w:t>Môi trường động: môi trường chứa cả các chướng ngại vật tĩnh và các chướng ngại vật có thay đổi vị trí theo thời gian.</w:t>
      </w:r>
    </w:p>
    <w:p>
      <w:pPr>
        <w:pBdr>
          <w:top w:val="none" w:color="auto" w:sz="0" w:space="0"/>
          <w:left w:val="none" w:color="auto" w:sz="0" w:space="0"/>
          <w:bottom w:val="none" w:color="auto" w:sz="0" w:space="0"/>
          <w:right w:val="none" w:color="auto" w:sz="0" w:space="0"/>
          <w:between w:val="none" w:color="auto" w:sz="0" w:space="0"/>
        </w:pBdr>
        <w:spacing w:line="360" w:lineRule="auto"/>
        <w:jc w:val="both"/>
        <w:rPr>
          <w:color w:val="000000"/>
          <w:szCs w:val="26"/>
        </w:rPr>
      </w:pPr>
    </w:p>
    <w:p>
      <w:pPr>
        <w:numPr>
          <w:ilvl w:val="0"/>
          <w:numId w:val="6"/>
        </w:numPr>
        <w:pBdr>
          <w:top w:val="none" w:color="auto" w:sz="0" w:space="0"/>
          <w:left w:val="none" w:color="auto" w:sz="0" w:space="0"/>
          <w:bottom w:val="none" w:color="auto" w:sz="0" w:space="0"/>
          <w:right w:val="none" w:color="auto" w:sz="0" w:space="0"/>
          <w:between w:val="none" w:color="auto" w:sz="0" w:space="0"/>
        </w:pBdr>
        <w:spacing w:line="360" w:lineRule="auto"/>
        <w:ind w:left="0" w:firstLine="0"/>
        <w:jc w:val="both"/>
        <w:rPr>
          <w:color w:val="000000"/>
          <w:sz w:val="24"/>
          <w:szCs w:val="24"/>
        </w:rPr>
      </w:pPr>
      <w:r>
        <w:rPr>
          <w:b/>
          <w:color w:val="000000"/>
          <w:szCs w:val="26"/>
        </w:rPr>
        <w:t>Lượng thông tin robot biết được về toàn bộ môi trường hoạt động:</w:t>
      </w:r>
    </w:p>
    <w:p>
      <w:pPr>
        <w:numPr>
          <w:ilvl w:val="0"/>
          <w:numId w:val="8"/>
        </w:numPr>
        <w:pBdr>
          <w:top w:val="none" w:color="auto" w:sz="0" w:space="0"/>
          <w:left w:val="none" w:color="auto" w:sz="0" w:space="0"/>
          <w:bottom w:val="none" w:color="auto" w:sz="0" w:space="0"/>
          <w:right w:val="none" w:color="auto" w:sz="0" w:space="0"/>
          <w:between w:val="none" w:color="auto" w:sz="0" w:space="0"/>
        </w:pBdr>
        <w:spacing w:line="360" w:lineRule="auto"/>
        <w:jc w:val="both"/>
        <w:rPr>
          <w:color w:val="000000"/>
          <w:sz w:val="24"/>
          <w:szCs w:val="24"/>
        </w:rPr>
      </w:pPr>
      <w:r>
        <w:rPr>
          <w:color w:val="000000"/>
          <w:szCs w:val="26"/>
        </w:rPr>
        <w:t>Môi trường chưa biết trước: robot chỉ biết được một phần thông tin, hoặc chỉ biết được các thông tin không chắc chắn về môi trường hoạt động.</w:t>
      </w:r>
    </w:p>
    <w:p>
      <w:pPr>
        <w:numPr>
          <w:ilvl w:val="0"/>
          <w:numId w:val="8"/>
        </w:numPr>
        <w:pBdr>
          <w:top w:val="none" w:color="auto" w:sz="0" w:space="0"/>
          <w:left w:val="none" w:color="auto" w:sz="0" w:space="0"/>
          <w:bottom w:val="none" w:color="auto" w:sz="0" w:space="0"/>
          <w:right w:val="none" w:color="auto" w:sz="0" w:space="0"/>
          <w:between w:val="none" w:color="auto" w:sz="0" w:space="0"/>
        </w:pBdr>
        <w:spacing w:after="100" w:line="360" w:lineRule="auto"/>
        <w:jc w:val="both"/>
        <w:rPr>
          <w:color w:val="000000"/>
          <w:sz w:val="24"/>
          <w:szCs w:val="24"/>
        </w:rPr>
      </w:pPr>
      <w:r>
        <w:rPr>
          <w:color w:val="000000"/>
          <w:szCs w:val="26"/>
        </w:rPr>
        <w:t>Môi trường đã biết trước: robot đã biết rõ toàn bộ vị trí của các chướng ngại vật trong môi trường trước khi bắt đầu hoạt động. Đường đi của robot tìm được có thể là đường đi tối ưu toàn cục do toàn bộ thông tin đã được biết trước.</w:t>
      </w:r>
    </w:p>
    <w:p>
      <w:pPr>
        <w:spacing w:after="100" w:line="360" w:lineRule="auto"/>
        <w:jc w:val="center"/>
        <w:rPr>
          <w:sz w:val="24"/>
          <w:szCs w:val="24"/>
        </w:rPr>
      </w:pPr>
      <w:r>
        <w:rPr>
          <w:sz w:val="24"/>
          <w:szCs w:val="24"/>
        </w:rPr>
        <w:drawing>
          <wp:inline distT="0" distB="0" distL="0" distR="0">
            <wp:extent cx="5958840" cy="3141980"/>
            <wp:effectExtent l="0" t="0" r="3810" b="1270"/>
            <wp:docPr id="120" name="image44.jpg"/>
            <wp:cNvGraphicFramePr/>
            <a:graphic xmlns:a="http://schemas.openxmlformats.org/drawingml/2006/main">
              <a:graphicData uri="http://schemas.openxmlformats.org/drawingml/2006/picture">
                <pic:pic xmlns:pic="http://schemas.openxmlformats.org/drawingml/2006/picture">
                  <pic:nvPicPr>
                    <pic:cNvPr id="120" name="image44.jpg"/>
                    <pic:cNvPicPr preferRelativeResize="0"/>
                  </pic:nvPicPr>
                  <pic:blipFill>
                    <a:blip r:embed="rId15"/>
                    <a:srcRect/>
                    <a:stretch>
                      <a:fillRect/>
                    </a:stretch>
                  </pic:blipFill>
                  <pic:spPr>
                    <a:xfrm>
                      <a:off x="0" y="0"/>
                      <a:ext cx="5959454" cy="3142542"/>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after="100" w:line="240" w:lineRule="auto"/>
        <w:ind w:left="284"/>
        <w:jc w:val="center"/>
        <w:rPr>
          <w:i/>
          <w:color w:val="000000"/>
          <w:szCs w:val="26"/>
          <w:highlight w:val="white"/>
        </w:rPr>
      </w:pPr>
      <w:bookmarkStart w:id="42" w:name="_heading=h.4f1mdlm" w:colFirst="0" w:colLast="0"/>
      <w:bookmarkEnd w:id="42"/>
      <w:r>
        <w:rPr>
          <w:i/>
          <w:color w:val="000000"/>
          <w:szCs w:val="26"/>
          <w:highlight w:val="white"/>
        </w:rPr>
        <w:t>Hình 2.2. Phân loại bài toán lập kế hoạch đường đi cho robot.</w:t>
      </w:r>
    </w:p>
    <w:p>
      <w:pPr>
        <w:pBdr>
          <w:top w:val="none" w:color="auto" w:sz="0" w:space="0"/>
          <w:left w:val="none" w:color="auto" w:sz="0" w:space="0"/>
          <w:bottom w:val="none" w:color="auto" w:sz="0" w:space="0"/>
          <w:right w:val="none" w:color="auto" w:sz="0" w:space="0"/>
          <w:between w:val="none" w:color="auto" w:sz="0" w:space="0"/>
        </w:pBdr>
        <w:spacing w:after="100" w:line="240" w:lineRule="auto"/>
        <w:ind w:left="284"/>
        <w:jc w:val="center"/>
        <w:rPr>
          <w:i/>
          <w:color w:val="000000"/>
          <w:szCs w:val="26"/>
          <w:highlight w:val="white"/>
        </w:rPr>
      </w:pPr>
    </w:p>
    <w:p>
      <w:pPr>
        <w:spacing w:after="100" w:line="360" w:lineRule="auto"/>
        <w:jc w:val="both"/>
        <w:rPr>
          <w:szCs w:val="26"/>
        </w:rPr>
      </w:pPr>
      <w:r>
        <w:rPr>
          <w:szCs w:val="26"/>
        </w:rPr>
        <w:t>Bài toán ACO và EHACO ta đang xét trong đồ án này là phần tô màu cam trên hình: Là đơn đích đến và môi trường tĩnh đã biết trước đích đến.</w:t>
      </w:r>
    </w:p>
    <w:p>
      <w:pPr>
        <w:spacing w:after="100" w:line="360" w:lineRule="auto"/>
        <w:jc w:val="both"/>
        <w:rPr>
          <w:szCs w:val="26"/>
        </w:rPr>
      </w:pPr>
    </w:p>
    <w:p>
      <w:pPr>
        <w:pStyle w:val="14"/>
        <w:rPr>
          <w:sz w:val="27"/>
          <w:szCs w:val="27"/>
        </w:rPr>
      </w:pPr>
      <w:bookmarkStart w:id="43" w:name="_heading=h.2u6wntf" w:colFirst="0" w:colLast="0"/>
      <w:bookmarkEnd w:id="43"/>
      <w:bookmarkStart w:id="44" w:name="_Toc123507887"/>
      <w:r>
        <w:t>2.1.3</w:t>
      </w:r>
      <w:r>
        <w:tab/>
      </w:r>
      <w:r>
        <w:t>Định hướng bài toán</w:t>
      </w:r>
      <w:bookmarkEnd w:id="44"/>
    </w:p>
    <w:p>
      <w:pPr>
        <w:spacing w:before="200" w:line="360" w:lineRule="auto"/>
        <w:jc w:val="both"/>
        <w:rPr>
          <w:sz w:val="24"/>
          <w:szCs w:val="24"/>
        </w:rPr>
      </w:pPr>
      <w:r>
        <w:rPr>
          <w:color w:val="000000"/>
        </w:rPr>
        <w:t xml:space="preserve">Định hướng chung để giải quyết bài toán lập kế hoạch đường đi cho robot trong môi trường đã biết trước thường được thực hiện theo quy trình như </w:t>
      </w:r>
      <w:r>
        <w:rPr>
          <w:i/>
          <w:color w:val="000000"/>
        </w:rPr>
        <w:t>Hình 2.3</w:t>
      </w:r>
      <w:r>
        <w:rPr>
          <w:color w:val="000000"/>
        </w:rPr>
        <w:t>:</w:t>
      </w:r>
    </w:p>
    <w:p>
      <w:pPr>
        <w:spacing w:before="200" w:line="360" w:lineRule="auto"/>
        <w:jc w:val="center"/>
        <w:rPr>
          <w:sz w:val="24"/>
          <w:szCs w:val="24"/>
        </w:rPr>
      </w:pPr>
      <w:r>
        <w:rPr>
          <w:sz w:val="24"/>
          <w:szCs w:val="24"/>
        </w:rPr>
        <w:drawing>
          <wp:inline distT="0" distB="0" distL="0" distR="0">
            <wp:extent cx="5943600" cy="1854835"/>
            <wp:effectExtent l="0" t="0" r="0" b="12065"/>
            <wp:docPr id="121" name="image39.png"/>
            <wp:cNvGraphicFramePr/>
            <a:graphic xmlns:a="http://schemas.openxmlformats.org/drawingml/2006/main">
              <a:graphicData uri="http://schemas.openxmlformats.org/drawingml/2006/picture">
                <pic:pic xmlns:pic="http://schemas.openxmlformats.org/drawingml/2006/picture">
                  <pic:nvPicPr>
                    <pic:cNvPr id="121" name="image39.png"/>
                    <pic:cNvPicPr preferRelativeResize="0"/>
                  </pic:nvPicPr>
                  <pic:blipFill>
                    <a:blip r:embed="rId16"/>
                    <a:srcRect t="5500"/>
                    <a:stretch>
                      <a:fillRect/>
                    </a:stretch>
                  </pic:blipFill>
                  <pic:spPr>
                    <a:xfrm>
                      <a:off x="0" y="0"/>
                      <a:ext cx="5943600" cy="1854835"/>
                    </a:xfrm>
                    <a:prstGeom prst="rect">
                      <a:avLst/>
                    </a:prstGeom>
                  </pic:spPr>
                </pic:pic>
              </a:graphicData>
            </a:graphic>
          </wp:inline>
        </w:drawing>
      </w:r>
    </w:p>
    <w:p>
      <w:pPr>
        <w:spacing w:before="200" w:line="360" w:lineRule="auto"/>
        <w:jc w:val="center"/>
        <w:rPr>
          <w:sz w:val="24"/>
          <w:szCs w:val="24"/>
        </w:rPr>
      </w:pPr>
    </w:p>
    <w:p>
      <w:pPr>
        <w:pBdr>
          <w:top w:val="none" w:color="auto" w:sz="0" w:space="0"/>
          <w:left w:val="none" w:color="auto" w:sz="0" w:space="0"/>
          <w:bottom w:val="none" w:color="auto" w:sz="0" w:space="0"/>
          <w:right w:val="none" w:color="auto" w:sz="0" w:space="0"/>
          <w:between w:val="none" w:color="auto" w:sz="0" w:space="0"/>
        </w:pBdr>
        <w:spacing w:after="100" w:line="240" w:lineRule="auto"/>
        <w:ind w:left="284"/>
        <w:jc w:val="center"/>
        <w:rPr>
          <w:i/>
          <w:color w:val="000000"/>
          <w:szCs w:val="26"/>
          <w:highlight w:val="white"/>
        </w:rPr>
      </w:pPr>
      <w:bookmarkStart w:id="45" w:name="_heading=h.19c6y18" w:colFirst="0" w:colLast="0"/>
      <w:bookmarkEnd w:id="45"/>
      <w:r>
        <w:rPr>
          <w:i/>
          <w:color w:val="000000"/>
          <w:szCs w:val="26"/>
          <w:highlight w:val="white"/>
        </w:rPr>
        <w:t>Hình 2.3. Định hướng giải quyết bài toán lập kế hoạch đường đi cho robot trong môi trường.</w:t>
      </w:r>
    </w:p>
    <w:p>
      <w:pPr>
        <w:rPr>
          <w:color w:val="000000"/>
          <w:szCs w:val="26"/>
        </w:rPr>
      </w:pPr>
      <w:r>
        <w:rPr>
          <w:color w:val="000000"/>
          <w:szCs w:val="26"/>
        </w:rPr>
        <w:br w:type="page"/>
      </w:r>
    </w:p>
    <w:p>
      <w:pPr>
        <w:pBdr>
          <w:top w:val="none" w:color="auto" w:sz="0" w:space="0"/>
          <w:left w:val="none" w:color="auto" w:sz="0" w:space="0"/>
          <w:bottom w:val="none" w:color="auto" w:sz="0" w:space="0"/>
          <w:right w:val="none" w:color="auto" w:sz="0" w:space="0"/>
          <w:between w:val="none" w:color="auto" w:sz="0" w:space="0"/>
        </w:pBdr>
        <w:spacing w:before="200" w:line="360" w:lineRule="auto"/>
        <w:jc w:val="both"/>
        <w:rPr>
          <w:color w:val="000000"/>
          <w:szCs w:val="26"/>
        </w:rPr>
      </w:pPr>
      <w:r>
        <w:rPr>
          <w:color w:val="000000"/>
          <w:szCs w:val="26"/>
        </w:rPr>
        <w:t>Định hướng giải quyết bài toán lập kế hoạch đường đi cho robot di động trong môi trường bao gồm ba phần:</w:t>
      </w:r>
    </w:p>
    <w:p>
      <w:pPr>
        <w:numPr>
          <w:ilvl w:val="1"/>
          <w:numId w:val="2"/>
        </w:numPr>
        <w:pBdr>
          <w:top w:val="none" w:color="auto" w:sz="0" w:space="0"/>
          <w:left w:val="none" w:color="auto" w:sz="0" w:space="0"/>
          <w:bottom w:val="none" w:color="auto" w:sz="0" w:space="0"/>
          <w:right w:val="none" w:color="auto" w:sz="0" w:space="0"/>
          <w:between w:val="none" w:color="auto" w:sz="0" w:space="0"/>
        </w:pBdr>
        <w:spacing w:line="360" w:lineRule="auto"/>
        <w:ind w:left="0" w:firstLine="0"/>
        <w:jc w:val="both"/>
      </w:pPr>
      <w:r>
        <w:rPr>
          <w:color w:val="000000"/>
          <w:szCs w:val="26"/>
        </w:rPr>
        <w:t>Lựa chọn phương pháp mô hình hóa môi trường</w:t>
      </w:r>
    </w:p>
    <w:p>
      <w:pPr>
        <w:numPr>
          <w:ilvl w:val="1"/>
          <w:numId w:val="2"/>
        </w:numPr>
        <w:pBdr>
          <w:top w:val="none" w:color="auto" w:sz="0" w:space="0"/>
          <w:left w:val="none" w:color="auto" w:sz="0" w:space="0"/>
          <w:bottom w:val="none" w:color="auto" w:sz="0" w:space="0"/>
          <w:right w:val="none" w:color="auto" w:sz="0" w:space="0"/>
          <w:between w:val="none" w:color="auto" w:sz="0" w:space="0"/>
        </w:pBdr>
        <w:spacing w:line="360" w:lineRule="auto"/>
        <w:ind w:left="0" w:firstLine="0"/>
        <w:jc w:val="both"/>
      </w:pPr>
      <w:r>
        <w:rPr>
          <w:color w:val="000000"/>
          <w:szCs w:val="26"/>
        </w:rPr>
        <w:t>Lựa chọn thuật toán tìm đường đi</w:t>
      </w:r>
    </w:p>
    <w:p>
      <w:pPr>
        <w:numPr>
          <w:ilvl w:val="1"/>
          <w:numId w:val="2"/>
        </w:numPr>
        <w:pBdr>
          <w:top w:val="none" w:color="auto" w:sz="0" w:space="0"/>
          <w:left w:val="none" w:color="auto" w:sz="0" w:space="0"/>
          <w:bottom w:val="none" w:color="auto" w:sz="0" w:space="0"/>
          <w:right w:val="none" w:color="auto" w:sz="0" w:space="0"/>
          <w:between w:val="none" w:color="auto" w:sz="0" w:space="0"/>
        </w:pBdr>
        <w:spacing w:after="200" w:line="360" w:lineRule="auto"/>
        <w:ind w:left="0" w:firstLine="0"/>
        <w:jc w:val="both"/>
      </w:pPr>
      <w:r>
        <w:rPr>
          <w:color w:val="000000"/>
          <w:szCs w:val="26"/>
        </w:rPr>
        <w:t>Nhận thức và tính toán các mục tiêu tối ưu từ đó đưa ra đường đi tối ưu nhất. </w:t>
      </w:r>
    </w:p>
    <w:p>
      <w:pPr>
        <w:pStyle w:val="3"/>
        <w:bidi w:val="0"/>
        <w:rPr>
          <w:rFonts w:hint="default"/>
          <w:lang w:val="en-US"/>
        </w:rPr>
      </w:pPr>
      <w:r>
        <w:rPr>
          <w:rFonts w:hint="default"/>
          <w:lang w:val="en-US"/>
        </w:rPr>
        <w:t>2.2 Phát biểu bài toán</w:t>
      </w:r>
    </w:p>
    <w:p>
      <w:pPr>
        <w:spacing w:before="200" w:line="360" w:lineRule="auto"/>
        <w:jc w:val="both"/>
        <w:rPr>
          <w:color w:val="000000"/>
        </w:rPr>
      </w:pPr>
      <w:r>
        <w:rPr>
          <w:color w:val="000000"/>
        </w:rPr>
        <w:t>Bài toán lập kế hoạch đường đi cho robot trong môi trường tĩnh đã biết trước được phát biểu như sau:</w:t>
      </w:r>
    </w:p>
    <w:p>
      <w:pPr>
        <w:spacing w:before="200" w:line="360" w:lineRule="auto"/>
        <w:jc w:val="both"/>
        <w:rPr>
          <w:color w:val="000000"/>
        </w:rPr>
      </w:pPr>
      <w:r>
        <w:rPr>
          <w:color w:val="000000"/>
        </w:rPr>
        <w:t xml:space="preserve">Trong một môi trường tĩnh 2D robot di chuyển có </w:t>
      </w:r>
      <w:r>
        <w:rPr>
          <w:rFonts w:ascii="Cambria Math" w:hAnsi="Cambria Math" w:eastAsia="Cambria Math" w:cs="Cambria Math"/>
          <w:color w:val="000000"/>
        </w:rPr>
        <w:t>m</w:t>
      </w:r>
      <w:r>
        <w:rPr>
          <w:color w:val="000000"/>
        </w:rPr>
        <w:t xml:space="preserve"> chướng ngại vật, tọa độ vị trí các chướng ngại vật đã biết trước và không thay đổi trong cả quá trình xử lý bài toán (</w:t>
      </w:r>
      <w:r>
        <w:rPr>
          <w:i/>
          <w:color w:val="000000"/>
        </w:rPr>
        <w:t>Hình 2.5</w:t>
      </w:r>
      <w:r>
        <w:rPr>
          <w:color w:val="000000"/>
        </w:rPr>
        <w:t>). Robot được xem như là một điểm. Vị trí xuất phát (</w:t>
      </w:r>
      <m:oMath>
        <m:sSub>
          <m:sSubPr>
            <m:ctrlPr>
              <w:rPr>
                <w:rFonts w:ascii="Cambria Math" w:hAnsi="Cambria Math" w:eastAsia="Cambria Math" w:cs="Cambria Math"/>
              </w:rPr>
            </m:ctrlPr>
          </m:sSubPr>
          <m:e>
            <m:r>
              <m:rPr/>
              <w:rPr>
                <w:rFonts w:ascii="Cambria Math" w:hAnsi="Cambria Math" w:eastAsia="Cambria Math" w:cs="Cambria Math"/>
              </w:rPr>
              <m:t xml:space="preserve"> p</m:t>
            </m:r>
            <m:ctrlPr>
              <w:rPr>
                <w:rFonts w:ascii="Cambria Math" w:hAnsi="Cambria Math" w:eastAsia="Cambria Math" w:cs="Cambria Math"/>
              </w:rPr>
            </m:ctrlPr>
          </m:e>
          <m:sub>
            <m:r>
              <m:rPr/>
              <w:rPr>
                <w:rFonts w:ascii="Cambria Math" w:hAnsi="Cambria Math" w:eastAsia="Cambria Math" w:cs="Cambria Math"/>
              </w:rPr>
              <m:t xml:space="preserve">0 </m:t>
            </m:r>
            <m:ctrlPr>
              <w:rPr>
                <w:rFonts w:ascii="Cambria Math" w:hAnsi="Cambria Math" w:eastAsia="Cambria Math" w:cs="Cambria Math"/>
              </w:rPr>
            </m:ctrlPr>
          </m:sub>
        </m:sSub>
      </m:oMath>
      <w:r>
        <w:rPr>
          <w:color w:val="000000"/>
        </w:rPr>
        <w:t>) và vị trí đích (</w:t>
      </w:r>
      <m:oMath>
        <m:sSub>
          <m:sSubPr>
            <m:ctrlPr>
              <w:rPr>
                <w:rFonts w:ascii="Cambria Math" w:hAnsi="Cambria Math" w:eastAsia="Cambria Math" w:cs="Cambria Math"/>
              </w:rPr>
            </m:ctrlPr>
          </m:sSubPr>
          <m:e>
            <m:r>
              <m:rPr/>
              <w:rPr>
                <w:rFonts w:ascii="Cambria Math" w:hAnsi="Cambria Math" w:eastAsia="Cambria Math" w:cs="Cambria Math"/>
              </w:rPr>
              <m:t>p</m:t>
            </m:r>
            <m:ctrlPr>
              <w:rPr>
                <w:rFonts w:ascii="Cambria Math" w:hAnsi="Cambria Math" w:eastAsia="Cambria Math" w:cs="Cambria Math"/>
              </w:rPr>
            </m:ctrlPr>
          </m:e>
          <m:sub>
            <m:r>
              <m:rPr/>
              <w:rPr>
                <w:rFonts w:ascii="Cambria Math" w:hAnsi="Cambria Math" w:eastAsia="Cambria Math" w:cs="Cambria Math"/>
              </w:rPr>
              <m:t>n+1</m:t>
            </m:r>
            <m:ctrlPr>
              <w:rPr>
                <w:rFonts w:ascii="Cambria Math" w:hAnsi="Cambria Math" w:eastAsia="Cambria Math" w:cs="Cambria Math"/>
              </w:rPr>
            </m:ctrlPr>
          </m:sub>
        </m:sSub>
      </m:oMath>
      <w:r>
        <w:rPr>
          <w:color w:val="000000"/>
        </w:rPr>
        <w:t>) của robot được đánh màu lần lượt là màu xanh và màu đỏ. Các chướng ngại vật trong môi trường được đánh dấu bằng màu đen. Mục tiêu của bài toán là tìm ra đường đi khả thi ngắn nhất không va chạm chướng ngại vật, đi qua mỗi điểm một lần và tìm đến điểm đích tạo thành một chu trình.</w:t>
      </w:r>
    </w:p>
    <w:p>
      <w:pPr>
        <w:spacing w:before="200" w:line="360" w:lineRule="auto"/>
        <w:jc w:val="both"/>
        <w:rPr>
          <w:sz w:val="24"/>
          <w:szCs w:val="24"/>
        </w:rPr>
      </w:pPr>
    </w:p>
    <w:p>
      <w:pPr>
        <w:spacing w:before="200" w:line="360" w:lineRule="auto"/>
        <w:jc w:val="center"/>
        <w:rPr>
          <w:color w:val="000000"/>
        </w:rPr>
      </w:pPr>
      <w:r>
        <w:rPr>
          <w:color w:val="000000"/>
        </w:rPr>
        <w:drawing>
          <wp:inline distT="0" distB="0" distL="0" distR="0">
            <wp:extent cx="4632960" cy="4648200"/>
            <wp:effectExtent l="0" t="0" r="15240" b="0"/>
            <wp:docPr id="1"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low confidence"/>
                    <pic:cNvPicPr>
                      <a:picLocks noChangeAspect="1"/>
                    </pic:cNvPicPr>
                  </pic:nvPicPr>
                  <pic:blipFill>
                    <a:blip r:embed="rId17"/>
                    <a:stretch>
                      <a:fillRect/>
                    </a:stretch>
                  </pic:blipFill>
                  <pic:spPr>
                    <a:xfrm>
                      <a:off x="0" y="0"/>
                      <a:ext cx="4633362" cy="4648603"/>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after="100" w:line="240" w:lineRule="auto"/>
        <w:ind w:left="284"/>
        <w:jc w:val="center"/>
        <w:rPr>
          <w:i/>
          <w:color w:val="000000"/>
          <w:szCs w:val="26"/>
          <w:highlight w:val="white"/>
        </w:rPr>
      </w:pPr>
      <w:bookmarkStart w:id="46" w:name="_heading=h.nmf14n" w:colFirst="0" w:colLast="0"/>
      <w:bookmarkEnd w:id="46"/>
      <w:r>
        <w:rPr>
          <w:i/>
          <w:color w:val="000000"/>
          <w:szCs w:val="26"/>
          <w:highlight w:val="white"/>
        </w:rPr>
        <w:t>Hình 2.5. Mô tả môi trường tĩnh đã biết trước chướng ngại vật</w:t>
      </w:r>
    </w:p>
    <w:p>
      <w:pPr>
        <w:spacing w:before="200" w:line="360" w:lineRule="auto"/>
        <w:jc w:val="center"/>
        <w:rPr>
          <w:i/>
          <w:sz w:val="24"/>
          <w:szCs w:val="24"/>
        </w:rPr>
      </w:pPr>
      <w:r>
        <w:rPr>
          <w:i/>
          <w:sz w:val="24"/>
          <w:szCs w:val="24"/>
        </w:rPr>
        <w:t xml:space="preserve">Chú thích: ô màu xanh – điểm xuất phát, ô màu đỏ - điểm đích, ô màu đen – chướng ngại vật </w:t>
      </w:r>
    </w:p>
    <w:p>
      <w:pPr>
        <w:pBdr>
          <w:top w:val="none" w:color="auto" w:sz="0" w:space="0"/>
          <w:left w:val="none" w:color="auto" w:sz="0" w:space="0"/>
          <w:bottom w:val="none" w:color="auto" w:sz="0" w:space="0"/>
          <w:right w:val="none" w:color="auto" w:sz="0" w:space="0"/>
          <w:between w:val="none" w:color="auto" w:sz="0" w:space="0"/>
        </w:pBdr>
        <w:spacing w:after="100" w:line="360" w:lineRule="auto"/>
        <w:jc w:val="center"/>
        <w:rPr>
          <w:i/>
          <w:color w:val="000000"/>
          <w:szCs w:val="26"/>
        </w:rPr>
      </w:pPr>
      <w:bookmarkStart w:id="47" w:name="_heading=h.37m2jsg" w:colFirst="0" w:colLast="0"/>
      <w:bookmarkEnd w:id="47"/>
    </w:p>
    <w:p>
      <w:pPr>
        <w:pBdr>
          <w:top w:val="none" w:color="auto" w:sz="0" w:space="0"/>
          <w:left w:val="none" w:color="auto" w:sz="0" w:space="0"/>
          <w:bottom w:val="none" w:color="auto" w:sz="0" w:space="0"/>
          <w:right w:val="none" w:color="auto" w:sz="0" w:space="0"/>
          <w:between w:val="none" w:color="auto" w:sz="0" w:space="0"/>
        </w:pBdr>
        <w:spacing w:after="100" w:line="360" w:lineRule="auto"/>
        <w:jc w:val="center"/>
        <w:rPr>
          <w:i/>
          <w:color w:val="000000"/>
          <w:szCs w:val="26"/>
        </w:rPr>
      </w:pPr>
    </w:p>
    <w:p>
      <w:pPr>
        <w:pBdr>
          <w:top w:val="none" w:color="auto" w:sz="0" w:space="0"/>
          <w:left w:val="none" w:color="auto" w:sz="0" w:space="0"/>
          <w:bottom w:val="none" w:color="auto" w:sz="0" w:space="0"/>
          <w:right w:val="none" w:color="auto" w:sz="0" w:space="0"/>
          <w:between w:val="none" w:color="auto" w:sz="0" w:space="0"/>
        </w:pBdr>
        <w:spacing w:after="100" w:line="360" w:lineRule="auto"/>
        <w:jc w:val="center"/>
        <w:rPr>
          <w:i/>
          <w:color w:val="000000"/>
          <w:szCs w:val="26"/>
        </w:rPr>
      </w:pPr>
    </w:p>
    <w:p>
      <w:pPr>
        <w:pBdr>
          <w:top w:val="none" w:color="auto" w:sz="0" w:space="0"/>
          <w:left w:val="none" w:color="auto" w:sz="0" w:space="0"/>
          <w:bottom w:val="none" w:color="auto" w:sz="0" w:space="0"/>
          <w:right w:val="none" w:color="auto" w:sz="0" w:space="0"/>
          <w:between w:val="none" w:color="auto" w:sz="0" w:space="0"/>
        </w:pBdr>
        <w:spacing w:after="100" w:line="360" w:lineRule="auto"/>
        <w:jc w:val="center"/>
        <w:rPr>
          <w:i/>
          <w:color w:val="000000"/>
          <w:szCs w:val="26"/>
        </w:rPr>
      </w:pPr>
    </w:p>
    <w:p>
      <w:pPr>
        <w:pBdr>
          <w:top w:val="none" w:color="auto" w:sz="0" w:space="0"/>
          <w:left w:val="none" w:color="auto" w:sz="0" w:space="0"/>
          <w:bottom w:val="none" w:color="auto" w:sz="0" w:space="0"/>
          <w:right w:val="none" w:color="auto" w:sz="0" w:space="0"/>
          <w:between w:val="none" w:color="auto" w:sz="0" w:space="0"/>
        </w:pBdr>
        <w:spacing w:after="100" w:line="360" w:lineRule="auto"/>
        <w:jc w:val="center"/>
        <w:rPr>
          <w:i/>
          <w:color w:val="000000"/>
          <w:szCs w:val="26"/>
        </w:rPr>
      </w:pPr>
    </w:p>
    <w:p>
      <w:pPr>
        <w:pBdr>
          <w:top w:val="none" w:color="auto" w:sz="0" w:space="0"/>
          <w:left w:val="none" w:color="auto" w:sz="0" w:space="0"/>
          <w:bottom w:val="none" w:color="auto" w:sz="0" w:space="0"/>
          <w:right w:val="none" w:color="auto" w:sz="0" w:space="0"/>
          <w:between w:val="none" w:color="auto" w:sz="0" w:space="0"/>
        </w:pBdr>
        <w:spacing w:after="100" w:line="360" w:lineRule="auto"/>
        <w:jc w:val="center"/>
        <w:rPr>
          <w:i/>
          <w:color w:val="000000"/>
          <w:szCs w:val="26"/>
        </w:rPr>
      </w:pPr>
    </w:p>
    <w:p>
      <w:pPr>
        <w:rPr>
          <w:i/>
          <w:color w:val="000000"/>
          <w:szCs w:val="26"/>
        </w:rPr>
      </w:pPr>
      <w:r>
        <w:rPr>
          <w:i/>
          <w:color w:val="000000"/>
          <w:szCs w:val="26"/>
        </w:rPr>
        <w:br w:type="page"/>
      </w:r>
    </w:p>
    <w:p>
      <w:pPr>
        <w:pBdr>
          <w:top w:val="none" w:color="auto" w:sz="0" w:space="0"/>
          <w:left w:val="none" w:color="auto" w:sz="0" w:space="0"/>
          <w:bottom w:val="none" w:color="auto" w:sz="0" w:space="0"/>
          <w:right w:val="none" w:color="auto" w:sz="0" w:space="0"/>
          <w:between w:val="none" w:color="auto" w:sz="0" w:space="0"/>
        </w:pBdr>
        <w:spacing w:after="100" w:line="360" w:lineRule="auto"/>
        <w:jc w:val="center"/>
        <w:rPr>
          <w:rFonts w:ascii="Cambria Math" w:hAnsi="Cambria Math" w:eastAsia="Cambria Math" w:cs="Cambria Math"/>
          <w:i/>
          <w:color w:val="000000"/>
          <w:szCs w:val="26"/>
        </w:rPr>
      </w:pPr>
      <w:r>
        <w:rPr>
          <w:i/>
          <w:color w:val="000000"/>
          <w:szCs w:val="26"/>
        </w:rPr>
        <w:t>Bảng 2.1. Phát biểu bài toán lập kế hoạch đường đi cho robot trong môi trường tĩnh đã biết trước chướng ngại vật</w:t>
      </w:r>
    </w:p>
    <w:tbl>
      <w:tblPr>
        <w:tblStyle w:val="16"/>
        <w:tblW w:w="9025" w:type="dxa"/>
        <w:tblInd w:w="0" w:type="dxa"/>
        <w:tblLayout w:type="fixed"/>
        <w:tblCellMar>
          <w:top w:w="15" w:type="dxa"/>
          <w:left w:w="15" w:type="dxa"/>
          <w:bottom w:w="15" w:type="dxa"/>
          <w:right w:w="15" w:type="dxa"/>
        </w:tblCellMar>
      </w:tblPr>
      <w:tblGrid>
        <w:gridCol w:w="2181"/>
        <w:gridCol w:w="6844"/>
      </w:tblGrid>
      <w:tr>
        <w:tblPrEx>
          <w:tblCellMar>
            <w:top w:w="15" w:type="dxa"/>
            <w:left w:w="15" w:type="dxa"/>
            <w:bottom w:w="15" w:type="dxa"/>
            <w:right w:w="15" w:type="dxa"/>
          </w:tblCellMar>
        </w:tblPrEx>
        <w:trPr>
          <w:trHeight w:val="1299" w:hRule="atLeast"/>
        </w:trPr>
        <w:tc>
          <w:tcPr>
            <w:tcW w:w="218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before="200" w:line="360" w:lineRule="auto"/>
              <w:jc w:val="center"/>
              <w:rPr>
                <w:sz w:val="24"/>
                <w:szCs w:val="24"/>
              </w:rPr>
            </w:pPr>
            <w:r>
              <w:rPr>
                <w:b/>
                <w:color w:val="000000"/>
              </w:rPr>
              <w:t>Đầu vào</w:t>
            </w:r>
          </w:p>
        </w:tc>
        <w:tc>
          <w:tcPr>
            <w:tcW w:w="684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numPr>
                <w:ilvl w:val="0"/>
                <w:numId w:val="9"/>
              </w:numPr>
              <w:pBdr>
                <w:top w:val="none" w:color="auto" w:sz="0" w:space="0"/>
                <w:left w:val="none" w:color="auto" w:sz="0" w:space="0"/>
                <w:bottom w:val="none" w:color="auto" w:sz="0" w:space="0"/>
                <w:right w:val="none" w:color="auto" w:sz="0" w:space="0"/>
                <w:between w:val="none" w:color="auto" w:sz="0" w:space="0"/>
              </w:pBdr>
              <w:spacing w:line="360" w:lineRule="auto"/>
              <w:ind w:left="0" w:firstLine="0"/>
              <w:jc w:val="both"/>
              <w:rPr>
                <w:color w:val="000000"/>
                <w:szCs w:val="26"/>
              </w:rPr>
            </w:pPr>
            <w:r>
              <w:rPr>
                <w:rFonts w:ascii="Cambria Math" w:hAnsi="Cambria Math" w:eastAsia="Cambria Math" w:cs="Cambria Math"/>
                <w:color w:val="000000"/>
                <w:szCs w:val="26"/>
              </w:rPr>
              <w:t xml:space="preserve">Điểm bắt đầu và điểm kết thúc với vị trí  </w:t>
            </w:r>
            <m:oMath>
              <m:sSub>
                <m:sSubPr>
                  <m:ctrlPr>
                    <w:rPr>
                      <w:rFonts w:ascii="Cambria Math" w:hAnsi="Cambria Math" w:eastAsia="Cambria Math" w:cs="Cambria Math"/>
                      <w:color w:val="000000"/>
                      <w:szCs w:val="26"/>
                    </w:rPr>
                  </m:ctrlPr>
                </m:sSubPr>
                <m:e>
                  <m:r>
                    <m:rPr/>
                    <w:rPr>
                      <w:rFonts w:ascii="Cambria Math" w:hAnsi="Cambria Math" w:eastAsia="Cambria Math" w:cs="Cambria Math"/>
                      <w:color w:val="000000"/>
                      <w:szCs w:val="26"/>
                    </w:rPr>
                    <m:t xml:space="preserve"> p</m:t>
                  </m:r>
                  <m:ctrlPr>
                    <w:rPr>
                      <w:rFonts w:ascii="Cambria Math" w:hAnsi="Cambria Math" w:eastAsia="Cambria Math" w:cs="Cambria Math"/>
                      <w:color w:val="000000"/>
                      <w:szCs w:val="26"/>
                    </w:rPr>
                  </m:ctrlPr>
                </m:e>
                <m:sub>
                  <m:r>
                    <m:rPr/>
                    <w:rPr>
                      <w:rFonts w:ascii="Cambria Math" w:hAnsi="Cambria Math" w:eastAsia="Cambria Math" w:cs="Cambria Math"/>
                      <w:color w:val="000000"/>
                      <w:szCs w:val="26"/>
                    </w:rPr>
                    <m:t xml:space="preserve">0 </m:t>
                  </m:r>
                  <m:ctrlPr>
                    <w:rPr>
                      <w:rFonts w:ascii="Cambria Math" w:hAnsi="Cambria Math" w:eastAsia="Cambria Math" w:cs="Cambria Math"/>
                      <w:color w:val="000000"/>
                      <w:szCs w:val="26"/>
                    </w:rPr>
                  </m:ctrlPr>
                </m:sub>
              </m:sSub>
            </m:oMath>
            <w:r>
              <w:rPr>
                <w:rFonts w:ascii="Cambria Math" w:hAnsi="Cambria Math" w:eastAsia="Cambria Math" w:cs="Cambria Math"/>
                <w:color w:val="000000"/>
                <w:szCs w:val="26"/>
              </w:rPr>
              <w:t xml:space="preserve">và  </w:t>
            </w:r>
            <m:oMath>
              <m:sSub>
                <m:sSubPr>
                  <m:ctrlPr>
                    <w:rPr>
                      <w:rFonts w:ascii="Cambria Math" w:hAnsi="Cambria Math" w:eastAsia="Cambria Math" w:cs="Cambria Math"/>
                      <w:color w:val="000000"/>
                      <w:szCs w:val="26"/>
                    </w:rPr>
                  </m:ctrlPr>
                </m:sSubPr>
                <m:e>
                  <m:r>
                    <m:rPr/>
                    <w:rPr>
                      <w:rFonts w:ascii="Cambria Math" w:hAnsi="Cambria Math" w:eastAsia="Cambria Math" w:cs="Cambria Math"/>
                      <w:color w:val="000000"/>
                      <w:szCs w:val="26"/>
                    </w:rPr>
                    <m:t>p</m:t>
                  </m:r>
                  <m:ctrlPr>
                    <w:rPr>
                      <w:rFonts w:ascii="Cambria Math" w:hAnsi="Cambria Math" w:eastAsia="Cambria Math" w:cs="Cambria Math"/>
                      <w:color w:val="000000"/>
                      <w:szCs w:val="26"/>
                    </w:rPr>
                  </m:ctrlPr>
                </m:e>
                <m:sub>
                  <m:r>
                    <m:rPr/>
                    <w:rPr>
                      <w:rFonts w:ascii="Cambria Math" w:hAnsi="Cambria Math" w:eastAsia="Cambria Math" w:cs="Cambria Math"/>
                      <w:color w:val="000000"/>
                      <w:szCs w:val="26"/>
                    </w:rPr>
                    <m:t>n+1</m:t>
                  </m:r>
                  <m:ctrlPr>
                    <w:rPr>
                      <w:rFonts w:ascii="Cambria Math" w:hAnsi="Cambria Math" w:eastAsia="Cambria Math" w:cs="Cambria Math"/>
                      <w:color w:val="000000"/>
                      <w:szCs w:val="26"/>
                    </w:rPr>
                  </m:ctrlPr>
                </m:sub>
              </m:sSub>
            </m:oMath>
          </w:p>
          <w:p>
            <w:pPr>
              <w:numPr>
                <w:ilvl w:val="0"/>
                <w:numId w:val="9"/>
              </w:numPr>
              <w:pBdr>
                <w:top w:val="none" w:color="auto" w:sz="0" w:space="0"/>
                <w:left w:val="none" w:color="auto" w:sz="0" w:space="0"/>
                <w:bottom w:val="none" w:color="auto" w:sz="0" w:space="0"/>
                <w:right w:val="none" w:color="auto" w:sz="0" w:space="0"/>
                <w:between w:val="none" w:color="auto" w:sz="0" w:space="0"/>
              </w:pBdr>
              <w:spacing w:after="200" w:line="360" w:lineRule="auto"/>
              <w:ind w:left="0" w:firstLine="0"/>
              <w:jc w:val="both"/>
              <w:rPr>
                <w:color w:val="000000"/>
                <w:szCs w:val="26"/>
              </w:rPr>
            </w:pPr>
            <w:r>
              <w:rPr>
                <w:color w:val="000000"/>
                <w:szCs w:val="26"/>
              </w:rPr>
              <w:t xml:space="preserve">Tập m chướng ngại vật là các ô được xác định tọa độ </w:t>
            </w:r>
            <m:oMath>
              <m:r>
                <m:rPr/>
                <w:rPr>
                  <w:rFonts w:ascii="Cambria Math" w:hAnsi="Cambria Math" w:eastAsia="Cambria Math" w:cs="Cambria Math"/>
                  <w:color w:val="000000"/>
                  <w:szCs w:val="26"/>
                </w:rPr>
                <m:t>O=(</m:t>
              </m:r>
              <m:sSub>
                <m:sSubPr>
                  <m:ctrlPr>
                    <w:rPr>
                      <w:rFonts w:ascii="Cambria Math" w:hAnsi="Cambria Math" w:eastAsia="Cambria Math" w:cs="Cambria Math"/>
                      <w:color w:val="000000"/>
                      <w:szCs w:val="26"/>
                    </w:rPr>
                  </m:ctrlPr>
                </m:sSubPr>
                <m:e>
                  <m:r>
                    <m:rPr/>
                    <w:rPr>
                      <w:rFonts w:ascii="Cambria Math" w:hAnsi="Cambria Math" w:eastAsia="Cambria Math" w:cs="Cambria Math"/>
                      <w:color w:val="000000"/>
                      <w:szCs w:val="26"/>
                    </w:rPr>
                    <m:t>O</m:t>
                  </m:r>
                  <m:ctrlPr>
                    <w:rPr>
                      <w:rFonts w:ascii="Cambria Math" w:hAnsi="Cambria Math" w:eastAsia="Cambria Math" w:cs="Cambria Math"/>
                      <w:color w:val="000000"/>
                      <w:szCs w:val="26"/>
                    </w:rPr>
                  </m:ctrlPr>
                </m:e>
                <m:sub>
                  <m:r>
                    <m:rPr/>
                    <w:rPr>
                      <w:rFonts w:ascii="Cambria Math" w:hAnsi="Cambria Math" w:eastAsia="Cambria Math" w:cs="Cambria Math"/>
                      <w:color w:val="000000"/>
                      <w:szCs w:val="26"/>
                    </w:rPr>
                    <m:t>1</m:t>
                  </m:r>
                  <m:ctrlPr>
                    <w:rPr>
                      <w:rFonts w:ascii="Cambria Math" w:hAnsi="Cambria Math" w:eastAsia="Cambria Math" w:cs="Cambria Math"/>
                      <w:color w:val="000000"/>
                      <w:szCs w:val="26"/>
                    </w:rPr>
                  </m:ctrlPr>
                </m:sub>
              </m:sSub>
              <m:r>
                <m:rPr/>
                <w:rPr>
                  <w:rFonts w:ascii="Cambria Math" w:hAnsi="Cambria Math" w:eastAsia="Cambria Math" w:cs="Cambria Math"/>
                  <w:color w:val="000000"/>
                  <w:szCs w:val="26"/>
                </w:rPr>
                <m:t>,</m:t>
              </m:r>
              <m:sSub>
                <m:sSubPr>
                  <m:ctrlPr>
                    <w:rPr>
                      <w:rFonts w:ascii="Cambria Math" w:hAnsi="Cambria Math" w:eastAsia="Cambria Math" w:cs="Cambria Math"/>
                      <w:color w:val="000000"/>
                      <w:szCs w:val="26"/>
                    </w:rPr>
                  </m:ctrlPr>
                </m:sSubPr>
                <m:e>
                  <m:r>
                    <m:rPr/>
                    <w:rPr>
                      <w:rFonts w:ascii="Cambria Math" w:hAnsi="Cambria Math" w:eastAsia="Cambria Math" w:cs="Cambria Math"/>
                      <w:color w:val="000000"/>
                      <w:szCs w:val="26"/>
                    </w:rPr>
                    <m:t>O</m:t>
                  </m:r>
                  <m:ctrlPr>
                    <w:rPr>
                      <w:rFonts w:ascii="Cambria Math" w:hAnsi="Cambria Math" w:eastAsia="Cambria Math" w:cs="Cambria Math"/>
                      <w:color w:val="000000"/>
                      <w:szCs w:val="26"/>
                    </w:rPr>
                  </m:ctrlPr>
                </m:e>
                <m:sub>
                  <m:r>
                    <m:rPr/>
                    <w:rPr>
                      <w:rFonts w:ascii="Cambria Math" w:hAnsi="Cambria Math" w:eastAsia="Cambria Math" w:cs="Cambria Math"/>
                      <w:color w:val="000000"/>
                      <w:szCs w:val="26"/>
                    </w:rPr>
                    <m:t>2</m:t>
                  </m:r>
                  <m:ctrlPr>
                    <w:rPr>
                      <w:rFonts w:ascii="Cambria Math" w:hAnsi="Cambria Math" w:eastAsia="Cambria Math" w:cs="Cambria Math"/>
                      <w:color w:val="000000"/>
                      <w:szCs w:val="26"/>
                    </w:rPr>
                  </m:ctrlPr>
                </m:sub>
              </m:sSub>
              <m:r>
                <m:rPr/>
                <w:rPr>
                  <w:rFonts w:ascii="Cambria Math" w:hAnsi="Cambria Math" w:eastAsia="Cambria Math" w:cs="Cambria Math"/>
                  <w:color w:val="000000"/>
                  <w:szCs w:val="26"/>
                </w:rPr>
                <m:t>,…,</m:t>
              </m:r>
              <m:sSub>
                <m:sSubPr>
                  <m:ctrlPr>
                    <w:rPr>
                      <w:rFonts w:ascii="Cambria Math" w:hAnsi="Cambria Math" w:eastAsia="Cambria Math" w:cs="Cambria Math"/>
                      <w:color w:val="000000"/>
                      <w:szCs w:val="26"/>
                    </w:rPr>
                  </m:ctrlPr>
                </m:sSubPr>
                <m:e>
                  <m:r>
                    <m:rPr/>
                    <w:rPr>
                      <w:rFonts w:ascii="Cambria Math" w:hAnsi="Cambria Math" w:eastAsia="Cambria Math" w:cs="Cambria Math"/>
                      <w:color w:val="000000"/>
                      <w:szCs w:val="26"/>
                    </w:rPr>
                    <m:t>O</m:t>
                  </m:r>
                  <m:ctrlPr>
                    <w:rPr>
                      <w:rFonts w:ascii="Cambria Math" w:hAnsi="Cambria Math" w:eastAsia="Cambria Math" w:cs="Cambria Math"/>
                      <w:color w:val="000000"/>
                      <w:szCs w:val="26"/>
                    </w:rPr>
                  </m:ctrlPr>
                </m:e>
                <m:sub>
                  <m:r>
                    <m:rPr/>
                    <w:rPr>
                      <w:rFonts w:ascii="Cambria Math" w:hAnsi="Cambria Math" w:eastAsia="Cambria Math" w:cs="Cambria Math"/>
                      <w:color w:val="000000"/>
                      <w:szCs w:val="26"/>
                    </w:rPr>
                    <m:t>m</m:t>
                  </m:r>
                  <m:ctrlPr>
                    <w:rPr>
                      <w:rFonts w:ascii="Cambria Math" w:hAnsi="Cambria Math" w:eastAsia="Cambria Math" w:cs="Cambria Math"/>
                      <w:color w:val="000000"/>
                      <w:szCs w:val="26"/>
                    </w:rPr>
                  </m:ctrlPr>
                </m:sub>
              </m:sSub>
              <m:r>
                <m:rPr/>
                <w:rPr>
                  <w:rFonts w:ascii="Cambria Math" w:hAnsi="Cambria Math" w:eastAsia="Cambria Math" w:cs="Cambria Math"/>
                  <w:color w:val="000000"/>
                  <w:szCs w:val="26"/>
                </w:rPr>
                <m:t>)</m:t>
              </m:r>
            </m:oMath>
          </w:p>
        </w:tc>
      </w:tr>
      <w:tr>
        <w:tblPrEx>
          <w:tblCellMar>
            <w:top w:w="15" w:type="dxa"/>
            <w:left w:w="15" w:type="dxa"/>
            <w:bottom w:w="15" w:type="dxa"/>
            <w:right w:w="15" w:type="dxa"/>
          </w:tblCellMar>
        </w:tblPrEx>
        <w:trPr>
          <w:trHeight w:val="917" w:hRule="atLeast"/>
        </w:trPr>
        <w:tc>
          <w:tcPr>
            <w:tcW w:w="218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before="200" w:line="360" w:lineRule="auto"/>
              <w:jc w:val="center"/>
              <w:rPr>
                <w:sz w:val="24"/>
                <w:szCs w:val="24"/>
              </w:rPr>
            </w:pPr>
            <w:r>
              <w:rPr>
                <w:b/>
                <w:color w:val="000000"/>
              </w:rPr>
              <w:t>Đầu ra</w:t>
            </w:r>
          </w:p>
        </w:tc>
        <w:tc>
          <w:tcPr>
            <w:tcW w:w="684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numPr>
                <w:ilvl w:val="0"/>
                <w:numId w:val="10"/>
              </w:numPr>
              <w:pBdr>
                <w:top w:val="none" w:color="auto" w:sz="0" w:space="0"/>
                <w:left w:val="none" w:color="auto" w:sz="0" w:space="0"/>
                <w:bottom w:val="none" w:color="auto" w:sz="0" w:space="0"/>
                <w:right w:val="none" w:color="auto" w:sz="0" w:space="0"/>
                <w:between w:val="none" w:color="auto" w:sz="0" w:space="0"/>
              </w:pBdr>
              <w:spacing w:after="200" w:line="360" w:lineRule="auto"/>
              <w:ind w:left="0" w:firstLine="0"/>
              <w:jc w:val="both"/>
              <w:rPr>
                <w:color w:val="000000"/>
                <w:szCs w:val="26"/>
              </w:rPr>
            </w:pPr>
            <w:r>
              <w:rPr>
                <w:color w:val="000000"/>
                <w:szCs w:val="26"/>
              </w:rPr>
              <w:t xml:space="preserve">Đường đi </w:t>
            </w:r>
            <m:oMath>
              <m:r>
                <m:rPr/>
                <w:rPr>
                  <w:rFonts w:ascii="Cambria Math" w:hAnsi="Cambria Math" w:eastAsia="Cambria Math" w:cs="Cambria Math"/>
                  <w:color w:val="000000"/>
                  <w:szCs w:val="26"/>
                </w:rPr>
                <m:t>Pa=(</m:t>
              </m:r>
              <m:sSub>
                <m:sSubPr>
                  <m:ctrlPr>
                    <w:rPr>
                      <w:rFonts w:ascii="Cambria Math" w:hAnsi="Cambria Math" w:eastAsia="Cambria Math" w:cs="Cambria Math"/>
                      <w:color w:val="000000"/>
                      <w:szCs w:val="26"/>
                    </w:rPr>
                  </m:ctrlPr>
                </m:sSubPr>
                <m:e>
                  <m:r>
                    <m:rPr/>
                    <w:rPr>
                      <w:rFonts w:ascii="Cambria Math" w:hAnsi="Cambria Math" w:eastAsia="Cambria Math" w:cs="Cambria Math"/>
                      <w:color w:val="000000"/>
                      <w:szCs w:val="26"/>
                    </w:rPr>
                    <m:t>p</m:t>
                  </m:r>
                  <m:ctrlPr>
                    <w:rPr>
                      <w:rFonts w:ascii="Cambria Math" w:hAnsi="Cambria Math" w:eastAsia="Cambria Math" w:cs="Cambria Math"/>
                      <w:color w:val="000000"/>
                      <w:szCs w:val="26"/>
                    </w:rPr>
                  </m:ctrlPr>
                </m:e>
                <m:sub>
                  <m:r>
                    <m:rPr/>
                    <w:rPr>
                      <w:rFonts w:ascii="Cambria Math" w:hAnsi="Cambria Math" w:eastAsia="Cambria Math" w:cs="Cambria Math"/>
                      <w:color w:val="000000"/>
                      <w:szCs w:val="26"/>
                    </w:rPr>
                    <m:t>0</m:t>
                  </m:r>
                  <m:ctrlPr>
                    <w:rPr>
                      <w:rFonts w:ascii="Cambria Math" w:hAnsi="Cambria Math" w:eastAsia="Cambria Math" w:cs="Cambria Math"/>
                      <w:color w:val="000000"/>
                      <w:szCs w:val="26"/>
                    </w:rPr>
                  </m:ctrlPr>
                </m:sub>
              </m:sSub>
              <m:r>
                <m:rPr/>
                <w:rPr>
                  <w:rFonts w:ascii="Cambria Math" w:hAnsi="Cambria Math" w:eastAsia="Cambria Math" w:cs="Cambria Math"/>
                  <w:color w:val="000000"/>
                  <w:szCs w:val="26"/>
                </w:rPr>
                <m:t>,</m:t>
              </m:r>
              <m:sSub>
                <m:sSubPr>
                  <m:ctrlPr>
                    <w:rPr>
                      <w:rFonts w:ascii="Cambria Math" w:hAnsi="Cambria Math" w:eastAsia="Cambria Math" w:cs="Cambria Math"/>
                      <w:color w:val="000000"/>
                      <w:szCs w:val="26"/>
                    </w:rPr>
                  </m:ctrlPr>
                </m:sSubPr>
                <m:e>
                  <m:r>
                    <m:rPr/>
                    <w:rPr>
                      <w:rFonts w:ascii="Cambria Math" w:hAnsi="Cambria Math" w:eastAsia="Cambria Math" w:cs="Cambria Math"/>
                      <w:color w:val="000000"/>
                      <w:szCs w:val="26"/>
                    </w:rPr>
                    <m:t>p</m:t>
                  </m:r>
                  <m:ctrlPr>
                    <w:rPr>
                      <w:rFonts w:ascii="Cambria Math" w:hAnsi="Cambria Math" w:eastAsia="Cambria Math" w:cs="Cambria Math"/>
                      <w:color w:val="000000"/>
                      <w:szCs w:val="26"/>
                    </w:rPr>
                  </m:ctrlPr>
                </m:e>
                <m:sub>
                  <m:r>
                    <m:rPr/>
                    <w:rPr>
                      <w:rFonts w:ascii="Cambria Math" w:hAnsi="Cambria Math" w:eastAsia="Cambria Math" w:cs="Cambria Math"/>
                      <w:color w:val="000000"/>
                      <w:szCs w:val="26"/>
                    </w:rPr>
                    <m:t>1</m:t>
                  </m:r>
                  <m:ctrlPr>
                    <w:rPr>
                      <w:rFonts w:ascii="Cambria Math" w:hAnsi="Cambria Math" w:eastAsia="Cambria Math" w:cs="Cambria Math"/>
                      <w:color w:val="000000"/>
                      <w:szCs w:val="26"/>
                    </w:rPr>
                  </m:ctrlPr>
                </m:sub>
              </m:sSub>
              <m:r>
                <m:rPr/>
                <w:rPr>
                  <w:rFonts w:ascii="Cambria Math" w:hAnsi="Cambria Math" w:eastAsia="Cambria Math" w:cs="Cambria Math"/>
                  <w:color w:val="000000"/>
                  <w:szCs w:val="26"/>
                </w:rPr>
                <m:t xml:space="preserve">,…, </m:t>
              </m:r>
              <m:sSub>
                <m:sSubPr>
                  <m:ctrlPr>
                    <w:rPr>
                      <w:rFonts w:ascii="Cambria Math" w:hAnsi="Cambria Math" w:eastAsia="Cambria Math" w:cs="Cambria Math"/>
                      <w:color w:val="000000"/>
                      <w:szCs w:val="26"/>
                    </w:rPr>
                  </m:ctrlPr>
                </m:sSubPr>
                <m:e>
                  <m:r>
                    <m:rPr/>
                    <w:rPr>
                      <w:rFonts w:ascii="Cambria Math" w:hAnsi="Cambria Math" w:eastAsia="Cambria Math" w:cs="Cambria Math"/>
                      <w:color w:val="000000"/>
                      <w:szCs w:val="26"/>
                    </w:rPr>
                    <m:t>p</m:t>
                  </m:r>
                  <m:ctrlPr>
                    <w:rPr>
                      <w:rFonts w:ascii="Cambria Math" w:hAnsi="Cambria Math" w:eastAsia="Cambria Math" w:cs="Cambria Math"/>
                      <w:color w:val="000000"/>
                      <w:szCs w:val="26"/>
                    </w:rPr>
                  </m:ctrlPr>
                </m:e>
                <m:sub>
                  <m:r>
                    <m:rPr/>
                    <w:rPr>
                      <w:rFonts w:ascii="Cambria Math" w:hAnsi="Cambria Math" w:eastAsia="Cambria Math" w:cs="Cambria Math"/>
                      <w:color w:val="000000"/>
                      <w:szCs w:val="26"/>
                    </w:rPr>
                    <m:t>n</m:t>
                  </m:r>
                  <m:ctrlPr>
                    <w:rPr>
                      <w:rFonts w:ascii="Cambria Math" w:hAnsi="Cambria Math" w:eastAsia="Cambria Math" w:cs="Cambria Math"/>
                      <w:color w:val="000000"/>
                      <w:szCs w:val="26"/>
                    </w:rPr>
                  </m:ctrlPr>
                </m:sub>
              </m:sSub>
              <m:r>
                <m:rPr/>
                <w:rPr>
                  <w:rFonts w:ascii="Cambria Math" w:hAnsi="Cambria Math" w:eastAsia="Cambria Math" w:cs="Cambria Math"/>
                  <w:color w:val="000000"/>
                  <w:szCs w:val="26"/>
                </w:rPr>
                <m:t xml:space="preserve">, </m:t>
              </m:r>
              <m:sSub>
                <m:sSubPr>
                  <m:ctrlPr>
                    <w:rPr>
                      <w:rFonts w:ascii="Cambria Math" w:hAnsi="Cambria Math" w:eastAsia="Cambria Math" w:cs="Cambria Math"/>
                      <w:color w:val="000000"/>
                      <w:szCs w:val="26"/>
                    </w:rPr>
                  </m:ctrlPr>
                </m:sSubPr>
                <m:e>
                  <m:r>
                    <m:rPr/>
                    <w:rPr>
                      <w:rFonts w:ascii="Cambria Math" w:hAnsi="Cambria Math" w:eastAsia="Cambria Math" w:cs="Cambria Math"/>
                      <w:color w:val="000000"/>
                      <w:szCs w:val="26"/>
                    </w:rPr>
                    <m:t>p</m:t>
                  </m:r>
                  <m:ctrlPr>
                    <w:rPr>
                      <w:rFonts w:ascii="Cambria Math" w:hAnsi="Cambria Math" w:eastAsia="Cambria Math" w:cs="Cambria Math"/>
                      <w:color w:val="000000"/>
                      <w:szCs w:val="26"/>
                    </w:rPr>
                  </m:ctrlPr>
                </m:e>
                <m:sub>
                  <m:r>
                    <m:rPr/>
                    <w:rPr>
                      <w:rFonts w:ascii="Cambria Math" w:hAnsi="Cambria Math" w:eastAsia="Cambria Math" w:cs="Cambria Math"/>
                      <w:color w:val="000000"/>
                      <w:szCs w:val="26"/>
                    </w:rPr>
                    <m:t>n+1</m:t>
                  </m:r>
                  <m:ctrlPr>
                    <w:rPr>
                      <w:rFonts w:ascii="Cambria Math" w:hAnsi="Cambria Math" w:eastAsia="Cambria Math" w:cs="Cambria Math"/>
                      <w:color w:val="000000"/>
                      <w:szCs w:val="26"/>
                    </w:rPr>
                  </m:ctrlPr>
                </m:sub>
              </m:sSub>
              <m:r>
                <m:rPr/>
                <w:rPr>
                  <w:rFonts w:ascii="Cambria Math" w:hAnsi="Cambria Math" w:eastAsia="Cambria Math" w:cs="Cambria Math"/>
                  <w:color w:val="000000"/>
                  <w:szCs w:val="26"/>
                </w:rPr>
                <m:t>)</m:t>
              </m:r>
            </m:oMath>
            <w:r>
              <w:rPr>
                <w:rFonts w:ascii="Cambria Math" w:hAnsi="Cambria Math" w:eastAsia="Cambria Math" w:cs="Cambria Math"/>
                <w:color w:val="000000"/>
                <w:szCs w:val="26"/>
              </w:rPr>
              <w:t xml:space="preserve"> </w:t>
            </w:r>
            <w:r>
              <w:rPr>
                <w:color w:val="000000"/>
                <w:szCs w:val="26"/>
              </w:rPr>
              <w:t>mà robot cần tìm và độ dài đường đi đó</w:t>
            </w:r>
          </w:p>
        </w:tc>
      </w:tr>
      <w:tr>
        <w:tblPrEx>
          <w:tblCellMar>
            <w:top w:w="15" w:type="dxa"/>
            <w:left w:w="15" w:type="dxa"/>
            <w:bottom w:w="15" w:type="dxa"/>
            <w:right w:w="15" w:type="dxa"/>
          </w:tblCellMar>
        </w:tblPrEx>
        <w:trPr>
          <w:trHeight w:val="829" w:hRule="atLeast"/>
        </w:trPr>
        <w:tc>
          <w:tcPr>
            <w:tcW w:w="218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before="200" w:line="600" w:lineRule="auto"/>
              <w:jc w:val="center"/>
              <w:rPr>
                <w:sz w:val="24"/>
                <w:szCs w:val="24"/>
              </w:rPr>
            </w:pPr>
            <w:r>
              <w:rPr>
                <w:b/>
                <w:color w:val="000000"/>
              </w:rPr>
              <w:t>Ràng buộc</w:t>
            </w:r>
          </w:p>
        </w:tc>
        <w:tc>
          <w:tcPr>
            <w:tcW w:w="684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numPr>
                <w:ilvl w:val="0"/>
                <w:numId w:val="11"/>
              </w:numPr>
              <w:pBdr>
                <w:top w:val="none" w:color="auto" w:sz="0" w:space="0"/>
                <w:left w:val="none" w:color="auto" w:sz="0" w:space="0"/>
                <w:bottom w:val="none" w:color="auto" w:sz="0" w:space="0"/>
                <w:right w:val="none" w:color="auto" w:sz="0" w:space="0"/>
                <w:between w:val="none" w:color="auto" w:sz="0" w:space="0"/>
              </w:pBdr>
              <w:spacing w:after="200" w:line="360" w:lineRule="auto"/>
              <w:ind w:left="0" w:firstLine="0"/>
              <w:jc w:val="both"/>
              <w:rPr>
                <w:color w:val="000000"/>
                <w:szCs w:val="26"/>
              </w:rPr>
            </w:pPr>
            <w:r>
              <w:rPr>
                <w:color w:val="000000"/>
                <w:szCs w:val="26"/>
              </w:rPr>
              <w:t>Đường đi không va chạm với chướng ngại vật</w:t>
            </w:r>
          </w:p>
        </w:tc>
      </w:tr>
      <w:tr>
        <w:tblPrEx>
          <w:tblCellMar>
            <w:top w:w="15" w:type="dxa"/>
            <w:left w:w="15" w:type="dxa"/>
            <w:bottom w:w="15" w:type="dxa"/>
            <w:right w:w="15" w:type="dxa"/>
          </w:tblCellMar>
        </w:tblPrEx>
        <w:trPr>
          <w:trHeight w:val="1387" w:hRule="atLeast"/>
        </w:trPr>
        <w:tc>
          <w:tcPr>
            <w:tcW w:w="218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before="240" w:line="480" w:lineRule="auto"/>
              <w:jc w:val="center"/>
              <w:rPr>
                <w:sz w:val="24"/>
                <w:szCs w:val="24"/>
              </w:rPr>
            </w:pPr>
            <w:r>
              <w:rPr>
                <w:b/>
                <w:color w:val="000000"/>
              </w:rPr>
              <w:t>Mục tiêu</w:t>
            </w:r>
          </w:p>
        </w:tc>
        <w:tc>
          <w:tcPr>
            <w:tcW w:w="684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pStyle w:val="17"/>
              <w:numPr>
                <w:ilvl w:val="0"/>
                <w:numId w:val="12"/>
              </w:numPr>
              <w:spacing w:line="360" w:lineRule="auto"/>
              <w:ind w:left="0" w:firstLine="0"/>
              <w:textAlignment w:val="baseline"/>
              <w:rPr>
                <w:color w:val="000000"/>
                <w:szCs w:val="26"/>
              </w:rPr>
            </w:pPr>
            <w:r>
              <w:rPr>
                <w:color w:val="000000"/>
                <w:szCs w:val="26"/>
              </w:rPr>
              <w:t>Độ dài đường đi ngắn nhất:</w:t>
            </w:r>
          </w:p>
          <w:p>
            <w:pPr>
              <w:spacing w:line="360" w:lineRule="auto"/>
              <w:rPr>
                <w:sz w:val="24"/>
                <w:szCs w:val="24"/>
              </w:rPr>
            </w:pPr>
            <m:oMath>
              <m:r>
                <m:rPr/>
                <w:rPr>
                  <w:rFonts w:ascii="Cambria Math" w:hAnsi="Cambria Math"/>
                  <w:szCs w:val="26"/>
                </w:rPr>
                <m:t>Lengtℎ</m:t>
              </m:r>
              <m:d>
                <m:dPr>
                  <m:ctrlPr>
                    <w:rPr>
                      <w:rFonts w:ascii="Cambria Math" w:hAnsi="Cambria Math"/>
                      <w:i/>
                      <w:sz w:val="24"/>
                      <w:szCs w:val="26"/>
                    </w:rPr>
                  </m:ctrlPr>
                </m:dPr>
                <m:e>
                  <m:r>
                    <m:rPr/>
                    <w:rPr>
                      <w:rFonts w:ascii="Cambria Math" w:hAnsi="Cambria Math"/>
                      <w:szCs w:val="26"/>
                    </w:rPr>
                    <m:t>Pa</m:t>
                  </m:r>
                  <m:ctrlPr>
                    <w:rPr>
                      <w:rFonts w:ascii="Cambria Math" w:hAnsi="Cambria Math"/>
                      <w:i/>
                      <w:sz w:val="24"/>
                      <w:szCs w:val="26"/>
                    </w:rPr>
                  </m:ctrlPr>
                </m:e>
              </m:d>
              <m:r>
                <m:rPr/>
                <w:rPr>
                  <w:rFonts w:ascii="Cambria Math" w:hAnsi="Cambria Math"/>
                  <w:szCs w:val="26"/>
                </w:rPr>
                <m:t xml:space="preserve">=     </m:t>
              </m:r>
              <m:nary>
                <m:naryPr>
                  <m:chr m:val="∑"/>
                  <m:limLoc m:val="undOvr"/>
                  <m:ctrlPr>
                    <w:rPr>
                      <w:rFonts w:ascii="Cambria Math" w:hAnsi="Cambria Math"/>
                      <w:i/>
                      <w:sz w:val="24"/>
                      <w:szCs w:val="26"/>
                    </w:rPr>
                  </m:ctrlPr>
                </m:naryPr>
                <m:sub>
                  <m:r>
                    <m:rPr/>
                    <w:rPr>
                      <w:rFonts w:ascii="Cambria Math" w:hAnsi="Cambria Math"/>
                      <w:szCs w:val="26"/>
                    </w:rPr>
                    <m:t>i=0</m:t>
                  </m:r>
                  <m:ctrlPr>
                    <w:rPr>
                      <w:rFonts w:ascii="Cambria Math" w:hAnsi="Cambria Math"/>
                      <w:i/>
                      <w:sz w:val="24"/>
                      <w:szCs w:val="26"/>
                    </w:rPr>
                  </m:ctrlPr>
                </m:sub>
                <m:sup>
                  <m:r>
                    <m:rPr/>
                    <w:rPr>
                      <w:rFonts w:ascii="Cambria Math" w:hAnsi="Cambria Math"/>
                      <w:szCs w:val="26"/>
                    </w:rPr>
                    <m:t>n</m:t>
                  </m:r>
                  <m:ctrlPr>
                    <w:rPr>
                      <w:rFonts w:ascii="Cambria Math" w:hAnsi="Cambria Math"/>
                      <w:i/>
                      <w:sz w:val="24"/>
                      <w:szCs w:val="26"/>
                    </w:rPr>
                  </m:ctrlPr>
                </m:sup>
                <m:e>
                  <m:r>
                    <m:rPr/>
                    <w:rPr>
                      <w:rFonts w:ascii="Cambria Math" w:hAnsi="Cambria Math"/>
                      <w:szCs w:val="26"/>
                    </w:rPr>
                    <m:t>dis(</m:t>
                  </m:r>
                  <m:sSub>
                    <m:sSubPr>
                      <m:ctrlPr>
                        <w:rPr>
                          <w:rFonts w:ascii="Cambria Math" w:hAnsi="Cambria Math"/>
                          <w:i/>
                          <w:sz w:val="24"/>
                          <w:szCs w:val="26"/>
                        </w:rPr>
                      </m:ctrlPr>
                    </m:sSubPr>
                    <m:e>
                      <m:r>
                        <m:rPr/>
                        <w:rPr>
                          <w:rFonts w:ascii="Cambria Math" w:hAnsi="Cambria Math"/>
                          <w:szCs w:val="26"/>
                        </w:rPr>
                        <m:t>p</m:t>
                      </m:r>
                      <m:ctrlPr>
                        <w:rPr>
                          <w:rFonts w:ascii="Cambria Math" w:hAnsi="Cambria Math"/>
                          <w:i/>
                          <w:sz w:val="24"/>
                          <w:szCs w:val="26"/>
                        </w:rPr>
                      </m:ctrlPr>
                    </m:e>
                    <m:sub>
                      <m:r>
                        <m:rPr/>
                        <w:rPr>
                          <w:rFonts w:ascii="Cambria Math" w:hAnsi="Cambria Math"/>
                          <w:szCs w:val="26"/>
                        </w:rPr>
                        <m:t>0</m:t>
                      </m:r>
                      <m:ctrlPr>
                        <w:rPr>
                          <w:rFonts w:ascii="Cambria Math" w:hAnsi="Cambria Math"/>
                          <w:i/>
                          <w:sz w:val="24"/>
                          <w:szCs w:val="26"/>
                        </w:rPr>
                      </m:ctrlPr>
                    </m:sub>
                  </m:sSub>
                  <m:r>
                    <m:rPr/>
                    <w:rPr>
                      <w:rFonts w:ascii="Cambria Math" w:hAnsi="Cambria Math"/>
                      <w:szCs w:val="26"/>
                    </w:rPr>
                    <m:t xml:space="preserve">,   </m:t>
                  </m:r>
                  <m:sSub>
                    <m:sSubPr>
                      <m:ctrlPr>
                        <w:rPr>
                          <w:rFonts w:ascii="Cambria Math" w:hAnsi="Cambria Math"/>
                          <w:i/>
                          <w:sz w:val="24"/>
                          <w:szCs w:val="26"/>
                        </w:rPr>
                      </m:ctrlPr>
                    </m:sSubPr>
                    <m:e>
                      <m:r>
                        <m:rPr/>
                        <w:rPr>
                          <w:rFonts w:ascii="Cambria Math" w:hAnsi="Cambria Math"/>
                          <w:szCs w:val="26"/>
                        </w:rPr>
                        <m:t>p</m:t>
                      </m:r>
                      <m:ctrlPr>
                        <w:rPr>
                          <w:rFonts w:ascii="Cambria Math" w:hAnsi="Cambria Math"/>
                          <w:i/>
                          <w:sz w:val="24"/>
                          <w:szCs w:val="26"/>
                        </w:rPr>
                      </m:ctrlPr>
                    </m:e>
                    <m:sub>
                      <m:r>
                        <m:rPr/>
                        <w:rPr>
                          <w:rFonts w:ascii="Cambria Math" w:hAnsi="Cambria Math"/>
                          <w:szCs w:val="26"/>
                        </w:rPr>
                        <m:t>n+1)</m:t>
                      </m:r>
                      <m:ctrlPr>
                        <w:rPr>
                          <w:rFonts w:ascii="Cambria Math" w:hAnsi="Cambria Math"/>
                          <w:i/>
                          <w:sz w:val="24"/>
                          <w:szCs w:val="26"/>
                        </w:rPr>
                      </m:ctrlPr>
                    </m:sub>
                  </m:sSub>
                  <m:ctrlPr>
                    <w:rPr>
                      <w:rFonts w:ascii="Cambria Math" w:hAnsi="Cambria Math"/>
                      <w:i/>
                      <w:sz w:val="24"/>
                      <w:szCs w:val="26"/>
                    </w:rPr>
                  </m:ctrlPr>
                </m:e>
              </m:nary>
              <m:r>
                <m:rPr/>
                <w:rPr>
                  <w:rFonts w:ascii="Cambria Math" w:hAnsi="Cambria Math"/>
                  <w:szCs w:val="26"/>
                </w:rPr>
                <m:t>)</m:t>
              </m:r>
            </m:oMath>
            <w:r>
              <w:rPr>
                <w:rFonts w:ascii="Cambria Math" w:hAnsi="Cambria Math"/>
                <w:color w:val="000000"/>
                <w:szCs w:val="26"/>
              </w:rPr>
              <w:tab/>
            </w:r>
            <w:r>
              <w:rPr>
                <w:rFonts w:ascii="Cambria Math" w:hAnsi="Cambria Math"/>
                <w:color w:val="000000"/>
                <w:szCs w:val="26"/>
              </w:rPr>
              <w:tab/>
            </w:r>
          </w:p>
        </w:tc>
      </w:tr>
    </w:tbl>
    <w:p>
      <w:pPr>
        <w:pBdr>
          <w:top w:val="none" w:color="auto" w:sz="0" w:space="0"/>
          <w:left w:val="none" w:color="auto" w:sz="0" w:space="0"/>
          <w:bottom w:val="none" w:color="auto" w:sz="0" w:space="0"/>
          <w:right w:val="none" w:color="auto" w:sz="0" w:space="0"/>
          <w:between w:val="none" w:color="auto" w:sz="0" w:space="0"/>
        </w:pBdr>
        <w:spacing w:after="100" w:line="360" w:lineRule="auto"/>
        <w:jc w:val="both"/>
        <w:rPr>
          <w:b/>
          <w:color w:val="000000"/>
          <w:szCs w:val="26"/>
        </w:rPr>
      </w:pPr>
      <w:bookmarkStart w:id="48" w:name="_heading=h.1mrcu09" w:colFirst="0" w:colLast="0"/>
      <w:bookmarkEnd w:id="48"/>
    </w:p>
    <w:p>
      <w:pPr>
        <w:pBdr>
          <w:top w:val="none" w:color="auto" w:sz="0" w:space="0"/>
          <w:left w:val="none" w:color="auto" w:sz="0" w:space="0"/>
          <w:bottom w:val="none" w:color="auto" w:sz="0" w:space="0"/>
          <w:right w:val="none" w:color="auto" w:sz="0" w:space="0"/>
          <w:between w:val="none" w:color="auto" w:sz="0" w:space="0"/>
        </w:pBdr>
        <w:spacing w:after="100" w:line="360" w:lineRule="auto"/>
        <w:jc w:val="both"/>
        <w:rPr>
          <w:b/>
          <w:color w:val="000000"/>
          <w:szCs w:val="26"/>
        </w:rPr>
      </w:pPr>
    </w:p>
    <w:p>
      <w:pPr>
        <w:pStyle w:val="2"/>
        <w:bidi w:val="0"/>
        <w:spacing w:line="360" w:lineRule="auto"/>
        <w:jc w:val="center"/>
        <w:rPr>
          <w:rFonts w:hint="default"/>
          <w:sz w:val="26"/>
          <w:szCs w:val="26"/>
          <w:lang w:val="en-US"/>
        </w:rPr>
      </w:pPr>
      <w:r>
        <w:rPr>
          <w:rFonts w:hint="default"/>
          <w:sz w:val="26"/>
          <w:szCs w:val="26"/>
          <w:lang w:val="en-US"/>
        </w:rPr>
        <w:t>CHƯƠNG 3: ĐỀ XUẤT GIẢI PHÁP CẢI TIẾN THUẬT TOÁN ĐÀN KIẾN ĐỂ GIẢI BÀI TOÁN LẬP KẾ HOẠCH ĐƯỜNG ĐI CHO ROBOT DI ĐỘNG</w:t>
      </w:r>
    </w:p>
    <w:p>
      <w:pPr>
        <w:rPr>
          <w:rFonts w:hint="default"/>
          <w:lang w:val="en-US"/>
        </w:rPr>
      </w:pPr>
      <w:r>
        <w:rPr>
          <w:rFonts w:hint="default"/>
          <w:lang w:val="en-US"/>
        </w:rPr>
        <w:t>Trong quá trình xem xét và tìm hiểu về thuật toán ACO, nhóm nghiên cứu nhận thấy trong chu trình đường đi mà thuật toán ACO tìm được chưa phải là đừng đi ngắn nhất. Vậy nên vấn đề được đặt ra là liệu có phương pháp nào để cải tiến thuật toán ACO để độ dài đường đi tìm được là tối ưu nhất hay không?</w:t>
      </w:r>
    </w:p>
    <w:p>
      <w:pPr>
        <w:spacing w:before="240" w:after="240" w:line="360" w:lineRule="auto"/>
        <w:jc w:val="both"/>
        <w:rPr>
          <w:color w:val="000000"/>
        </w:rPr>
      </w:pPr>
      <w:r>
        <w:rPr>
          <w:color w:val="000000"/>
        </w:rPr>
        <w:t>Sau khi thực nghiệm và cho ra kết quả, nhận ra rằng trên chu trình đường đi mà thuật toán Ant Colony tìm được có những đoạn đường đi không cần thiết khiến đường đi tìm được dài hơn. Dựa vào đó, ta có thể làm cho đường đi này ngắn hơn bằng cách loại bỏ những những đoạn đường đi thừa này trong quá trình đường đi được tạo ra bởi thuật toán ACO hoặc có thể tìm ra một con đường đi mới ngắn hơn.</w:t>
      </w:r>
    </w:p>
    <w:p>
      <w:pPr>
        <w:spacing w:before="240" w:after="240" w:line="360" w:lineRule="auto"/>
        <w:jc w:val="center"/>
      </w:pPr>
      <w:r>
        <w:drawing>
          <wp:inline distT="0" distB="0" distL="0" distR="0">
            <wp:extent cx="2217420" cy="2286000"/>
            <wp:effectExtent l="0" t="0" r="11430" b="0"/>
            <wp:docPr id="94" name="image15.png"/>
            <wp:cNvGraphicFramePr/>
            <a:graphic xmlns:a="http://schemas.openxmlformats.org/drawingml/2006/main">
              <a:graphicData uri="http://schemas.openxmlformats.org/drawingml/2006/picture">
                <pic:pic xmlns:pic="http://schemas.openxmlformats.org/drawingml/2006/picture">
                  <pic:nvPicPr>
                    <pic:cNvPr id="94" name="image15.png"/>
                    <pic:cNvPicPr preferRelativeResize="0"/>
                  </pic:nvPicPr>
                  <pic:blipFill>
                    <a:blip r:embed="rId18"/>
                    <a:srcRect/>
                    <a:stretch>
                      <a:fillRect/>
                    </a:stretch>
                  </pic:blipFill>
                  <pic:spPr>
                    <a:xfrm>
                      <a:off x="0" y="0"/>
                      <a:ext cx="2217425" cy="2286005"/>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after="100" w:line="240" w:lineRule="auto"/>
        <w:ind w:left="284"/>
        <w:jc w:val="center"/>
        <w:rPr>
          <w:i/>
          <w:color w:val="000000"/>
          <w:szCs w:val="26"/>
          <w:highlight w:val="white"/>
        </w:rPr>
      </w:pPr>
      <w:bookmarkStart w:id="49" w:name="_heading=h.111kx3o" w:colFirst="0" w:colLast="0"/>
      <w:bookmarkEnd w:id="49"/>
      <w:r>
        <w:rPr>
          <w:i/>
          <w:color w:val="000000"/>
          <w:szCs w:val="26"/>
          <w:highlight w:val="white"/>
        </w:rPr>
        <w:t>Hình 3.1. Đường đi trước và sau khi loại bỏ các đoạn đường không cần thiết</w:t>
      </w:r>
    </w:p>
    <w:p>
      <w:pPr>
        <w:spacing w:before="240" w:after="240" w:line="360" w:lineRule="auto"/>
        <w:jc w:val="center"/>
        <w:rPr>
          <w:i/>
        </w:rPr>
      </w:pPr>
      <w:r>
        <w:rPr>
          <w:i/>
        </w:rPr>
        <w:t>(Chú thích: Đường màu đỏ là đường trước loại bỏ các đoạn đường không cần thiết, đường màu vàng là đường sau khi loại bỏ các đoạn đường không cần thiết theo ý tưởng)</w:t>
      </w:r>
    </w:p>
    <w:p>
      <w:pPr>
        <w:spacing w:before="240" w:after="240" w:line="360" w:lineRule="auto"/>
        <w:jc w:val="both"/>
      </w:pPr>
      <w:r>
        <w:t xml:space="preserve">Để hiểu rõ hơn ý tưởng thực hiện, ta giả sử có một bản đồ như </w:t>
      </w:r>
      <w:r>
        <w:rPr>
          <w:i/>
        </w:rPr>
        <w:t>Hình 3.1</w:t>
      </w:r>
      <w:r>
        <w:t>, con kiến cần di chuyển từ điểm xuất phát 1 đến điểm đích 25. Sau khi di chuyển, con kiến tìm được một đường đi với chu trình 1→2→7→8→13→18→19→20→25. Ta thấy trên bản đồ, điểm có thể đi đến điểm 7 mà không cần thiết đi qua điểm 2, tương tự như vậy với các điểm 7 và 13, 19 và 25. Để làm cho quãng đường di chuyển của kiến ngắn hơn, ta có thể loại bỏ các điểm không cần thiết trong chu trình cũ như 2, 8, 20. Như vậy, chu trình đường đi mới sẽ là 1→7→13→18→19→25.</w:t>
      </w:r>
    </w:p>
    <w:p>
      <w:pPr>
        <w:spacing w:before="240" w:after="240" w:line="360" w:lineRule="auto"/>
        <w:jc w:val="both"/>
      </w:pPr>
      <w:r>
        <w:t>Nắm bắt được ý tưởng đó, ta có thể nâng cao hàm kinh nghiệm heuristic của thuật toán tìm kiếm ACO để thực hiện loại bỏ các đoạn không cất thiết sau khi để tạo thành một chu trình mới có độ dài ngắn hơn chu trình mà thuật toán ACO đã tìm ra.</w:t>
      </w:r>
    </w:p>
    <w:p>
      <w:pPr>
        <w:spacing w:before="240" w:after="240" w:line="360" w:lineRule="auto"/>
        <w:jc w:val="both"/>
      </w:pPr>
      <w:r>
        <w:t xml:space="preserve">Đây là phần cải tiến của đồ án giúp tìm ra chu trình đường đi ngắn hơn so với thuật toán ACO. Cải tiến sử dụng thuật toán tối ưu đàn kiến để tìm đường đi ngắn nhất cho robot di động. </w:t>
      </w:r>
      <w:r>
        <w:rPr>
          <w:rFonts w:hint="default"/>
          <w:lang w:val="en-US"/>
        </w:rPr>
        <w:t>Nhóm nghiên cứu</w:t>
      </w:r>
      <w:r>
        <w:t xml:space="preserve"> gọi nó là EHACO</w:t>
      </w:r>
    </w:p>
    <w:p>
      <w:pPr>
        <w:spacing w:after="200"/>
        <w:jc w:val="center"/>
      </w:pPr>
      <w:r>
        <w:rPr>
          <w:i/>
          <w:color w:val="000000"/>
          <w:szCs w:val="26"/>
        </w:rPr>
        <w:t>Bảng 3.1. Thuật toán tối ưu đàn kiến nâng cao EHACO</w:t>
      </w:r>
    </w:p>
    <w:p>
      <w:pPr>
        <w:pBdr>
          <w:top w:val="none" w:color="auto" w:sz="0" w:space="0"/>
          <w:left w:val="none" w:color="auto" w:sz="0" w:space="0"/>
          <w:bottom w:val="none" w:color="auto" w:sz="0" w:space="0"/>
          <w:right w:val="none" w:color="auto" w:sz="0" w:space="0"/>
          <w:between w:val="none" w:color="auto" w:sz="0" w:space="0"/>
        </w:pBdr>
        <w:spacing w:after="100" w:line="360" w:lineRule="auto"/>
        <w:jc w:val="center"/>
        <w:rPr>
          <w:i/>
          <w:color w:val="000000"/>
          <w:sz w:val="24"/>
          <w:szCs w:val="24"/>
        </w:rPr>
      </w:pPr>
    </w:p>
    <w:tbl>
      <w:tblPr>
        <w:tblStyle w:val="19"/>
        <w:tblW w:w="9178" w:type="dxa"/>
        <w:tblInd w:w="0" w:type="dxa"/>
        <w:tblLayout w:type="fixed"/>
        <w:tblCellMar>
          <w:top w:w="15" w:type="dxa"/>
          <w:left w:w="15" w:type="dxa"/>
          <w:bottom w:w="15" w:type="dxa"/>
          <w:right w:w="15" w:type="dxa"/>
        </w:tblCellMar>
      </w:tblPr>
      <w:tblGrid>
        <w:gridCol w:w="9178"/>
      </w:tblGrid>
      <w:tr>
        <w:tblPrEx>
          <w:tblCellMar>
            <w:top w:w="15" w:type="dxa"/>
            <w:left w:w="15" w:type="dxa"/>
            <w:bottom w:w="15" w:type="dxa"/>
            <w:right w:w="15" w:type="dxa"/>
          </w:tblCellMar>
        </w:tblPrEx>
        <w:trPr>
          <w:trHeight w:val="5489" w:hRule="atLeast"/>
        </w:trPr>
        <w:tc>
          <w:tcPr>
            <w:tcW w:w="917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line="360" w:lineRule="auto"/>
              <w:jc w:val="both"/>
              <w:rPr>
                <w:b/>
                <w:color w:val="000000"/>
              </w:rPr>
            </w:pPr>
            <w:r>
              <w:rPr>
                <w:b/>
                <w:color w:val="000000"/>
              </w:rPr>
              <w:t xml:space="preserve">Input: </w:t>
            </w:r>
            <w:r>
              <w:rPr>
                <w:color w:val="000000"/>
              </w:rPr>
              <w:t>điểm bắt đầu, điểm kết thúc, môi trường hoạt động của Robot</w:t>
            </w:r>
          </w:p>
          <w:p>
            <w:pPr>
              <w:spacing w:line="360" w:lineRule="auto"/>
              <w:jc w:val="both"/>
              <w:rPr>
                <w:sz w:val="24"/>
                <w:szCs w:val="24"/>
              </w:rPr>
            </w:pPr>
            <w:r>
              <w:rPr>
                <w:b/>
                <w:color w:val="000000"/>
              </w:rPr>
              <w:t>Procedure Thuật toán EHACO;</w:t>
            </w:r>
          </w:p>
          <w:p>
            <w:pPr>
              <w:spacing w:line="360" w:lineRule="auto"/>
              <w:jc w:val="both"/>
              <w:rPr>
                <w:sz w:val="24"/>
                <w:szCs w:val="24"/>
              </w:rPr>
            </w:pPr>
            <w:r>
              <w:rPr>
                <w:b/>
                <w:color w:val="000000"/>
              </w:rPr>
              <w:t>Begin</w:t>
            </w:r>
          </w:p>
          <w:p>
            <w:pPr>
              <w:spacing w:line="360" w:lineRule="auto"/>
              <w:jc w:val="both"/>
              <w:rPr>
                <w:sz w:val="24"/>
                <w:szCs w:val="24"/>
              </w:rPr>
            </w:pPr>
            <w:r>
              <w:rPr>
                <w:b/>
                <w:color w:val="000000"/>
              </w:rPr>
              <w:t>    </w:t>
            </w:r>
            <w:r>
              <w:rPr>
                <w:color w:val="000000"/>
              </w:rPr>
              <w:t> Khởi tạo tham số, ma trận mùi, khởi tạo m con kiến;</w:t>
            </w:r>
          </w:p>
          <w:p>
            <w:pPr>
              <w:spacing w:line="360" w:lineRule="auto"/>
              <w:jc w:val="both"/>
              <w:rPr>
                <w:sz w:val="24"/>
                <w:szCs w:val="24"/>
              </w:rPr>
            </w:pPr>
            <w:r>
              <w:rPr>
                <w:color w:val="000000"/>
              </w:rPr>
              <w:t>     </w:t>
            </w:r>
            <w:r>
              <w:rPr>
                <w:b/>
                <w:color w:val="000000"/>
              </w:rPr>
              <w:t>repeat</w:t>
            </w:r>
          </w:p>
          <w:p>
            <w:pPr>
              <w:spacing w:line="360" w:lineRule="auto"/>
              <w:jc w:val="both"/>
              <w:rPr>
                <w:sz w:val="24"/>
                <w:szCs w:val="24"/>
              </w:rPr>
            </w:pPr>
            <w:r>
              <w:rPr>
                <w:b/>
                <w:color w:val="000000"/>
              </w:rPr>
              <w:t xml:space="preserve">            for </w:t>
            </w:r>
            <w:r>
              <w:rPr>
                <w:color w:val="000000"/>
              </w:rPr>
              <w:t xml:space="preserve">k = 1 </w:t>
            </w:r>
            <w:r>
              <w:rPr>
                <w:b/>
                <w:color w:val="000000"/>
              </w:rPr>
              <w:t xml:space="preserve">to </w:t>
            </w:r>
            <w:r>
              <w:rPr>
                <w:color w:val="000000"/>
              </w:rPr>
              <w:t xml:space="preserve">m </w:t>
            </w:r>
            <w:r>
              <w:rPr>
                <w:b/>
                <w:color w:val="000000"/>
              </w:rPr>
              <w:t>do</w:t>
            </w:r>
          </w:p>
          <w:p>
            <w:pPr>
              <w:spacing w:line="360" w:lineRule="auto"/>
              <w:jc w:val="both"/>
              <w:rPr>
                <w:sz w:val="24"/>
                <w:szCs w:val="24"/>
              </w:rPr>
            </w:pPr>
            <w:r>
              <w:rPr>
                <w:color w:val="000000"/>
              </w:rPr>
              <w:t>                   Kiến k xây dựng lời giải;</w:t>
            </w:r>
          </w:p>
          <w:p>
            <w:pPr>
              <w:spacing w:line="360" w:lineRule="auto"/>
              <w:jc w:val="both"/>
              <w:rPr>
                <w:sz w:val="24"/>
                <w:szCs w:val="24"/>
              </w:rPr>
            </w:pPr>
            <w:r>
              <w:rPr>
                <w:color w:val="000000"/>
              </w:rPr>
              <w:t>            </w:t>
            </w:r>
            <w:r>
              <w:rPr>
                <w:b/>
                <w:color w:val="000000"/>
              </w:rPr>
              <w:t>end-for</w:t>
            </w:r>
          </w:p>
          <w:p>
            <w:pPr>
              <w:spacing w:line="360" w:lineRule="auto"/>
              <w:jc w:val="both"/>
              <w:rPr>
                <w:sz w:val="24"/>
                <w:szCs w:val="24"/>
              </w:rPr>
            </w:pPr>
            <w:r>
              <w:rPr>
                <w:b/>
                <w:color w:val="000000"/>
              </w:rPr>
              <w:t>            </w:t>
            </w:r>
            <w:r>
              <w:rPr>
                <w:color w:val="000000"/>
              </w:rPr>
              <w:t>Cập nhật mùi;</w:t>
            </w:r>
          </w:p>
          <w:p>
            <w:pPr>
              <w:spacing w:line="360" w:lineRule="auto"/>
              <w:jc w:val="both"/>
              <w:rPr>
                <w:sz w:val="24"/>
                <w:szCs w:val="24"/>
              </w:rPr>
            </w:pPr>
            <w:r>
              <w:rPr>
                <w:color w:val="000000"/>
              </w:rPr>
              <w:t>            Cập nhật lời giải tốt nhất;</w:t>
            </w:r>
          </w:p>
          <w:p>
            <w:pPr>
              <w:spacing w:line="360" w:lineRule="auto"/>
              <w:jc w:val="both"/>
              <w:rPr>
                <w:sz w:val="24"/>
                <w:szCs w:val="24"/>
              </w:rPr>
            </w:pPr>
            <w:r>
              <w:rPr>
                <w:color w:val="000000"/>
              </w:rPr>
              <w:t>      </w:t>
            </w:r>
            <w:r>
              <w:rPr>
                <w:b/>
                <w:color w:val="000000"/>
              </w:rPr>
              <w:t>until(</w:t>
            </w:r>
            <w:r>
              <w:rPr>
                <w:color w:val="000000"/>
              </w:rPr>
              <w:t>Điều kiện kết thúc</w:t>
            </w:r>
            <w:r>
              <w:rPr>
                <w:b/>
                <w:color w:val="000000"/>
              </w:rPr>
              <w:t>);</w:t>
            </w:r>
          </w:p>
          <w:p>
            <w:pPr>
              <w:spacing w:line="360" w:lineRule="auto"/>
              <w:jc w:val="both"/>
              <w:rPr>
                <w:sz w:val="24"/>
                <w:szCs w:val="24"/>
              </w:rPr>
            </w:pPr>
            <w:r>
              <w:rPr>
                <w:b/>
                <w:color w:val="000000"/>
              </w:rPr>
              <w:t>      </w:t>
            </w:r>
            <w:r>
              <w:rPr>
                <w:color w:val="000000"/>
              </w:rPr>
              <w:t>Đưa ra lời giải tốt nhất;</w:t>
            </w:r>
          </w:p>
          <w:p>
            <w:pPr>
              <w:spacing w:line="360" w:lineRule="auto"/>
              <w:jc w:val="both"/>
              <w:rPr>
                <w:b/>
                <w:color w:val="000000"/>
              </w:rPr>
            </w:pPr>
            <w:r>
              <w:rPr>
                <w:b/>
                <w:color w:val="000000"/>
              </w:rPr>
              <w:t>End;</w:t>
            </w:r>
          </w:p>
          <w:p>
            <w:pPr>
              <w:spacing w:line="360" w:lineRule="auto"/>
              <w:jc w:val="both"/>
              <w:rPr>
                <w:sz w:val="24"/>
                <w:szCs w:val="24"/>
              </w:rPr>
            </w:pPr>
            <w:r>
              <w:rPr>
                <w:b/>
                <w:color w:val="000000"/>
              </w:rPr>
              <w:t xml:space="preserve">Output: </w:t>
            </w:r>
            <w:r>
              <w:rPr>
                <w:color w:val="000000"/>
              </w:rPr>
              <w:t>Đường đi tối ưu mà thuật toán tìm được</w:t>
            </w:r>
          </w:p>
        </w:tc>
      </w:tr>
    </w:tbl>
    <w:p>
      <w:pPr>
        <w:spacing w:before="240" w:after="240" w:line="360" w:lineRule="auto"/>
        <w:jc w:val="both"/>
      </w:pPr>
    </w:p>
    <w:p>
      <w:pPr>
        <w:spacing w:before="240" w:after="240" w:line="360" w:lineRule="auto"/>
        <w:jc w:val="both"/>
      </w:pPr>
      <w:r>
        <w:t>Các bước thực hiện của thuật toán EHACO là giống hệt so với thuật toán ACO cơ bản nhưng khác ở cách chọn điểm đi tiếp theo hay cụ thể là ta thay đổi hàm tính xác suất để kiến có thể tìm được điểm đi tiếp theo tối ưu hơn.</w:t>
      </w:r>
    </w:p>
    <w:p>
      <w:pPr>
        <w:spacing w:before="200" w:line="360" w:lineRule="auto"/>
        <w:jc w:val="both"/>
        <w:rPr>
          <w:sz w:val="24"/>
          <w:szCs w:val="24"/>
        </w:rPr>
      </w:pPr>
      <w:r>
        <w:rPr>
          <w:color w:val="000000"/>
        </w:rPr>
        <w:t xml:space="preserve"> Ta quay lại công thức tính xác suất như sau:</w:t>
      </w:r>
    </w:p>
    <w:p>
      <w:pPr>
        <w:spacing w:line="360" w:lineRule="auto"/>
        <w:jc w:val="center"/>
        <w:rPr>
          <w:sz w:val="24"/>
          <w:szCs w:val="24"/>
        </w:rPr>
      </w:pPr>
      <m:oMath>
        <m:sSubSup>
          <m:sSubSupPr>
            <m:ctrlPr>
              <w:rPr>
                <w:rFonts w:ascii="Cambria Math" w:hAnsi="Cambria Math"/>
                <w:i/>
                <w:color w:val="000000"/>
                <w:sz w:val="28"/>
                <w:szCs w:val="26"/>
              </w:rPr>
            </m:ctrlPr>
          </m:sSubSupPr>
          <m:e>
            <m:r>
              <m:rPr/>
              <w:rPr>
                <w:rFonts w:ascii="Cambria Math" w:hAnsi="Cambria Math"/>
                <w:color w:val="000000"/>
                <w:sz w:val="28"/>
                <w:szCs w:val="26"/>
              </w:rPr>
              <m:t>P</m:t>
            </m:r>
            <m:ctrlPr>
              <w:rPr>
                <w:rFonts w:ascii="Cambria Math" w:hAnsi="Cambria Math"/>
                <w:i/>
                <w:color w:val="000000"/>
                <w:sz w:val="28"/>
                <w:szCs w:val="26"/>
              </w:rPr>
            </m:ctrlPr>
          </m:e>
          <m:sub>
            <m:r>
              <m:rPr/>
              <w:rPr>
                <w:rFonts w:ascii="Cambria Math" w:hAnsi="Cambria Math"/>
                <w:color w:val="000000"/>
                <w:sz w:val="28"/>
                <w:szCs w:val="26"/>
              </w:rPr>
              <m:t>ij</m:t>
            </m:r>
            <m:ctrlPr>
              <w:rPr>
                <w:rFonts w:ascii="Cambria Math" w:hAnsi="Cambria Math"/>
                <w:i/>
                <w:color w:val="000000"/>
                <w:sz w:val="28"/>
                <w:szCs w:val="26"/>
              </w:rPr>
            </m:ctrlPr>
          </m:sub>
          <m:sup>
            <m:r>
              <m:rPr/>
              <w:rPr>
                <w:rFonts w:ascii="Cambria Math" w:hAnsi="Cambria Math"/>
                <w:color w:val="000000"/>
                <w:sz w:val="28"/>
                <w:szCs w:val="26"/>
              </w:rPr>
              <m:t>k</m:t>
            </m:r>
            <m:ctrlPr>
              <w:rPr>
                <w:rFonts w:ascii="Cambria Math" w:hAnsi="Cambria Math"/>
                <w:i/>
                <w:color w:val="000000"/>
                <w:sz w:val="28"/>
                <w:szCs w:val="26"/>
              </w:rPr>
            </m:ctrlPr>
          </m:sup>
        </m:sSubSup>
        <m:r>
          <m:rPr/>
          <w:rPr>
            <w:rFonts w:ascii="Cambria Math" w:hAnsi="Cambria Math"/>
            <w:color w:val="000000"/>
            <w:sz w:val="28"/>
            <w:szCs w:val="26"/>
          </w:rPr>
          <m:t xml:space="preserve">= </m:t>
        </m:r>
        <m:f>
          <m:fPr>
            <m:ctrlPr>
              <w:rPr>
                <w:rFonts w:ascii="Cambria Math" w:hAnsi="Cambria Math"/>
                <w:i/>
                <w:color w:val="000000"/>
                <w:sz w:val="28"/>
                <w:szCs w:val="26"/>
              </w:rPr>
            </m:ctrlPr>
          </m:fPr>
          <m:num>
            <m:sSubSup>
              <m:sSubSupPr>
                <m:ctrlPr>
                  <w:rPr>
                    <w:rFonts w:ascii="Cambria Math" w:hAnsi="Cambria Math"/>
                    <w:i/>
                    <w:color w:val="000000"/>
                    <w:sz w:val="28"/>
                    <w:szCs w:val="26"/>
                  </w:rPr>
                </m:ctrlPr>
              </m:sSubSupPr>
              <m:e>
                <m:r>
                  <m:rPr/>
                  <w:rPr>
                    <w:rFonts w:ascii="Cambria Math" w:hAnsi="Cambria Math"/>
                    <w:color w:val="000000"/>
                    <w:sz w:val="28"/>
                    <w:szCs w:val="26"/>
                  </w:rPr>
                  <m:t>τ</m:t>
                </m:r>
                <m:ctrlPr>
                  <w:rPr>
                    <w:rFonts w:ascii="Cambria Math" w:hAnsi="Cambria Math"/>
                    <w:i/>
                    <w:color w:val="000000"/>
                    <w:sz w:val="28"/>
                    <w:szCs w:val="26"/>
                  </w:rPr>
                </m:ctrlPr>
              </m:e>
              <m:sub>
                <m:r>
                  <m:rPr/>
                  <w:rPr>
                    <w:rFonts w:ascii="Cambria Math" w:hAnsi="Cambria Math"/>
                    <w:color w:val="000000"/>
                    <w:sz w:val="28"/>
                    <w:szCs w:val="26"/>
                  </w:rPr>
                  <m:t>ij</m:t>
                </m:r>
                <m:ctrlPr>
                  <w:rPr>
                    <w:rFonts w:ascii="Cambria Math" w:hAnsi="Cambria Math"/>
                    <w:i/>
                    <w:color w:val="000000"/>
                    <w:sz w:val="28"/>
                    <w:szCs w:val="26"/>
                  </w:rPr>
                </m:ctrlPr>
              </m:sub>
              <m:sup>
                <m:r>
                  <m:rPr/>
                  <w:rPr>
                    <w:rFonts w:ascii="Cambria Math" w:hAnsi="Cambria Math"/>
                    <w:color w:val="000000"/>
                    <w:sz w:val="28"/>
                    <w:szCs w:val="26"/>
                  </w:rPr>
                  <m:t>α</m:t>
                </m:r>
                <m:ctrlPr>
                  <w:rPr>
                    <w:rFonts w:ascii="Cambria Math" w:hAnsi="Cambria Math"/>
                    <w:i/>
                    <w:color w:val="000000"/>
                    <w:sz w:val="28"/>
                    <w:szCs w:val="26"/>
                  </w:rPr>
                </m:ctrlPr>
              </m:sup>
            </m:sSubSup>
            <m:r>
              <m:rPr/>
              <w:rPr>
                <w:rFonts w:ascii="Cambria Math" w:hAnsi="Cambria Math"/>
                <w:color w:val="000000"/>
                <w:sz w:val="28"/>
                <w:szCs w:val="26"/>
              </w:rPr>
              <m:t xml:space="preserve"> × </m:t>
            </m:r>
            <m:sSubSup>
              <m:sSubSupPr>
                <m:ctrlPr>
                  <w:rPr>
                    <w:rFonts w:ascii="Cambria Math" w:hAnsi="Cambria Math"/>
                    <w:i/>
                    <w:color w:val="000000"/>
                    <w:sz w:val="28"/>
                    <w:szCs w:val="26"/>
                  </w:rPr>
                </m:ctrlPr>
              </m:sSubSupPr>
              <m:e>
                <m:r>
                  <m:rPr>
                    <m:sty m:val="p"/>
                  </m:rPr>
                  <w:rPr>
                    <w:rFonts w:ascii="Cambria Math" w:hAnsi="Cambria Math"/>
                    <w:color w:val="000000"/>
                    <w:sz w:val="28"/>
                    <w:szCs w:val="26"/>
                  </w:rPr>
                  <m:t>η</m:t>
                </m:r>
                <m:ctrlPr>
                  <w:rPr>
                    <w:rFonts w:ascii="Cambria Math" w:hAnsi="Cambria Math"/>
                    <w:i/>
                    <w:color w:val="000000"/>
                    <w:sz w:val="28"/>
                    <w:szCs w:val="26"/>
                  </w:rPr>
                </m:ctrlPr>
              </m:e>
              <m:sub>
                <m:r>
                  <m:rPr/>
                  <w:rPr>
                    <w:rFonts w:ascii="Cambria Math" w:hAnsi="Cambria Math"/>
                    <w:color w:val="000000"/>
                    <w:sz w:val="28"/>
                    <w:szCs w:val="26"/>
                  </w:rPr>
                  <m:t>ij</m:t>
                </m:r>
                <m:ctrlPr>
                  <w:rPr>
                    <w:rFonts w:ascii="Cambria Math" w:hAnsi="Cambria Math"/>
                    <w:i/>
                    <w:color w:val="000000"/>
                    <w:sz w:val="28"/>
                    <w:szCs w:val="26"/>
                  </w:rPr>
                </m:ctrlPr>
              </m:sub>
              <m:sup>
                <m:r>
                  <m:rPr/>
                  <w:rPr>
                    <w:rFonts w:ascii="Cambria Math" w:hAnsi="Cambria Math"/>
                    <w:color w:val="000000"/>
                    <w:sz w:val="28"/>
                    <w:szCs w:val="26"/>
                  </w:rPr>
                  <m:t>β</m:t>
                </m:r>
                <m:ctrlPr>
                  <w:rPr>
                    <w:rFonts w:ascii="Cambria Math" w:hAnsi="Cambria Math"/>
                    <w:i/>
                    <w:color w:val="000000"/>
                    <w:sz w:val="28"/>
                    <w:szCs w:val="26"/>
                  </w:rPr>
                </m:ctrlPr>
              </m:sup>
            </m:sSubSup>
            <m:ctrlPr>
              <w:rPr>
                <w:rFonts w:ascii="Cambria Math" w:hAnsi="Cambria Math"/>
                <w:i/>
                <w:color w:val="000000"/>
                <w:sz w:val="28"/>
                <w:szCs w:val="26"/>
              </w:rPr>
            </m:ctrlPr>
          </m:num>
          <m:den>
            <m:nary>
              <m:naryPr>
                <m:chr m:val="∑"/>
                <m:limLoc m:val="undOvr"/>
                <m:supHide m:val="1"/>
                <m:ctrlPr>
                  <w:rPr>
                    <w:rFonts w:ascii="Cambria Math" w:hAnsi="Cambria Math"/>
                    <w:i/>
                    <w:color w:val="000000"/>
                    <w:sz w:val="28"/>
                    <w:szCs w:val="26"/>
                  </w:rPr>
                </m:ctrlPr>
              </m:naryPr>
              <m:sub>
                <m:r>
                  <m:rPr/>
                  <w:rPr>
                    <w:rFonts w:ascii="Cambria Math" w:hAnsi="Cambria Math"/>
                    <w:color w:val="000000"/>
                    <w:sz w:val="28"/>
                    <w:szCs w:val="26"/>
                  </w:rPr>
                  <m:t xml:space="preserve"> l  ∈ </m:t>
                </m:r>
                <m:sSub>
                  <m:sSubPr>
                    <m:ctrlPr>
                      <w:rPr>
                        <w:rFonts w:ascii="Cambria Math" w:hAnsi="Cambria Math"/>
                        <w:i/>
                        <w:color w:val="000000"/>
                        <w:sz w:val="28"/>
                        <w:szCs w:val="26"/>
                      </w:rPr>
                    </m:ctrlPr>
                  </m:sSubPr>
                  <m:e>
                    <m:r>
                      <m:rPr/>
                      <w:rPr>
                        <w:rFonts w:ascii="Cambria Math" w:hAnsi="Cambria Math"/>
                        <w:color w:val="000000"/>
                        <w:sz w:val="28"/>
                        <w:szCs w:val="26"/>
                      </w:rPr>
                      <m:t>allowed</m:t>
                    </m:r>
                    <m:ctrlPr>
                      <w:rPr>
                        <w:rFonts w:ascii="Cambria Math" w:hAnsi="Cambria Math"/>
                        <w:i/>
                        <w:color w:val="000000"/>
                        <w:sz w:val="28"/>
                        <w:szCs w:val="26"/>
                      </w:rPr>
                    </m:ctrlPr>
                  </m:e>
                  <m:sub>
                    <m:r>
                      <m:rPr/>
                      <w:rPr>
                        <w:rFonts w:ascii="Cambria Math" w:hAnsi="Cambria Math"/>
                        <w:color w:val="000000"/>
                        <w:sz w:val="28"/>
                        <w:szCs w:val="26"/>
                      </w:rPr>
                      <m:t>i</m:t>
                    </m:r>
                    <m:ctrlPr>
                      <w:rPr>
                        <w:rFonts w:ascii="Cambria Math" w:hAnsi="Cambria Math"/>
                        <w:i/>
                        <w:color w:val="000000"/>
                        <w:sz w:val="28"/>
                        <w:szCs w:val="26"/>
                      </w:rPr>
                    </m:ctrlPr>
                  </m:sub>
                </m:sSub>
                <m:ctrlPr>
                  <w:rPr>
                    <w:rFonts w:ascii="Cambria Math" w:hAnsi="Cambria Math"/>
                    <w:i/>
                    <w:color w:val="000000"/>
                    <w:sz w:val="28"/>
                    <w:szCs w:val="26"/>
                  </w:rPr>
                </m:ctrlPr>
              </m:sub>
              <m:sup>
                <m:ctrlPr>
                  <w:rPr>
                    <w:rFonts w:ascii="Cambria Math" w:hAnsi="Cambria Math"/>
                    <w:i/>
                    <w:color w:val="000000"/>
                    <w:sz w:val="28"/>
                    <w:szCs w:val="26"/>
                  </w:rPr>
                </m:ctrlPr>
              </m:sup>
              <m:e>
                <m:sSubSup>
                  <m:sSubSupPr>
                    <m:ctrlPr>
                      <w:rPr>
                        <w:rFonts w:ascii="Cambria Math" w:hAnsi="Cambria Math"/>
                        <w:i/>
                        <w:color w:val="000000"/>
                        <w:sz w:val="28"/>
                        <w:szCs w:val="26"/>
                      </w:rPr>
                    </m:ctrlPr>
                  </m:sSubSupPr>
                  <m:e>
                    <m:r>
                      <m:rPr/>
                      <w:rPr>
                        <w:rFonts w:ascii="Cambria Math" w:hAnsi="Cambria Math"/>
                        <w:color w:val="000000"/>
                        <w:sz w:val="28"/>
                        <w:szCs w:val="26"/>
                      </w:rPr>
                      <m:t>τ</m:t>
                    </m:r>
                    <m:ctrlPr>
                      <w:rPr>
                        <w:rFonts w:ascii="Cambria Math" w:hAnsi="Cambria Math"/>
                        <w:i/>
                        <w:color w:val="000000"/>
                        <w:sz w:val="28"/>
                        <w:szCs w:val="26"/>
                      </w:rPr>
                    </m:ctrlPr>
                  </m:e>
                  <m:sub>
                    <m:r>
                      <m:rPr/>
                      <w:rPr>
                        <w:rFonts w:ascii="Cambria Math" w:hAnsi="Cambria Math"/>
                        <w:color w:val="000000"/>
                        <w:sz w:val="28"/>
                        <w:szCs w:val="26"/>
                      </w:rPr>
                      <m:t>il</m:t>
                    </m:r>
                    <m:ctrlPr>
                      <w:rPr>
                        <w:rFonts w:ascii="Cambria Math" w:hAnsi="Cambria Math"/>
                        <w:i/>
                        <w:color w:val="000000"/>
                        <w:sz w:val="28"/>
                        <w:szCs w:val="26"/>
                      </w:rPr>
                    </m:ctrlPr>
                  </m:sub>
                  <m:sup>
                    <m:r>
                      <m:rPr/>
                      <w:rPr>
                        <w:rFonts w:ascii="Cambria Math" w:hAnsi="Cambria Math"/>
                        <w:color w:val="000000"/>
                        <w:sz w:val="28"/>
                        <w:szCs w:val="26"/>
                      </w:rPr>
                      <m:t>α</m:t>
                    </m:r>
                    <m:ctrlPr>
                      <w:rPr>
                        <w:rFonts w:ascii="Cambria Math" w:hAnsi="Cambria Math"/>
                        <w:i/>
                        <w:color w:val="000000"/>
                        <w:sz w:val="28"/>
                        <w:szCs w:val="26"/>
                      </w:rPr>
                    </m:ctrlPr>
                  </m:sup>
                </m:sSubSup>
                <m:r>
                  <m:rPr/>
                  <w:rPr>
                    <w:rFonts w:ascii="Cambria Math" w:hAnsi="Cambria Math"/>
                    <w:color w:val="000000"/>
                    <w:sz w:val="28"/>
                    <w:szCs w:val="26"/>
                  </w:rPr>
                  <m:t xml:space="preserve"> × </m:t>
                </m:r>
                <m:sSubSup>
                  <m:sSubSupPr>
                    <m:ctrlPr>
                      <w:rPr>
                        <w:rFonts w:ascii="Cambria Math" w:hAnsi="Cambria Math"/>
                        <w:i/>
                        <w:color w:val="000000"/>
                        <w:sz w:val="28"/>
                        <w:szCs w:val="26"/>
                      </w:rPr>
                    </m:ctrlPr>
                  </m:sSubSupPr>
                  <m:e>
                    <m:r>
                      <m:rPr>
                        <m:sty m:val="p"/>
                      </m:rPr>
                      <w:rPr>
                        <w:rFonts w:ascii="Cambria Math" w:hAnsi="Cambria Math"/>
                        <w:color w:val="000000"/>
                        <w:sz w:val="28"/>
                        <w:szCs w:val="26"/>
                      </w:rPr>
                      <m:t>η</m:t>
                    </m:r>
                    <m:ctrlPr>
                      <w:rPr>
                        <w:rFonts w:ascii="Cambria Math" w:hAnsi="Cambria Math"/>
                        <w:i/>
                        <w:color w:val="000000"/>
                        <w:sz w:val="28"/>
                        <w:szCs w:val="26"/>
                      </w:rPr>
                    </m:ctrlPr>
                  </m:e>
                  <m:sub>
                    <m:r>
                      <m:rPr/>
                      <w:rPr>
                        <w:rFonts w:ascii="Cambria Math" w:hAnsi="Cambria Math"/>
                        <w:color w:val="000000"/>
                        <w:sz w:val="28"/>
                        <w:szCs w:val="26"/>
                      </w:rPr>
                      <m:t>il</m:t>
                    </m:r>
                    <m:ctrlPr>
                      <w:rPr>
                        <w:rFonts w:ascii="Cambria Math" w:hAnsi="Cambria Math"/>
                        <w:i/>
                        <w:color w:val="000000"/>
                        <w:sz w:val="28"/>
                        <w:szCs w:val="26"/>
                      </w:rPr>
                    </m:ctrlPr>
                  </m:sub>
                  <m:sup>
                    <m:r>
                      <m:rPr/>
                      <w:rPr>
                        <w:rFonts w:ascii="Cambria Math" w:hAnsi="Cambria Math"/>
                        <w:color w:val="000000"/>
                        <w:sz w:val="28"/>
                        <w:szCs w:val="26"/>
                      </w:rPr>
                      <m:t>β</m:t>
                    </m:r>
                    <m:ctrlPr>
                      <w:rPr>
                        <w:rFonts w:ascii="Cambria Math" w:hAnsi="Cambria Math"/>
                        <w:i/>
                        <w:color w:val="000000"/>
                        <w:sz w:val="28"/>
                        <w:szCs w:val="26"/>
                      </w:rPr>
                    </m:ctrlPr>
                  </m:sup>
                </m:sSubSup>
                <m:ctrlPr>
                  <w:rPr>
                    <w:rFonts w:ascii="Cambria Math" w:hAnsi="Cambria Math"/>
                    <w:i/>
                    <w:color w:val="000000"/>
                    <w:sz w:val="28"/>
                    <w:szCs w:val="26"/>
                  </w:rPr>
                </m:ctrlPr>
              </m:e>
            </m:nary>
            <m:ctrlPr>
              <w:rPr>
                <w:rFonts w:ascii="Cambria Math" w:hAnsi="Cambria Math"/>
                <w:i/>
                <w:color w:val="000000"/>
                <w:sz w:val="28"/>
                <w:szCs w:val="26"/>
              </w:rPr>
            </m:ctrlPr>
          </m:den>
        </m:f>
      </m:oMath>
      <w:r>
        <w:rPr>
          <w:color w:val="000000"/>
        </w:rPr>
        <w:t xml:space="preserve">  </w:t>
      </w:r>
      <w:r>
        <w:rPr>
          <w:color w:val="000000"/>
        </w:rPr>
        <w:tab/>
      </w:r>
    </w:p>
    <w:p>
      <w:pPr>
        <w:spacing w:line="360" w:lineRule="auto"/>
        <w:jc w:val="both"/>
        <w:rPr>
          <w:sz w:val="24"/>
          <w:szCs w:val="24"/>
        </w:rPr>
      </w:pPr>
      <w:r>
        <w:rPr>
          <w:color w:val="000000"/>
        </w:rPr>
        <w:t>Trong đó:</w:t>
      </w:r>
    </w:p>
    <w:p>
      <w:pPr>
        <w:numPr>
          <w:ilvl w:val="0"/>
          <w:numId w:val="3"/>
        </w:numPr>
        <w:spacing w:line="360" w:lineRule="auto"/>
        <w:ind w:left="360"/>
        <w:jc w:val="both"/>
        <w:rPr>
          <w:rFonts w:ascii="Noto Sans Symbols" w:hAnsi="Noto Sans Symbols" w:eastAsia="Noto Sans Symbols" w:cs="Noto Sans Symbols"/>
          <w:color w:val="000000"/>
        </w:rPr>
      </w:pPr>
      <w:r>
        <w:rPr>
          <w:rFonts w:ascii="Cambria Math" w:hAnsi="Cambria Math" w:eastAsia="Cambria Math" w:cs="Cambria Math"/>
          <w:color w:val="000000"/>
          <w:sz w:val="32"/>
          <w:szCs w:val="32"/>
        </w:rPr>
        <w:t>𝜏</w:t>
      </w:r>
      <w:r>
        <w:rPr>
          <w:color w:val="000000"/>
          <w:sz w:val="19"/>
          <w:szCs w:val="19"/>
          <w:vertAlign w:val="subscript"/>
        </w:rPr>
        <w:t>i,j</w:t>
      </w:r>
      <w:r>
        <w:rPr>
          <w:color w:val="000000"/>
        </w:rPr>
        <w:t xml:space="preserve"> : lượng pheromone trên cạnh </w:t>
      </w:r>
      <w:r>
        <w:rPr>
          <w:i/>
          <w:color w:val="000000"/>
        </w:rPr>
        <w:t>i</w:t>
      </w:r>
      <w:r>
        <w:rPr>
          <w:color w:val="000000"/>
        </w:rPr>
        <w:t>,</w:t>
      </w:r>
      <w:r>
        <w:rPr>
          <w:i/>
          <w:color w:val="000000"/>
        </w:rPr>
        <w:t>j</w:t>
      </w:r>
    </w:p>
    <w:p>
      <w:pPr>
        <w:numPr>
          <w:ilvl w:val="0"/>
          <w:numId w:val="3"/>
        </w:numPr>
        <w:spacing w:line="360" w:lineRule="auto"/>
        <w:ind w:left="360"/>
        <w:jc w:val="both"/>
        <w:rPr>
          <w:rFonts w:ascii="Noto Sans Symbols" w:hAnsi="Noto Sans Symbols" w:eastAsia="Noto Sans Symbols" w:cs="Noto Sans Symbols"/>
          <w:color w:val="000000"/>
        </w:rPr>
      </w:pPr>
      <w:r>
        <w:rPr>
          <w:color w:val="000000"/>
          <w:sz w:val="28"/>
          <w:szCs w:val="28"/>
        </w:rPr>
        <w:t>α</w:t>
      </w:r>
      <w:r>
        <w:rPr>
          <w:color w:val="000000"/>
        </w:rPr>
        <w:t xml:space="preserve">: tham số kiểm soát ảnh hưởng của </w:t>
      </w:r>
      <w:r>
        <w:rPr>
          <w:rFonts w:ascii="Cambria Math" w:hAnsi="Cambria Math" w:eastAsia="Cambria Math" w:cs="Cambria Math"/>
          <w:color w:val="000000"/>
          <w:sz w:val="32"/>
          <w:szCs w:val="32"/>
        </w:rPr>
        <w:t>𝜏</w:t>
      </w:r>
      <w:r>
        <w:rPr>
          <w:color w:val="000000"/>
          <w:sz w:val="19"/>
          <w:szCs w:val="19"/>
          <w:vertAlign w:val="subscript"/>
        </w:rPr>
        <w:t>i,j</w:t>
      </w:r>
    </w:p>
    <w:p>
      <w:pPr>
        <w:numPr>
          <w:ilvl w:val="0"/>
          <w:numId w:val="3"/>
        </w:numPr>
        <w:spacing w:line="360" w:lineRule="auto"/>
        <w:ind w:left="360"/>
        <w:jc w:val="both"/>
        <w:rPr>
          <w:rFonts w:ascii="Noto Sans Symbols" w:hAnsi="Noto Sans Symbols" w:eastAsia="Noto Sans Symbols" w:cs="Noto Sans Symbols"/>
          <w:color w:val="000000"/>
        </w:rPr>
      </w:pPr>
      <w:r>
        <w:rPr>
          <w:color w:val="000000"/>
          <w:sz w:val="28"/>
          <w:szCs w:val="28"/>
        </w:rPr>
        <w:t>β</w:t>
      </w:r>
      <w:r>
        <w:rPr>
          <w:color w:val="000000"/>
        </w:rPr>
        <w:t xml:space="preserve">: tham số kiểm soát ảnh hưởng của </w:t>
      </w:r>
      <w:r>
        <w:rPr>
          <w:color w:val="000000"/>
          <w:sz w:val="28"/>
          <w:szCs w:val="28"/>
        </w:rPr>
        <w:t>η</w:t>
      </w:r>
      <w:r>
        <w:rPr>
          <w:color w:val="000000"/>
          <w:sz w:val="17"/>
          <w:szCs w:val="17"/>
          <w:vertAlign w:val="subscript"/>
        </w:rPr>
        <w:t>i,j</w:t>
      </w:r>
    </w:p>
    <w:p>
      <w:pPr>
        <w:numPr>
          <w:ilvl w:val="0"/>
          <w:numId w:val="3"/>
        </w:numPr>
        <w:spacing w:line="360" w:lineRule="auto"/>
        <w:ind w:left="360"/>
        <w:jc w:val="both"/>
        <w:rPr>
          <w:rFonts w:ascii="Noto Sans Symbols" w:hAnsi="Noto Sans Symbols" w:eastAsia="Noto Sans Symbols" w:cs="Noto Sans Symbols"/>
          <w:color w:val="000000"/>
        </w:rPr>
      </w:pPr>
      <w:r>
        <w:rPr>
          <w:color w:val="000000"/>
        </w:rPr>
        <w:t>allowed</w:t>
      </w:r>
      <w:r>
        <w:rPr>
          <w:color w:val="000000"/>
          <w:vertAlign w:val="subscript"/>
        </w:rPr>
        <w:t>i</w:t>
      </w:r>
      <w:r>
        <w:rPr>
          <w:color w:val="000000"/>
        </w:rPr>
        <w:t>: các đỉnh trong tập làng giềng của i chưa được đi qua.</w:t>
      </w:r>
    </w:p>
    <w:p>
      <w:pPr>
        <w:numPr>
          <w:ilvl w:val="0"/>
          <w:numId w:val="3"/>
        </w:numPr>
        <w:spacing w:line="360" w:lineRule="auto"/>
        <w:ind w:left="360"/>
        <w:jc w:val="both"/>
        <w:rPr>
          <w:rFonts w:ascii="Noto Sans Symbols" w:hAnsi="Noto Sans Symbols" w:eastAsia="Noto Sans Symbols" w:cs="Noto Sans Symbols"/>
          <w:color w:val="000000"/>
        </w:rPr>
      </w:pPr>
      <w:r>
        <w:rPr>
          <w:color w:val="000000"/>
          <w:sz w:val="28"/>
          <w:szCs w:val="28"/>
        </w:rPr>
        <w:t>d</w:t>
      </w:r>
      <w:r>
        <w:rPr>
          <w:color w:val="000000"/>
          <w:sz w:val="17"/>
          <w:szCs w:val="17"/>
          <w:vertAlign w:val="subscript"/>
        </w:rPr>
        <w:t>i,j</w:t>
      </w:r>
      <w:r>
        <w:rPr>
          <w:color w:val="000000"/>
          <w:sz w:val="16"/>
          <w:szCs w:val="16"/>
          <w:vertAlign w:val="subscript"/>
        </w:rPr>
        <w:t xml:space="preserve"> </w:t>
      </w:r>
      <w:r>
        <w:rPr>
          <w:color w:val="000000"/>
        </w:rPr>
        <w:t xml:space="preserve">: khoảng cách giữa hai đỉnh </w:t>
      </w:r>
      <w:r>
        <w:rPr>
          <w:i/>
          <w:color w:val="000000"/>
        </w:rPr>
        <w:t>i</w:t>
      </w:r>
      <w:r>
        <w:rPr>
          <w:color w:val="000000"/>
        </w:rPr>
        <w:t>,</w:t>
      </w:r>
      <w:r>
        <w:rPr>
          <w:i/>
          <w:color w:val="000000"/>
        </w:rPr>
        <w:t>j</w:t>
      </w:r>
    </w:p>
    <w:p>
      <w:pPr>
        <w:numPr>
          <w:ilvl w:val="0"/>
          <w:numId w:val="3"/>
        </w:numPr>
        <w:spacing w:line="360" w:lineRule="auto"/>
        <w:ind w:left="360"/>
        <w:jc w:val="both"/>
        <w:rPr>
          <w:rFonts w:ascii="Noto Sans Symbols" w:hAnsi="Noto Sans Symbols" w:eastAsia="Noto Sans Symbols" w:cs="Noto Sans Symbols"/>
          <w:color w:val="000000"/>
        </w:rPr>
      </w:pPr>
      <w:r>
        <w:rPr>
          <w:color w:val="000000"/>
          <w:sz w:val="28"/>
          <w:szCs w:val="28"/>
        </w:rPr>
        <w:t>η</w:t>
      </w:r>
      <w:r>
        <w:rPr>
          <w:color w:val="000000"/>
          <w:sz w:val="17"/>
          <w:szCs w:val="17"/>
          <w:vertAlign w:val="subscript"/>
        </w:rPr>
        <w:t>i,j</w:t>
      </w:r>
      <w:r>
        <w:rPr>
          <w:color w:val="000000"/>
          <w:sz w:val="16"/>
          <w:szCs w:val="16"/>
          <w:vertAlign w:val="subscript"/>
        </w:rPr>
        <w:t xml:space="preserve"> </w:t>
      </w:r>
      <w:r>
        <w:rPr>
          <w:color w:val="000000"/>
        </w:rPr>
        <w:t>: hàm heuristic (</w:t>
      </w:r>
      <m:oMath>
        <m:sSub>
          <m:sSubPr>
            <m:ctrlPr>
              <w:rPr>
                <w:rFonts w:ascii="Cambria Math" w:hAnsi="Cambria Math" w:eastAsia="Cambria Math" w:cs="Cambria Math"/>
                <w:color w:val="000000"/>
              </w:rPr>
            </m:ctrlPr>
          </m:sSubPr>
          <m:e>
            <m:r>
              <m:rPr/>
              <w:rPr>
                <w:rFonts w:ascii="Cambria Math" w:hAnsi="Cambria Math"/>
              </w:rPr>
              <m:t>η</m:t>
            </m:r>
            <m:ctrlPr>
              <w:rPr>
                <w:rFonts w:ascii="Cambria Math" w:hAnsi="Cambria Math" w:eastAsia="Cambria Math" w:cs="Cambria Math"/>
                <w:color w:val="000000"/>
              </w:rPr>
            </m:ctrlPr>
          </m:e>
          <m:sub>
            <m:r>
              <m:rPr/>
              <w:rPr>
                <w:rFonts w:ascii="Cambria Math" w:hAnsi="Cambria Math" w:eastAsia="Cambria Math" w:cs="Cambria Math"/>
                <w:color w:val="000000"/>
              </w:rPr>
              <m:t>ij</m:t>
            </m:r>
            <m:ctrlPr>
              <w:rPr>
                <w:rFonts w:ascii="Cambria Math" w:hAnsi="Cambria Math" w:eastAsia="Cambria Math" w:cs="Cambria Math"/>
                <w:color w:val="000000"/>
              </w:rPr>
            </m:ctrlPr>
          </m:sub>
        </m:sSub>
        <m:r>
          <m:rPr/>
          <w:rPr>
            <w:rFonts w:ascii="Cambria Math" w:hAnsi="Cambria Math" w:eastAsia="Cambria Math" w:cs="Cambria Math"/>
            <w:color w:val="000000"/>
          </w:rPr>
          <m:t xml:space="preserve">= </m:t>
        </m:r>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sSub>
              <m:sSubPr>
                <m:ctrlPr>
                  <w:rPr>
                    <w:rFonts w:ascii="Cambria Math" w:hAnsi="Cambria Math" w:eastAsia="Cambria Math" w:cs="Cambria Math"/>
                    <w:color w:val="000000"/>
                  </w:rPr>
                </m:ctrlPr>
              </m:sSubPr>
              <m:e>
                <m:r>
                  <m:rPr/>
                  <w:rPr>
                    <w:rFonts w:ascii="Cambria Math" w:hAnsi="Cambria Math" w:eastAsia="Cambria Math" w:cs="Cambria Math"/>
                    <w:color w:val="000000"/>
                  </w:rPr>
                  <m:t>d</m:t>
                </m:r>
                <m:ctrlPr>
                  <w:rPr>
                    <w:rFonts w:ascii="Cambria Math" w:hAnsi="Cambria Math" w:eastAsia="Cambria Math" w:cs="Cambria Math"/>
                    <w:color w:val="000000"/>
                  </w:rPr>
                </m:ctrlPr>
              </m:e>
              <m:sub>
                <m:r>
                  <m:rPr/>
                  <w:rPr>
                    <w:rFonts w:ascii="Cambria Math" w:hAnsi="Cambria Math" w:eastAsia="Cambria Math" w:cs="Cambria Math"/>
                    <w:color w:val="000000"/>
                  </w:rPr>
                  <m:t>i_j</m:t>
                </m:r>
                <m:ctrlPr>
                  <w:rPr>
                    <w:rFonts w:ascii="Cambria Math" w:hAnsi="Cambria Math" w:eastAsia="Cambria Math" w:cs="Cambria Math"/>
                    <w:color w:val="000000"/>
                  </w:rPr>
                </m:ctrlPr>
              </m:sub>
            </m:sSub>
            <m:r>
              <m:rPr/>
              <w:rPr>
                <w:rFonts w:ascii="Cambria Math" w:hAnsi="Cambria Math" w:eastAsia="Cambria Math" w:cs="Cambria Math"/>
                <w:color w:val="000000"/>
              </w:rPr>
              <m:t>+</m:t>
            </m:r>
            <m:sSub>
              <m:sSubPr>
                <m:ctrlPr>
                  <w:rPr>
                    <w:rFonts w:ascii="Cambria Math" w:hAnsi="Cambria Math" w:eastAsia="Cambria Math" w:cs="Cambria Math"/>
                    <w:color w:val="000000"/>
                  </w:rPr>
                </m:ctrlPr>
              </m:sSubPr>
              <m:e>
                <m:r>
                  <m:rPr/>
                  <w:rPr>
                    <w:rFonts w:ascii="Cambria Math" w:hAnsi="Cambria Math" w:eastAsia="Cambria Math" w:cs="Cambria Math"/>
                    <w:color w:val="000000"/>
                  </w:rPr>
                  <m:t>d</m:t>
                </m:r>
                <m:ctrlPr>
                  <w:rPr>
                    <w:rFonts w:ascii="Cambria Math" w:hAnsi="Cambria Math" w:eastAsia="Cambria Math" w:cs="Cambria Math"/>
                    <w:color w:val="000000"/>
                  </w:rPr>
                </m:ctrlPr>
              </m:e>
              <m:sub>
                <m:r>
                  <m:rPr/>
                  <w:rPr>
                    <w:rFonts w:ascii="Cambria Math" w:hAnsi="Cambria Math" w:eastAsia="Cambria Math" w:cs="Cambria Math"/>
                    <w:color w:val="000000"/>
                  </w:rPr>
                  <m:t>j_end</m:t>
                </m:r>
                <m:ctrlPr>
                  <w:rPr>
                    <w:rFonts w:ascii="Cambria Math" w:hAnsi="Cambria Math" w:eastAsia="Cambria Math" w:cs="Cambria Math"/>
                    <w:color w:val="000000"/>
                  </w:rPr>
                </m:ctrlPr>
              </m:sub>
            </m:sSub>
            <m:r>
              <m:rPr>
                <m:sty m:val="p"/>
              </m:rPr>
              <w:rPr>
                <w:rFonts w:ascii="Cambria Math" w:hAnsi="Cambria Math" w:eastAsia="Cambria Math" w:cs="Cambria Math"/>
                <w:color w:val="000000"/>
              </w:rPr>
              <w:softHyphen/>
            </m:r>
            <m:sSub>
              <m:sSubPr>
                <m:ctrlPr>
                  <w:rPr>
                    <w:rFonts w:ascii="Cambria Math" w:hAnsi="Cambria Math" w:eastAsia="Cambria Math" w:cs="Cambria Math"/>
                    <w:color w:val="000000"/>
                  </w:rPr>
                </m:ctrlPr>
              </m:sSubPr>
              <m:e>
                <m:r>
                  <m:rPr/>
                  <w:rPr>
                    <w:rFonts w:ascii="Cambria Math" w:hAnsi="Cambria Math" w:eastAsia="Cambria Math" w:cs="Cambria Math"/>
                    <w:color w:val="000000"/>
                  </w:rPr>
                  <m:t>−d</m:t>
                </m:r>
                <m:ctrlPr>
                  <w:rPr>
                    <w:rFonts w:ascii="Cambria Math" w:hAnsi="Cambria Math" w:eastAsia="Cambria Math" w:cs="Cambria Math"/>
                    <w:color w:val="000000"/>
                  </w:rPr>
                </m:ctrlPr>
              </m:e>
              <m:sub>
                <m:r>
                  <m:rPr/>
                  <w:rPr>
                    <w:rFonts w:ascii="Cambria Math" w:hAnsi="Cambria Math" w:eastAsia="Cambria Math" w:cs="Cambria Math"/>
                    <w:color w:val="000000"/>
                  </w:rPr>
                  <m:t>i_end</m:t>
                </m:r>
                <m:ctrlPr>
                  <w:rPr>
                    <w:rFonts w:ascii="Cambria Math" w:hAnsi="Cambria Math" w:eastAsia="Cambria Math" w:cs="Cambria Math"/>
                    <w:color w:val="000000"/>
                  </w:rPr>
                </m:ctrlPr>
              </m:sub>
            </m:sSub>
            <m:r>
              <m:rPr/>
              <w:rPr>
                <w:rFonts w:ascii="Cambria Math" w:hAnsi="Cambria Math" w:eastAsia="Cambria Math" w:cs="Cambria Math"/>
                <w:color w:val="000000"/>
              </w:rPr>
              <m:t>+e</m:t>
            </m:r>
            <m:ctrlPr>
              <w:rPr>
                <w:rFonts w:ascii="Cambria Math" w:hAnsi="Cambria Math" w:eastAsia="Cambria Math" w:cs="Cambria Math"/>
                <w:color w:val="000000"/>
              </w:rPr>
            </m:ctrlPr>
          </m:den>
        </m:f>
      </m:oMath>
      <w:r>
        <w:rPr>
          <w:color w:val="000000"/>
        </w:rPr>
        <w:t xml:space="preserve">) , thay vì ( </w:t>
      </w:r>
      <m:oMath>
        <m:sSub>
          <m:sSubPr>
            <m:ctrlPr>
              <w:rPr>
                <w:rFonts w:ascii="Cambria Math" w:hAnsi="Cambria Math" w:eastAsia="Cambria Math" w:cs="Cambria Math"/>
                <w:color w:val="000000"/>
              </w:rPr>
            </m:ctrlPr>
          </m:sSubPr>
          <m:e>
            <m:r>
              <m:rPr/>
              <w:rPr>
                <w:rFonts w:ascii="Cambria Math" w:hAnsi="Cambria Math"/>
              </w:rPr>
              <m:t>η</m:t>
            </m:r>
            <m:ctrlPr>
              <w:rPr>
                <w:rFonts w:ascii="Cambria Math" w:hAnsi="Cambria Math" w:eastAsia="Cambria Math" w:cs="Cambria Math"/>
                <w:color w:val="000000"/>
              </w:rPr>
            </m:ctrlPr>
          </m:e>
          <m:sub>
            <m:r>
              <m:rPr/>
              <w:rPr>
                <w:rFonts w:ascii="Cambria Math" w:hAnsi="Cambria Math" w:eastAsia="Cambria Math" w:cs="Cambria Math"/>
                <w:color w:val="000000"/>
              </w:rPr>
              <m:t>ij</m:t>
            </m:r>
            <m:ctrlPr>
              <w:rPr>
                <w:rFonts w:ascii="Cambria Math" w:hAnsi="Cambria Math" w:eastAsia="Cambria Math" w:cs="Cambria Math"/>
                <w:color w:val="000000"/>
              </w:rPr>
            </m:ctrlPr>
          </m:sub>
        </m:sSub>
        <m:r>
          <m:rPr/>
          <w:rPr>
            <w:rFonts w:ascii="Cambria Math" w:hAnsi="Cambria Math" w:eastAsia="Cambria Math" w:cs="Cambria Math"/>
            <w:color w:val="000000"/>
          </w:rPr>
          <m:t xml:space="preserve">= </m:t>
        </m:r>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sSub>
              <m:sSubPr>
                <m:ctrlPr>
                  <w:rPr>
                    <w:rFonts w:ascii="Cambria Math" w:hAnsi="Cambria Math" w:eastAsia="Cambria Math" w:cs="Cambria Math"/>
                    <w:color w:val="000000"/>
                  </w:rPr>
                </m:ctrlPr>
              </m:sSubPr>
              <m:e>
                <m:r>
                  <m:rPr/>
                  <w:rPr>
                    <w:rFonts w:ascii="Cambria Math" w:hAnsi="Cambria Math" w:eastAsia="Cambria Math" w:cs="Cambria Math"/>
                    <w:color w:val="000000"/>
                  </w:rPr>
                  <m:t>d</m:t>
                </m:r>
                <m:ctrlPr>
                  <w:rPr>
                    <w:rFonts w:ascii="Cambria Math" w:hAnsi="Cambria Math" w:eastAsia="Cambria Math" w:cs="Cambria Math"/>
                    <w:color w:val="000000"/>
                  </w:rPr>
                </m:ctrlPr>
              </m:e>
              <m:sub>
                <m:r>
                  <m:rPr/>
                  <w:rPr>
                    <w:rFonts w:ascii="Cambria Math" w:hAnsi="Cambria Math" w:eastAsia="Cambria Math" w:cs="Cambria Math"/>
                    <w:color w:val="000000"/>
                  </w:rPr>
                  <m:t>i_j</m:t>
                </m:r>
                <m:ctrlPr>
                  <w:rPr>
                    <w:rFonts w:ascii="Cambria Math" w:hAnsi="Cambria Math" w:eastAsia="Cambria Math" w:cs="Cambria Math"/>
                    <w:color w:val="000000"/>
                  </w:rPr>
                </m:ctrlPr>
              </m:sub>
            </m:sSub>
            <m:ctrlPr>
              <w:rPr>
                <w:rFonts w:ascii="Cambria Math" w:hAnsi="Cambria Math" w:eastAsia="Cambria Math" w:cs="Cambria Math"/>
                <w:color w:val="000000"/>
              </w:rPr>
            </m:ctrlPr>
          </m:den>
        </m:f>
      </m:oMath>
      <w:r>
        <w:rPr>
          <w:color w:val="000000"/>
        </w:rPr>
        <w:t xml:space="preserve"> ) như ở công thức của thuật toán ACO thông thường.</w:t>
      </w:r>
    </w:p>
    <w:p>
      <w:pPr>
        <w:spacing w:line="360" w:lineRule="auto"/>
        <w:jc w:val="both"/>
        <w:rPr>
          <w:color w:val="000000"/>
        </w:rPr>
      </w:pPr>
      <w:r>
        <w:rPr>
          <w:color w:val="000000"/>
        </w:rPr>
        <w:t xml:space="preserve">Trong đó </w:t>
      </w:r>
    </w:p>
    <w:p>
      <w:pPr>
        <w:pStyle w:val="17"/>
        <w:numPr>
          <w:ilvl w:val="0"/>
          <w:numId w:val="13"/>
        </w:numPr>
        <w:spacing w:line="360" w:lineRule="auto"/>
        <w:jc w:val="both"/>
        <w:rPr>
          <w:color w:val="000000"/>
        </w:rPr>
      </w:pPr>
      <w:r>
        <w:rPr>
          <w:color w:val="000000"/>
        </w:rPr>
        <w:t>e là hằng số túy ý e &gt; 0 nó được sử dụng để mẫu số luôn lớn hơn 0.</w:t>
      </w:r>
    </w:p>
    <w:p>
      <w:pPr>
        <w:pStyle w:val="17"/>
        <w:numPr>
          <w:ilvl w:val="0"/>
          <w:numId w:val="13"/>
        </w:numPr>
        <w:spacing w:line="360" w:lineRule="auto"/>
        <w:jc w:val="both"/>
        <w:rPr>
          <w:color w:val="000000"/>
        </w:rPr>
      </w:pPr>
      <m:oMath>
        <m:sSub>
          <m:sSubPr>
            <m:ctrlPr>
              <w:rPr>
                <w:rFonts w:ascii="Cambria Math" w:hAnsi="Cambria Math" w:eastAsia="Cambria Math" w:cs="Cambria Math"/>
                <w:color w:val="000000"/>
              </w:rPr>
            </m:ctrlPr>
          </m:sSubPr>
          <m:e>
            <m:r>
              <m:rPr/>
              <w:rPr>
                <w:rFonts w:ascii="Cambria Math" w:hAnsi="Cambria Math" w:eastAsia="Cambria Math" w:cs="Cambria Math"/>
                <w:color w:val="000000"/>
              </w:rPr>
              <m:t>d</m:t>
            </m:r>
            <m:ctrlPr>
              <w:rPr>
                <w:rFonts w:ascii="Cambria Math" w:hAnsi="Cambria Math" w:eastAsia="Cambria Math" w:cs="Cambria Math"/>
                <w:color w:val="000000"/>
              </w:rPr>
            </m:ctrlPr>
          </m:e>
          <m:sub>
            <m:r>
              <m:rPr/>
              <w:rPr>
                <w:rFonts w:ascii="Cambria Math" w:hAnsi="Cambria Math" w:eastAsia="Cambria Math" w:cs="Cambria Math"/>
                <w:color w:val="000000"/>
              </w:rPr>
              <m:t>i_j</m:t>
            </m:r>
            <m:ctrlPr>
              <w:rPr>
                <w:rFonts w:ascii="Cambria Math" w:hAnsi="Cambria Math" w:eastAsia="Cambria Math" w:cs="Cambria Math"/>
                <w:color w:val="000000"/>
              </w:rPr>
            </m:ctrlPr>
          </m:sub>
        </m:sSub>
      </m:oMath>
      <w:r>
        <w:rPr>
          <w:rFonts w:eastAsiaTheme="minorEastAsia"/>
          <w:color w:val="000000"/>
        </w:rPr>
        <w:t xml:space="preserve"> là khoảng cách thực tế từ điểm hiện tại đến điểm hàng xóm.</w:t>
      </w:r>
    </w:p>
    <w:p>
      <w:pPr>
        <w:pStyle w:val="17"/>
        <w:numPr>
          <w:ilvl w:val="0"/>
          <w:numId w:val="13"/>
        </w:numPr>
        <w:spacing w:line="360" w:lineRule="auto"/>
        <w:jc w:val="both"/>
        <w:rPr>
          <w:color w:val="000000"/>
        </w:rPr>
      </w:pPr>
      <m:oMath>
        <m:sSub>
          <m:sSubPr>
            <m:ctrlPr>
              <w:rPr>
                <w:rFonts w:ascii="Cambria Math" w:hAnsi="Cambria Math" w:eastAsia="Cambria Math" w:cs="Cambria Math"/>
                <w:color w:val="000000"/>
              </w:rPr>
            </m:ctrlPr>
          </m:sSubPr>
          <m:e>
            <m:r>
              <m:rPr/>
              <w:rPr>
                <w:rFonts w:ascii="Cambria Math" w:hAnsi="Cambria Math" w:eastAsia="Cambria Math" w:cs="Cambria Math"/>
                <w:color w:val="000000"/>
              </w:rPr>
              <m:t>d</m:t>
            </m:r>
            <m:ctrlPr>
              <w:rPr>
                <w:rFonts w:ascii="Cambria Math" w:hAnsi="Cambria Math" w:eastAsia="Cambria Math" w:cs="Cambria Math"/>
                <w:color w:val="000000"/>
              </w:rPr>
            </m:ctrlPr>
          </m:e>
          <m:sub>
            <m:r>
              <m:rPr/>
              <w:rPr>
                <w:rFonts w:ascii="Cambria Math" w:hAnsi="Cambria Math" w:eastAsia="Cambria Math" w:cs="Cambria Math"/>
                <w:color w:val="000000"/>
              </w:rPr>
              <m:t>j_end</m:t>
            </m:r>
            <m:ctrlPr>
              <w:rPr>
                <w:rFonts w:ascii="Cambria Math" w:hAnsi="Cambria Math" w:eastAsia="Cambria Math" w:cs="Cambria Math"/>
                <w:color w:val="000000"/>
              </w:rPr>
            </m:ctrlPr>
          </m:sub>
        </m:sSub>
        <m:r>
          <m:rPr/>
          <w:rPr>
            <w:rFonts w:ascii="Cambria Math" w:hAnsi="Cambria Math" w:eastAsia="Cambria Math" w:cs="Cambria Math"/>
            <w:color w:val="000000"/>
          </w:rPr>
          <m:t xml:space="preserve"> </m:t>
        </m:r>
      </m:oMath>
      <w:r>
        <w:rPr>
          <w:rFonts w:eastAsiaTheme="minorEastAsia"/>
          <w:color w:val="000000"/>
        </w:rPr>
        <w:t>là khoảng cách thực tế từ điểm hàng xóm đến điểm đích.</w:t>
      </w:r>
    </w:p>
    <w:p>
      <w:pPr>
        <w:pStyle w:val="17"/>
        <w:numPr>
          <w:ilvl w:val="0"/>
          <w:numId w:val="13"/>
        </w:numPr>
        <w:spacing w:line="360" w:lineRule="auto"/>
        <w:jc w:val="both"/>
        <w:rPr>
          <w:color w:val="000000"/>
        </w:rPr>
      </w:pPr>
      <m:oMath>
        <m:sSub>
          <m:sSubPr>
            <m:ctrlPr>
              <w:rPr>
                <w:rFonts w:ascii="Cambria Math" w:hAnsi="Cambria Math" w:eastAsia="Cambria Math" w:cs="Cambria Math"/>
                <w:color w:val="000000"/>
              </w:rPr>
            </m:ctrlPr>
          </m:sSubPr>
          <m:e>
            <m:r>
              <m:rPr/>
              <w:rPr>
                <w:rFonts w:ascii="Cambria Math" w:hAnsi="Cambria Math" w:eastAsia="Cambria Math" w:cs="Cambria Math"/>
                <w:color w:val="000000"/>
              </w:rPr>
              <m:t>d</m:t>
            </m:r>
            <m:ctrlPr>
              <w:rPr>
                <w:rFonts w:ascii="Cambria Math" w:hAnsi="Cambria Math" w:eastAsia="Cambria Math" w:cs="Cambria Math"/>
                <w:color w:val="000000"/>
              </w:rPr>
            </m:ctrlPr>
          </m:e>
          <m:sub>
            <m:r>
              <m:rPr/>
              <w:rPr>
                <w:rFonts w:ascii="Cambria Math" w:hAnsi="Cambria Math" w:eastAsia="Cambria Math" w:cs="Cambria Math"/>
                <w:color w:val="000000"/>
              </w:rPr>
              <m:t>i_end</m:t>
            </m:r>
            <m:ctrlPr>
              <w:rPr>
                <w:rFonts w:ascii="Cambria Math" w:hAnsi="Cambria Math" w:eastAsia="Cambria Math" w:cs="Cambria Math"/>
                <w:color w:val="000000"/>
              </w:rPr>
            </m:ctrlPr>
          </m:sub>
        </m:sSub>
      </m:oMath>
      <w:r>
        <w:rPr>
          <w:rFonts w:eastAsiaTheme="minorEastAsia"/>
          <w:color w:val="000000"/>
        </w:rPr>
        <w:t xml:space="preserve"> là khoảng cách thực tế từ điểm hiện tại đến điểm đích.</w:t>
      </w:r>
    </w:p>
    <w:p>
      <w:pPr>
        <w:spacing w:line="360" w:lineRule="auto"/>
        <w:jc w:val="both"/>
        <w:rPr>
          <w:color w:val="000000"/>
        </w:rPr>
      </w:pPr>
      <w:r>
        <w:rPr>
          <w:color w:val="000000"/>
        </w:rPr>
        <w:t xml:space="preserve">Ta làm rõ hơn về ưu điểm của công thức hàm heuristic </w:t>
      </w:r>
      <m:oMath>
        <m:sSub>
          <m:sSubPr>
            <m:ctrlPr>
              <w:rPr>
                <w:rFonts w:ascii="Cambria Math" w:hAnsi="Cambria Math" w:eastAsia="Cambria Math" w:cs="Cambria Math"/>
                <w:color w:val="000000"/>
              </w:rPr>
            </m:ctrlPr>
          </m:sSubPr>
          <m:e>
            <m:r>
              <m:rPr/>
              <w:rPr>
                <w:rFonts w:ascii="Cambria Math" w:hAnsi="Cambria Math"/>
              </w:rPr>
              <m:t>η</m:t>
            </m:r>
            <m:ctrlPr>
              <w:rPr>
                <w:rFonts w:ascii="Cambria Math" w:hAnsi="Cambria Math" w:eastAsia="Cambria Math" w:cs="Cambria Math"/>
                <w:color w:val="000000"/>
              </w:rPr>
            </m:ctrlPr>
          </m:e>
          <m:sub>
            <m:r>
              <m:rPr/>
              <w:rPr>
                <w:rFonts w:ascii="Cambria Math" w:hAnsi="Cambria Math" w:eastAsia="Cambria Math" w:cs="Cambria Math"/>
                <w:color w:val="000000"/>
              </w:rPr>
              <m:t>ij</m:t>
            </m:r>
            <m:ctrlPr>
              <w:rPr>
                <w:rFonts w:ascii="Cambria Math" w:hAnsi="Cambria Math" w:eastAsia="Cambria Math" w:cs="Cambria Math"/>
                <w:color w:val="000000"/>
              </w:rPr>
            </m:ctrlPr>
          </m:sub>
        </m:sSub>
      </m:oMath>
      <w:r>
        <w:rPr>
          <w:color w:val="000000"/>
        </w:rPr>
        <w:t xml:space="preserve"> này:</w:t>
      </w:r>
    </w:p>
    <w:p>
      <w:pPr>
        <w:spacing w:line="360" w:lineRule="auto"/>
        <w:jc w:val="both"/>
        <w:rPr>
          <w:color w:val="000000"/>
        </w:rPr>
      </w:pPr>
      <w:r>
        <w:rPr>
          <w:color w:val="000000"/>
        </w:rPr>
        <w:t xml:space="preserve">Ta thấy </w:t>
      </w:r>
      <m:oMath>
        <m:sSub>
          <m:sSubPr>
            <m:ctrlPr>
              <w:rPr>
                <w:rFonts w:ascii="Cambria Math" w:hAnsi="Cambria Math" w:eastAsia="Cambria Math" w:cs="Cambria Math"/>
                <w:color w:val="000000"/>
              </w:rPr>
            </m:ctrlPr>
          </m:sSubPr>
          <m:e>
            <m:r>
              <m:rPr/>
              <w:rPr>
                <w:rFonts w:ascii="Cambria Math" w:hAnsi="Cambria Math"/>
              </w:rPr>
              <m:t>η</m:t>
            </m:r>
            <m:ctrlPr>
              <w:rPr>
                <w:rFonts w:ascii="Cambria Math" w:hAnsi="Cambria Math" w:eastAsia="Cambria Math" w:cs="Cambria Math"/>
                <w:color w:val="000000"/>
              </w:rPr>
            </m:ctrlPr>
          </m:e>
          <m:sub>
            <m:r>
              <m:rPr/>
              <w:rPr>
                <w:rFonts w:ascii="Cambria Math" w:hAnsi="Cambria Math" w:eastAsia="Cambria Math" w:cs="Cambria Math"/>
                <w:color w:val="000000"/>
              </w:rPr>
              <m:t>ij</m:t>
            </m:r>
            <m:ctrlPr>
              <w:rPr>
                <w:rFonts w:ascii="Cambria Math" w:hAnsi="Cambria Math" w:eastAsia="Cambria Math" w:cs="Cambria Math"/>
                <w:color w:val="000000"/>
              </w:rPr>
            </m:ctrlPr>
          </m:sub>
        </m:sSub>
        <m:r>
          <m:rPr/>
          <w:rPr>
            <w:rFonts w:ascii="Cambria Math" w:hAnsi="Cambria Math" w:eastAsia="Cambria Math" w:cs="Cambria Math"/>
            <w:color w:val="000000"/>
          </w:rPr>
          <m:t xml:space="preserve"> </m:t>
        </m:r>
      </m:oMath>
      <w:r>
        <w:rPr>
          <w:color w:val="000000"/>
        </w:rPr>
        <w:t xml:space="preserve">lớn hơn khi </w:t>
      </w:r>
      <m:oMath>
        <m:sSub>
          <m:sSubPr>
            <m:ctrlPr>
              <w:rPr>
                <w:rFonts w:ascii="Cambria Math" w:hAnsi="Cambria Math" w:eastAsia="Cambria Math" w:cs="Cambria Math"/>
                <w:color w:val="000000"/>
              </w:rPr>
            </m:ctrlPr>
          </m:sSubPr>
          <m:e>
            <m:r>
              <m:rPr/>
              <w:rPr>
                <w:rFonts w:ascii="Cambria Math" w:hAnsi="Cambria Math" w:eastAsia="Cambria Math" w:cs="Cambria Math"/>
                <w:color w:val="000000"/>
              </w:rPr>
              <m:t>d</m:t>
            </m:r>
            <m:ctrlPr>
              <w:rPr>
                <w:rFonts w:ascii="Cambria Math" w:hAnsi="Cambria Math" w:eastAsia="Cambria Math" w:cs="Cambria Math"/>
                <w:color w:val="000000"/>
              </w:rPr>
            </m:ctrlPr>
          </m:e>
          <m:sub>
            <m:r>
              <m:rPr/>
              <w:rPr>
                <w:rFonts w:ascii="Cambria Math" w:hAnsi="Cambria Math" w:eastAsia="Cambria Math" w:cs="Cambria Math"/>
                <w:color w:val="000000"/>
              </w:rPr>
              <m:t xml:space="preserve">j_end </m:t>
            </m:r>
            <m:ctrlPr>
              <w:rPr>
                <w:rFonts w:ascii="Cambria Math" w:hAnsi="Cambria Math" w:eastAsia="Cambria Math" w:cs="Cambria Math"/>
                <w:color w:val="000000"/>
              </w:rPr>
            </m:ctrlPr>
          </m:sub>
        </m:sSub>
        <m:r>
          <m:rPr>
            <m:sty m:val="p"/>
          </m:rPr>
          <w:rPr>
            <w:rFonts w:ascii="Cambria Math" w:hAnsi="Cambria Math" w:eastAsia="Cambria Math" w:cs="Cambria Math"/>
            <w:color w:val="000000"/>
          </w:rPr>
          <w:softHyphen/>
        </m:r>
        <m:sSub>
          <m:sSubPr>
            <m:ctrlPr>
              <w:rPr>
                <w:rFonts w:ascii="Cambria Math" w:hAnsi="Cambria Math" w:eastAsia="Cambria Math" w:cs="Cambria Math"/>
                <w:color w:val="000000"/>
              </w:rPr>
            </m:ctrlPr>
          </m:sSubPr>
          <m:e>
            <m:r>
              <m:rPr/>
              <w:rPr>
                <w:rFonts w:ascii="Cambria Math" w:hAnsi="Cambria Math" w:eastAsia="Cambria Math" w:cs="Cambria Math"/>
                <w:color w:val="000000"/>
              </w:rPr>
              <m:t xml:space="preserve"> − d</m:t>
            </m:r>
            <m:ctrlPr>
              <w:rPr>
                <w:rFonts w:ascii="Cambria Math" w:hAnsi="Cambria Math" w:eastAsia="Cambria Math" w:cs="Cambria Math"/>
                <w:color w:val="000000"/>
              </w:rPr>
            </m:ctrlPr>
          </m:e>
          <m:sub>
            <m:r>
              <m:rPr/>
              <w:rPr>
                <w:rFonts w:ascii="Cambria Math" w:hAnsi="Cambria Math" w:eastAsia="Cambria Math" w:cs="Cambria Math"/>
                <w:color w:val="000000"/>
              </w:rPr>
              <m:t>i_end</m:t>
            </m:r>
            <m:ctrlPr>
              <w:rPr>
                <w:rFonts w:ascii="Cambria Math" w:hAnsi="Cambria Math" w:eastAsia="Cambria Math" w:cs="Cambria Math"/>
                <w:color w:val="000000"/>
              </w:rPr>
            </m:ctrlPr>
          </m:sub>
        </m:sSub>
      </m:oMath>
      <w:r>
        <w:rPr>
          <w:color w:val="000000"/>
        </w:rPr>
        <w:t xml:space="preserve"> hay </w:t>
      </w:r>
      <m:oMath>
        <m:sSub>
          <m:sSubPr>
            <m:ctrlPr>
              <w:rPr>
                <w:rFonts w:ascii="Cambria Math" w:hAnsi="Cambria Math" w:eastAsia="Cambria Math" w:cs="Cambria Math"/>
                <w:color w:val="000000"/>
              </w:rPr>
            </m:ctrlPr>
          </m:sSubPr>
          <m:e>
            <m:r>
              <m:rPr/>
              <w:rPr>
                <w:rFonts w:ascii="Cambria Math" w:hAnsi="Cambria Math" w:eastAsia="Cambria Math" w:cs="Cambria Math"/>
                <w:color w:val="000000"/>
              </w:rPr>
              <m:t>d</m:t>
            </m:r>
            <m:ctrlPr>
              <w:rPr>
                <w:rFonts w:ascii="Cambria Math" w:hAnsi="Cambria Math" w:eastAsia="Cambria Math" w:cs="Cambria Math"/>
                <w:color w:val="000000"/>
              </w:rPr>
            </m:ctrlPr>
          </m:e>
          <m:sub>
            <m:r>
              <m:rPr/>
              <w:rPr>
                <w:rFonts w:ascii="Cambria Math" w:hAnsi="Cambria Math" w:eastAsia="Cambria Math" w:cs="Cambria Math"/>
                <w:color w:val="000000"/>
              </w:rPr>
              <m:t>j_end</m:t>
            </m:r>
            <m:ctrlPr>
              <w:rPr>
                <w:rFonts w:ascii="Cambria Math" w:hAnsi="Cambria Math" w:eastAsia="Cambria Math" w:cs="Cambria Math"/>
                <w:color w:val="000000"/>
              </w:rPr>
            </m:ctrlPr>
          </m:sub>
        </m:sSub>
        <m:r>
          <m:rPr>
            <m:sty m:val="p"/>
          </m:rPr>
          <w:rPr>
            <w:rFonts w:ascii="Cambria Math" w:hAnsi="Cambria Math" w:eastAsia="Cambria Math" w:cs="Cambria Math"/>
            <w:color w:val="000000"/>
          </w:rPr>
          <w:softHyphen/>
        </m:r>
        <m:r>
          <m:rPr/>
          <w:rPr>
            <w:rFonts w:ascii="Cambria Math" w:hAnsi="Cambria Math" w:eastAsia="Cambria Math" w:cs="Cambria Math"/>
            <w:color w:val="000000"/>
          </w:rPr>
          <m:t xml:space="preserve"> </m:t>
        </m:r>
        <m:sSub>
          <m:sSubPr>
            <m:ctrlPr>
              <w:rPr>
                <w:rFonts w:ascii="Cambria Math" w:hAnsi="Cambria Math" w:eastAsia="Cambria Math" w:cs="Cambria Math"/>
                <w:color w:val="000000"/>
              </w:rPr>
            </m:ctrlPr>
          </m:sSubPr>
          <m:e>
            <m:r>
              <m:rPr/>
              <w:rPr>
                <w:rFonts w:ascii="Cambria Math" w:hAnsi="Cambria Math" w:eastAsia="Cambria Math" w:cs="Cambria Math"/>
                <w:color w:val="000000"/>
              </w:rPr>
              <m:t>&lt; d</m:t>
            </m:r>
            <m:ctrlPr>
              <w:rPr>
                <w:rFonts w:ascii="Cambria Math" w:hAnsi="Cambria Math" w:eastAsia="Cambria Math" w:cs="Cambria Math"/>
                <w:color w:val="000000"/>
              </w:rPr>
            </m:ctrlPr>
          </m:e>
          <m:sub>
            <m:r>
              <m:rPr/>
              <w:rPr>
                <w:rFonts w:ascii="Cambria Math" w:hAnsi="Cambria Math" w:eastAsia="Cambria Math" w:cs="Cambria Math"/>
                <w:color w:val="000000"/>
              </w:rPr>
              <m:t>i_end</m:t>
            </m:r>
            <m:ctrlPr>
              <w:rPr>
                <w:rFonts w:ascii="Cambria Math" w:hAnsi="Cambria Math" w:eastAsia="Cambria Math" w:cs="Cambria Math"/>
                <w:color w:val="000000"/>
              </w:rPr>
            </m:ctrlPr>
          </m:sub>
        </m:sSub>
      </m:oMath>
      <w:r>
        <w:rPr>
          <w:color w:val="000000"/>
        </w:rPr>
        <w:t xml:space="preserve"> hay nói cách khác:</w:t>
      </w:r>
    </w:p>
    <w:p>
      <w:pPr>
        <w:spacing w:line="360" w:lineRule="auto"/>
        <w:jc w:val="both"/>
        <w:rPr>
          <w:color w:val="000000"/>
        </w:rPr>
      </w:pPr>
      <w:r>
        <w:rPr>
          <w:color w:val="000000"/>
        </w:rPr>
        <w:t>Điểm hàng xóm có khoảng cách gần với điểm đích hơn so với khoảng cách từ điểm hiện tại đến đích sẽ có xác suất được chọn cao hơn thay vì lựa chọn mù các điểm hàng xóm, từ đó kiến sẽ  tìm đến mục tiêu với xác suất và hiệu quả cao hơn.</w:t>
      </w:r>
    </w:p>
    <w:p>
      <w:pPr>
        <w:pStyle w:val="2"/>
        <w:bidi w:val="0"/>
        <w:jc w:val="center"/>
        <w:rPr>
          <w:rFonts w:hint="default"/>
          <w:sz w:val="26"/>
          <w:szCs w:val="26"/>
          <w:lang w:val="en-US"/>
        </w:rPr>
      </w:pPr>
      <w:r>
        <w:rPr>
          <w:rFonts w:hint="default"/>
          <w:sz w:val="26"/>
          <w:szCs w:val="26"/>
          <w:lang w:val="en-US"/>
        </w:rPr>
        <w:t>CHƯƠNG 4 CÀI ĐẶT THỰC NGHIỆM</w:t>
      </w:r>
    </w:p>
    <w:p>
      <w:pPr>
        <w:pStyle w:val="3"/>
        <w:bidi w:val="0"/>
        <w:rPr>
          <w:rFonts w:hint="default"/>
          <w:lang w:val="en-US"/>
        </w:rPr>
      </w:pPr>
      <w:r>
        <w:rPr>
          <w:rFonts w:hint="default"/>
          <w:lang w:val="en-US"/>
        </w:rPr>
        <w:t>4.1 Mô hình hóa môi trường dựa trên lưới</w:t>
      </w:r>
    </w:p>
    <w:p>
      <w:pPr>
        <w:rPr>
          <w:color w:val="000000"/>
        </w:rPr>
      </w:pPr>
      <w:r>
        <w:rPr>
          <w:rFonts w:hint="default"/>
          <w:lang w:val="en-US"/>
        </w:rPr>
        <w:t xml:space="preserve">Để lập kế hoạch đường đi cho robot di động, ta phải thiết lập môi trường cho không gian làm việc 2 chiều (2D) của robot di động. Phương pháp lưới được sử dụng để biểu thị không gian làm việc của robot dưới dạng các ô vuông bằng nhau. Mỗi ô lưới chứa một thông tin nhị phân cho biết các ô bị cản trở bằng chướng ngại vật là “1” và các ô trống là “0” </w:t>
      </w:r>
      <w:r>
        <w:rPr>
          <w:color w:val="000000"/>
        </w:rPr>
        <w:t xml:space="preserve">như trong </w:t>
      </w:r>
      <w:r>
        <w:rPr>
          <w:i/>
          <w:color w:val="000000"/>
        </w:rPr>
        <w:t>Hình 4.1.a.</w:t>
      </w:r>
      <w:r>
        <w:rPr>
          <w:color w:val="000000"/>
        </w:rPr>
        <w:t> </w:t>
      </w:r>
    </w:p>
    <w:p>
      <w:pPr>
        <w:spacing w:before="200" w:line="360" w:lineRule="auto"/>
        <w:jc w:val="both"/>
        <w:rPr>
          <w:sz w:val="24"/>
          <w:szCs w:val="24"/>
        </w:rPr>
      </w:pPr>
      <w:r>
        <w:rPr>
          <w:color w:val="000000"/>
        </w:rPr>
        <w:t xml:space="preserve">Mỗi ô được xác định bởi một số được gọi là “địa chỉ”. Địa chỉ của ô có thể được xác định bằng phương pháp: tọa độ lưới 2D (r, c), trong đó gốc tọa độ gốc là ô trên cùng bên trái của lưới với vị trí đầu tiên có tọa độ là (1,1) như </w:t>
      </w:r>
      <w:r>
        <w:rPr>
          <w:i/>
          <w:color w:val="000000"/>
        </w:rPr>
        <w:t>Hình 4.1.b.</w:t>
      </w:r>
    </w:p>
    <w:p>
      <w:pPr>
        <w:spacing w:before="200" w:line="360" w:lineRule="auto"/>
        <w:jc w:val="center"/>
      </w:pPr>
      <w:r>
        <w:drawing>
          <wp:inline distT="0" distB="0" distL="0" distR="0">
            <wp:extent cx="2903220" cy="2804160"/>
            <wp:effectExtent l="0" t="0" r="11430" b="15240"/>
            <wp:docPr id="95" name="image6.png"/>
            <wp:cNvGraphicFramePr/>
            <a:graphic xmlns:a="http://schemas.openxmlformats.org/drawingml/2006/main">
              <a:graphicData uri="http://schemas.openxmlformats.org/drawingml/2006/picture">
                <pic:pic xmlns:pic="http://schemas.openxmlformats.org/drawingml/2006/picture">
                  <pic:nvPicPr>
                    <pic:cNvPr id="95" name="image6.png"/>
                    <pic:cNvPicPr preferRelativeResize="0"/>
                  </pic:nvPicPr>
                  <pic:blipFill>
                    <a:blip r:embed="rId19"/>
                    <a:srcRect/>
                    <a:stretch>
                      <a:fillRect/>
                    </a:stretch>
                  </pic:blipFill>
                  <pic:spPr>
                    <a:xfrm>
                      <a:off x="0" y="0"/>
                      <a:ext cx="2903621" cy="2804547"/>
                    </a:xfrm>
                    <a:prstGeom prst="rect">
                      <a:avLst/>
                    </a:prstGeom>
                  </pic:spPr>
                </pic:pic>
              </a:graphicData>
            </a:graphic>
          </wp:inline>
        </w:drawing>
      </w:r>
      <w:r>
        <w:tab/>
      </w:r>
    </w:p>
    <w:p>
      <w:pPr>
        <w:spacing w:before="200" w:line="360" w:lineRule="auto"/>
      </w:pPr>
      <w:r>
        <w:tab/>
      </w:r>
      <w:r>
        <w:tab/>
      </w:r>
      <w:r>
        <w:tab/>
      </w:r>
      <w:r>
        <w:tab/>
      </w:r>
      <w:r>
        <w:tab/>
      </w:r>
      <w:r>
        <w:tab/>
      </w:r>
      <w:r>
        <w:tab/>
      </w:r>
    </w:p>
    <w:p>
      <w:pPr>
        <w:pBdr>
          <w:top w:val="none" w:color="auto" w:sz="0" w:space="0"/>
          <w:left w:val="none" w:color="auto" w:sz="0" w:space="0"/>
          <w:bottom w:val="none" w:color="auto" w:sz="0" w:space="0"/>
          <w:right w:val="none" w:color="auto" w:sz="0" w:space="0"/>
          <w:between w:val="none" w:color="auto" w:sz="0" w:space="0"/>
        </w:pBdr>
        <w:spacing w:after="100" w:line="240" w:lineRule="auto"/>
        <w:ind w:left="284"/>
        <w:jc w:val="center"/>
        <w:rPr>
          <w:i/>
          <w:color w:val="000000"/>
          <w:szCs w:val="26"/>
          <w:highlight w:val="white"/>
        </w:rPr>
      </w:pPr>
      <w:bookmarkStart w:id="50" w:name="_heading=h.4bvk7pj" w:colFirst="0" w:colLast="0"/>
      <w:bookmarkEnd w:id="50"/>
      <w:r>
        <w:rPr>
          <w:i/>
          <w:color w:val="000000"/>
          <w:szCs w:val="26"/>
          <w:highlight w:val="white"/>
        </w:rPr>
        <w:t xml:space="preserve">Hình 4.1. Môi trường lưới </w:t>
      </w:r>
    </w:p>
    <w:p>
      <w:pPr>
        <w:spacing w:before="200" w:line="360" w:lineRule="auto"/>
        <w:jc w:val="both"/>
        <w:rPr>
          <w:sz w:val="24"/>
          <w:szCs w:val="24"/>
        </w:rPr>
      </w:pPr>
      <w:r>
        <w:rPr>
          <w:color w:val="000000"/>
        </w:rPr>
        <w:t xml:space="preserve">Mục tiêu chính là khoảng cách ngắn nhất để robot di chuyển từ vị trí xuất phát đến mục tiêu với điều kiện </w:t>
      </w:r>
      <w:r>
        <w:rPr>
          <w:rFonts w:hint="default"/>
          <w:color w:val="000000"/>
          <w:lang w:val="en-US"/>
        </w:rPr>
        <w:t>không va chạm với chướng ngại vật</w:t>
      </w:r>
      <w:r>
        <w:rPr>
          <w:color w:val="000000"/>
        </w:rPr>
        <w:t xml:space="preserve"> Trong mỗi bước robot di động có thể di chuyển từ vị trí hiện tại đến một vị trí khác trong các ô trống xung quanh của nó như </w:t>
      </w:r>
      <w:r>
        <w:rPr>
          <w:i/>
          <w:color w:val="000000"/>
        </w:rPr>
        <w:t>Hình 4.2</w:t>
      </w:r>
      <w:r>
        <w:rPr>
          <w:color w:val="000000"/>
        </w:rPr>
        <w:t xml:space="preserve"> .</w:t>
      </w:r>
    </w:p>
    <w:p>
      <w:pPr>
        <w:spacing w:before="200" w:line="360" w:lineRule="auto"/>
        <w:jc w:val="center"/>
        <w:rPr>
          <w:sz w:val="24"/>
          <w:szCs w:val="24"/>
        </w:rPr>
      </w:pPr>
      <w:r>
        <w:rPr>
          <w:sz w:val="24"/>
          <w:szCs w:val="24"/>
        </w:rPr>
        <w:drawing>
          <wp:inline distT="0" distB="0" distL="0" distR="0">
            <wp:extent cx="3086100" cy="2951480"/>
            <wp:effectExtent l="0" t="0" r="0" b="1270"/>
            <wp:docPr id="97" name="image5.jpg"/>
            <wp:cNvGraphicFramePr/>
            <a:graphic xmlns:a="http://schemas.openxmlformats.org/drawingml/2006/main">
              <a:graphicData uri="http://schemas.openxmlformats.org/drawingml/2006/picture">
                <pic:pic xmlns:pic="http://schemas.openxmlformats.org/drawingml/2006/picture">
                  <pic:nvPicPr>
                    <pic:cNvPr id="97" name="image5.jpg"/>
                    <pic:cNvPicPr preferRelativeResize="0"/>
                  </pic:nvPicPr>
                  <pic:blipFill>
                    <a:blip r:embed="rId20"/>
                    <a:srcRect/>
                    <a:stretch>
                      <a:fillRect/>
                    </a:stretch>
                  </pic:blipFill>
                  <pic:spPr>
                    <a:xfrm>
                      <a:off x="0" y="0"/>
                      <a:ext cx="3086502" cy="2951961"/>
                    </a:xfrm>
                    <a:prstGeom prst="rect">
                      <a:avLst/>
                    </a:prstGeom>
                  </pic:spPr>
                </pic:pic>
              </a:graphicData>
            </a:graphic>
          </wp:inline>
        </w:drawing>
      </w:r>
    </w:p>
    <w:p>
      <w:pPr>
        <w:spacing w:before="200" w:line="360" w:lineRule="auto"/>
        <w:jc w:val="center"/>
        <w:rPr>
          <w:sz w:val="24"/>
          <w:szCs w:val="24"/>
        </w:rPr>
      </w:pPr>
      <w:r>
        <w:rPr>
          <w:sz w:val="24"/>
          <w:szCs w:val="24"/>
        </w:rPr>
        <w:drawing>
          <wp:inline distT="0" distB="0" distL="0" distR="0">
            <wp:extent cx="2992755" cy="2992755"/>
            <wp:effectExtent l="0" t="0" r="17145" b="17145"/>
            <wp:docPr id="18" name="Picture 18"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with low confidence"/>
                    <pic:cNvPicPr>
                      <a:picLocks noChangeAspect="1"/>
                    </pic:cNvPicPr>
                  </pic:nvPicPr>
                  <pic:blipFill>
                    <a:blip r:embed="rId21"/>
                    <a:stretch>
                      <a:fillRect/>
                    </a:stretch>
                  </pic:blipFill>
                  <pic:spPr>
                    <a:xfrm>
                      <a:off x="0" y="0"/>
                      <a:ext cx="3020322" cy="3020322"/>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after="100" w:line="240" w:lineRule="auto"/>
        <w:ind w:left="284"/>
        <w:jc w:val="center"/>
        <w:rPr>
          <w:i/>
          <w:color w:val="000000"/>
          <w:szCs w:val="26"/>
          <w:highlight w:val="white"/>
        </w:rPr>
      </w:pPr>
      <w:bookmarkStart w:id="51" w:name="_heading=h.2r0uhxc" w:colFirst="0" w:colLast="0"/>
      <w:bookmarkEnd w:id="51"/>
      <w:r>
        <w:rPr>
          <w:i/>
          <w:color w:val="000000"/>
          <w:szCs w:val="26"/>
          <w:highlight w:val="white"/>
        </w:rPr>
        <w:t>Hình 4.2. Vị trí có thể di chuyển của robot trong môi trường lưới.</w:t>
      </w:r>
    </w:p>
    <w:p>
      <w:pPr>
        <w:pStyle w:val="3"/>
        <w:bidi w:val="0"/>
        <w:rPr>
          <w:rFonts w:hint="default"/>
          <w:lang w:val="en-US"/>
        </w:rPr>
      </w:pPr>
      <w:r>
        <w:rPr>
          <w:rFonts w:hint="default"/>
          <w:lang w:val="en-US"/>
        </w:rPr>
        <w:t>4.2 Các hàm mục tiêu</w:t>
      </w:r>
    </w:p>
    <w:p>
      <w:pPr>
        <w:spacing w:before="200" w:line="360" w:lineRule="auto"/>
        <w:jc w:val="both"/>
        <w:rPr>
          <w:color w:val="000000"/>
        </w:rPr>
      </w:pPr>
      <w:r>
        <w:rPr>
          <w:rFonts w:hint="default"/>
          <w:color w:val="000000"/>
          <w:lang w:val="en-US"/>
        </w:rPr>
        <w:t>Nghiên cứu</w:t>
      </w:r>
      <w:r>
        <w:rPr>
          <w:color w:val="000000"/>
        </w:rPr>
        <w:t xml:space="preserve"> này quan tâm đến đường đi có độ dài là nhỏ nhất và không bị va chạm chướng ngại vật.</w:t>
      </w:r>
      <w:r>
        <w:rPr>
          <w:sz w:val="24"/>
          <w:szCs w:val="24"/>
        </w:rPr>
        <w:t xml:space="preserve"> </w:t>
      </w:r>
      <w:r>
        <w:rPr>
          <w:color w:val="000000"/>
        </w:rPr>
        <w:t xml:space="preserve">Độ dài đường đi </w:t>
      </w:r>
      <w:r>
        <w:rPr>
          <w:i/>
          <w:color w:val="000000"/>
        </w:rPr>
        <w:t>Pa</w:t>
      </w:r>
      <w:r>
        <w:rPr>
          <w:color w:val="000000"/>
        </w:rPr>
        <w:t xml:space="preserve"> được tính như sau:</w:t>
      </w:r>
    </w:p>
    <w:p>
      <w:pPr>
        <w:spacing w:before="200" w:line="360" w:lineRule="auto"/>
        <w:jc w:val="center"/>
        <w:rPr>
          <w:rFonts w:ascii="Cambria Math" w:hAnsi="Cambria Math" w:eastAsia="Cambria Math" w:cs="Cambria Math"/>
          <w:color w:val="000000"/>
          <w:szCs w:val="26"/>
        </w:rPr>
      </w:pPr>
      <m:oMathPara>
        <m:oMath>
          <m:r>
            <m:rPr/>
            <w:rPr>
              <w:rFonts w:ascii="Cambria Math" w:hAnsi="Cambria Math"/>
              <w:szCs w:val="26"/>
            </w:rPr>
            <m:t>Lengtℎ</m:t>
          </m:r>
          <m:d>
            <m:dPr>
              <m:ctrlPr>
                <w:rPr>
                  <w:rFonts w:ascii="Cambria Math" w:hAnsi="Cambria Math"/>
                  <w:i/>
                  <w:sz w:val="24"/>
                  <w:szCs w:val="26"/>
                </w:rPr>
              </m:ctrlPr>
            </m:dPr>
            <m:e>
              <m:r>
                <m:rPr/>
                <w:rPr>
                  <w:rFonts w:ascii="Cambria Math" w:hAnsi="Cambria Math"/>
                  <w:szCs w:val="26"/>
                </w:rPr>
                <m:t>Pa</m:t>
              </m:r>
              <m:ctrlPr>
                <w:rPr>
                  <w:rFonts w:ascii="Cambria Math" w:hAnsi="Cambria Math"/>
                  <w:i/>
                  <w:sz w:val="24"/>
                  <w:szCs w:val="26"/>
                </w:rPr>
              </m:ctrlPr>
            </m:e>
          </m:d>
          <m:r>
            <m:rPr/>
            <w:rPr>
              <w:rFonts w:ascii="Cambria Math" w:hAnsi="Cambria Math"/>
              <w:szCs w:val="26"/>
            </w:rPr>
            <m:t xml:space="preserve">=     </m:t>
          </m:r>
          <m:nary>
            <m:naryPr>
              <m:chr m:val="∑"/>
              <m:limLoc m:val="undOvr"/>
              <m:ctrlPr>
                <w:rPr>
                  <w:rFonts w:ascii="Cambria Math" w:hAnsi="Cambria Math"/>
                  <w:i/>
                  <w:sz w:val="24"/>
                  <w:szCs w:val="26"/>
                </w:rPr>
              </m:ctrlPr>
            </m:naryPr>
            <m:sub>
              <m:r>
                <m:rPr/>
                <w:rPr>
                  <w:rFonts w:ascii="Cambria Math" w:hAnsi="Cambria Math"/>
                  <w:szCs w:val="26"/>
                </w:rPr>
                <m:t>i=0</m:t>
              </m:r>
              <m:ctrlPr>
                <w:rPr>
                  <w:rFonts w:ascii="Cambria Math" w:hAnsi="Cambria Math"/>
                  <w:i/>
                  <w:sz w:val="24"/>
                  <w:szCs w:val="26"/>
                </w:rPr>
              </m:ctrlPr>
            </m:sub>
            <m:sup>
              <m:r>
                <m:rPr/>
                <w:rPr>
                  <w:rFonts w:ascii="Cambria Math" w:hAnsi="Cambria Math"/>
                  <w:szCs w:val="26"/>
                </w:rPr>
                <m:t>n</m:t>
              </m:r>
              <m:ctrlPr>
                <w:rPr>
                  <w:rFonts w:ascii="Cambria Math" w:hAnsi="Cambria Math"/>
                  <w:i/>
                  <w:sz w:val="24"/>
                  <w:szCs w:val="26"/>
                </w:rPr>
              </m:ctrlPr>
            </m:sup>
            <m:e>
              <m:r>
                <m:rPr/>
                <w:rPr>
                  <w:rFonts w:ascii="Cambria Math" w:hAnsi="Cambria Math"/>
                  <w:szCs w:val="26"/>
                </w:rPr>
                <m:t>dis(</m:t>
              </m:r>
              <m:sSub>
                <m:sSubPr>
                  <m:ctrlPr>
                    <w:rPr>
                      <w:rFonts w:ascii="Cambria Math" w:hAnsi="Cambria Math"/>
                      <w:i/>
                      <w:sz w:val="24"/>
                      <w:szCs w:val="26"/>
                    </w:rPr>
                  </m:ctrlPr>
                </m:sSubPr>
                <m:e>
                  <m:r>
                    <m:rPr/>
                    <w:rPr>
                      <w:rFonts w:ascii="Cambria Math" w:hAnsi="Cambria Math"/>
                      <w:szCs w:val="26"/>
                    </w:rPr>
                    <m:t>p</m:t>
                  </m:r>
                  <m:ctrlPr>
                    <w:rPr>
                      <w:rFonts w:ascii="Cambria Math" w:hAnsi="Cambria Math"/>
                      <w:i/>
                      <w:sz w:val="24"/>
                      <w:szCs w:val="26"/>
                    </w:rPr>
                  </m:ctrlPr>
                </m:e>
                <m:sub>
                  <m:r>
                    <m:rPr/>
                    <w:rPr>
                      <w:rFonts w:ascii="Cambria Math" w:hAnsi="Cambria Math"/>
                      <w:szCs w:val="26"/>
                    </w:rPr>
                    <m:t>0</m:t>
                  </m:r>
                  <m:ctrlPr>
                    <w:rPr>
                      <w:rFonts w:ascii="Cambria Math" w:hAnsi="Cambria Math"/>
                      <w:i/>
                      <w:sz w:val="24"/>
                      <w:szCs w:val="26"/>
                    </w:rPr>
                  </m:ctrlPr>
                </m:sub>
              </m:sSub>
              <m:r>
                <m:rPr/>
                <w:rPr>
                  <w:rFonts w:ascii="Cambria Math" w:hAnsi="Cambria Math"/>
                  <w:szCs w:val="26"/>
                </w:rPr>
                <m:t xml:space="preserve">,   </m:t>
              </m:r>
              <m:sSub>
                <m:sSubPr>
                  <m:ctrlPr>
                    <w:rPr>
                      <w:rFonts w:ascii="Cambria Math" w:hAnsi="Cambria Math"/>
                      <w:i/>
                      <w:sz w:val="24"/>
                      <w:szCs w:val="26"/>
                    </w:rPr>
                  </m:ctrlPr>
                </m:sSubPr>
                <m:e>
                  <m:r>
                    <m:rPr/>
                    <w:rPr>
                      <w:rFonts w:ascii="Cambria Math" w:hAnsi="Cambria Math"/>
                      <w:szCs w:val="26"/>
                    </w:rPr>
                    <m:t>p</m:t>
                  </m:r>
                  <m:ctrlPr>
                    <w:rPr>
                      <w:rFonts w:ascii="Cambria Math" w:hAnsi="Cambria Math"/>
                      <w:i/>
                      <w:sz w:val="24"/>
                      <w:szCs w:val="26"/>
                    </w:rPr>
                  </m:ctrlPr>
                </m:e>
                <m:sub>
                  <m:r>
                    <m:rPr/>
                    <w:rPr>
                      <w:rFonts w:ascii="Cambria Math" w:hAnsi="Cambria Math"/>
                      <w:szCs w:val="26"/>
                    </w:rPr>
                    <m:t>n+1)</m:t>
                  </m:r>
                  <m:ctrlPr>
                    <w:rPr>
                      <w:rFonts w:ascii="Cambria Math" w:hAnsi="Cambria Math"/>
                      <w:i/>
                      <w:sz w:val="24"/>
                      <w:szCs w:val="26"/>
                    </w:rPr>
                  </m:ctrlPr>
                </m:sub>
              </m:sSub>
              <m:ctrlPr>
                <w:rPr>
                  <w:rFonts w:ascii="Cambria Math" w:hAnsi="Cambria Math"/>
                  <w:i/>
                  <w:sz w:val="24"/>
                  <w:szCs w:val="26"/>
                </w:rPr>
              </m:ctrlPr>
            </m:e>
          </m:nary>
          <m:r>
            <m:rPr/>
            <w:rPr>
              <w:rFonts w:ascii="Cambria Math" w:hAnsi="Cambria Math"/>
              <w:szCs w:val="26"/>
            </w:rPr>
            <m:t>)</m:t>
          </m:r>
        </m:oMath>
      </m:oMathPara>
    </w:p>
    <w:p>
      <w:pPr>
        <w:spacing w:line="360" w:lineRule="auto"/>
        <w:jc w:val="both"/>
        <w:rPr>
          <w:color w:val="000000"/>
        </w:rPr>
      </w:pPr>
      <w:r>
        <w:rPr>
          <w:color w:val="000000"/>
        </w:rPr>
        <w:t xml:space="preserve">Với: Vị trí bắt đầu </w:t>
      </w:r>
      <w:r>
        <w:t>(</w:t>
      </w:r>
      <m:oMath>
        <m:sSub>
          <m:sSubPr>
            <m:ctrlPr>
              <w:rPr>
                <w:rFonts w:ascii="Cambria Math" w:hAnsi="Cambria Math" w:eastAsia="Cambria Math" w:cs="Cambria Math"/>
              </w:rPr>
            </m:ctrlPr>
          </m:sSubPr>
          <m:e>
            <m:r>
              <m:rPr/>
              <w:rPr>
                <w:rFonts w:ascii="Cambria Math" w:hAnsi="Cambria Math" w:eastAsia="Cambria Math" w:cs="Cambria Math"/>
              </w:rPr>
              <m:t>p</m:t>
            </m:r>
            <m:ctrlPr>
              <w:rPr>
                <w:rFonts w:ascii="Cambria Math" w:hAnsi="Cambria Math" w:eastAsia="Cambria Math" w:cs="Cambria Math"/>
              </w:rPr>
            </m:ctrlPr>
          </m:e>
          <m:sub>
            <m:r>
              <m:rPr/>
              <w:rPr>
                <w:rFonts w:ascii="Cambria Math" w:hAnsi="Cambria Math" w:eastAsia="Cambria Math" w:cs="Cambria Math"/>
              </w:rPr>
              <m:t>0</m:t>
            </m:r>
            <m:ctrlPr>
              <w:rPr>
                <w:rFonts w:ascii="Cambria Math" w:hAnsi="Cambria Math" w:eastAsia="Cambria Math" w:cs="Cambria Math"/>
              </w:rPr>
            </m:ctrlPr>
          </m:sub>
        </m:sSub>
      </m:oMath>
      <w:r>
        <w:t xml:space="preserve">), </w:t>
      </w:r>
      <w:r>
        <w:rPr>
          <w:color w:val="000000"/>
        </w:rPr>
        <w:t xml:space="preserve">vị trí mục tiêu </w:t>
      </w:r>
      <w:r>
        <w:t>(</w:t>
      </w:r>
      <m:oMath>
        <m:sSub>
          <m:sSubPr>
            <m:ctrlPr>
              <w:rPr>
                <w:rFonts w:ascii="Cambria Math" w:hAnsi="Cambria Math" w:eastAsia="Cambria Math" w:cs="Cambria Math"/>
              </w:rPr>
            </m:ctrlPr>
          </m:sSubPr>
          <m:e>
            <m:r>
              <m:rPr/>
              <w:rPr>
                <w:rFonts w:ascii="Cambria Math" w:hAnsi="Cambria Math" w:eastAsia="Cambria Math" w:cs="Cambria Math"/>
              </w:rPr>
              <m:t>p</m:t>
            </m:r>
            <m:ctrlPr>
              <w:rPr>
                <w:rFonts w:ascii="Cambria Math" w:hAnsi="Cambria Math" w:eastAsia="Cambria Math" w:cs="Cambria Math"/>
              </w:rPr>
            </m:ctrlPr>
          </m:e>
          <m:sub>
            <m:r>
              <m:rPr/>
              <w:rPr>
                <w:rFonts w:ascii="Cambria Math" w:hAnsi="Cambria Math" w:eastAsia="Cambria Math" w:cs="Cambria Math"/>
              </w:rPr>
              <m:t>n+1</m:t>
            </m:r>
            <m:ctrlPr>
              <w:rPr>
                <w:rFonts w:ascii="Cambria Math" w:hAnsi="Cambria Math" w:eastAsia="Cambria Math" w:cs="Cambria Math"/>
              </w:rPr>
            </m:ctrlPr>
          </m:sub>
        </m:sSub>
      </m:oMath>
      <w:r>
        <w:t xml:space="preserve">) </w:t>
      </w:r>
      <w:r>
        <w:rPr>
          <w:color w:val="000000"/>
        </w:rPr>
        <w:t>của robot</w:t>
      </w:r>
    </w:p>
    <w:p>
      <w:pPr>
        <w:pStyle w:val="18"/>
        <w:rPr>
          <w:sz w:val="36"/>
          <w:szCs w:val="36"/>
        </w:rPr>
      </w:pPr>
      <w:bookmarkStart w:id="52" w:name="_Toc123507894"/>
      <w:r>
        <w:t>4.3</w:t>
      </w:r>
      <w:r>
        <w:tab/>
      </w:r>
      <w:r>
        <w:t>Cài đặt thực nghiệm</w:t>
      </w:r>
      <w:bookmarkEnd w:id="52"/>
    </w:p>
    <w:p>
      <w:pPr>
        <w:spacing w:line="360" w:lineRule="auto"/>
        <w:jc w:val="both"/>
        <w:rPr>
          <w:sz w:val="24"/>
          <w:szCs w:val="24"/>
        </w:rPr>
      </w:pPr>
      <w:r>
        <w:rPr>
          <w:color w:val="000000"/>
        </w:rPr>
        <w:t>Đề tài thực hiện cài đặt giải thuật EHACO để giải quyết bài toán lập kế hoạch đường đi cho robot di động trong môi trường tĩnh có chướng ngại vật.</w:t>
      </w:r>
    </w:p>
    <w:p>
      <w:pPr>
        <w:spacing w:line="360" w:lineRule="auto"/>
        <w:jc w:val="both"/>
        <w:rPr>
          <w:sz w:val="24"/>
          <w:szCs w:val="24"/>
        </w:rPr>
      </w:pPr>
      <w:r>
        <w:rPr>
          <w:color w:val="000000"/>
        </w:rPr>
        <w:t>Để đánh giá giải thuật EHACO, đề tài thực hiện hai thực nghiệm sau:</w:t>
      </w:r>
    </w:p>
    <w:p>
      <w:pPr>
        <w:numPr>
          <w:ilvl w:val="0"/>
          <w:numId w:val="14"/>
        </w:numPr>
        <w:spacing w:line="360" w:lineRule="auto"/>
        <w:ind w:left="360"/>
        <w:jc w:val="both"/>
        <w:rPr>
          <w:color w:val="000000"/>
        </w:rPr>
      </w:pPr>
      <w:r>
        <w:rPr>
          <w:color w:val="000000"/>
        </w:rPr>
        <w:t>Thực nghiệm 1: Phân tích và đánh giá kết quả của giải thuật EHACO đối với giải thuật ACO trên các bộ dữ liệu khác nhau.</w:t>
      </w:r>
    </w:p>
    <w:p>
      <w:pPr>
        <w:numPr>
          <w:ilvl w:val="0"/>
          <w:numId w:val="14"/>
        </w:numPr>
        <w:spacing w:line="360" w:lineRule="auto"/>
        <w:ind w:left="360"/>
        <w:jc w:val="both"/>
        <w:rPr>
          <w:color w:val="000000"/>
        </w:rPr>
      </w:pPr>
      <w:r>
        <w:rPr>
          <w:color w:val="000000"/>
        </w:rPr>
        <w:t xml:space="preserve">Thực nghiệm 2: Phân tích sự ảnh hưởng của hình dạng chướng ngại vật lên kết quả của giải thuật EHACO </w:t>
      </w:r>
    </w:p>
    <w:p>
      <w:pPr>
        <w:numPr>
          <w:ilvl w:val="0"/>
          <w:numId w:val="14"/>
        </w:numPr>
        <w:spacing w:line="360" w:lineRule="auto"/>
        <w:ind w:left="360"/>
        <w:jc w:val="both"/>
        <w:rPr>
          <w:color w:val="000000"/>
        </w:rPr>
      </w:pPr>
      <w:r>
        <w:rPr>
          <w:color w:val="000000"/>
        </w:rPr>
        <w:t xml:space="preserve">Thực nghiệm 3: </w:t>
      </w:r>
      <w:r>
        <w:t xml:space="preserve">Phân tích và đánh giá kết quả của giải thuật </w:t>
      </w:r>
      <w:r>
        <w:rPr>
          <w:color w:val="000000"/>
        </w:rPr>
        <w:t xml:space="preserve">EHACO </w:t>
      </w:r>
      <w:r>
        <w:t>trong các bộ dữ liệu mô phỏng không gian trong phòng thí nghiệm.</w:t>
      </w:r>
      <w:bookmarkStart w:id="53" w:name="_heading=h.kgcv8k" w:colFirst="0" w:colLast="0"/>
      <w:bookmarkEnd w:id="53"/>
    </w:p>
    <w:p>
      <w:pPr>
        <w:pStyle w:val="18"/>
        <w:rPr>
          <w:sz w:val="36"/>
          <w:szCs w:val="36"/>
        </w:rPr>
      </w:pPr>
      <w:bookmarkStart w:id="54" w:name="_Toc123507895"/>
      <w:r>
        <w:t>4.4</w:t>
      </w:r>
      <w:r>
        <w:tab/>
      </w:r>
      <w:r>
        <w:t>Dữ liệu thực nghiệm</w:t>
      </w:r>
      <w:bookmarkEnd w:id="54"/>
    </w:p>
    <w:p>
      <w:pPr>
        <w:spacing w:line="360" w:lineRule="auto"/>
        <w:jc w:val="both"/>
        <w:rPr>
          <w:sz w:val="24"/>
          <w:szCs w:val="24"/>
        </w:rPr>
      </w:pPr>
      <w:r>
        <w:rPr>
          <w:color w:val="000000"/>
        </w:rPr>
        <w:t>Dữ liệu được sử dụng trong quá trình thực nghiệm có đặc điểm chung sau:</w:t>
      </w:r>
    </w:p>
    <w:p>
      <w:pPr>
        <w:numPr>
          <w:ilvl w:val="0"/>
          <w:numId w:val="15"/>
        </w:numPr>
        <w:pBdr>
          <w:top w:val="none" w:color="auto" w:sz="0" w:space="0"/>
          <w:left w:val="none" w:color="auto" w:sz="0" w:space="0"/>
          <w:bottom w:val="none" w:color="auto" w:sz="0" w:space="0"/>
          <w:right w:val="none" w:color="auto" w:sz="0" w:space="0"/>
          <w:between w:val="none" w:color="auto" w:sz="0" w:space="0"/>
        </w:pBdr>
        <w:spacing w:line="360" w:lineRule="auto"/>
        <w:ind w:left="0" w:firstLine="0"/>
        <w:jc w:val="both"/>
        <w:rPr>
          <w:color w:val="000000"/>
          <w:sz w:val="24"/>
          <w:szCs w:val="24"/>
        </w:rPr>
      </w:pPr>
      <w:r>
        <w:rPr>
          <w:color w:val="000000"/>
          <w:szCs w:val="26"/>
        </w:rPr>
        <w:t>Môi trường: Mô hình hóa dạng lưới có kích thước 100 ô được đánh dấu số thứ tự lần lượt.</w:t>
      </w:r>
    </w:p>
    <w:p>
      <w:pPr>
        <w:numPr>
          <w:ilvl w:val="0"/>
          <w:numId w:val="15"/>
        </w:numPr>
        <w:pBdr>
          <w:top w:val="none" w:color="auto" w:sz="0" w:space="0"/>
          <w:left w:val="none" w:color="auto" w:sz="0" w:space="0"/>
          <w:bottom w:val="none" w:color="auto" w:sz="0" w:space="0"/>
          <w:right w:val="none" w:color="auto" w:sz="0" w:space="0"/>
          <w:between w:val="none" w:color="auto" w:sz="0" w:space="0"/>
        </w:pBdr>
        <w:spacing w:line="360" w:lineRule="auto"/>
        <w:ind w:left="0" w:firstLine="0"/>
        <w:jc w:val="both"/>
        <w:rPr>
          <w:color w:val="000000"/>
          <w:sz w:val="24"/>
          <w:szCs w:val="24"/>
        </w:rPr>
      </w:pPr>
      <w:r>
        <w:rPr>
          <w:color w:val="000000"/>
          <w:szCs w:val="26"/>
        </w:rPr>
        <w:t>Vị trí toạ độ điểm xuất phát và điểm đích.</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200" w:line="360" w:lineRule="auto"/>
        <w:ind w:left="0" w:firstLine="0"/>
        <w:jc w:val="both"/>
        <w:rPr>
          <w:color w:val="000000"/>
          <w:sz w:val="24"/>
          <w:szCs w:val="24"/>
        </w:rPr>
      </w:pPr>
      <w:r>
        <w:rPr>
          <w:color w:val="000000"/>
          <w:szCs w:val="26"/>
        </w:rPr>
        <w:t>Vị trí tọa độ những chướng ngại vật trong môi trường.</w:t>
      </w:r>
    </w:p>
    <w:p>
      <w:pPr>
        <w:spacing w:line="360" w:lineRule="auto"/>
        <w:jc w:val="both"/>
        <w:rPr>
          <w:color w:val="000000"/>
        </w:rPr>
      </w:pPr>
      <w:r>
        <w:rPr>
          <w:color w:val="000000"/>
        </w:rPr>
        <w:t>Ngoài ra dữ liệu của mỗi thực nghiệm có các đặc điểm riêng để phù hợp với tính chất của thực nghiệm:</w:t>
      </w:r>
    </w:p>
    <w:p>
      <w:pPr>
        <w:numPr>
          <w:ilvl w:val="0"/>
          <w:numId w:val="15"/>
        </w:numPr>
        <w:pBdr>
          <w:top w:val="none" w:color="auto" w:sz="0" w:space="0"/>
          <w:left w:val="none" w:color="auto" w:sz="0" w:space="0"/>
          <w:bottom w:val="none" w:color="auto" w:sz="0" w:space="0"/>
          <w:right w:val="none" w:color="auto" w:sz="0" w:space="0"/>
          <w:between w:val="none" w:color="auto" w:sz="0" w:space="0"/>
        </w:pBdr>
        <w:spacing w:line="360" w:lineRule="auto"/>
        <w:ind w:left="0" w:firstLine="0"/>
        <w:jc w:val="both"/>
        <w:rPr>
          <w:color w:val="000000"/>
          <w:sz w:val="24"/>
          <w:szCs w:val="24"/>
        </w:rPr>
      </w:pPr>
      <w:r>
        <w:rPr>
          <w:color w:val="000000"/>
          <w:szCs w:val="26"/>
        </w:rPr>
        <w:t>Thực nghiệm 1 gồm 5 bộ dữ liệu có chung điểm xuất phát và điểm đích, trong khi đó số lượng và hình dạng của chướng ngại vật là khác nhau.</w:t>
      </w:r>
    </w:p>
    <w:p>
      <w:pPr>
        <w:numPr>
          <w:ilvl w:val="0"/>
          <w:numId w:val="15"/>
        </w:numPr>
        <w:pBdr>
          <w:top w:val="none" w:color="auto" w:sz="0" w:space="0"/>
          <w:left w:val="none" w:color="auto" w:sz="0" w:space="0"/>
          <w:bottom w:val="none" w:color="auto" w:sz="0" w:space="0"/>
          <w:right w:val="none" w:color="auto" w:sz="0" w:space="0"/>
          <w:between w:val="none" w:color="auto" w:sz="0" w:space="0"/>
        </w:pBdr>
        <w:spacing w:line="360" w:lineRule="auto"/>
        <w:ind w:left="0" w:firstLine="0"/>
        <w:jc w:val="both"/>
        <w:rPr>
          <w:color w:val="000000"/>
          <w:sz w:val="24"/>
          <w:szCs w:val="24"/>
        </w:rPr>
      </w:pPr>
      <w:r>
        <w:rPr>
          <w:color w:val="000000"/>
          <w:szCs w:val="26"/>
        </w:rPr>
        <w:t>Thực nghiệm 2 gồm 5 bộ dữ liệu có điểm điểm xuất phát và điểm đích khác nhau. Mỗi bộ dữ liệu có một chướng ngại vật có hình dạng đặc biệt.</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200" w:line="360" w:lineRule="auto"/>
        <w:ind w:left="0" w:firstLine="0"/>
        <w:jc w:val="both"/>
        <w:rPr>
          <w:color w:val="000000"/>
          <w:sz w:val="24"/>
          <w:szCs w:val="24"/>
        </w:rPr>
      </w:pPr>
      <w:r>
        <w:rPr>
          <w:color w:val="000000"/>
          <w:szCs w:val="26"/>
        </w:rPr>
        <w:t>Thực nghiệm 3 gồm 3 bộ dữ liệu, mỗi bộ dữ liệu mô phỏng một không gian trong phòng thí nghiệm.</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200" w:line="360" w:lineRule="auto"/>
        <w:ind w:left="0" w:firstLine="0"/>
        <w:jc w:val="both"/>
        <w:rPr>
          <w:color w:val="000000"/>
          <w:sz w:val="24"/>
          <w:szCs w:val="24"/>
        </w:rPr>
      </w:pPr>
      <w:r>
        <w:t>Thực nghiệm 4: gồm 2 bộ dữ liệu có sự thay đổi về số lượng cá thể kiến.</w:t>
      </w:r>
    </w:p>
    <w:p>
      <w:pPr>
        <w:spacing w:line="360" w:lineRule="auto"/>
        <w:jc w:val="both"/>
        <w:rPr>
          <w:sz w:val="24"/>
          <w:szCs w:val="24"/>
        </w:rPr>
      </w:pPr>
      <w:r>
        <w:rPr>
          <w:color w:val="000000"/>
        </w:rPr>
        <w:t>Đề tài tiến hành các thực nghiệm cho từng kịch bản khác nhau, chạy thực nghiệm 30 lần trên từng bộ dữ liệu. </w:t>
      </w:r>
    </w:p>
    <w:p>
      <w:pPr>
        <w:spacing w:line="360" w:lineRule="auto"/>
        <w:jc w:val="both"/>
        <w:rPr>
          <w:i/>
          <w:color w:val="000000"/>
        </w:rPr>
      </w:pPr>
      <w:r>
        <w:rPr>
          <w:color w:val="000000"/>
        </w:rPr>
        <w:t xml:space="preserve">Đề tài đánh giá kết quả thực nghiệm dựa trên các tiêu chí như </w:t>
      </w:r>
      <w:r>
        <w:rPr>
          <w:i/>
          <w:color w:val="000000"/>
        </w:rPr>
        <w:t>Bảng 4.1.</w:t>
      </w:r>
    </w:p>
    <w:p/>
    <w:p>
      <w:pPr>
        <w:pBdr>
          <w:top w:val="none" w:color="auto" w:sz="0" w:space="0"/>
          <w:left w:val="none" w:color="auto" w:sz="0" w:space="0"/>
          <w:bottom w:val="none" w:color="auto" w:sz="0" w:space="0"/>
          <w:right w:val="none" w:color="auto" w:sz="0" w:space="0"/>
          <w:between w:val="none" w:color="auto" w:sz="0" w:space="0"/>
        </w:pBdr>
        <w:spacing w:after="100" w:line="360" w:lineRule="auto"/>
        <w:jc w:val="center"/>
        <w:rPr>
          <w:i/>
          <w:color w:val="000000"/>
          <w:sz w:val="24"/>
          <w:szCs w:val="24"/>
        </w:rPr>
      </w:pPr>
      <w:bookmarkStart w:id="55" w:name="_heading=h.34g0dwd" w:colFirst="0" w:colLast="0"/>
      <w:bookmarkEnd w:id="55"/>
      <w:r>
        <w:rPr>
          <w:i/>
          <w:color w:val="000000"/>
          <w:szCs w:val="26"/>
        </w:rPr>
        <w:t>Bảng 4.1. Các tiêu chí đánh giá</w:t>
      </w:r>
    </w:p>
    <w:tbl>
      <w:tblPr>
        <w:tblStyle w:val="20"/>
        <w:tblW w:w="9064" w:type="dxa"/>
        <w:jc w:val="center"/>
        <w:tblLayout w:type="fixed"/>
        <w:tblCellMar>
          <w:top w:w="15" w:type="dxa"/>
          <w:left w:w="15" w:type="dxa"/>
          <w:bottom w:w="15" w:type="dxa"/>
          <w:right w:w="15" w:type="dxa"/>
        </w:tblCellMar>
      </w:tblPr>
      <w:tblGrid>
        <w:gridCol w:w="1467"/>
        <w:gridCol w:w="2341"/>
        <w:gridCol w:w="5256"/>
      </w:tblGrid>
      <w:tr>
        <w:tblPrEx>
          <w:tblCellMar>
            <w:top w:w="15" w:type="dxa"/>
            <w:left w:w="15" w:type="dxa"/>
            <w:bottom w:w="15" w:type="dxa"/>
            <w:right w:w="15" w:type="dxa"/>
          </w:tblCellMar>
        </w:tblPrEx>
        <w:trPr>
          <w:trHeight w:val="500" w:hRule="atLeast"/>
          <w:jc w:val="center"/>
        </w:trPr>
        <w:tc>
          <w:tcPr>
            <w:tcW w:w="146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before="240" w:line="360" w:lineRule="auto"/>
              <w:jc w:val="center"/>
              <w:rPr>
                <w:sz w:val="24"/>
                <w:szCs w:val="24"/>
              </w:rPr>
            </w:pPr>
            <w:r>
              <w:rPr>
                <w:color w:val="000000"/>
              </w:rPr>
              <w:t>Tiêu chí</w:t>
            </w:r>
          </w:p>
        </w:tc>
        <w:tc>
          <w:tcPr>
            <w:tcW w:w="23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before="240" w:line="360" w:lineRule="auto"/>
              <w:jc w:val="center"/>
              <w:rPr>
                <w:sz w:val="24"/>
                <w:szCs w:val="24"/>
              </w:rPr>
            </w:pPr>
            <w:r>
              <w:rPr>
                <w:color w:val="000000"/>
              </w:rPr>
              <w:t>Đơn vị</w:t>
            </w:r>
          </w:p>
        </w:tc>
        <w:tc>
          <w:tcPr>
            <w:tcW w:w="525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before="240" w:line="360" w:lineRule="auto"/>
              <w:jc w:val="center"/>
              <w:rPr>
                <w:sz w:val="24"/>
                <w:szCs w:val="24"/>
              </w:rPr>
            </w:pPr>
            <w:r>
              <w:rPr>
                <w:color w:val="000000"/>
              </w:rPr>
              <w:t>Ý nghĩa</w:t>
            </w:r>
          </w:p>
        </w:tc>
      </w:tr>
      <w:tr>
        <w:tblPrEx>
          <w:tblCellMar>
            <w:top w:w="15" w:type="dxa"/>
            <w:left w:w="15" w:type="dxa"/>
            <w:bottom w:w="15" w:type="dxa"/>
            <w:right w:w="15" w:type="dxa"/>
          </w:tblCellMar>
        </w:tblPrEx>
        <w:trPr>
          <w:trHeight w:val="500" w:hRule="atLeast"/>
          <w:jc w:val="center"/>
        </w:trPr>
        <w:tc>
          <w:tcPr>
            <w:tcW w:w="146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before="240" w:line="360" w:lineRule="auto"/>
              <w:jc w:val="center"/>
              <w:rPr>
                <w:sz w:val="24"/>
                <w:szCs w:val="24"/>
              </w:rPr>
            </w:pPr>
            <w:r>
              <w:rPr>
                <w:color w:val="000000"/>
              </w:rPr>
              <w:t>Độ dài</w:t>
            </w:r>
          </w:p>
        </w:tc>
        <w:tc>
          <w:tcPr>
            <w:tcW w:w="23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before="240" w:line="360" w:lineRule="auto"/>
              <w:jc w:val="center"/>
              <w:rPr>
                <w:sz w:val="24"/>
                <w:szCs w:val="24"/>
              </w:rPr>
            </w:pPr>
            <w:r>
              <w:rPr>
                <w:color w:val="000000"/>
              </w:rPr>
              <w:t>Đơn vị chiều dài</w:t>
            </w:r>
          </w:p>
        </w:tc>
        <w:tc>
          <w:tcPr>
            <w:tcW w:w="525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before="240" w:line="360" w:lineRule="auto"/>
              <w:jc w:val="center"/>
              <w:rPr>
                <w:sz w:val="24"/>
                <w:szCs w:val="24"/>
              </w:rPr>
            </w:pPr>
            <w:r>
              <w:rPr>
                <w:color w:val="000000"/>
              </w:rPr>
              <w:t>Độ dài đường đi tìm được</w:t>
            </w:r>
          </w:p>
        </w:tc>
      </w:tr>
      <w:tr>
        <w:tblPrEx>
          <w:tblCellMar>
            <w:top w:w="15" w:type="dxa"/>
            <w:left w:w="15" w:type="dxa"/>
            <w:bottom w:w="15" w:type="dxa"/>
            <w:right w:w="15" w:type="dxa"/>
          </w:tblCellMar>
        </w:tblPrEx>
        <w:trPr>
          <w:trHeight w:val="500" w:hRule="atLeast"/>
          <w:jc w:val="center"/>
        </w:trPr>
        <w:tc>
          <w:tcPr>
            <w:tcW w:w="146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before="240" w:line="360" w:lineRule="auto"/>
              <w:jc w:val="center"/>
              <w:rPr>
                <w:sz w:val="24"/>
                <w:szCs w:val="24"/>
              </w:rPr>
            </w:pPr>
            <w:r>
              <w:rPr>
                <w:color w:val="000000"/>
              </w:rPr>
              <w:t>Thời gian</w:t>
            </w:r>
          </w:p>
        </w:tc>
        <w:tc>
          <w:tcPr>
            <w:tcW w:w="23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before="240" w:line="360" w:lineRule="auto"/>
              <w:jc w:val="center"/>
              <w:rPr>
                <w:sz w:val="24"/>
                <w:szCs w:val="24"/>
              </w:rPr>
            </w:pPr>
            <w:r>
              <w:rPr>
                <w:color w:val="000000"/>
              </w:rPr>
              <w:t>Mili giây (ms)</w:t>
            </w:r>
          </w:p>
        </w:tc>
        <w:tc>
          <w:tcPr>
            <w:tcW w:w="525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before="240" w:line="360" w:lineRule="auto"/>
              <w:jc w:val="center"/>
              <w:rPr>
                <w:sz w:val="24"/>
                <w:szCs w:val="24"/>
              </w:rPr>
            </w:pPr>
            <w:r>
              <w:rPr>
                <w:color w:val="000000"/>
              </w:rPr>
              <w:t>Thời gian chạy giải thuật</w:t>
            </w:r>
          </w:p>
        </w:tc>
      </w:tr>
      <w:tr>
        <w:tblPrEx>
          <w:tblCellMar>
            <w:top w:w="15" w:type="dxa"/>
            <w:left w:w="15" w:type="dxa"/>
            <w:bottom w:w="15" w:type="dxa"/>
            <w:right w:w="15" w:type="dxa"/>
          </w:tblCellMar>
        </w:tblPrEx>
        <w:trPr>
          <w:trHeight w:val="848" w:hRule="atLeast"/>
          <w:jc w:val="center"/>
        </w:trPr>
        <w:tc>
          <w:tcPr>
            <w:tcW w:w="146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before="240" w:line="360" w:lineRule="auto"/>
              <w:jc w:val="center"/>
              <w:rPr>
                <w:sz w:val="24"/>
                <w:szCs w:val="24"/>
              </w:rPr>
            </w:pPr>
            <w:r>
              <w:rPr>
                <w:color w:val="000000"/>
              </w:rPr>
              <w:t>Tỉ lệ</w:t>
            </w:r>
          </w:p>
        </w:tc>
        <w:tc>
          <w:tcPr>
            <w:tcW w:w="23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before="240" w:line="360" w:lineRule="auto"/>
              <w:jc w:val="center"/>
              <w:rPr>
                <w:sz w:val="24"/>
                <w:szCs w:val="24"/>
              </w:rPr>
            </w:pPr>
            <w:r>
              <w:rPr>
                <w:color w:val="000000"/>
              </w:rPr>
              <w:t>Phần trăm</w:t>
            </w:r>
          </w:p>
        </w:tc>
        <w:tc>
          <w:tcPr>
            <w:tcW w:w="525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before="240" w:line="360" w:lineRule="auto"/>
              <w:jc w:val="center"/>
              <w:rPr>
                <w:sz w:val="24"/>
                <w:szCs w:val="24"/>
              </w:rPr>
            </w:pPr>
            <w:r>
              <w:rPr>
                <w:color w:val="000000"/>
              </w:rPr>
              <w:t>Tỷ lệ số lần tìm ra đường đi/số lần chạy</w:t>
            </w:r>
          </w:p>
        </w:tc>
      </w:tr>
    </w:tbl>
    <w:p>
      <w:pPr>
        <w:rPr>
          <w:color w:val="000000"/>
        </w:rPr>
      </w:pPr>
    </w:p>
    <w:p>
      <w:pPr>
        <w:numPr>
          <w:ilvl w:val="0"/>
          <w:numId w:val="14"/>
        </w:numPr>
        <w:spacing w:line="360" w:lineRule="auto"/>
        <w:ind w:left="360"/>
        <w:jc w:val="both"/>
        <w:rPr>
          <w:color w:val="000000"/>
        </w:rPr>
      </w:pPr>
      <w:r>
        <w:rPr>
          <w:color w:val="000000"/>
        </w:rPr>
        <w:br w:type="page"/>
      </w:r>
    </w:p>
    <w:p>
      <w:pPr>
        <w:rPr>
          <w:sz w:val="24"/>
          <w:szCs w:val="24"/>
        </w:rPr>
      </w:pPr>
      <w:r>
        <w:rPr>
          <w:color w:val="000000"/>
        </w:rPr>
        <w:t>Thực nghiệm được chạy trên máy tính xách tay có thông số:</w:t>
      </w:r>
    </w:p>
    <w:p>
      <w:pPr>
        <w:spacing w:before="240" w:after="240" w:line="360" w:lineRule="auto"/>
        <w:jc w:val="both"/>
        <w:rPr>
          <w:sz w:val="24"/>
          <w:szCs w:val="24"/>
        </w:rPr>
      </w:pPr>
      <w:r>
        <w:rPr>
          <w:color w:val="000000"/>
        </w:rPr>
        <w:t>Hệ điều hành Windows 11.</w:t>
      </w:r>
    </w:p>
    <w:p>
      <w:pPr>
        <w:spacing w:before="240" w:after="240" w:line="360" w:lineRule="auto"/>
        <w:jc w:val="both"/>
        <w:rPr>
          <w:sz w:val="24"/>
          <w:szCs w:val="24"/>
        </w:rPr>
      </w:pPr>
      <w:r>
        <w:rPr>
          <w:color w:val="000000"/>
        </w:rPr>
        <w:t>Bô vi xử lý: Chip Intel®, Core i5-10300U, CPU 2.70GHz</w:t>
      </w:r>
    </w:p>
    <w:p>
      <w:pPr>
        <w:spacing w:before="240" w:after="240" w:line="360" w:lineRule="auto"/>
        <w:jc w:val="both"/>
        <w:rPr>
          <w:sz w:val="24"/>
          <w:szCs w:val="24"/>
        </w:rPr>
      </w:pPr>
      <w:r>
        <w:rPr>
          <w:color w:val="000000"/>
        </w:rPr>
        <w:t>Dung lượng Ram: 8GB</w:t>
      </w:r>
    </w:p>
    <w:p>
      <w:pPr>
        <w:spacing w:before="240" w:after="240" w:line="360" w:lineRule="auto"/>
        <w:jc w:val="both"/>
        <w:rPr>
          <w:color w:val="000000"/>
        </w:rPr>
      </w:pPr>
      <w:r>
        <w:rPr>
          <w:color w:val="000000"/>
        </w:rPr>
        <w:t>Các thuật toán được cài đặt và viết bằng ngôn ngữ java với môi trường phát triển tích hợp Eclipse.</w:t>
      </w:r>
    </w:p>
    <w:p>
      <w:pPr>
        <w:pStyle w:val="21"/>
        <w:rPr>
          <w:sz w:val="24"/>
          <w:szCs w:val="24"/>
        </w:rPr>
      </w:pPr>
      <w:bookmarkStart w:id="56" w:name="_Toc75703420"/>
      <w:bookmarkStart w:id="57" w:name="_Toc75703124"/>
      <w:bookmarkStart w:id="58" w:name="_Toc92276624"/>
      <w:r>
        <w:t>Bảng 4.2. Chú thích giao diện khi chạy thực nghiệm</w:t>
      </w:r>
      <w:bookmarkEnd w:id="56"/>
      <w:bookmarkEnd w:id="57"/>
      <w:bookmarkEnd w:id="58"/>
    </w:p>
    <w:tbl>
      <w:tblPr>
        <w:tblStyle w:val="6"/>
        <w:tblW w:w="9233" w:type="dxa"/>
        <w:tblInd w:w="0" w:type="dxa"/>
        <w:tblLayout w:type="autofit"/>
        <w:tblCellMar>
          <w:top w:w="0" w:type="dxa"/>
          <w:left w:w="108" w:type="dxa"/>
          <w:bottom w:w="0" w:type="dxa"/>
          <w:right w:w="108" w:type="dxa"/>
        </w:tblCellMar>
      </w:tblPr>
      <w:tblGrid>
        <w:gridCol w:w="4592"/>
        <w:gridCol w:w="4641"/>
      </w:tblGrid>
      <w:tr>
        <w:tblPrEx>
          <w:tblCellMar>
            <w:top w:w="0" w:type="dxa"/>
            <w:left w:w="108" w:type="dxa"/>
            <w:bottom w:w="0" w:type="dxa"/>
            <w:right w:w="108" w:type="dxa"/>
          </w:tblCellMar>
        </w:tblPrEx>
        <w:trPr>
          <w:trHeight w:val="1141" w:hRule="atLeast"/>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line="360" w:lineRule="auto"/>
              <w:jc w:val="both"/>
              <w:rPr>
                <w:sz w:val="24"/>
                <w:szCs w:val="24"/>
              </w:rPr>
            </w:pPr>
            <w:r>
              <w:rPr>
                <w:color w:val="000000"/>
                <w:szCs w:val="26"/>
              </w:rPr>
              <w:t>Điểm xuất phát</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line="360" w:lineRule="auto"/>
              <w:jc w:val="both"/>
              <w:rPr>
                <w:sz w:val="24"/>
                <w:szCs w:val="24"/>
              </w:rPr>
            </w:pPr>
            <w:r>
              <w:rPr>
                <w:color w:val="000000"/>
                <w:szCs w:val="26"/>
              </w:rPr>
              <w:drawing>
                <wp:inline distT="0" distB="0" distL="0" distR="0">
                  <wp:extent cx="640080" cy="624840"/>
                  <wp:effectExtent l="0" t="0" r="7620" b="3810"/>
                  <wp:docPr id="8" name="Picture 8"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ock&#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40080" cy="62484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176" w:hRule="atLeast"/>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line="360" w:lineRule="auto"/>
              <w:jc w:val="both"/>
              <w:rPr>
                <w:sz w:val="24"/>
                <w:szCs w:val="24"/>
              </w:rPr>
            </w:pPr>
            <w:r>
              <w:rPr>
                <w:color w:val="000000"/>
                <w:szCs w:val="26"/>
              </w:rPr>
              <w:t>Điểm đích</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line="360" w:lineRule="auto"/>
              <w:jc w:val="both"/>
              <w:rPr>
                <w:sz w:val="24"/>
                <w:szCs w:val="24"/>
              </w:rPr>
            </w:pPr>
            <w:r>
              <w:rPr>
                <w:color w:val="000000"/>
                <w:szCs w:val="26"/>
              </w:rPr>
              <w:drawing>
                <wp:inline distT="0" distB="0" distL="0" distR="0">
                  <wp:extent cx="624840" cy="640080"/>
                  <wp:effectExtent l="0" t="0" r="3810" b="7620"/>
                  <wp:docPr id="7" name="Picture 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24840" cy="64008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165" w:hRule="atLeast"/>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line="360" w:lineRule="auto"/>
              <w:jc w:val="both"/>
              <w:rPr>
                <w:sz w:val="24"/>
                <w:szCs w:val="24"/>
              </w:rPr>
            </w:pPr>
            <w:r>
              <w:rPr>
                <w:color w:val="000000"/>
                <w:szCs w:val="26"/>
              </w:rPr>
              <w:t>Chướng ngại vật</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line="360" w:lineRule="auto"/>
              <w:jc w:val="both"/>
              <w:rPr>
                <w:sz w:val="24"/>
                <w:szCs w:val="24"/>
              </w:rPr>
            </w:pPr>
            <w:r>
              <w:rPr>
                <w:color w:val="000000"/>
                <w:szCs w:val="26"/>
              </w:rPr>
              <w:drawing>
                <wp:inline distT="0" distB="0" distL="0" distR="0">
                  <wp:extent cx="647700" cy="647700"/>
                  <wp:effectExtent l="0" t="0" r="0" b="0"/>
                  <wp:docPr id="6" name="Picture 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47700" cy="64770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969" w:hRule="atLeast"/>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line="360" w:lineRule="auto"/>
              <w:jc w:val="both"/>
              <w:rPr>
                <w:sz w:val="24"/>
                <w:szCs w:val="24"/>
              </w:rPr>
            </w:pPr>
            <w:r>
              <w:rPr>
                <w:color w:val="000000"/>
                <w:szCs w:val="26"/>
              </w:rPr>
              <w:t>Đường đi của giải thuật ACO</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line="360" w:lineRule="auto"/>
              <w:jc w:val="both"/>
              <w:rPr>
                <w:sz w:val="24"/>
                <w:szCs w:val="24"/>
              </w:rPr>
            </w:pPr>
            <w:r>
              <w:rPr>
                <w:color w:val="000000"/>
                <w:szCs w:val="26"/>
              </w:rPr>
              <w:drawing>
                <wp:inline distT="0" distB="0" distL="0" distR="0">
                  <wp:extent cx="2118360" cy="586740"/>
                  <wp:effectExtent l="0" t="0" r="0" b="3810"/>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118360" cy="58674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141" w:hRule="atLeast"/>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line="360" w:lineRule="auto"/>
              <w:jc w:val="both"/>
              <w:rPr>
                <w:sz w:val="24"/>
                <w:szCs w:val="24"/>
              </w:rPr>
            </w:pPr>
            <w:r>
              <w:rPr>
                <w:color w:val="000000"/>
                <w:szCs w:val="26"/>
              </w:rPr>
              <w:t>Đường đi của giải thuật EHACO</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line="360" w:lineRule="auto"/>
              <w:jc w:val="both"/>
              <w:rPr>
                <w:sz w:val="24"/>
                <w:szCs w:val="24"/>
              </w:rPr>
            </w:pPr>
            <w:r>
              <w:drawing>
                <wp:inline distT="0" distB="0" distL="0" distR="0">
                  <wp:extent cx="2196465" cy="5149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26"/>
                          <a:srcRect l="2260"/>
                          <a:stretch>
                            <a:fillRect/>
                          </a:stretch>
                        </pic:blipFill>
                        <pic:spPr>
                          <a:xfrm>
                            <a:off x="0" y="0"/>
                            <a:ext cx="2196465" cy="514985"/>
                          </a:xfrm>
                          <a:prstGeom prst="rect">
                            <a:avLst/>
                          </a:prstGeom>
                          <a:ln>
                            <a:noFill/>
                          </a:ln>
                        </pic:spPr>
                      </pic:pic>
                    </a:graphicData>
                  </a:graphic>
                </wp:inline>
              </w:drawing>
            </w:r>
          </w:p>
        </w:tc>
      </w:tr>
    </w:tbl>
    <w:p>
      <w:pPr>
        <w:spacing w:line="360" w:lineRule="auto"/>
        <w:jc w:val="both"/>
        <w:rPr>
          <w:sz w:val="24"/>
          <w:szCs w:val="24"/>
        </w:rPr>
      </w:pPr>
    </w:p>
    <w:p>
      <w:pPr>
        <w:spacing w:after="200"/>
        <w:rPr>
          <w:sz w:val="24"/>
          <w:szCs w:val="24"/>
        </w:rPr>
      </w:pPr>
    </w:p>
    <w:p>
      <w:bookmarkStart w:id="59" w:name="_heading=h.43ky6rz" w:colFirst="0" w:colLast="0"/>
      <w:bookmarkEnd w:id="59"/>
      <w:bookmarkStart w:id="60" w:name="_heading=h.1jlao46" w:colFirst="0" w:colLast="0"/>
      <w:bookmarkEnd w:id="60"/>
      <w:r>
        <w:br w:type="page"/>
      </w:r>
    </w:p>
    <w:p>
      <w:pPr>
        <w:pStyle w:val="18"/>
        <w:rPr>
          <w:szCs w:val="20"/>
        </w:rPr>
      </w:pPr>
      <w:bookmarkStart w:id="61" w:name="_Toc123507896"/>
      <w:r>
        <w:t>4.5</w:t>
      </w:r>
      <w:r>
        <w:tab/>
      </w:r>
      <w:r>
        <w:t>Kết quả thực nghiệm</w:t>
      </w:r>
      <w:bookmarkEnd w:id="61"/>
    </w:p>
    <w:p>
      <w:pPr>
        <w:pStyle w:val="14"/>
        <w:rPr>
          <w:sz w:val="24"/>
          <w:szCs w:val="24"/>
        </w:rPr>
      </w:pPr>
      <w:bookmarkStart w:id="62" w:name="_heading=h.2iq8gzs" w:colFirst="0" w:colLast="0"/>
      <w:bookmarkEnd w:id="62"/>
      <w:bookmarkStart w:id="63" w:name="_Toc123507897"/>
      <w:r>
        <w:t>4.5.1</w:t>
      </w:r>
      <w:r>
        <w:tab/>
      </w:r>
      <w:r>
        <w:t>Thực nghiệm 1: Phân tích và đánh giá kết quả đối với sự thay đổi số lượng</w:t>
      </w:r>
      <w:bookmarkEnd w:id="63"/>
      <w:r>
        <w:t xml:space="preserve"> </w:t>
      </w:r>
    </w:p>
    <w:p>
      <w:pPr>
        <w:pBdr>
          <w:top w:val="none" w:color="auto" w:sz="0" w:space="0"/>
          <w:left w:val="none" w:color="auto" w:sz="0" w:space="0"/>
          <w:bottom w:val="none" w:color="auto" w:sz="0" w:space="0"/>
          <w:right w:val="none" w:color="auto" w:sz="0" w:space="0"/>
          <w:between w:val="none" w:color="auto" w:sz="0" w:space="0"/>
        </w:pBdr>
        <w:spacing w:after="100" w:line="360" w:lineRule="auto"/>
        <w:jc w:val="center"/>
        <w:rPr>
          <w:i/>
          <w:color w:val="000000"/>
          <w:sz w:val="24"/>
          <w:szCs w:val="24"/>
        </w:rPr>
      </w:pPr>
      <w:bookmarkStart w:id="64" w:name="_heading=h.xvir7l" w:colFirst="0" w:colLast="0"/>
      <w:bookmarkEnd w:id="64"/>
      <w:r>
        <w:rPr>
          <w:i/>
          <w:color w:val="000000"/>
          <w:szCs w:val="26"/>
        </w:rPr>
        <w:t>Bảng 4.3. Tham số cài đặt trên từng bộ dữ liệu được cài đặt trong thực nghiệm 1</w:t>
      </w:r>
    </w:p>
    <w:tbl>
      <w:tblPr>
        <w:tblStyle w:val="22"/>
        <w:tblW w:w="9349" w:type="dxa"/>
        <w:tblInd w:w="0" w:type="dxa"/>
        <w:tblLayout w:type="fixed"/>
        <w:tblCellMar>
          <w:top w:w="15" w:type="dxa"/>
          <w:left w:w="15" w:type="dxa"/>
          <w:bottom w:w="15" w:type="dxa"/>
          <w:right w:w="15" w:type="dxa"/>
        </w:tblCellMar>
      </w:tblPr>
      <w:tblGrid>
        <w:gridCol w:w="3234"/>
        <w:gridCol w:w="1223"/>
        <w:gridCol w:w="1223"/>
        <w:gridCol w:w="1223"/>
        <w:gridCol w:w="1223"/>
        <w:gridCol w:w="1223"/>
      </w:tblGrid>
      <w:tr>
        <w:tblPrEx>
          <w:tblCellMar>
            <w:top w:w="15" w:type="dxa"/>
            <w:left w:w="15" w:type="dxa"/>
            <w:bottom w:w="15" w:type="dxa"/>
            <w:right w:w="15" w:type="dxa"/>
          </w:tblCellMar>
        </w:tblPrEx>
        <w:tc>
          <w:tcPr>
            <w:tcW w:w="32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Tham số thực nghiệm</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Bộ dữ liệu 1</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Bộ dữ liệu 2</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Bộ dữ liệu 3</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Bộ dữ liệu 4</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Bộ dữ liệu 5</w:t>
            </w:r>
          </w:p>
        </w:tc>
      </w:tr>
      <w:tr>
        <w:tblPrEx>
          <w:tblCellMar>
            <w:top w:w="15" w:type="dxa"/>
            <w:left w:w="15" w:type="dxa"/>
            <w:bottom w:w="15" w:type="dxa"/>
            <w:right w:w="15" w:type="dxa"/>
          </w:tblCellMar>
        </w:tblPrEx>
        <w:tc>
          <w:tcPr>
            <w:tcW w:w="32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both"/>
              <w:rPr>
                <w:sz w:val="24"/>
                <w:szCs w:val="24"/>
              </w:rPr>
            </w:pPr>
            <w:r>
              <w:rPr>
                <w:color w:val="000000"/>
              </w:rPr>
              <w:t>Số con kiến tham gia</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50</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50</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50</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50</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50</w:t>
            </w:r>
          </w:p>
        </w:tc>
      </w:tr>
      <w:tr>
        <w:tblPrEx>
          <w:tblCellMar>
            <w:top w:w="15" w:type="dxa"/>
            <w:left w:w="15" w:type="dxa"/>
            <w:bottom w:w="15" w:type="dxa"/>
            <w:right w:w="15" w:type="dxa"/>
          </w:tblCellMar>
        </w:tblPrEx>
        <w:tc>
          <w:tcPr>
            <w:tcW w:w="32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both"/>
              <w:rPr>
                <w:sz w:val="24"/>
                <w:szCs w:val="24"/>
              </w:rPr>
            </w:pPr>
            <w:r>
              <w:rPr>
                <w:color w:val="000000"/>
              </w:rPr>
              <w:t>Kích thước ma trận</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10x10</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10x10</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10x10</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10x10</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10x10</w:t>
            </w:r>
          </w:p>
        </w:tc>
      </w:tr>
      <w:tr>
        <w:tblPrEx>
          <w:tblCellMar>
            <w:top w:w="15" w:type="dxa"/>
            <w:left w:w="15" w:type="dxa"/>
            <w:bottom w:w="15" w:type="dxa"/>
            <w:right w:w="15" w:type="dxa"/>
          </w:tblCellMar>
        </w:tblPrEx>
        <w:tc>
          <w:tcPr>
            <w:tcW w:w="32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both"/>
              <w:rPr>
                <w:sz w:val="24"/>
                <w:szCs w:val="24"/>
              </w:rPr>
            </w:pPr>
            <w:r>
              <w:rPr>
                <w:color w:val="000000"/>
              </w:rPr>
              <w:t>Số lượng chướng ngại vật</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2</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3</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4</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5</w:t>
            </w:r>
          </w:p>
        </w:tc>
      </w:tr>
      <w:tr>
        <w:tblPrEx>
          <w:tblCellMar>
            <w:top w:w="15" w:type="dxa"/>
            <w:left w:w="15" w:type="dxa"/>
            <w:bottom w:w="15" w:type="dxa"/>
            <w:right w:w="15" w:type="dxa"/>
          </w:tblCellMar>
        </w:tblPrEx>
        <w:tc>
          <w:tcPr>
            <w:tcW w:w="32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both"/>
              <w:rPr>
                <w:sz w:val="24"/>
                <w:szCs w:val="24"/>
              </w:rPr>
            </w:pPr>
            <w:r>
              <w:rPr>
                <w:rFonts w:ascii="Cambria Math" w:hAnsi="Cambria Math" w:eastAsia="Cambria Math" w:cs="Cambria Math"/>
                <w:color w:val="000000"/>
                <w:sz w:val="28"/>
                <w:szCs w:val="28"/>
              </w:rPr>
              <w:t>𝜌</w:t>
            </w:r>
            <w:r>
              <w:rPr>
                <w:color w:val="000000"/>
              </w:rPr>
              <w:t>: tốc độ bay hơi pheromone</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0.5</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0.5</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0.5</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0.5</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0.5</w:t>
            </w:r>
          </w:p>
        </w:tc>
      </w:tr>
      <w:tr>
        <w:tblPrEx>
          <w:tblCellMar>
            <w:top w:w="15" w:type="dxa"/>
            <w:left w:w="15" w:type="dxa"/>
            <w:bottom w:w="15" w:type="dxa"/>
            <w:right w:w="15" w:type="dxa"/>
          </w:tblCellMar>
        </w:tblPrEx>
        <w:tc>
          <w:tcPr>
            <w:tcW w:w="32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both"/>
              <w:rPr>
                <w:sz w:val="24"/>
                <w:szCs w:val="24"/>
              </w:rPr>
            </w:pPr>
            <w:r>
              <w:rPr>
                <w:i/>
                <w:color w:val="000000"/>
              </w:rPr>
              <w:t>Q</w:t>
            </w:r>
            <w:r>
              <w:rPr>
                <w:color w:val="000000"/>
              </w:rPr>
              <w:t>: tham số điều chỉnh lượng pheromone</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w:t>
            </w:r>
          </w:p>
        </w:tc>
      </w:tr>
      <w:tr>
        <w:tblPrEx>
          <w:tblCellMar>
            <w:top w:w="15" w:type="dxa"/>
            <w:left w:w="15" w:type="dxa"/>
            <w:bottom w:w="15" w:type="dxa"/>
            <w:right w:w="15" w:type="dxa"/>
          </w:tblCellMar>
        </w:tblPrEx>
        <w:tc>
          <w:tcPr>
            <w:tcW w:w="32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both"/>
              <w:rPr>
                <w:sz w:val="24"/>
                <w:szCs w:val="24"/>
              </w:rPr>
            </w:pPr>
            <w:r>
              <w:rPr>
                <w:color w:val="000000"/>
                <w:highlight w:val="white"/>
              </w:rPr>
              <w:t xml:space="preserve">α: tham số kiểm soát ảnh hưởng của </w:t>
            </w:r>
            <w:r>
              <w:rPr>
                <w:rFonts w:ascii="Cambria Math" w:hAnsi="Cambria Math" w:eastAsia="Cambria Math" w:cs="Cambria Math"/>
                <w:color w:val="000000"/>
              </w:rPr>
              <w:t>𝜏</w:t>
            </w:r>
            <w:r>
              <w:rPr>
                <w:color w:val="000000"/>
                <w:sz w:val="16"/>
                <w:szCs w:val="16"/>
                <w:vertAlign w:val="subscript"/>
              </w:rPr>
              <w:t>i,j</w:t>
            </w:r>
            <w:r>
              <w:rPr>
                <w:color w:val="000000"/>
                <w:highlight w:val="white"/>
              </w:rPr>
              <w:t> </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w:t>
            </w:r>
          </w:p>
        </w:tc>
      </w:tr>
      <w:tr>
        <w:tblPrEx>
          <w:tblCellMar>
            <w:top w:w="15" w:type="dxa"/>
            <w:left w:w="15" w:type="dxa"/>
            <w:bottom w:w="15" w:type="dxa"/>
            <w:right w:w="15" w:type="dxa"/>
          </w:tblCellMar>
        </w:tblPrEx>
        <w:tc>
          <w:tcPr>
            <w:tcW w:w="32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both"/>
              <w:rPr>
                <w:sz w:val="24"/>
                <w:szCs w:val="24"/>
              </w:rPr>
            </w:pPr>
            <w:r>
              <w:rPr>
                <w:color w:val="000000"/>
              </w:rPr>
              <w:t xml:space="preserve">β: </w:t>
            </w:r>
            <w:r>
              <w:rPr>
                <w:color w:val="000000"/>
                <w:highlight w:val="white"/>
              </w:rPr>
              <w:t xml:space="preserve">tham số kiểm soát ảnh hưởng của của </w:t>
            </w:r>
            <w:r>
              <w:rPr>
                <w:color w:val="000000"/>
                <w:sz w:val="28"/>
                <w:szCs w:val="28"/>
              </w:rPr>
              <w:t>η</w:t>
            </w:r>
            <w:r>
              <w:rPr>
                <w:color w:val="000000"/>
                <w:sz w:val="17"/>
                <w:szCs w:val="17"/>
                <w:vertAlign w:val="subscript"/>
              </w:rPr>
              <w:t>i,j</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5</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5</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5</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5</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5</w:t>
            </w:r>
          </w:p>
        </w:tc>
      </w:tr>
    </w:tbl>
    <w:p>
      <w:pPr>
        <w:spacing w:line="360" w:lineRule="auto"/>
        <w:jc w:val="both"/>
        <w:rPr>
          <w:sz w:val="24"/>
          <w:szCs w:val="24"/>
        </w:rPr>
      </w:pPr>
    </w:p>
    <w:p>
      <w:pPr>
        <w:spacing w:after="200"/>
        <w:rPr>
          <w:color w:val="000000"/>
        </w:rPr>
      </w:pPr>
      <w:r>
        <w:br w:type="page"/>
      </w:r>
    </w:p>
    <w:p>
      <w:pPr>
        <w:spacing w:line="360" w:lineRule="auto"/>
        <w:jc w:val="both"/>
        <w:rPr>
          <w:i/>
          <w:color w:val="000000"/>
        </w:rPr>
      </w:pPr>
      <w:r>
        <w:rPr>
          <w:color w:val="000000"/>
        </w:rPr>
        <w:t xml:space="preserve">Chạy thực nghiệm 1 thu được kết quả của từng bộ dữ liệu và mô tả qua </w:t>
      </w:r>
      <w:r>
        <w:rPr>
          <w:i/>
          <w:color w:val="000000"/>
        </w:rPr>
        <w:t>Hình 4.4.</w:t>
      </w:r>
    </w:p>
    <w:p>
      <w:pPr>
        <w:spacing w:line="360" w:lineRule="auto"/>
        <w:jc w:val="center"/>
        <w:rPr>
          <w:sz w:val="24"/>
          <w:szCs w:val="24"/>
        </w:rPr>
      </w:pPr>
      <w:r>
        <w:rPr>
          <w:sz w:val="24"/>
          <w:szCs w:val="24"/>
        </w:rPr>
        <w:drawing>
          <wp:inline distT="0" distB="0" distL="0" distR="0">
            <wp:extent cx="2484755" cy="2468880"/>
            <wp:effectExtent l="0" t="0" r="0" b="762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a:picLocks noChangeAspect="1"/>
                    </pic:cNvPicPr>
                  </pic:nvPicPr>
                  <pic:blipFill>
                    <a:blip r:embed="rId27"/>
                    <a:stretch>
                      <a:fillRect/>
                    </a:stretch>
                  </pic:blipFill>
                  <pic:spPr>
                    <a:xfrm>
                      <a:off x="0" y="0"/>
                      <a:ext cx="2502098" cy="2485744"/>
                    </a:xfrm>
                    <a:prstGeom prst="rect">
                      <a:avLst/>
                    </a:prstGeom>
                  </pic:spPr>
                </pic:pic>
              </a:graphicData>
            </a:graphic>
          </wp:inline>
        </w:drawing>
      </w:r>
      <w:r>
        <w:rPr>
          <w:sz w:val="24"/>
          <w:szCs w:val="24"/>
        </w:rPr>
        <w:tab/>
      </w:r>
      <w:r>
        <w:rPr>
          <w:sz w:val="24"/>
          <w:szCs w:val="24"/>
        </w:rPr>
        <w:drawing>
          <wp:inline distT="0" distB="0" distL="0" distR="0">
            <wp:extent cx="2459990" cy="2453640"/>
            <wp:effectExtent l="0" t="0" r="0" b="381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a:picLocks noChangeAspect="1"/>
                    </pic:cNvPicPr>
                  </pic:nvPicPr>
                  <pic:blipFill>
                    <a:blip r:embed="rId28"/>
                    <a:stretch>
                      <a:fillRect/>
                    </a:stretch>
                  </pic:blipFill>
                  <pic:spPr>
                    <a:xfrm>
                      <a:off x="0" y="0"/>
                      <a:ext cx="2485960" cy="2479350"/>
                    </a:xfrm>
                    <a:prstGeom prst="rect">
                      <a:avLst/>
                    </a:prstGeom>
                  </pic:spPr>
                </pic:pic>
              </a:graphicData>
            </a:graphic>
          </wp:inline>
        </w:drawing>
      </w:r>
    </w:p>
    <w:p>
      <w:pPr>
        <w:numPr>
          <w:ilvl w:val="0"/>
          <w:numId w:val="16"/>
        </w:numPr>
        <w:pBdr>
          <w:top w:val="none" w:color="auto" w:sz="0" w:space="0"/>
          <w:left w:val="none" w:color="auto" w:sz="0" w:space="0"/>
          <w:bottom w:val="none" w:color="auto" w:sz="0" w:space="0"/>
          <w:right w:val="none" w:color="auto" w:sz="0" w:space="0"/>
          <w:between w:val="none" w:color="auto" w:sz="0" w:space="0"/>
        </w:pBdr>
        <w:spacing w:after="200" w:line="360" w:lineRule="auto"/>
        <w:rPr>
          <w:color w:val="000000"/>
          <w:szCs w:val="26"/>
        </w:rPr>
      </w:pPr>
      <w:r>
        <w:rPr>
          <w:color w:val="000000"/>
          <w:szCs w:val="26"/>
        </w:rPr>
        <w:t>(b)</w:t>
      </w:r>
    </w:p>
    <w:p>
      <w:pPr>
        <w:spacing w:line="360" w:lineRule="auto"/>
      </w:pPr>
    </w:p>
    <w:p>
      <w:pPr>
        <w:spacing w:line="360" w:lineRule="auto"/>
        <w:jc w:val="center"/>
        <w:rPr>
          <w:sz w:val="24"/>
          <w:szCs w:val="24"/>
        </w:rPr>
      </w:pPr>
      <w:r>
        <w:rPr>
          <w:sz w:val="24"/>
          <w:szCs w:val="24"/>
        </w:rPr>
        <w:drawing>
          <wp:inline distT="0" distB="0" distL="0" distR="0">
            <wp:extent cx="2476500" cy="2489200"/>
            <wp:effectExtent l="0" t="0" r="0" b="635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a:picLocks noChangeAspect="1"/>
                    </pic:cNvPicPr>
                  </pic:nvPicPr>
                  <pic:blipFill>
                    <a:blip r:embed="rId29"/>
                    <a:stretch>
                      <a:fillRect/>
                    </a:stretch>
                  </pic:blipFill>
                  <pic:spPr>
                    <a:xfrm>
                      <a:off x="0" y="0"/>
                      <a:ext cx="2490025" cy="2502989"/>
                    </a:xfrm>
                    <a:prstGeom prst="rect">
                      <a:avLst/>
                    </a:prstGeom>
                  </pic:spPr>
                </pic:pic>
              </a:graphicData>
            </a:graphic>
          </wp:inline>
        </w:drawing>
      </w:r>
      <w:r>
        <w:rPr>
          <w:sz w:val="24"/>
          <w:szCs w:val="24"/>
        </w:rPr>
        <w:tab/>
      </w:r>
      <w:r>
        <w:rPr>
          <w:sz w:val="24"/>
          <w:szCs w:val="24"/>
        </w:rPr>
        <w:drawing>
          <wp:inline distT="0" distB="0" distL="0" distR="0">
            <wp:extent cx="2468880" cy="2462530"/>
            <wp:effectExtent l="0" t="0" r="762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pic:cNvPicPr>
                  </pic:nvPicPr>
                  <pic:blipFill>
                    <a:blip r:embed="rId30"/>
                    <a:stretch>
                      <a:fillRect/>
                    </a:stretch>
                  </pic:blipFill>
                  <pic:spPr>
                    <a:xfrm>
                      <a:off x="0" y="0"/>
                      <a:ext cx="2485320" cy="2478712"/>
                    </a:xfrm>
                    <a:prstGeom prst="rect">
                      <a:avLst/>
                    </a:prstGeom>
                  </pic:spPr>
                </pic:pic>
              </a:graphicData>
            </a:graphic>
          </wp:inline>
        </w:drawing>
      </w:r>
    </w:p>
    <w:p>
      <w:pPr>
        <w:spacing w:line="360" w:lineRule="auto"/>
        <w:ind w:left="1440" w:firstLine="720"/>
        <w:rPr>
          <w:sz w:val="24"/>
          <w:szCs w:val="24"/>
        </w:rPr>
      </w:pPr>
      <w:r>
        <w:rPr>
          <w:color w:val="000000"/>
        </w:rPr>
        <w:t>(c)</w:t>
      </w:r>
      <w:r>
        <w:rPr>
          <w:color w:val="000000"/>
        </w:rPr>
        <w:tab/>
      </w:r>
      <w:r>
        <w:rPr>
          <w:color w:val="000000"/>
        </w:rPr>
        <w:tab/>
      </w:r>
      <w:r>
        <w:rPr>
          <w:color w:val="000000"/>
        </w:rPr>
        <w:tab/>
      </w:r>
      <w:r>
        <w:rPr>
          <w:color w:val="000000"/>
        </w:rPr>
        <w:tab/>
      </w:r>
      <w:r>
        <w:rPr>
          <w:color w:val="000000"/>
        </w:rPr>
        <w:tab/>
      </w:r>
      <w:r>
        <w:rPr>
          <w:color w:val="000000"/>
        </w:rPr>
        <w:tab/>
      </w:r>
      <w:r>
        <w:rPr>
          <w:color w:val="000000"/>
        </w:rPr>
        <w:t>(d)</w:t>
      </w:r>
    </w:p>
    <w:p>
      <w:pPr>
        <w:spacing w:line="360" w:lineRule="auto"/>
        <w:jc w:val="center"/>
        <w:rPr>
          <w:sz w:val="24"/>
          <w:szCs w:val="24"/>
        </w:rPr>
      </w:pPr>
      <w:r>
        <w:drawing>
          <wp:inline distT="0" distB="0" distL="0" distR="0">
            <wp:extent cx="3402965" cy="3421380"/>
            <wp:effectExtent l="0" t="0" r="6985" b="7620"/>
            <wp:docPr id="20" name="Picture 20"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crossword puzzle&#10;&#10;Description automatically generated"/>
                    <pic:cNvPicPr>
                      <a:picLocks noChangeAspect="1"/>
                    </pic:cNvPicPr>
                  </pic:nvPicPr>
                  <pic:blipFill>
                    <a:blip r:embed="rId31"/>
                    <a:stretch>
                      <a:fillRect/>
                    </a:stretch>
                  </pic:blipFill>
                  <pic:spPr>
                    <a:xfrm>
                      <a:off x="0" y="0"/>
                      <a:ext cx="3418347" cy="3436433"/>
                    </a:xfrm>
                    <a:prstGeom prst="rect">
                      <a:avLst/>
                    </a:prstGeom>
                  </pic:spPr>
                </pic:pic>
              </a:graphicData>
            </a:graphic>
          </wp:inline>
        </w:drawing>
      </w:r>
      <w:r>
        <w:t xml:space="preserve"> </w:t>
      </w:r>
    </w:p>
    <w:p>
      <w:pPr>
        <w:spacing w:line="360" w:lineRule="auto"/>
        <w:ind w:left="3600" w:firstLine="720"/>
        <w:rPr>
          <w:sz w:val="24"/>
          <w:szCs w:val="24"/>
        </w:rPr>
      </w:pPr>
      <w:r>
        <w:rPr>
          <w:color w:val="000000"/>
        </w:rPr>
        <w:t>(e)</w:t>
      </w:r>
    </w:p>
    <w:p>
      <w:pPr>
        <w:pBdr>
          <w:top w:val="none" w:color="auto" w:sz="0" w:space="0"/>
          <w:left w:val="none" w:color="auto" w:sz="0" w:space="0"/>
          <w:bottom w:val="none" w:color="auto" w:sz="0" w:space="0"/>
          <w:right w:val="none" w:color="auto" w:sz="0" w:space="0"/>
          <w:between w:val="none" w:color="auto" w:sz="0" w:space="0"/>
        </w:pBdr>
        <w:spacing w:after="100" w:line="240" w:lineRule="auto"/>
        <w:ind w:left="284"/>
        <w:jc w:val="center"/>
        <w:rPr>
          <w:i/>
          <w:color w:val="000000"/>
          <w:szCs w:val="26"/>
          <w:highlight w:val="white"/>
        </w:rPr>
      </w:pPr>
      <w:bookmarkStart w:id="65" w:name="_heading=h.3hv69ve" w:colFirst="0" w:colLast="0"/>
      <w:bookmarkEnd w:id="65"/>
      <w:r>
        <w:rPr>
          <w:i/>
          <w:color w:val="000000"/>
          <w:szCs w:val="26"/>
          <w:highlight w:val="white"/>
        </w:rPr>
        <w:t xml:space="preserve">Hình 4.4. Hình minh họa kết quả thực nghiệm 1:  Phân tích và đánh giá kết quả của thuật toán ACO đối với thuật toán EHACO trên các bộ dữ liệu khác nhau. </w:t>
      </w:r>
    </w:p>
    <w:p>
      <w:pPr>
        <w:numPr>
          <w:ilvl w:val="0"/>
          <w:numId w:val="17"/>
        </w:numPr>
        <w:pBdr>
          <w:top w:val="none" w:color="auto" w:sz="0" w:space="0"/>
          <w:left w:val="none" w:color="auto" w:sz="0" w:space="0"/>
          <w:bottom w:val="none" w:color="auto" w:sz="0" w:space="0"/>
          <w:right w:val="none" w:color="auto" w:sz="0" w:space="0"/>
          <w:between w:val="none" w:color="auto" w:sz="0" w:space="0"/>
        </w:pBdr>
        <w:spacing w:line="360" w:lineRule="auto"/>
        <w:jc w:val="center"/>
        <w:rPr>
          <w:i/>
          <w:color w:val="000000"/>
          <w:szCs w:val="26"/>
        </w:rPr>
      </w:pPr>
      <w:r>
        <w:rPr>
          <w:i/>
          <w:color w:val="000000"/>
          <w:szCs w:val="26"/>
        </w:rPr>
        <w:t>Bộ dữ liệu 1: 1 chướng ngại vật</w:t>
      </w:r>
    </w:p>
    <w:p>
      <w:pPr>
        <w:numPr>
          <w:ilvl w:val="0"/>
          <w:numId w:val="17"/>
        </w:numPr>
        <w:pBdr>
          <w:top w:val="none" w:color="auto" w:sz="0" w:space="0"/>
          <w:left w:val="none" w:color="auto" w:sz="0" w:space="0"/>
          <w:bottom w:val="none" w:color="auto" w:sz="0" w:space="0"/>
          <w:right w:val="none" w:color="auto" w:sz="0" w:space="0"/>
          <w:between w:val="none" w:color="auto" w:sz="0" w:space="0"/>
        </w:pBdr>
        <w:spacing w:line="360" w:lineRule="auto"/>
        <w:jc w:val="center"/>
        <w:rPr>
          <w:i/>
          <w:color w:val="000000"/>
          <w:szCs w:val="26"/>
        </w:rPr>
      </w:pPr>
      <w:r>
        <w:rPr>
          <w:i/>
          <w:color w:val="000000"/>
          <w:szCs w:val="26"/>
        </w:rPr>
        <w:t>Bộ dữ liệu 2: 2 chướng ngại vật</w:t>
      </w:r>
    </w:p>
    <w:p>
      <w:pPr>
        <w:numPr>
          <w:ilvl w:val="0"/>
          <w:numId w:val="17"/>
        </w:numPr>
        <w:pBdr>
          <w:top w:val="none" w:color="auto" w:sz="0" w:space="0"/>
          <w:left w:val="none" w:color="auto" w:sz="0" w:space="0"/>
          <w:bottom w:val="none" w:color="auto" w:sz="0" w:space="0"/>
          <w:right w:val="none" w:color="auto" w:sz="0" w:space="0"/>
          <w:between w:val="none" w:color="auto" w:sz="0" w:space="0"/>
        </w:pBdr>
        <w:spacing w:line="360" w:lineRule="auto"/>
        <w:jc w:val="center"/>
        <w:rPr>
          <w:i/>
          <w:color w:val="000000"/>
          <w:szCs w:val="26"/>
        </w:rPr>
      </w:pPr>
      <w:r>
        <w:rPr>
          <w:i/>
          <w:color w:val="000000"/>
          <w:szCs w:val="26"/>
        </w:rPr>
        <w:t>Bộ dữ liệu 3: 3 chướng ngại vật</w:t>
      </w:r>
    </w:p>
    <w:p>
      <w:pPr>
        <w:numPr>
          <w:ilvl w:val="0"/>
          <w:numId w:val="17"/>
        </w:numPr>
        <w:pBdr>
          <w:top w:val="none" w:color="auto" w:sz="0" w:space="0"/>
          <w:left w:val="none" w:color="auto" w:sz="0" w:space="0"/>
          <w:bottom w:val="none" w:color="auto" w:sz="0" w:space="0"/>
          <w:right w:val="none" w:color="auto" w:sz="0" w:space="0"/>
          <w:between w:val="none" w:color="auto" w:sz="0" w:space="0"/>
        </w:pBdr>
        <w:spacing w:line="360" w:lineRule="auto"/>
        <w:jc w:val="center"/>
        <w:rPr>
          <w:i/>
          <w:color w:val="000000"/>
          <w:szCs w:val="26"/>
        </w:rPr>
      </w:pPr>
      <w:r>
        <w:rPr>
          <w:i/>
          <w:color w:val="000000"/>
          <w:szCs w:val="26"/>
        </w:rPr>
        <w:t>Bộ dữ liệu 4: 4 chướng ngại vật</w:t>
      </w:r>
    </w:p>
    <w:p>
      <w:pPr>
        <w:numPr>
          <w:ilvl w:val="0"/>
          <w:numId w:val="17"/>
        </w:numPr>
        <w:pBdr>
          <w:top w:val="none" w:color="auto" w:sz="0" w:space="0"/>
          <w:left w:val="none" w:color="auto" w:sz="0" w:space="0"/>
          <w:bottom w:val="none" w:color="auto" w:sz="0" w:space="0"/>
          <w:right w:val="none" w:color="auto" w:sz="0" w:space="0"/>
          <w:between w:val="none" w:color="auto" w:sz="0" w:space="0"/>
        </w:pBdr>
        <w:spacing w:after="200" w:line="360" w:lineRule="auto"/>
        <w:jc w:val="center"/>
        <w:rPr>
          <w:i/>
          <w:color w:val="000000"/>
          <w:szCs w:val="26"/>
        </w:rPr>
      </w:pPr>
      <w:r>
        <w:rPr>
          <w:i/>
          <w:color w:val="000000"/>
          <w:szCs w:val="26"/>
        </w:rPr>
        <w:t>Bộ dữ liệu 5: 5 chướng ngại vật</w:t>
      </w:r>
    </w:p>
    <w:p>
      <w:pPr>
        <w:spacing w:after="200"/>
      </w:pPr>
      <w:r>
        <w:br w:type="page"/>
      </w:r>
    </w:p>
    <w:p>
      <w:pPr>
        <w:spacing w:after="160" w:line="360" w:lineRule="auto"/>
        <w:rPr>
          <w:color w:val="000000"/>
          <w:sz w:val="25"/>
          <w:szCs w:val="25"/>
        </w:rPr>
      </w:pPr>
      <w:bookmarkStart w:id="66" w:name="_heading=h.1x0gk37" w:colFirst="0" w:colLast="0"/>
      <w:bookmarkEnd w:id="66"/>
      <w:r>
        <w:rPr>
          <w:sz w:val="25"/>
          <w:szCs w:val="25"/>
        </w:rPr>
        <w:t xml:space="preserve">Kết quả chạy thực nghiệm 1 của thuật toán </w:t>
      </w:r>
      <w:r>
        <w:rPr>
          <w:color w:val="000000"/>
        </w:rPr>
        <w:t xml:space="preserve">EHACO </w:t>
      </w:r>
      <w:r>
        <w:rPr>
          <w:sz w:val="25"/>
          <w:szCs w:val="25"/>
        </w:rPr>
        <w:t xml:space="preserve">được trình bày trong </w:t>
      </w:r>
      <w:r>
        <w:rPr>
          <w:i/>
          <w:sz w:val="25"/>
          <w:szCs w:val="25"/>
        </w:rPr>
        <w:t>Bảng 4.4.</w:t>
      </w:r>
    </w:p>
    <w:p>
      <w:pPr>
        <w:pBdr>
          <w:top w:val="none" w:color="auto" w:sz="0" w:space="0"/>
          <w:left w:val="none" w:color="auto" w:sz="0" w:space="0"/>
          <w:bottom w:val="none" w:color="auto" w:sz="0" w:space="0"/>
          <w:right w:val="none" w:color="auto" w:sz="0" w:space="0"/>
          <w:between w:val="none" w:color="auto" w:sz="0" w:space="0"/>
        </w:pBdr>
        <w:spacing w:after="100" w:line="360" w:lineRule="auto"/>
        <w:jc w:val="center"/>
        <w:rPr>
          <w:i/>
          <w:color w:val="000000"/>
          <w:sz w:val="25"/>
          <w:szCs w:val="25"/>
        </w:rPr>
      </w:pPr>
      <w:bookmarkStart w:id="67" w:name="_heading=h.4h042r0" w:colFirst="0" w:colLast="0"/>
      <w:bookmarkEnd w:id="67"/>
      <w:r>
        <w:rPr>
          <w:i/>
          <w:color w:val="000000"/>
          <w:szCs w:val="26"/>
        </w:rPr>
        <w:t>Bảng 4.4</w:t>
      </w:r>
      <w:r>
        <w:rPr>
          <w:i/>
          <w:color w:val="000000"/>
          <w:sz w:val="25"/>
          <w:szCs w:val="25"/>
        </w:rPr>
        <w:t>. Kết quả thực nghiệm 1 trên các bộ dữ liệu khác nhau.</w:t>
      </w:r>
    </w:p>
    <w:p>
      <w:pPr>
        <w:pBdr>
          <w:top w:val="none" w:color="auto" w:sz="0" w:space="0"/>
          <w:left w:val="none" w:color="auto" w:sz="0" w:space="0"/>
          <w:bottom w:val="none" w:color="auto" w:sz="0" w:space="0"/>
          <w:right w:val="none" w:color="auto" w:sz="0" w:space="0"/>
          <w:between w:val="none" w:color="auto" w:sz="0" w:space="0"/>
        </w:pBdr>
        <w:spacing w:after="100" w:line="360" w:lineRule="auto"/>
        <w:jc w:val="center"/>
        <w:rPr>
          <w:i/>
          <w:color w:val="000000"/>
          <w:sz w:val="25"/>
          <w:szCs w:val="25"/>
        </w:rPr>
      </w:pPr>
    </w:p>
    <w:tbl>
      <w:tblPr>
        <w:tblStyle w:val="23"/>
        <w:tblW w:w="91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830"/>
        <w:gridCol w:w="1181"/>
        <w:gridCol w:w="1802"/>
        <w:gridCol w:w="1634"/>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17" w:hRule="atLeast"/>
        </w:trPr>
        <w:tc>
          <w:tcPr>
            <w:tcW w:w="2830" w:type="dxa"/>
            <w:tcMar>
              <w:top w:w="100" w:type="dxa"/>
              <w:left w:w="100" w:type="dxa"/>
              <w:bottom w:w="100" w:type="dxa"/>
              <w:right w:w="100" w:type="dxa"/>
            </w:tcMar>
          </w:tcPr>
          <w:p>
            <w:pPr>
              <w:spacing w:line="360" w:lineRule="auto"/>
              <w:jc w:val="center"/>
              <w:rPr>
                <w:sz w:val="24"/>
                <w:szCs w:val="24"/>
              </w:rPr>
            </w:pPr>
            <w:r>
              <w:rPr>
                <w:color w:val="000000"/>
              </w:rPr>
              <w:t>Bộ dữ liệu</w:t>
            </w:r>
          </w:p>
        </w:tc>
        <w:tc>
          <w:tcPr>
            <w:tcW w:w="1181" w:type="dxa"/>
            <w:tcMar>
              <w:top w:w="100" w:type="dxa"/>
              <w:left w:w="100" w:type="dxa"/>
              <w:bottom w:w="100" w:type="dxa"/>
              <w:right w:w="100" w:type="dxa"/>
            </w:tcMar>
          </w:tcPr>
          <w:p>
            <w:pPr>
              <w:spacing w:line="360" w:lineRule="auto"/>
              <w:jc w:val="center"/>
              <w:rPr>
                <w:sz w:val="24"/>
                <w:szCs w:val="24"/>
              </w:rPr>
            </w:pPr>
            <w:r>
              <w:t>Thuật toán</w:t>
            </w:r>
          </w:p>
        </w:tc>
        <w:tc>
          <w:tcPr>
            <w:tcW w:w="1802" w:type="dxa"/>
            <w:tcMar>
              <w:top w:w="100" w:type="dxa"/>
              <w:left w:w="100" w:type="dxa"/>
              <w:bottom w:w="100" w:type="dxa"/>
              <w:right w:w="100" w:type="dxa"/>
            </w:tcMar>
          </w:tcPr>
          <w:p>
            <w:pPr>
              <w:spacing w:line="360" w:lineRule="auto"/>
              <w:jc w:val="center"/>
              <w:rPr>
                <w:sz w:val="24"/>
                <w:szCs w:val="24"/>
              </w:rPr>
            </w:pPr>
            <w:r>
              <w:rPr>
                <w:color w:val="000000"/>
              </w:rPr>
              <w:t>Thời gian chạy trung bình</w:t>
            </w:r>
          </w:p>
        </w:tc>
        <w:tc>
          <w:tcPr>
            <w:tcW w:w="1634" w:type="dxa"/>
            <w:tcMar>
              <w:top w:w="100" w:type="dxa"/>
              <w:left w:w="100" w:type="dxa"/>
              <w:bottom w:w="100" w:type="dxa"/>
              <w:right w:w="100" w:type="dxa"/>
            </w:tcMar>
          </w:tcPr>
          <w:p>
            <w:pPr>
              <w:spacing w:line="360" w:lineRule="auto"/>
              <w:jc w:val="center"/>
              <w:rPr>
                <w:sz w:val="24"/>
                <w:szCs w:val="24"/>
              </w:rPr>
            </w:pPr>
            <w:r>
              <w:rPr>
                <w:color w:val="000000"/>
              </w:rPr>
              <w:t>Độ dài đường đi trung bình tìm được</w:t>
            </w:r>
          </w:p>
        </w:tc>
        <w:tc>
          <w:tcPr>
            <w:tcW w:w="1706" w:type="dxa"/>
            <w:tcMar>
              <w:top w:w="100" w:type="dxa"/>
              <w:left w:w="100" w:type="dxa"/>
              <w:bottom w:w="100" w:type="dxa"/>
              <w:right w:w="100" w:type="dxa"/>
            </w:tcMar>
          </w:tcPr>
          <w:p>
            <w:pPr>
              <w:spacing w:line="360" w:lineRule="auto"/>
              <w:jc w:val="center"/>
              <w:rPr>
                <w:sz w:val="24"/>
                <w:szCs w:val="24"/>
              </w:rPr>
            </w:pPr>
            <w:r>
              <w:rPr>
                <w:color w:val="000000"/>
              </w:rPr>
              <w:t>Tỉ lệ thành công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6" w:hRule="atLeast"/>
        </w:trPr>
        <w:tc>
          <w:tcPr>
            <w:tcW w:w="2830" w:type="dxa"/>
            <w:vMerge w:val="restart"/>
            <w:tcMar>
              <w:top w:w="100" w:type="dxa"/>
              <w:left w:w="100" w:type="dxa"/>
              <w:bottom w:w="100" w:type="dxa"/>
              <w:right w:w="100" w:type="dxa"/>
            </w:tcMar>
          </w:tcPr>
          <w:p>
            <w:pPr>
              <w:spacing w:line="360" w:lineRule="auto"/>
              <w:rPr>
                <w:sz w:val="24"/>
                <w:szCs w:val="24"/>
              </w:rPr>
            </w:pPr>
            <w:r>
              <w:rPr>
                <w:color w:val="000000"/>
              </w:rPr>
              <w:t>Bộ dữ liệu 1</w:t>
            </w:r>
          </w:p>
          <w:p>
            <w:pPr>
              <w:spacing w:line="360" w:lineRule="auto"/>
              <w:rPr>
                <w:sz w:val="24"/>
                <w:szCs w:val="24"/>
              </w:rPr>
            </w:pPr>
            <w:r>
              <w:rPr>
                <w:color w:val="000000"/>
              </w:rPr>
              <w:t>(1 chướng ngại vật – chiếm 8% môi trường)</w:t>
            </w:r>
          </w:p>
        </w:tc>
        <w:tc>
          <w:tcPr>
            <w:tcW w:w="1181" w:type="dxa"/>
            <w:tcMar>
              <w:top w:w="100" w:type="dxa"/>
              <w:left w:w="100" w:type="dxa"/>
              <w:bottom w:w="100" w:type="dxa"/>
              <w:right w:w="100" w:type="dxa"/>
            </w:tcMar>
          </w:tcPr>
          <w:p>
            <w:pPr>
              <w:spacing w:line="360" w:lineRule="auto"/>
              <w:jc w:val="both"/>
              <w:rPr>
                <w:sz w:val="24"/>
                <w:szCs w:val="24"/>
              </w:rPr>
            </w:pPr>
            <w:r>
              <w:rPr>
                <w:color w:val="000000"/>
              </w:rPr>
              <w:t>ACO</w:t>
            </w:r>
          </w:p>
        </w:tc>
        <w:tc>
          <w:tcPr>
            <w:tcW w:w="1802" w:type="dxa"/>
            <w:tcMar>
              <w:top w:w="100" w:type="dxa"/>
              <w:left w:w="100" w:type="dxa"/>
              <w:bottom w:w="100" w:type="dxa"/>
              <w:right w:w="100" w:type="dxa"/>
            </w:tcMar>
          </w:tcPr>
          <w:p>
            <w:pPr>
              <w:spacing w:line="360" w:lineRule="auto"/>
              <w:jc w:val="center"/>
              <w:rPr>
                <w:sz w:val="24"/>
                <w:szCs w:val="24"/>
              </w:rPr>
            </w:pPr>
            <w:r>
              <w:rPr>
                <w:color w:val="000000"/>
              </w:rPr>
              <w:t>88</w:t>
            </w:r>
          </w:p>
        </w:tc>
        <w:tc>
          <w:tcPr>
            <w:tcW w:w="1634" w:type="dxa"/>
            <w:tcMar>
              <w:top w:w="100" w:type="dxa"/>
              <w:left w:w="100" w:type="dxa"/>
              <w:bottom w:w="100" w:type="dxa"/>
              <w:right w:w="100" w:type="dxa"/>
            </w:tcMar>
          </w:tcPr>
          <w:p>
            <w:pPr>
              <w:spacing w:line="360" w:lineRule="auto"/>
              <w:jc w:val="center"/>
              <w:rPr>
                <w:sz w:val="24"/>
                <w:szCs w:val="24"/>
              </w:rPr>
            </w:pPr>
            <w:r>
              <w:rPr>
                <w:color w:val="000000"/>
              </w:rPr>
              <w:t>18</w:t>
            </w:r>
          </w:p>
        </w:tc>
        <w:tc>
          <w:tcPr>
            <w:tcW w:w="1706" w:type="dxa"/>
            <w:tcMar>
              <w:top w:w="100" w:type="dxa"/>
              <w:left w:w="100" w:type="dxa"/>
              <w:bottom w:w="100" w:type="dxa"/>
              <w:right w:w="100" w:type="dxa"/>
            </w:tcMar>
          </w:tcPr>
          <w:p>
            <w:pPr>
              <w:spacing w:line="360" w:lineRule="auto"/>
              <w:jc w:val="center"/>
              <w:rPr>
                <w:sz w:val="24"/>
                <w:szCs w:val="24"/>
              </w:rPr>
            </w:pPr>
            <w:r>
              <w:rPr>
                <w:color w:val="000000"/>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6" w:hRule="atLeast"/>
        </w:trPr>
        <w:tc>
          <w:tcPr>
            <w:tcW w:w="2830" w:type="dxa"/>
            <w:vMerge w:val="continue"/>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sz w:val="24"/>
                <w:szCs w:val="24"/>
              </w:rPr>
            </w:pPr>
          </w:p>
        </w:tc>
        <w:tc>
          <w:tcPr>
            <w:tcW w:w="1181" w:type="dxa"/>
            <w:tcMar>
              <w:top w:w="100" w:type="dxa"/>
              <w:left w:w="100" w:type="dxa"/>
              <w:bottom w:w="100" w:type="dxa"/>
              <w:right w:w="100" w:type="dxa"/>
            </w:tcMar>
          </w:tcPr>
          <w:p>
            <w:pPr>
              <w:spacing w:line="360" w:lineRule="auto"/>
              <w:jc w:val="both"/>
              <w:rPr>
                <w:sz w:val="24"/>
                <w:szCs w:val="24"/>
              </w:rPr>
            </w:pPr>
            <w:r>
              <w:rPr>
                <w:color w:val="000000"/>
              </w:rPr>
              <w:t>EHACO</w:t>
            </w:r>
          </w:p>
        </w:tc>
        <w:tc>
          <w:tcPr>
            <w:tcW w:w="1802" w:type="dxa"/>
            <w:tcMar>
              <w:top w:w="100" w:type="dxa"/>
              <w:left w:w="100" w:type="dxa"/>
              <w:bottom w:w="100" w:type="dxa"/>
              <w:right w:w="100" w:type="dxa"/>
            </w:tcMar>
          </w:tcPr>
          <w:p>
            <w:pPr>
              <w:spacing w:line="360" w:lineRule="auto"/>
              <w:jc w:val="center"/>
              <w:rPr>
                <w:sz w:val="24"/>
                <w:szCs w:val="24"/>
              </w:rPr>
            </w:pPr>
            <w:r>
              <w:rPr>
                <w:color w:val="000000"/>
              </w:rPr>
              <w:t>80</w:t>
            </w:r>
          </w:p>
        </w:tc>
        <w:tc>
          <w:tcPr>
            <w:tcW w:w="1634" w:type="dxa"/>
            <w:tcMar>
              <w:top w:w="100" w:type="dxa"/>
              <w:left w:w="100" w:type="dxa"/>
              <w:bottom w:w="100" w:type="dxa"/>
              <w:right w:w="100" w:type="dxa"/>
            </w:tcMar>
          </w:tcPr>
          <w:p>
            <w:pPr>
              <w:spacing w:line="360" w:lineRule="auto"/>
              <w:jc w:val="center"/>
              <w:rPr>
                <w:sz w:val="24"/>
                <w:szCs w:val="24"/>
              </w:rPr>
            </w:pPr>
            <w:r>
              <w:rPr>
                <w:color w:val="000000"/>
              </w:rPr>
              <w:t>13.90</w:t>
            </w:r>
          </w:p>
        </w:tc>
        <w:tc>
          <w:tcPr>
            <w:tcW w:w="1706" w:type="dxa"/>
            <w:tcMar>
              <w:top w:w="100" w:type="dxa"/>
              <w:left w:w="100" w:type="dxa"/>
              <w:bottom w:w="100" w:type="dxa"/>
              <w:right w:w="100" w:type="dxa"/>
            </w:tcMar>
          </w:tcPr>
          <w:p>
            <w:pPr>
              <w:spacing w:line="360" w:lineRule="auto"/>
              <w:jc w:val="center"/>
              <w:rPr>
                <w:sz w:val="24"/>
                <w:szCs w:val="24"/>
              </w:rPr>
            </w:pPr>
            <w:r>
              <w:rPr>
                <w:color w:val="000000"/>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6" w:hRule="atLeast"/>
        </w:trPr>
        <w:tc>
          <w:tcPr>
            <w:tcW w:w="2830" w:type="dxa"/>
            <w:vMerge w:val="restart"/>
            <w:tcMar>
              <w:top w:w="100" w:type="dxa"/>
              <w:left w:w="100" w:type="dxa"/>
              <w:bottom w:w="100" w:type="dxa"/>
              <w:right w:w="100" w:type="dxa"/>
            </w:tcMar>
          </w:tcPr>
          <w:p>
            <w:pPr>
              <w:spacing w:line="360" w:lineRule="auto"/>
              <w:rPr>
                <w:sz w:val="24"/>
                <w:szCs w:val="24"/>
              </w:rPr>
            </w:pPr>
            <w:r>
              <w:rPr>
                <w:color w:val="000000"/>
              </w:rPr>
              <w:t>Bộ dữ liệu 2</w:t>
            </w:r>
          </w:p>
          <w:p>
            <w:pPr>
              <w:spacing w:line="360" w:lineRule="auto"/>
              <w:rPr>
                <w:sz w:val="24"/>
                <w:szCs w:val="24"/>
              </w:rPr>
            </w:pPr>
            <w:r>
              <w:rPr>
                <w:color w:val="000000"/>
              </w:rPr>
              <w:t>(2 chướng ngại vật – chiếm 13% môi trường) </w:t>
            </w:r>
          </w:p>
        </w:tc>
        <w:tc>
          <w:tcPr>
            <w:tcW w:w="1181" w:type="dxa"/>
            <w:tcMar>
              <w:top w:w="100" w:type="dxa"/>
              <w:left w:w="100" w:type="dxa"/>
              <w:bottom w:w="100" w:type="dxa"/>
              <w:right w:w="100" w:type="dxa"/>
            </w:tcMar>
          </w:tcPr>
          <w:p>
            <w:pPr>
              <w:spacing w:line="360" w:lineRule="auto"/>
              <w:jc w:val="both"/>
              <w:rPr>
                <w:sz w:val="24"/>
                <w:szCs w:val="24"/>
              </w:rPr>
            </w:pPr>
            <w:r>
              <w:rPr>
                <w:color w:val="000000"/>
              </w:rPr>
              <w:t>ACO</w:t>
            </w:r>
          </w:p>
        </w:tc>
        <w:tc>
          <w:tcPr>
            <w:tcW w:w="1802" w:type="dxa"/>
            <w:tcMar>
              <w:top w:w="100" w:type="dxa"/>
              <w:left w:w="100" w:type="dxa"/>
              <w:bottom w:w="100" w:type="dxa"/>
              <w:right w:w="100" w:type="dxa"/>
            </w:tcMar>
          </w:tcPr>
          <w:p>
            <w:pPr>
              <w:spacing w:line="360" w:lineRule="auto"/>
              <w:jc w:val="center"/>
              <w:rPr>
                <w:sz w:val="24"/>
                <w:szCs w:val="24"/>
              </w:rPr>
            </w:pPr>
            <w:r>
              <w:rPr>
                <w:color w:val="000000"/>
              </w:rPr>
              <w:t>70</w:t>
            </w:r>
          </w:p>
        </w:tc>
        <w:tc>
          <w:tcPr>
            <w:tcW w:w="1634" w:type="dxa"/>
            <w:tcMar>
              <w:top w:w="100" w:type="dxa"/>
              <w:left w:w="100" w:type="dxa"/>
              <w:bottom w:w="100" w:type="dxa"/>
              <w:right w:w="100" w:type="dxa"/>
            </w:tcMar>
          </w:tcPr>
          <w:p>
            <w:pPr>
              <w:spacing w:line="360" w:lineRule="auto"/>
              <w:jc w:val="center"/>
              <w:rPr>
                <w:sz w:val="24"/>
                <w:szCs w:val="24"/>
              </w:rPr>
            </w:pPr>
            <w:r>
              <w:rPr>
                <w:color w:val="000000"/>
              </w:rPr>
              <w:t>18</w:t>
            </w:r>
          </w:p>
        </w:tc>
        <w:tc>
          <w:tcPr>
            <w:tcW w:w="1706" w:type="dxa"/>
            <w:tcMar>
              <w:top w:w="100" w:type="dxa"/>
              <w:left w:w="100" w:type="dxa"/>
              <w:bottom w:w="100" w:type="dxa"/>
              <w:right w:w="100" w:type="dxa"/>
            </w:tcMar>
          </w:tcPr>
          <w:p>
            <w:pPr>
              <w:spacing w:line="360" w:lineRule="auto"/>
              <w:jc w:val="center"/>
              <w:rPr>
                <w:sz w:val="24"/>
                <w:szCs w:val="24"/>
              </w:rPr>
            </w:pPr>
            <w:r>
              <w:rPr>
                <w:color w:val="000000"/>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8" w:hRule="atLeast"/>
        </w:trPr>
        <w:tc>
          <w:tcPr>
            <w:tcW w:w="2830" w:type="dxa"/>
            <w:vMerge w:val="continue"/>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sz w:val="24"/>
                <w:szCs w:val="24"/>
              </w:rPr>
            </w:pPr>
          </w:p>
        </w:tc>
        <w:tc>
          <w:tcPr>
            <w:tcW w:w="1181" w:type="dxa"/>
            <w:tcMar>
              <w:top w:w="100" w:type="dxa"/>
              <w:left w:w="100" w:type="dxa"/>
              <w:bottom w:w="100" w:type="dxa"/>
              <w:right w:w="100" w:type="dxa"/>
            </w:tcMar>
          </w:tcPr>
          <w:p>
            <w:pPr>
              <w:spacing w:line="360" w:lineRule="auto"/>
              <w:jc w:val="both"/>
              <w:rPr>
                <w:sz w:val="24"/>
                <w:szCs w:val="24"/>
              </w:rPr>
            </w:pPr>
            <w:r>
              <w:rPr>
                <w:color w:val="000000"/>
              </w:rPr>
              <w:t>EHACO</w:t>
            </w:r>
          </w:p>
        </w:tc>
        <w:tc>
          <w:tcPr>
            <w:tcW w:w="1802" w:type="dxa"/>
            <w:tcMar>
              <w:top w:w="100" w:type="dxa"/>
              <w:left w:w="100" w:type="dxa"/>
              <w:bottom w:w="100" w:type="dxa"/>
              <w:right w:w="100" w:type="dxa"/>
            </w:tcMar>
          </w:tcPr>
          <w:p>
            <w:pPr>
              <w:spacing w:line="360" w:lineRule="auto"/>
              <w:jc w:val="center"/>
              <w:rPr>
                <w:sz w:val="24"/>
                <w:szCs w:val="24"/>
              </w:rPr>
            </w:pPr>
            <w:r>
              <w:rPr>
                <w:color w:val="000000"/>
              </w:rPr>
              <w:t>68</w:t>
            </w:r>
          </w:p>
        </w:tc>
        <w:tc>
          <w:tcPr>
            <w:tcW w:w="1634" w:type="dxa"/>
            <w:tcMar>
              <w:top w:w="100" w:type="dxa"/>
              <w:left w:w="100" w:type="dxa"/>
              <w:bottom w:w="100" w:type="dxa"/>
              <w:right w:w="100" w:type="dxa"/>
            </w:tcMar>
          </w:tcPr>
          <w:p>
            <w:pPr>
              <w:spacing w:line="360" w:lineRule="auto"/>
              <w:jc w:val="center"/>
              <w:rPr>
                <w:sz w:val="24"/>
                <w:szCs w:val="24"/>
              </w:rPr>
            </w:pPr>
            <w:r>
              <w:rPr>
                <w:color w:val="000000"/>
              </w:rPr>
              <w:t>15.8994</w:t>
            </w:r>
          </w:p>
        </w:tc>
        <w:tc>
          <w:tcPr>
            <w:tcW w:w="1706" w:type="dxa"/>
            <w:tcMar>
              <w:top w:w="100" w:type="dxa"/>
              <w:left w:w="100" w:type="dxa"/>
              <w:bottom w:w="100" w:type="dxa"/>
              <w:right w:w="100" w:type="dxa"/>
            </w:tcMar>
          </w:tcPr>
          <w:p>
            <w:pPr>
              <w:spacing w:line="360" w:lineRule="auto"/>
              <w:jc w:val="center"/>
              <w:rPr>
                <w:sz w:val="24"/>
                <w:szCs w:val="24"/>
              </w:rPr>
            </w:pPr>
            <w:r>
              <w:rPr>
                <w:color w:val="000000"/>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6" w:hRule="atLeast"/>
        </w:trPr>
        <w:tc>
          <w:tcPr>
            <w:tcW w:w="2830" w:type="dxa"/>
            <w:vMerge w:val="restart"/>
            <w:tcMar>
              <w:top w:w="100" w:type="dxa"/>
              <w:left w:w="100" w:type="dxa"/>
              <w:bottom w:w="100" w:type="dxa"/>
              <w:right w:w="100" w:type="dxa"/>
            </w:tcMar>
          </w:tcPr>
          <w:p>
            <w:pPr>
              <w:spacing w:line="360" w:lineRule="auto"/>
              <w:rPr>
                <w:sz w:val="24"/>
                <w:szCs w:val="24"/>
              </w:rPr>
            </w:pPr>
            <w:r>
              <w:rPr>
                <w:color w:val="000000"/>
              </w:rPr>
              <w:t>Bộ dữ liệu 3</w:t>
            </w:r>
          </w:p>
          <w:p>
            <w:pPr>
              <w:spacing w:line="360" w:lineRule="auto"/>
              <w:rPr>
                <w:sz w:val="24"/>
                <w:szCs w:val="24"/>
              </w:rPr>
            </w:pPr>
            <w:r>
              <w:rPr>
                <w:color w:val="000000"/>
              </w:rPr>
              <w:t>(3 chướng ngại vật – chiếm 17% môi trường)</w:t>
            </w:r>
          </w:p>
        </w:tc>
        <w:tc>
          <w:tcPr>
            <w:tcW w:w="1181" w:type="dxa"/>
            <w:tcMar>
              <w:top w:w="100" w:type="dxa"/>
              <w:left w:w="100" w:type="dxa"/>
              <w:bottom w:w="100" w:type="dxa"/>
              <w:right w:w="100" w:type="dxa"/>
            </w:tcMar>
          </w:tcPr>
          <w:p>
            <w:pPr>
              <w:spacing w:line="360" w:lineRule="auto"/>
              <w:jc w:val="both"/>
              <w:rPr>
                <w:sz w:val="24"/>
                <w:szCs w:val="24"/>
              </w:rPr>
            </w:pPr>
            <w:r>
              <w:rPr>
                <w:color w:val="000000"/>
              </w:rPr>
              <w:t>ACO</w:t>
            </w:r>
          </w:p>
        </w:tc>
        <w:tc>
          <w:tcPr>
            <w:tcW w:w="1802" w:type="dxa"/>
            <w:tcMar>
              <w:top w:w="100" w:type="dxa"/>
              <w:left w:w="100" w:type="dxa"/>
              <w:bottom w:w="100" w:type="dxa"/>
              <w:right w:w="100" w:type="dxa"/>
            </w:tcMar>
          </w:tcPr>
          <w:p>
            <w:pPr>
              <w:spacing w:line="360" w:lineRule="auto"/>
              <w:jc w:val="center"/>
              <w:rPr>
                <w:sz w:val="24"/>
                <w:szCs w:val="24"/>
              </w:rPr>
            </w:pPr>
            <w:r>
              <w:rPr>
                <w:color w:val="000000"/>
              </w:rPr>
              <w:t>86</w:t>
            </w:r>
          </w:p>
        </w:tc>
        <w:tc>
          <w:tcPr>
            <w:tcW w:w="1634" w:type="dxa"/>
            <w:tcMar>
              <w:top w:w="100" w:type="dxa"/>
              <w:left w:w="100" w:type="dxa"/>
              <w:bottom w:w="100" w:type="dxa"/>
              <w:right w:w="100" w:type="dxa"/>
            </w:tcMar>
          </w:tcPr>
          <w:p>
            <w:pPr>
              <w:spacing w:line="360" w:lineRule="auto"/>
              <w:jc w:val="center"/>
              <w:rPr>
                <w:sz w:val="24"/>
                <w:szCs w:val="24"/>
              </w:rPr>
            </w:pPr>
            <w:r>
              <w:rPr>
                <w:color w:val="000000"/>
              </w:rPr>
              <w:t>18</w:t>
            </w:r>
          </w:p>
        </w:tc>
        <w:tc>
          <w:tcPr>
            <w:tcW w:w="1706" w:type="dxa"/>
            <w:tcMar>
              <w:top w:w="100" w:type="dxa"/>
              <w:left w:w="100" w:type="dxa"/>
              <w:bottom w:w="100" w:type="dxa"/>
              <w:right w:w="100" w:type="dxa"/>
            </w:tcMar>
          </w:tcPr>
          <w:p>
            <w:pPr>
              <w:spacing w:line="360" w:lineRule="auto"/>
              <w:jc w:val="center"/>
              <w:rPr>
                <w:sz w:val="24"/>
                <w:szCs w:val="24"/>
              </w:rPr>
            </w:pPr>
            <w:r>
              <w:rPr>
                <w:color w:val="000000"/>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6" w:hRule="atLeast"/>
        </w:trPr>
        <w:tc>
          <w:tcPr>
            <w:tcW w:w="2830" w:type="dxa"/>
            <w:vMerge w:val="continue"/>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sz w:val="24"/>
                <w:szCs w:val="24"/>
              </w:rPr>
            </w:pPr>
          </w:p>
        </w:tc>
        <w:tc>
          <w:tcPr>
            <w:tcW w:w="1181" w:type="dxa"/>
            <w:tcMar>
              <w:top w:w="100" w:type="dxa"/>
              <w:left w:w="100" w:type="dxa"/>
              <w:bottom w:w="100" w:type="dxa"/>
              <w:right w:w="100" w:type="dxa"/>
            </w:tcMar>
          </w:tcPr>
          <w:p>
            <w:pPr>
              <w:spacing w:line="360" w:lineRule="auto"/>
              <w:jc w:val="both"/>
              <w:rPr>
                <w:sz w:val="24"/>
                <w:szCs w:val="24"/>
              </w:rPr>
            </w:pPr>
            <w:r>
              <w:rPr>
                <w:color w:val="000000"/>
              </w:rPr>
              <w:t>EHACO</w:t>
            </w:r>
          </w:p>
        </w:tc>
        <w:tc>
          <w:tcPr>
            <w:tcW w:w="1802" w:type="dxa"/>
            <w:tcMar>
              <w:top w:w="100" w:type="dxa"/>
              <w:left w:w="100" w:type="dxa"/>
              <w:bottom w:w="100" w:type="dxa"/>
              <w:right w:w="100" w:type="dxa"/>
            </w:tcMar>
          </w:tcPr>
          <w:p>
            <w:pPr>
              <w:spacing w:line="360" w:lineRule="auto"/>
              <w:jc w:val="center"/>
              <w:rPr>
                <w:sz w:val="24"/>
                <w:szCs w:val="24"/>
              </w:rPr>
            </w:pPr>
            <w:r>
              <w:rPr>
                <w:color w:val="000000"/>
              </w:rPr>
              <w:t>84</w:t>
            </w:r>
          </w:p>
        </w:tc>
        <w:tc>
          <w:tcPr>
            <w:tcW w:w="1634" w:type="dxa"/>
            <w:tcMar>
              <w:top w:w="100" w:type="dxa"/>
              <w:left w:w="100" w:type="dxa"/>
              <w:bottom w:w="100" w:type="dxa"/>
              <w:right w:w="100" w:type="dxa"/>
            </w:tcMar>
          </w:tcPr>
          <w:p>
            <w:pPr>
              <w:spacing w:line="360" w:lineRule="auto"/>
              <w:jc w:val="center"/>
              <w:rPr>
                <w:sz w:val="24"/>
                <w:szCs w:val="24"/>
              </w:rPr>
            </w:pPr>
            <w:r>
              <w:rPr>
                <w:color w:val="000000"/>
              </w:rPr>
              <w:t>15.9498</w:t>
            </w:r>
          </w:p>
        </w:tc>
        <w:tc>
          <w:tcPr>
            <w:tcW w:w="1706" w:type="dxa"/>
            <w:tcMar>
              <w:top w:w="100" w:type="dxa"/>
              <w:left w:w="100" w:type="dxa"/>
              <w:bottom w:w="100" w:type="dxa"/>
              <w:right w:w="100" w:type="dxa"/>
            </w:tcMar>
          </w:tcPr>
          <w:p>
            <w:pPr>
              <w:spacing w:line="360" w:lineRule="auto"/>
              <w:jc w:val="center"/>
              <w:rPr>
                <w:sz w:val="24"/>
                <w:szCs w:val="24"/>
              </w:rPr>
            </w:pPr>
            <w:r>
              <w:rPr>
                <w:color w:val="000000"/>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6" w:hRule="atLeast"/>
        </w:trPr>
        <w:tc>
          <w:tcPr>
            <w:tcW w:w="2830" w:type="dxa"/>
            <w:vMerge w:val="restart"/>
            <w:tcMar>
              <w:top w:w="100" w:type="dxa"/>
              <w:left w:w="100" w:type="dxa"/>
              <w:bottom w:w="100" w:type="dxa"/>
              <w:right w:w="100" w:type="dxa"/>
            </w:tcMar>
          </w:tcPr>
          <w:p>
            <w:pPr>
              <w:spacing w:line="360" w:lineRule="auto"/>
              <w:rPr>
                <w:sz w:val="24"/>
                <w:szCs w:val="24"/>
              </w:rPr>
            </w:pPr>
            <w:r>
              <w:rPr>
                <w:color w:val="000000"/>
              </w:rPr>
              <w:t>Bộ dữ liệu 4</w:t>
            </w:r>
          </w:p>
          <w:p>
            <w:pPr>
              <w:spacing w:line="360" w:lineRule="auto"/>
              <w:rPr>
                <w:sz w:val="24"/>
                <w:szCs w:val="24"/>
              </w:rPr>
            </w:pPr>
            <w:r>
              <w:rPr>
                <w:color w:val="000000"/>
              </w:rPr>
              <w:t>(4 chướng ngại vật – chiếm 21% môi trường)</w:t>
            </w:r>
          </w:p>
        </w:tc>
        <w:tc>
          <w:tcPr>
            <w:tcW w:w="1181" w:type="dxa"/>
            <w:tcMar>
              <w:top w:w="100" w:type="dxa"/>
              <w:left w:w="100" w:type="dxa"/>
              <w:bottom w:w="100" w:type="dxa"/>
              <w:right w:w="100" w:type="dxa"/>
            </w:tcMar>
          </w:tcPr>
          <w:p>
            <w:pPr>
              <w:spacing w:line="360" w:lineRule="auto"/>
              <w:jc w:val="both"/>
              <w:rPr>
                <w:sz w:val="24"/>
                <w:szCs w:val="24"/>
              </w:rPr>
            </w:pPr>
            <w:r>
              <w:rPr>
                <w:color w:val="000000"/>
              </w:rPr>
              <w:t>ACO</w:t>
            </w:r>
          </w:p>
        </w:tc>
        <w:tc>
          <w:tcPr>
            <w:tcW w:w="1802" w:type="dxa"/>
            <w:tcMar>
              <w:top w:w="100" w:type="dxa"/>
              <w:left w:w="100" w:type="dxa"/>
              <w:bottom w:w="100" w:type="dxa"/>
              <w:right w:w="100" w:type="dxa"/>
            </w:tcMar>
          </w:tcPr>
          <w:p>
            <w:pPr>
              <w:spacing w:line="360" w:lineRule="auto"/>
              <w:jc w:val="center"/>
              <w:rPr>
                <w:sz w:val="24"/>
                <w:szCs w:val="24"/>
              </w:rPr>
            </w:pPr>
            <w:r>
              <w:rPr>
                <w:color w:val="000000"/>
              </w:rPr>
              <w:t>88</w:t>
            </w:r>
          </w:p>
        </w:tc>
        <w:tc>
          <w:tcPr>
            <w:tcW w:w="1634" w:type="dxa"/>
            <w:tcMar>
              <w:top w:w="100" w:type="dxa"/>
              <w:left w:w="100" w:type="dxa"/>
              <w:bottom w:w="100" w:type="dxa"/>
              <w:right w:w="100" w:type="dxa"/>
            </w:tcMar>
          </w:tcPr>
          <w:p>
            <w:pPr>
              <w:spacing w:line="360" w:lineRule="auto"/>
              <w:jc w:val="center"/>
              <w:rPr>
                <w:sz w:val="24"/>
                <w:szCs w:val="24"/>
              </w:rPr>
            </w:pPr>
            <w:r>
              <w:rPr>
                <w:color w:val="000000"/>
              </w:rPr>
              <w:t>18</w:t>
            </w:r>
          </w:p>
        </w:tc>
        <w:tc>
          <w:tcPr>
            <w:tcW w:w="1706" w:type="dxa"/>
            <w:tcMar>
              <w:top w:w="100" w:type="dxa"/>
              <w:left w:w="100" w:type="dxa"/>
              <w:bottom w:w="100" w:type="dxa"/>
              <w:right w:w="100" w:type="dxa"/>
            </w:tcMar>
          </w:tcPr>
          <w:p>
            <w:pPr>
              <w:spacing w:line="360" w:lineRule="auto"/>
              <w:jc w:val="center"/>
              <w:rPr>
                <w:sz w:val="24"/>
                <w:szCs w:val="24"/>
              </w:rPr>
            </w:pPr>
            <w:r>
              <w:rPr>
                <w:color w:val="000000"/>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6" w:hRule="atLeast"/>
        </w:trPr>
        <w:tc>
          <w:tcPr>
            <w:tcW w:w="2830" w:type="dxa"/>
            <w:vMerge w:val="continue"/>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sz w:val="24"/>
                <w:szCs w:val="24"/>
              </w:rPr>
            </w:pPr>
          </w:p>
        </w:tc>
        <w:tc>
          <w:tcPr>
            <w:tcW w:w="1181" w:type="dxa"/>
            <w:tcMar>
              <w:top w:w="100" w:type="dxa"/>
              <w:left w:w="100" w:type="dxa"/>
              <w:bottom w:w="100" w:type="dxa"/>
              <w:right w:w="100" w:type="dxa"/>
            </w:tcMar>
          </w:tcPr>
          <w:p>
            <w:pPr>
              <w:spacing w:line="360" w:lineRule="auto"/>
              <w:jc w:val="both"/>
              <w:rPr>
                <w:sz w:val="24"/>
                <w:szCs w:val="24"/>
              </w:rPr>
            </w:pPr>
            <w:r>
              <w:rPr>
                <w:color w:val="000000"/>
              </w:rPr>
              <w:t>EHACO</w:t>
            </w:r>
          </w:p>
        </w:tc>
        <w:tc>
          <w:tcPr>
            <w:tcW w:w="1802" w:type="dxa"/>
            <w:tcMar>
              <w:top w:w="100" w:type="dxa"/>
              <w:left w:w="100" w:type="dxa"/>
              <w:bottom w:w="100" w:type="dxa"/>
              <w:right w:w="100" w:type="dxa"/>
            </w:tcMar>
          </w:tcPr>
          <w:p>
            <w:pPr>
              <w:spacing w:line="360" w:lineRule="auto"/>
              <w:jc w:val="center"/>
              <w:rPr>
                <w:sz w:val="24"/>
                <w:szCs w:val="24"/>
              </w:rPr>
            </w:pPr>
            <w:r>
              <w:rPr>
                <w:color w:val="000000"/>
              </w:rPr>
              <w:t>84</w:t>
            </w:r>
          </w:p>
        </w:tc>
        <w:tc>
          <w:tcPr>
            <w:tcW w:w="1634" w:type="dxa"/>
            <w:tcMar>
              <w:top w:w="100" w:type="dxa"/>
              <w:left w:w="100" w:type="dxa"/>
              <w:bottom w:w="100" w:type="dxa"/>
              <w:right w:w="100" w:type="dxa"/>
            </w:tcMar>
          </w:tcPr>
          <w:p>
            <w:pPr>
              <w:spacing w:line="360" w:lineRule="auto"/>
              <w:jc w:val="center"/>
              <w:rPr>
                <w:sz w:val="24"/>
                <w:szCs w:val="24"/>
              </w:rPr>
            </w:pPr>
            <w:r>
              <w:rPr>
                <w:color w:val="000000"/>
              </w:rPr>
              <w:t>15.9498</w:t>
            </w:r>
          </w:p>
        </w:tc>
        <w:tc>
          <w:tcPr>
            <w:tcW w:w="1706" w:type="dxa"/>
            <w:tcMar>
              <w:top w:w="100" w:type="dxa"/>
              <w:left w:w="100" w:type="dxa"/>
              <w:bottom w:w="100" w:type="dxa"/>
              <w:right w:w="100" w:type="dxa"/>
            </w:tcMar>
          </w:tcPr>
          <w:p>
            <w:pPr>
              <w:spacing w:line="360" w:lineRule="auto"/>
              <w:jc w:val="center"/>
              <w:rPr>
                <w:sz w:val="24"/>
                <w:szCs w:val="24"/>
              </w:rPr>
            </w:pPr>
            <w:r>
              <w:rPr>
                <w:color w:val="000000"/>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6" w:hRule="atLeast"/>
        </w:trPr>
        <w:tc>
          <w:tcPr>
            <w:tcW w:w="2830" w:type="dxa"/>
            <w:vMerge w:val="restart"/>
            <w:tcMar>
              <w:top w:w="100" w:type="dxa"/>
              <w:left w:w="100" w:type="dxa"/>
              <w:bottom w:w="100" w:type="dxa"/>
              <w:right w:w="100" w:type="dxa"/>
            </w:tcMar>
          </w:tcPr>
          <w:p>
            <w:pPr>
              <w:spacing w:line="360" w:lineRule="auto"/>
              <w:rPr>
                <w:sz w:val="24"/>
                <w:szCs w:val="24"/>
              </w:rPr>
            </w:pPr>
            <w:r>
              <w:rPr>
                <w:color w:val="000000"/>
              </w:rPr>
              <w:t>Bộ dữ liệu 5</w:t>
            </w:r>
          </w:p>
          <w:p>
            <w:pPr>
              <w:widowControl w:val="0"/>
              <w:pBdr>
                <w:top w:val="none" w:color="auto" w:sz="0" w:space="0"/>
                <w:left w:val="none" w:color="auto" w:sz="0" w:space="0"/>
                <w:bottom w:val="none" w:color="auto" w:sz="0" w:space="0"/>
                <w:right w:val="none" w:color="auto" w:sz="0" w:space="0"/>
                <w:between w:val="none" w:color="auto" w:sz="0" w:space="0"/>
              </w:pBdr>
              <w:rPr>
                <w:sz w:val="24"/>
                <w:szCs w:val="24"/>
              </w:rPr>
            </w:pPr>
            <w:r>
              <w:rPr>
                <w:color w:val="000000"/>
              </w:rPr>
              <w:t>(5 chướng ngại vật – chiếm 33% môi trường)</w:t>
            </w:r>
          </w:p>
        </w:tc>
        <w:tc>
          <w:tcPr>
            <w:tcW w:w="1181" w:type="dxa"/>
            <w:tcMar>
              <w:top w:w="100" w:type="dxa"/>
              <w:left w:w="100" w:type="dxa"/>
              <w:bottom w:w="100" w:type="dxa"/>
              <w:right w:w="100" w:type="dxa"/>
            </w:tcMar>
          </w:tcPr>
          <w:p>
            <w:pPr>
              <w:spacing w:line="360" w:lineRule="auto"/>
              <w:jc w:val="both"/>
              <w:rPr>
                <w:color w:val="000000"/>
              </w:rPr>
            </w:pPr>
            <w:r>
              <w:rPr>
                <w:color w:val="000000"/>
              </w:rPr>
              <w:t>ACO</w:t>
            </w:r>
          </w:p>
        </w:tc>
        <w:tc>
          <w:tcPr>
            <w:tcW w:w="1802" w:type="dxa"/>
            <w:tcMar>
              <w:top w:w="100" w:type="dxa"/>
              <w:left w:w="100" w:type="dxa"/>
              <w:bottom w:w="100" w:type="dxa"/>
              <w:right w:w="100" w:type="dxa"/>
            </w:tcMar>
          </w:tcPr>
          <w:p>
            <w:pPr>
              <w:spacing w:line="360" w:lineRule="auto"/>
              <w:jc w:val="center"/>
              <w:rPr>
                <w:color w:val="000000"/>
              </w:rPr>
            </w:pPr>
            <w:r>
              <w:rPr>
                <w:color w:val="000000"/>
              </w:rPr>
              <w:t>90</w:t>
            </w:r>
          </w:p>
        </w:tc>
        <w:tc>
          <w:tcPr>
            <w:tcW w:w="1634" w:type="dxa"/>
            <w:tcMar>
              <w:top w:w="100" w:type="dxa"/>
              <w:left w:w="100" w:type="dxa"/>
              <w:bottom w:w="100" w:type="dxa"/>
              <w:right w:w="100" w:type="dxa"/>
            </w:tcMar>
          </w:tcPr>
          <w:p>
            <w:pPr>
              <w:spacing w:line="360" w:lineRule="auto"/>
              <w:jc w:val="center"/>
              <w:rPr>
                <w:color w:val="000000"/>
              </w:rPr>
            </w:pPr>
            <w:r>
              <w:rPr>
                <w:color w:val="000000"/>
              </w:rPr>
              <w:t>18</w:t>
            </w:r>
          </w:p>
        </w:tc>
        <w:tc>
          <w:tcPr>
            <w:tcW w:w="1706" w:type="dxa"/>
            <w:tcMar>
              <w:top w:w="100" w:type="dxa"/>
              <w:left w:w="100" w:type="dxa"/>
              <w:bottom w:w="100" w:type="dxa"/>
              <w:right w:w="100" w:type="dxa"/>
            </w:tcMar>
          </w:tcPr>
          <w:p>
            <w:pPr>
              <w:spacing w:line="360" w:lineRule="auto"/>
              <w:jc w:val="center"/>
              <w:rPr>
                <w:color w:val="000000"/>
              </w:rPr>
            </w:pPr>
            <w:r>
              <w:rPr>
                <w:color w:val="000000"/>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9" w:hRule="atLeast"/>
        </w:trPr>
        <w:tc>
          <w:tcPr>
            <w:tcW w:w="2830" w:type="dxa"/>
            <w:vMerge w:val="continue"/>
            <w:tcMar>
              <w:top w:w="100" w:type="dxa"/>
              <w:left w:w="100" w:type="dxa"/>
              <w:bottom w:w="100" w:type="dxa"/>
              <w:right w:w="100" w:type="dxa"/>
            </w:tcMar>
          </w:tcPr>
          <w:p>
            <w:pPr>
              <w:spacing w:line="360" w:lineRule="auto"/>
              <w:rPr>
                <w:color w:val="000000"/>
              </w:rPr>
            </w:pPr>
          </w:p>
        </w:tc>
        <w:tc>
          <w:tcPr>
            <w:tcW w:w="1181" w:type="dxa"/>
            <w:tcMar>
              <w:top w:w="100" w:type="dxa"/>
              <w:left w:w="100" w:type="dxa"/>
              <w:bottom w:w="100" w:type="dxa"/>
              <w:right w:w="100" w:type="dxa"/>
            </w:tcMar>
          </w:tcPr>
          <w:p>
            <w:pPr>
              <w:spacing w:line="360" w:lineRule="auto"/>
              <w:jc w:val="both"/>
              <w:rPr>
                <w:color w:val="000000"/>
              </w:rPr>
            </w:pPr>
            <w:r>
              <w:rPr>
                <w:color w:val="000000"/>
              </w:rPr>
              <w:t>EHACO</w:t>
            </w:r>
          </w:p>
        </w:tc>
        <w:tc>
          <w:tcPr>
            <w:tcW w:w="1802" w:type="dxa"/>
            <w:tcMar>
              <w:top w:w="100" w:type="dxa"/>
              <w:left w:w="100" w:type="dxa"/>
              <w:bottom w:w="100" w:type="dxa"/>
              <w:right w:w="100" w:type="dxa"/>
            </w:tcMar>
          </w:tcPr>
          <w:p>
            <w:pPr>
              <w:spacing w:line="360" w:lineRule="auto"/>
              <w:jc w:val="center"/>
              <w:rPr>
                <w:color w:val="000000"/>
              </w:rPr>
            </w:pPr>
            <w:r>
              <w:rPr>
                <w:color w:val="000000"/>
              </w:rPr>
              <w:t>85</w:t>
            </w:r>
          </w:p>
        </w:tc>
        <w:tc>
          <w:tcPr>
            <w:tcW w:w="1634" w:type="dxa"/>
            <w:tcMar>
              <w:top w:w="100" w:type="dxa"/>
              <w:left w:w="100" w:type="dxa"/>
              <w:bottom w:w="100" w:type="dxa"/>
              <w:right w:w="100" w:type="dxa"/>
            </w:tcMar>
          </w:tcPr>
          <w:p>
            <w:pPr>
              <w:spacing w:line="360" w:lineRule="auto"/>
              <w:jc w:val="center"/>
              <w:rPr>
                <w:color w:val="000000"/>
              </w:rPr>
            </w:pPr>
            <w:r>
              <w:rPr>
                <w:color w:val="000000"/>
              </w:rPr>
              <w:t>15.894</w:t>
            </w:r>
          </w:p>
        </w:tc>
        <w:tc>
          <w:tcPr>
            <w:tcW w:w="1706" w:type="dxa"/>
            <w:tcMar>
              <w:top w:w="100" w:type="dxa"/>
              <w:left w:w="100" w:type="dxa"/>
              <w:bottom w:w="100" w:type="dxa"/>
              <w:right w:w="100" w:type="dxa"/>
            </w:tcMar>
          </w:tcPr>
          <w:p>
            <w:pPr>
              <w:spacing w:line="360" w:lineRule="auto"/>
              <w:jc w:val="center"/>
              <w:rPr>
                <w:color w:val="000000"/>
              </w:rPr>
            </w:pPr>
            <w:r>
              <w:rPr>
                <w:color w:val="000000"/>
              </w:rPr>
              <w:t>100.00%</w:t>
            </w:r>
          </w:p>
        </w:tc>
      </w:tr>
    </w:tbl>
    <w:p>
      <w:pPr>
        <w:spacing w:line="360" w:lineRule="auto"/>
        <w:jc w:val="both"/>
        <w:rPr>
          <w:sz w:val="24"/>
          <w:szCs w:val="24"/>
        </w:rPr>
      </w:pPr>
    </w:p>
    <w:p>
      <w:pPr>
        <w:spacing w:line="360" w:lineRule="auto"/>
        <w:jc w:val="both"/>
        <w:rPr>
          <w:sz w:val="24"/>
          <w:szCs w:val="24"/>
        </w:rPr>
      </w:pPr>
    </w:p>
    <w:p>
      <w:pPr>
        <w:rPr>
          <w:color w:val="000000"/>
        </w:rPr>
      </w:pPr>
      <w:r>
        <w:rPr>
          <w:color w:val="000000"/>
        </w:rPr>
        <w:br w:type="page"/>
      </w:r>
    </w:p>
    <w:p>
      <w:pPr>
        <w:spacing w:line="360" w:lineRule="auto"/>
        <w:jc w:val="both"/>
        <w:rPr>
          <w:sz w:val="24"/>
          <w:szCs w:val="24"/>
        </w:rPr>
      </w:pPr>
      <w:r>
        <w:rPr>
          <w:color w:val="000000"/>
        </w:rPr>
        <w:t xml:space="preserve">Kết quả từ </w:t>
      </w:r>
      <w:r>
        <w:rPr>
          <w:i/>
          <w:color w:val="000000"/>
        </w:rPr>
        <w:t>Bảng trên.</w:t>
      </w:r>
      <w:r>
        <w:rPr>
          <w:color w:val="000000"/>
        </w:rPr>
        <w:t xml:space="preserve"> cho thấy </w:t>
      </w:r>
      <w:r>
        <w:t>thuật toán</w:t>
      </w:r>
      <w:r>
        <w:rPr>
          <w:color w:val="000000"/>
        </w:rPr>
        <w:t xml:space="preserve"> EHACO có thể chạy tốt, ổn định trong các môi trường có cùng điểm xuất phát, điểm đích và khác nhau về số lượng và vị trí của chướng ngại vật.</w:t>
      </w:r>
    </w:p>
    <w:p>
      <w:pPr>
        <w:spacing w:line="360" w:lineRule="auto"/>
        <w:jc w:val="both"/>
        <w:rPr>
          <w:color w:val="000000"/>
        </w:rPr>
      </w:pPr>
      <w:r>
        <w:rPr>
          <w:color w:val="000000"/>
        </w:rPr>
        <w:t xml:space="preserve">Dựa vào thời gian chạy thực, độ dài đường đi tìm được, trong 30 lần chạy, trung bình độ dài đường đi tại các bộ dữ liệu có sự chênh lệch rõ rệt, tương đồng với sự chênh lệch thời gian chạy thực nghiệm. Từ đó, nhận xét </w:t>
      </w:r>
      <w:r>
        <w:t>thuật toán</w:t>
      </w:r>
      <w:r>
        <w:rPr>
          <w:color w:val="000000"/>
        </w:rPr>
        <w:t xml:space="preserve"> EHACO cho thấy sự cải tiến về cả thời gian chạy thực và độ dài đường đi tìm được.</w:t>
      </w:r>
    </w:p>
    <w:p>
      <w:pPr>
        <w:spacing w:line="360" w:lineRule="auto"/>
        <w:jc w:val="both"/>
        <w:rPr>
          <w:color w:val="000000"/>
        </w:rPr>
      </w:pPr>
      <w:r>
        <w:rPr>
          <w:color w:val="000000"/>
        </w:rPr>
        <w:t>Thay đổi số lượng chướng ngại vật trong thuật toán:</w:t>
      </w:r>
    </w:p>
    <w:p>
      <w:pPr>
        <w:numPr>
          <w:ilvl w:val="1"/>
          <w:numId w:val="2"/>
        </w:numPr>
        <w:pBdr>
          <w:top w:val="none" w:color="auto" w:sz="0" w:space="0"/>
          <w:left w:val="none" w:color="auto" w:sz="0" w:space="0"/>
          <w:bottom w:val="none" w:color="auto" w:sz="0" w:space="0"/>
          <w:right w:val="none" w:color="auto" w:sz="0" w:space="0"/>
          <w:between w:val="none" w:color="auto" w:sz="0" w:space="0"/>
        </w:pBdr>
        <w:spacing w:line="360" w:lineRule="auto"/>
        <w:ind w:left="0" w:firstLine="0"/>
        <w:jc w:val="both"/>
        <w:rPr>
          <w:color w:val="000000"/>
          <w:szCs w:val="26"/>
        </w:rPr>
      </w:pPr>
      <w:r>
        <w:rPr>
          <w:color w:val="000000"/>
          <w:szCs w:val="26"/>
        </w:rPr>
        <w:t xml:space="preserve">Với số lượng chướng ngại vật ít: làm tăng phạm vi tìm kiếm đường đi, khiến số lượng điểm cần xét để lựa chọn tăng lên, dẫn đến, thời gian chạy thực chậm. Tuy nhiên, đường đi tìm được của thuật toán </w:t>
      </w:r>
      <w:r>
        <w:rPr>
          <w:color w:val="000000"/>
        </w:rPr>
        <w:t xml:space="preserve">EHACO </w:t>
      </w:r>
      <w:r>
        <w:rPr>
          <w:color w:val="000000"/>
          <w:szCs w:val="26"/>
        </w:rPr>
        <w:t>vẫn tối ưu hơn và có thời gian chạy thực nhanh hơn so với các thuật toán còn lại.</w:t>
      </w:r>
    </w:p>
    <w:p>
      <w:pPr>
        <w:numPr>
          <w:ilvl w:val="1"/>
          <w:numId w:val="2"/>
        </w:numPr>
        <w:pBdr>
          <w:top w:val="none" w:color="auto" w:sz="0" w:space="0"/>
          <w:left w:val="none" w:color="auto" w:sz="0" w:space="0"/>
          <w:bottom w:val="none" w:color="auto" w:sz="0" w:space="0"/>
          <w:right w:val="none" w:color="auto" w:sz="0" w:space="0"/>
          <w:between w:val="none" w:color="auto" w:sz="0" w:space="0"/>
        </w:pBdr>
        <w:spacing w:after="200" w:line="360" w:lineRule="auto"/>
        <w:ind w:left="0" w:firstLine="0"/>
        <w:jc w:val="both"/>
        <w:rPr>
          <w:color w:val="000000"/>
          <w:szCs w:val="26"/>
        </w:rPr>
      </w:pPr>
      <w:r>
        <w:rPr>
          <w:color w:val="000000"/>
          <w:szCs w:val="26"/>
        </w:rPr>
        <w:t xml:space="preserve">Với số lượng chướng ngại vật nhiều: làm giảm phạm vi tìm kiếm đường đi, xét về mặt tổng thể, các thuật toán đều tìm được đường đi có đội dài ngắn và thời gian chạy thực nhanh. Nhưng, đường đi tìm được của thuật </w:t>
      </w:r>
      <w:r>
        <w:rPr>
          <w:color w:val="000000"/>
        </w:rPr>
        <w:t xml:space="preserve">EHACO </w:t>
      </w:r>
      <w:r>
        <w:rPr>
          <w:color w:val="000000"/>
          <w:szCs w:val="26"/>
        </w:rPr>
        <w:t>vẫn tối ưu hơn, nổi trội hơn về độ dài đường đi tìm được và thời gian chạy thực so với các thuật toán còn lại.</w:t>
      </w:r>
    </w:p>
    <w:p>
      <w:pPr>
        <w:spacing w:line="360" w:lineRule="auto"/>
        <w:jc w:val="both"/>
        <w:rPr>
          <w:color w:val="000000"/>
        </w:rPr>
      </w:pPr>
      <w:r>
        <w:rPr>
          <w:color w:val="000000"/>
        </w:rPr>
        <w:t>Tỷ lệ lần tìm ra đường đi khả thi, tránh được các chướng ngại vật trong tổng số lần chạy của các thuật toán ở mức cao, luôn được giữ ở mức 100%.</w:t>
      </w:r>
    </w:p>
    <w:p>
      <w:pPr>
        <w:spacing w:line="360" w:lineRule="auto"/>
        <w:jc w:val="both"/>
        <w:rPr>
          <w:color w:val="000000"/>
        </w:rPr>
      </w:pPr>
    </w:p>
    <w:p>
      <w:pPr>
        <w:pStyle w:val="14"/>
        <w:rPr>
          <w:sz w:val="27"/>
          <w:szCs w:val="27"/>
        </w:rPr>
      </w:pPr>
      <w:bookmarkStart w:id="68" w:name="_heading=h.2w5ecyt" w:colFirst="0" w:colLast="0"/>
      <w:bookmarkEnd w:id="68"/>
      <w:bookmarkStart w:id="69" w:name="_Toc123507898"/>
      <w:r>
        <w:t>4.5.2</w:t>
      </w:r>
      <w:r>
        <w:tab/>
      </w:r>
      <w:r>
        <w:t>Thực nghiệm 2: Phân tích sự ảnh hưởng hình dạng chướng ngại vật lên kết quả trong giải thuật EHACO</w:t>
      </w:r>
      <w:bookmarkEnd w:id="69"/>
    </w:p>
    <w:p>
      <w:pPr>
        <w:spacing w:line="360" w:lineRule="auto"/>
        <w:jc w:val="both"/>
        <w:rPr>
          <w:sz w:val="24"/>
          <w:szCs w:val="24"/>
        </w:rPr>
      </w:pPr>
      <w:r>
        <w:rPr>
          <w:color w:val="000000"/>
        </w:rPr>
        <w:t>Đề tài thực hiện thực nghiệm 2: phân tích sự ảnh hưởng hình dạng chướng ngại vật lên kết quả thuật toán EHACO, với các hình dạng cụ thể như chướng ngại vật hình lồi, hình lõm.</w:t>
      </w:r>
    </w:p>
    <w:p>
      <w:pPr>
        <w:spacing w:line="360" w:lineRule="auto"/>
        <w:jc w:val="both"/>
        <w:rPr>
          <w:sz w:val="24"/>
          <w:szCs w:val="24"/>
        </w:rPr>
      </w:pPr>
      <w:r>
        <w:rPr>
          <w:color w:val="000000"/>
        </w:rPr>
        <w:t>Dữ liệu thực nghiệm 2 bao gồm các hình dạng chướng ngại vật đặc biệt (</w:t>
      </w:r>
      <w:r>
        <w:rPr>
          <w:color w:val="000000"/>
          <w:lang w:val="vi-VN"/>
        </w:rPr>
        <w:t>E,H,A,C,O</w:t>
      </w:r>
      <w:r>
        <w:rPr>
          <w:color w:val="000000"/>
        </w:rPr>
        <w:t>)</w:t>
      </w:r>
    </w:p>
    <w:p>
      <w:pPr>
        <w:spacing w:line="360" w:lineRule="auto"/>
        <w:jc w:val="both"/>
        <w:rPr>
          <w:sz w:val="24"/>
          <w:szCs w:val="24"/>
        </w:rPr>
      </w:pPr>
      <w:r>
        <w:rPr>
          <w:color w:val="000000"/>
        </w:rPr>
        <w:t>có điểm xuất phát và điểm đích khác nhau.</w:t>
      </w:r>
    </w:p>
    <w:p>
      <w:pPr>
        <w:spacing w:line="360" w:lineRule="auto"/>
        <w:jc w:val="both"/>
        <w:rPr>
          <w:sz w:val="24"/>
          <w:szCs w:val="24"/>
        </w:rPr>
      </w:pPr>
      <w:r>
        <w:rPr>
          <w:color w:val="000000"/>
        </w:rPr>
        <w:t xml:space="preserve">Các thông số thực nghiệm được thể hiện qua </w:t>
      </w:r>
      <w:r>
        <w:rPr>
          <w:i/>
          <w:color w:val="000000"/>
        </w:rPr>
        <w:t>Bảng 4.5.</w:t>
      </w:r>
      <w:r>
        <w:rPr>
          <w:color w:val="000000"/>
        </w:rPr>
        <w:t>  </w:t>
      </w:r>
    </w:p>
    <w:p>
      <w:pPr>
        <w:pBdr>
          <w:top w:val="none" w:color="auto" w:sz="0" w:space="0"/>
          <w:left w:val="none" w:color="auto" w:sz="0" w:space="0"/>
          <w:bottom w:val="none" w:color="auto" w:sz="0" w:space="0"/>
          <w:right w:val="none" w:color="auto" w:sz="0" w:space="0"/>
          <w:between w:val="none" w:color="auto" w:sz="0" w:space="0"/>
        </w:pBdr>
        <w:spacing w:after="100" w:line="360" w:lineRule="auto"/>
        <w:jc w:val="center"/>
        <w:rPr>
          <w:i/>
          <w:color w:val="000000"/>
          <w:szCs w:val="26"/>
        </w:rPr>
      </w:pPr>
      <w:bookmarkStart w:id="70" w:name="_heading=h.1baon6m" w:colFirst="0" w:colLast="0"/>
      <w:bookmarkEnd w:id="70"/>
    </w:p>
    <w:p>
      <w:pPr>
        <w:rPr>
          <w:i/>
          <w:color w:val="000000"/>
          <w:szCs w:val="26"/>
        </w:rPr>
      </w:pPr>
      <w:r>
        <w:rPr>
          <w:i/>
          <w:color w:val="000000"/>
          <w:szCs w:val="26"/>
        </w:rPr>
        <w:br w:type="page"/>
      </w:r>
    </w:p>
    <w:p>
      <w:pPr>
        <w:pBdr>
          <w:top w:val="none" w:color="auto" w:sz="0" w:space="0"/>
          <w:left w:val="none" w:color="auto" w:sz="0" w:space="0"/>
          <w:bottom w:val="none" w:color="auto" w:sz="0" w:space="0"/>
          <w:right w:val="none" w:color="auto" w:sz="0" w:space="0"/>
          <w:between w:val="none" w:color="auto" w:sz="0" w:space="0"/>
        </w:pBdr>
        <w:spacing w:after="100" w:line="360" w:lineRule="auto"/>
        <w:jc w:val="center"/>
        <w:rPr>
          <w:i/>
          <w:color w:val="000000"/>
          <w:sz w:val="24"/>
          <w:szCs w:val="24"/>
        </w:rPr>
      </w:pPr>
      <w:r>
        <w:rPr>
          <w:i/>
          <w:color w:val="000000"/>
          <w:szCs w:val="26"/>
        </w:rPr>
        <w:t>Bảng 4.5. Tham số cài đặt trên từng bộ dữ liệu được cài đặt trong thực nghiệm 2</w:t>
      </w:r>
    </w:p>
    <w:tbl>
      <w:tblPr>
        <w:tblStyle w:val="24"/>
        <w:tblW w:w="9349" w:type="dxa"/>
        <w:tblInd w:w="0" w:type="dxa"/>
        <w:tblLayout w:type="fixed"/>
        <w:tblCellMar>
          <w:top w:w="15" w:type="dxa"/>
          <w:left w:w="15" w:type="dxa"/>
          <w:bottom w:w="15" w:type="dxa"/>
          <w:right w:w="15" w:type="dxa"/>
        </w:tblCellMar>
      </w:tblPr>
      <w:tblGrid>
        <w:gridCol w:w="3234"/>
        <w:gridCol w:w="1223"/>
        <w:gridCol w:w="1223"/>
        <w:gridCol w:w="1223"/>
        <w:gridCol w:w="1223"/>
        <w:gridCol w:w="1223"/>
      </w:tblGrid>
      <w:tr>
        <w:tblPrEx>
          <w:tblCellMar>
            <w:top w:w="15" w:type="dxa"/>
            <w:left w:w="15" w:type="dxa"/>
            <w:bottom w:w="15" w:type="dxa"/>
            <w:right w:w="15" w:type="dxa"/>
          </w:tblCellMar>
        </w:tblPrEx>
        <w:tc>
          <w:tcPr>
            <w:tcW w:w="32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Tham số thực nghiệm</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Bộ dữ liệu 1</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Bộ dữ liệu 2</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Bộ dữ liệu 3</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Bộ dữ liệu 4</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Bộ dữ liệu 5</w:t>
            </w:r>
          </w:p>
        </w:tc>
      </w:tr>
      <w:tr>
        <w:tblPrEx>
          <w:tblCellMar>
            <w:top w:w="15" w:type="dxa"/>
            <w:left w:w="15" w:type="dxa"/>
            <w:bottom w:w="15" w:type="dxa"/>
            <w:right w:w="15" w:type="dxa"/>
          </w:tblCellMar>
        </w:tblPrEx>
        <w:tc>
          <w:tcPr>
            <w:tcW w:w="32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both"/>
              <w:rPr>
                <w:sz w:val="24"/>
                <w:szCs w:val="24"/>
              </w:rPr>
            </w:pPr>
            <w:r>
              <w:rPr>
                <w:color w:val="000000"/>
              </w:rPr>
              <w:t>Số con kiến tham gia</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50</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50</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50</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50</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50</w:t>
            </w:r>
          </w:p>
        </w:tc>
      </w:tr>
      <w:tr>
        <w:tblPrEx>
          <w:tblCellMar>
            <w:top w:w="15" w:type="dxa"/>
            <w:left w:w="15" w:type="dxa"/>
            <w:bottom w:w="15" w:type="dxa"/>
            <w:right w:w="15" w:type="dxa"/>
          </w:tblCellMar>
        </w:tblPrEx>
        <w:trPr>
          <w:trHeight w:val="374" w:hRule="atLeast"/>
        </w:trPr>
        <w:tc>
          <w:tcPr>
            <w:tcW w:w="32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both"/>
              <w:rPr>
                <w:sz w:val="24"/>
                <w:szCs w:val="24"/>
              </w:rPr>
            </w:pPr>
            <w:r>
              <w:rPr>
                <w:color w:val="000000"/>
              </w:rPr>
              <w:t>Kích thước ma trận</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10x10</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10x10</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10x10</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10x10</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10x10</w:t>
            </w:r>
          </w:p>
        </w:tc>
      </w:tr>
      <w:tr>
        <w:tblPrEx>
          <w:tblCellMar>
            <w:top w:w="15" w:type="dxa"/>
            <w:left w:w="15" w:type="dxa"/>
            <w:bottom w:w="15" w:type="dxa"/>
            <w:right w:w="15" w:type="dxa"/>
          </w:tblCellMar>
        </w:tblPrEx>
        <w:tc>
          <w:tcPr>
            <w:tcW w:w="32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both"/>
              <w:rPr>
                <w:sz w:val="24"/>
                <w:szCs w:val="24"/>
              </w:rPr>
            </w:pPr>
            <w:r>
              <w:rPr>
                <w:color w:val="000000"/>
              </w:rPr>
              <w:t>Hình dạng chướng ngại vật</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lang w:val="vi-VN"/>
              </w:rPr>
            </w:pPr>
            <w:r>
              <w:rPr>
                <w:color w:val="000000"/>
                <w:lang w:val="vi-VN"/>
              </w:rPr>
              <w:t>E</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lang w:val="vi-VN"/>
              </w:rPr>
            </w:pPr>
            <w:r>
              <w:rPr>
                <w:color w:val="000000"/>
                <w:lang w:val="vi-VN"/>
              </w:rPr>
              <w:t>H</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lang w:val="vi-VN"/>
              </w:rPr>
            </w:pPr>
            <w:r>
              <w:rPr>
                <w:color w:val="000000"/>
                <w:lang w:val="vi-VN"/>
              </w:rPr>
              <w:t>A</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lang w:val="vi-VN"/>
              </w:rPr>
            </w:pPr>
            <w:r>
              <w:rPr>
                <w:color w:val="000000"/>
                <w:lang w:val="vi-VN"/>
              </w:rPr>
              <w:t>C</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lang w:val="vi-VN"/>
              </w:rPr>
            </w:pPr>
            <w:r>
              <w:rPr>
                <w:color w:val="000000"/>
                <w:lang w:val="vi-VN"/>
              </w:rPr>
              <w:t>O</w:t>
            </w:r>
          </w:p>
        </w:tc>
      </w:tr>
      <w:tr>
        <w:tblPrEx>
          <w:tblCellMar>
            <w:top w:w="15" w:type="dxa"/>
            <w:left w:w="15" w:type="dxa"/>
            <w:bottom w:w="15" w:type="dxa"/>
            <w:right w:w="15" w:type="dxa"/>
          </w:tblCellMar>
        </w:tblPrEx>
        <w:tc>
          <w:tcPr>
            <w:tcW w:w="32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both"/>
              <w:rPr>
                <w:sz w:val="24"/>
                <w:szCs w:val="24"/>
              </w:rPr>
            </w:pPr>
            <w:r>
              <w:rPr>
                <w:rFonts w:ascii="Cambria Math" w:hAnsi="Cambria Math" w:eastAsia="Cambria Math" w:cs="Cambria Math"/>
                <w:color w:val="000000"/>
                <w:sz w:val="28"/>
                <w:szCs w:val="28"/>
              </w:rPr>
              <w:t>𝜌</w:t>
            </w:r>
            <w:r>
              <w:rPr>
                <w:color w:val="000000"/>
              </w:rPr>
              <w:t>: tốc độ bay hơi pheromone</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0.5</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0.5</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0.5</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0.5</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0.5</w:t>
            </w:r>
          </w:p>
        </w:tc>
      </w:tr>
      <w:tr>
        <w:tblPrEx>
          <w:tblCellMar>
            <w:top w:w="15" w:type="dxa"/>
            <w:left w:w="15" w:type="dxa"/>
            <w:bottom w:w="15" w:type="dxa"/>
            <w:right w:w="15" w:type="dxa"/>
          </w:tblCellMar>
        </w:tblPrEx>
        <w:tc>
          <w:tcPr>
            <w:tcW w:w="32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both"/>
              <w:rPr>
                <w:sz w:val="24"/>
                <w:szCs w:val="24"/>
              </w:rPr>
            </w:pPr>
            <w:r>
              <w:rPr>
                <w:i/>
                <w:color w:val="000000"/>
              </w:rPr>
              <w:t>Q</w:t>
            </w:r>
            <w:r>
              <w:rPr>
                <w:color w:val="000000"/>
              </w:rPr>
              <w:t>: tham số điều chỉnh lượng pheromone</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w:t>
            </w:r>
          </w:p>
        </w:tc>
      </w:tr>
      <w:tr>
        <w:tblPrEx>
          <w:tblCellMar>
            <w:top w:w="15" w:type="dxa"/>
            <w:left w:w="15" w:type="dxa"/>
            <w:bottom w:w="15" w:type="dxa"/>
            <w:right w:w="15" w:type="dxa"/>
          </w:tblCellMar>
        </w:tblPrEx>
        <w:tc>
          <w:tcPr>
            <w:tcW w:w="32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both"/>
              <w:rPr>
                <w:sz w:val="24"/>
                <w:szCs w:val="24"/>
              </w:rPr>
            </w:pPr>
            <w:r>
              <w:rPr>
                <w:color w:val="000000"/>
                <w:highlight w:val="white"/>
              </w:rPr>
              <w:t xml:space="preserve">α: parameter kiểm soát ảnh hưởng của </w:t>
            </w:r>
            <w:r>
              <w:rPr>
                <w:rFonts w:ascii="Cambria Math" w:hAnsi="Cambria Math" w:eastAsia="Cambria Math" w:cs="Cambria Math"/>
                <w:color w:val="000000"/>
              </w:rPr>
              <w:t>𝜏</w:t>
            </w:r>
            <w:r>
              <w:rPr>
                <w:color w:val="000000"/>
                <w:sz w:val="16"/>
                <w:szCs w:val="16"/>
                <w:vertAlign w:val="subscript"/>
              </w:rPr>
              <w:t>i,j</w:t>
            </w:r>
            <w:r>
              <w:rPr>
                <w:color w:val="000000"/>
                <w:highlight w:val="white"/>
              </w:rPr>
              <w:t> </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w:t>
            </w:r>
          </w:p>
        </w:tc>
      </w:tr>
      <w:tr>
        <w:tblPrEx>
          <w:tblCellMar>
            <w:top w:w="15" w:type="dxa"/>
            <w:left w:w="15" w:type="dxa"/>
            <w:bottom w:w="15" w:type="dxa"/>
            <w:right w:w="15" w:type="dxa"/>
          </w:tblCellMar>
        </w:tblPrEx>
        <w:tc>
          <w:tcPr>
            <w:tcW w:w="32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both"/>
              <w:rPr>
                <w:sz w:val="24"/>
                <w:szCs w:val="24"/>
              </w:rPr>
            </w:pPr>
            <w:r>
              <w:rPr>
                <w:color w:val="000000"/>
              </w:rPr>
              <w:t xml:space="preserve">β: </w:t>
            </w:r>
            <w:r>
              <w:rPr>
                <w:color w:val="000000"/>
                <w:highlight w:val="white"/>
              </w:rPr>
              <w:t xml:space="preserve">tham số kiểm soát ảnh hưởng của của </w:t>
            </w:r>
            <w:r>
              <w:rPr>
                <w:color w:val="000000"/>
                <w:sz w:val="28"/>
                <w:szCs w:val="28"/>
              </w:rPr>
              <w:t>η</w:t>
            </w:r>
            <w:r>
              <w:rPr>
                <w:color w:val="000000"/>
                <w:sz w:val="17"/>
                <w:szCs w:val="17"/>
                <w:vertAlign w:val="subscript"/>
              </w:rPr>
              <w:t>i,j</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5</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5</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5</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5</w:t>
            </w:r>
          </w:p>
        </w:tc>
        <w:tc>
          <w:tcPr>
            <w:tcW w:w="1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5</w:t>
            </w:r>
          </w:p>
        </w:tc>
      </w:tr>
    </w:tbl>
    <w:p>
      <w:pPr>
        <w:spacing w:after="200"/>
        <w:rPr>
          <w:color w:val="000000"/>
        </w:rPr>
      </w:pPr>
      <w:r>
        <w:br w:type="page"/>
      </w:r>
    </w:p>
    <w:p>
      <w:pPr>
        <w:spacing w:line="360" w:lineRule="auto"/>
        <w:jc w:val="both"/>
        <w:rPr>
          <w:i/>
          <w:color w:val="000000"/>
        </w:rPr>
      </w:pPr>
      <w:r>
        <w:rPr>
          <w:color w:val="000000"/>
        </w:rPr>
        <w:t xml:space="preserve">Chạy thực nghiệm 2 thu được kết quả thể hiện qua </w:t>
      </w:r>
      <w:r>
        <w:rPr>
          <w:i/>
          <w:color w:val="000000"/>
        </w:rPr>
        <w:t>Hình 4.5.</w:t>
      </w:r>
    </w:p>
    <w:p>
      <w:pPr>
        <w:spacing w:line="360" w:lineRule="auto"/>
        <w:jc w:val="center"/>
        <w:rPr>
          <w:sz w:val="24"/>
          <w:szCs w:val="24"/>
        </w:rPr>
      </w:pPr>
      <w:r>
        <w:rPr>
          <w:sz w:val="24"/>
          <w:szCs w:val="24"/>
        </w:rPr>
        <w:drawing>
          <wp:inline distT="0" distB="0" distL="0" distR="0">
            <wp:extent cx="2461895" cy="2446020"/>
            <wp:effectExtent l="0" t="0" r="0" b="0"/>
            <wp:docPr id="11" name="Picture 11" descr="Diagram,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calendar&#10;&#10;Description automatically generated"/>
                    <pic:cNvPicPr>
                      <a:picLocks noChangeAspect="1"/>
                    </pic:cNvPicPr>
                  </pic:nvPicPr>
                  <pic:blipFill>
                    <a:blip r:embed="rId32"/>
                    <a:stretch>
                      <a:fillRect/>
                    </a:stretch>
                  </pic:blipFill>
                  <pic:spPr>
                    <a:xfrm>
                      <a:off x="0" y="0"/>
                      <a:ext cx="2481103" cy="2464887"/>
                    </a:xfrm>
                    <a:prstGeom prst="rect">
                      <a:avLst/>
                    </a:prstGeom>
                  </pic:spPr>
                </pic:pic>
              </a:graphicData>
            </a:graphic>
          </wp:inline>
        </w:drawing>
      </w:r>
      <w:r>
        <w:rPr>
          <w:sz w:val="24"/>
          <w:szCs w:val="24"/>
        </w:rPr>
        <w:tab/>
      </w:r>
      <w:r>
        <w:rPr>
          <w:sz w:val="24"/>
          <w:szCs w:val="24"/>
        </w:rPr>
        <w:drawing>
          <wp:inline distT="0" distB="0" distL="0" distR="0">
            <wp:extent cx="2430780" cy="2430780"/>
            <wp:effectExtent l="0" t="0" r="7620" b="7620"/>
            <wp:docPr id="12" name="Picture 12"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table&#10;&#10;Description automatically generated"/>
                    <pic:cNvPicPr>
                      <a:picLocks noChangeAspect="1"/>
                    </pic:cNvPicPr>
                  </pic:nvPicPr>
                  <pic:blipFill>
                    <a:blip r:embed="rId33"/>
                    <a:stretch>
                      <a:fillRect/>
                    </a:stretch>
                  </pic:blipFill>
                  <pic:spPr>
                    <a:xfrm>
                      <a:off x="0" y="0"/>
                      <a:ext cx="2430780" cy="2430780"/>
                    </a:xfrm>
                    <a:prstGeom prst="rect">
                      <a:avLst/>
                    </a:prstGeom>
                  </pic:spPr>
                </pic:pic>
              </a:graphicData>
            </a:graphic>
          </wp:inline>
        </w:drawing>
      </w:r>
    </w:p>
    <w:p>
      <w:pPr>
        <w:numPr>
          <w:ilvl w:val="0"/>
          <w:numId w:val="18"/>
        </w:numPr>
        <w:pBdr>
          <w:top w:val="none" w:color="auto" w:sz="0" w:space="0"/>
          <w:left w:val="none" w:color="auto" w:sz="0" w:space="0"/>
          <w:bottom w:val="none" w:color="auto" w:sz="0" w:space="0"/>
          <w:right w:val="none" w:color="auto" w:sz="0" w:space="0"/>
          <w:between w:val="none" w:color="auto" w:sz="0" w:space="0"/>
        </w:pBdr>
        <w:spacing w:after="200" w:line="360" w:lineRule="auto"/>
        <w:rPr>
          <w:color w:val="000000"/>
          <w:szCs w:val="26"/>
        </w:rPr>
      </w:pPr>
      <w:r>
        <w:rPr>
          <w:color w:val="000000"/>
          <w:szCs w:val="26"/>
        </w:rPr>
        <w:t>(b)</w:t>
      </w:r>
    </w:p>
    <w:p>
      <w:pPr>
        <w:spacing w:line="360" w:lineRule="auto"/>
        <w:jc w:val="both"/>
      </w:pPr>
    </w:p>
    <w:p>
      <w:pPr>
        <w:spacing w:line="360" w:lineRule="auto"/>
        <w:jc w:val="center"/>
        <w:rPr>
          <w:b/>
          <w:bCs/>
        </w:rPr>
      </w:pPr>
      <w:r>
        <w:drawing>
          <wp:inline distT="0" distB="0" distL="0" distR="0">
            <wp:extent cx="2293620" cy="2275205"/>
            <wp:effectExtent l="0" t="0" r="0" b="0"/>
            <wp:docPr id="13" name="Picture 13"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table&#10;&#10;Description automatically generated"/>
                    <pic:cNvPicPr>
                      <a:picLocks noChangeAspect="1"/>
                    </pic:cNvPicPr>
                  </pic:nvPicPr>
                  <pic:blipFill>
                    <a:blip r:embed="rId34"/>
                    <a:stretch>
                      <a:fillRect/>
                    </a:stretch>
                  </pic:blipFill>
                  <pic:spPr>
                    <a:xfrm>
                      <a:off x="0" y="0"/>
                      <a:ext cx="2307395" cy="2289246"/>
                    </a:xfrm>
                    <a:prstGeom prst="rect">
                      <a:avLst/>
                    </a:prstGeom>
                  </pic:spPr>
                </pic:pic>
              </a:graphicData>
            </a:graphic>
          </wp:inline>
        </w:drawing>
      </w:r>
      <w:r>
        <w:tab/>
      </w:r>
      <w:r>
        <w:drawing>
          <wp:inline distT="0" distB="0" distL="0" distR="0">
            <wp:extent cx="2278380" cy="2278380"/>
            <wp:effectExtent l="0" t="0" r="7620" b="762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pic:cNvPicPr>
                  </pic:nvPicPr>
                  <pic:blipFill>
                    <a:blip r:embed="rId35"/>
                    <a:stretch>
                      <a:fillRect/>
                    </a:stretch>
                  </pic:blipFill>
                  <pic:spPr>
                    <a:xfrm>
                      <a:off x="0" y="0"/>
                      <a:ext cx="2278380" cy="2278380"/>
                    </a:xfrm>
                    <a:prstGeom prst="rect">
                      <a:avLst/>
                    </a:prstGeom>
                  </pic:spPr>
                </pic:pic>
              </a:graphicData>
            </a:graphic>
          </wp:inline>
        </w:drawing>
      </w:r>
    </w:p>
    <w:p>
      <w:pPr>
        <w:spacing w:line="360" w:lineRule="auto"/>
        <w:jc w:val="center"/>
        <w:rPr>
          <w:color w:val="000000"/>
        </w:rPr>
      </w:pPr>
      <w:r>
        <w:rPr>
          <w:color w:val="000000"/>
        </w:rPr>
        <w:t>(c)</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(d)</w:t>
      </w:r>
    </w:p>
    <w:p>
      <w:pPr>
        <w:spacing w:line="360" w:lineRule="auto"/>
        <w:jc w:val="center"/>
        <w:rPr>
          <w:sz w:val="24"/>
          <w:szCs w:val="24"/>
        </w:rPr>
      </w:pPr>
      <w:r>
        <w:rPr>
          <w:sz w:val="24"/>
          <w:szCs w:val="24"/>
        </w:rPr>
        <w:drawing>
          <wp:inline distT="0" distB="0" distL="0" distR="0">
            <wp:extent cx="2377440" cy="2186940"/>
            <wp:effectExtent l="0" t="0" r="3810" b="3810"/>
            <wp:docPr id="21" name="Picture 21"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 table&#10;&#10;Description automatically generated"/>
                    <pic:cNvPicPr>
                      <a:picLocks noChangeAspect="1"/>
                    </pic:cNvPicPr>
                  </pic:nvPicPr>
                  <pic:blipFill>
                    <a:blip r:embed="rId36"/>
                    <a:stretch>
                      <a:fillRect/>
                    </a:stretch>
                  </pic:blipFill>
                  <pic:spPr>
                    <a:xfrm>
                      <a:off x="0" y="0"/>
                      <a:ext cx="2485234" cy="2286097"/>
                    </a:xfrm>
                    <a:prstGeom prst="rect">
                      <a:avLst/>
                    </a:prstGeom>
                  </pic:spPr>
                </pic:pic>
              </a:graphicData>
            </a:graphic>
          </wp:inline>
        </w:drawing>
      </w:r>
    </w:p>
    <w:p>
      <w:pPr>
        <w:spacing w:line="360" w:lineRule="auto"/>
        <w:jc w:val="center"/>
        <w:rPr>
          <w:sz w:val="24"/>
          <w:szCs w:val="24"/>
        </w:rPr>
      </w:pPr>
      <w:r>
        <w:rPr>
          <w:sz w:val="24"/>
          <w:szCs w:val="24"/>
        </w:rPr>
        <w:t>(e)</w:t>
      </w:r>
    </w:p>
    <w:p>
      <w:pPr>
        <w:pBdr>
          <w:top w:val="none" w:color="auto" w:sz="0" w:space="0"/>
          <w:left w:val="none" w:color="auto" w:sz="0" w:space="0"/>
          <w:bottom w:val="none" w:color="auto" w:sz="0" w:space="0"/>
          <w:right w:val="none" w:color="auto" w:sz="0" w:space="0"/>
          <w:between w:val="none" w:color="auto" w:sz="0" w:space="0"/>
        </w:pBdr>
        <w:spacing w:after="100" w:line="240" w:lineRule="auto"/>
        <w:ind w:left="284"/>
        <w:jc w:val="center"/>
        <w:rPr>
          <w:i/>
          <w:sz w:val="24"/>
          <w:szCs w:val="24"/>
        </w:rPr>
      </w:pPr>
      <w:bookmarkStart w:id="71" w:name="_heading=h.3vac5uf" w:colFirst="0" w:colLast="0"/>
      <w:bookmarkEnd w:id="71"/>
      <w:r>
        <w:rPr>
          <w:i/>
          <w:color w:val="000000"/>
          <w:szCs w:val="26"/>
          <w:highlight w:val="white"/>
        </w:rPr>
        <w:t>Hình 4.5. Hình minh họa kết quả thực nghiệm 2: phân tích sự ảnh hưởng hình dạng chướng ngại vật lên kết quả giải thuật</w:t>
      </w:r>
      <w:r>
        <w:rPr>
          <w:i/>
          <w:color w:val="000000"/>
          <w:szCs w:val="26"/>
        </w:rPr>
        <w:t xml:space="preserve"> EHACO </w:t>
      </w:r>
    </w:p>
    <w:p>
      <w:pPr>
        <w:numPr>
          <w:ilvl w:val="0"/>
          <w:numId w:val="19"/>
        </w:numPr>
        <w:pBdr>
          <w:top w:val="none" w:color="auto" w:sz="0" w:space="0"/>
          <w:left w:val="none" w:color="auto" w:sz="0" w:space="0"/>
          <w:bottom w:val="none" w:color="auto" w:sz="0" w:space="0"/>
          <w:right w:val="none" w:color="auto" w:sz="0" w:space="0"/>
          <w:between w:val="none" w:color="auto" w:sz="0" w:space="0"/>
        </w:pBdr>
        <w:spacing w:line="360" w:lineRule="auto"/>
        <w:jc w:val="center"/>
        <w:rPr>
          <w:i/>
          <w:color w:val="000000"/>
          <w:szCs w:val="26"/>
        </w:rPr>
      </w:pPr>
      <w:r>
        <w:rPr>
          <w:i/>
          <w:color w:val="000000"/>
          <w:szCs w:val="26"/>
        </w:rPr>
        <w:t xml:space="preserve">Bộ dữ liệu 1 chướng ngại vật hình chữ </w:t>
      </w:r>
      <w:r>
        <w:rPr>
          <w:i/>
          <w:color w:val="000000"/>
          <w:szCs w:val="26"/>
          <w:lang w:val="vi-VN"/>
        </w:rPr>
        <w:t>E</w:t>
      </w:r>
    </w:p>
    <w:p>
      <w:pPr>
        <w:numPr>
          <w:ilvl w:val="0"/>
          <w:numId w:val="19"/>
        </w:numPr>
        <w:pBdr>
          <w:top w:val="none" w:color="auto" w:sz="0" w:space="0"/>
          <w:left w:val="none" w:color="auto" w:sz="0" w:space="0"/>
          <w:bottom w:val="none" w:color="auto" w:sz="0" w:space="0"/>
          <w:right w:val="none" w:color="auto" w:sz="0" w:space="0"/>
          <w:between w:val="none" w:color="auto" w:sz="0" w:space="0"/>
        </w:pBdr>
        <w:spacing w:line="360" w:lineRule="auto"/>
        <w:jc w:val="center"/>
        <w:rPr>
          <w:i/>
          <w:color w:val="000000"/>
          <w:szCs w:val="26"/>
        </w:rPr>
      </w:pPr>
      <w:r>
        <w:rPr>
          <w:i/>
          <w:color w:val="000000"/>
          <w:szCs w:val="26"/>
        </w:rPr>
        <w:t xml:space="preserve">Bộ dữ liệu 2 chướng ngại vật hình chữ </w:t>
      </w:r>
      <w:r>
        <w:rPr>
          <w:i/>
          <w:color w:val="000000"/>
          <w:szCs w:val="26"/>
          <w:lang w:val="vi-VN"/>
        </w:rPr>
        <w:t>H</w:t>
      </w:r>
    </w:p>
    <w:p>
      <w:pPr>
        <w:numPr>
          <w:ilvl w:val="0"/>
          <w:numId w:val="19"/>
        </w:numPr>
        <w:pBdr>
          <w:top w:val="none" w:color="auto" w:sz="0" w:space="0"/>
          <w:left w:val="none" w:color="auto" w:sz="0" w:space="0"/>
          <w:bottom w:val="none" w:color="auto" w:sz="0" w:space="0"/>
          <w:right w:val="none" w:color="auto" w:sz="0" w:space="0"/>
          <w:between w:val="none" w:color="auto" w:sz="0" w:space="0"/>
        </w:pBdr>
        <w:spacing w:line="360" w:lineRule="auto"/>
        <w:jc w:val="center"/>
        <w:rPr>
          <w:i/>
          <w:color w:val="000000"/>
          <w:szCs w:val="26"/>
        </w:rPr>
      </w:pPr>
      <w:r>
        <w:rPr>
          <w:i/>
          <w:color w:val="000000"/>
          <w:szCs w:val="26"/>
        </w:rPr>
        <w:t xml:space="preserve">Bộ dữ liệu 3 chướng ngại vật hình chữ </w:t>
      </w:r>
      <w:r>
        <w:rPr>
          <w:i/>
          <w:color w:val="000000"/>
          <w:szCs w:val="26"/>
          <w:lang w:val="vi-VN"/>
        </w:rPr>
        <w:t>A</w:t>
      </w:r>
    </w:p>
    <w:p>
      <w:pPr>
        <w:numPr>
          <w:ilvl w:val="0"/>
          <w:numId w:val="19"/>
        </w:numPr>
        <w:pBdr>
          <w:top w:val="none" w:color="auto" w:sz="0" w:space="0"/>
          <w:left w:val="none" w:color="auto" w:sz="0" w:space="0"/>
          <w:bottom w:val="none" w:color="auto" w:sz="0" w:space="0"/>
          <w:right w:val="none" w:color="auto" w:sz="0" w:space="0"/>
          <w:between w:val="none" w:color="auto" w:sz="0" w:space="0"/>
        </w:pBdr>
        <w:spacing w:line="360" w:lineRule="auto"/>
        <w:jc w:val="center"/>
        <w:rPr>
          <w:i/>
          <w:color w:val="000000"/>
          <w:szCs w:val="26"/>
        </w:rPr>
      </w:pPr>
      <w:r>
        <w:rPr>
          <w:i/>
          <w:color w:val="000000"/>
          <w:szCs w:val="26"/>
        </w:rPr>
        <w:t xml:space="preserve">Bộ dữ liệu 4 chướng ngại vật hình chữ </w:t>
      </w:r>
      <w:r>
        <w:rPr>
          <w:i/>
          <w:color w:val="000000"/>
          <w:szCs w:val="26"/>
          <w:lang w:val="vi-VN"/>
        </w:rPr>
        <w:t>C</w:t>
      </w:r>
    </w:p>
    <w:p>
      <w:pPr>
        <w:numPr>
          <w:ilvl w:val="0"/>
          <w:numId w:val="19"/>
        </w:numPr>
        <w:pBdr>
          <w:top w:val="none" w:color="auto" w:sz="0" w:space="0"/>
          <w:left w:val="none" w:color="auto" w:sz="0" w:space="0"/>
          <w:bottom w:val="none" w:color="auto" w:sz="0" w:space="0"/>
          <w:right w:val="none" w:color="auto" w:sz="0" w:space="0"/>
          <w:between w:val="none" w:color="auto" w:sz="0" w:space="0"/>
        </w:pBdr>
        <w:spacing w:after="200" w:line="360" w:lineRule="auto"/>
        <w:jc w:val="center"/>
        <w:rPr>
          <w:i/>
          <w:color w:val="000000"/>
          <w:szCs w:val="26"/>
        </w:rPr>
      </w:pPr>
      <w:r>
        <w:rPr>
          <w:i/>
          <w:color w:val="000000"/>
          <w:szCs w:val="26"/>
        </w:rPr>
        <w:t xml:space="preserve">Bộ dữ liệu 5 chướng ngại vật hình chữ </w:t>
      </w:r>
      <w:r>
        <w:rPr>
          <w:i/>
          <w:color w:val="000000"/>
          <w:szCs w:val="26"/>
          <w:lang w:val="vi-VN"/>
        </w:rPr>
        <w:t>O</w:t>
      </w:r>
    </w:p>
    <w:p>
      <w:pPr>
        <w:spacing w:after="200"/>
        <w:rPr>
          <w:sz w:val="24"/>
          <w:szCs w:val="24"/>
        </w:rPr>
      </w:pPr>
      <w:r>
        <w:br w:type="page"/>
      </w:r>
      <w:r>
        <w:rPr>
          <w:color w:val="000000"/>
        </w:rPr>
        <w:t xml:space="preserve">Kết quả thực nghiệm 2 được thể hiện qua </w:t>
      </w:r>
      <w:r>
        <w:rPr>
          <w:i/>
          <w:color w:val="000000"/>
        </w:rPr>
        <w:t>Bảng 4.6.</w:t>
      </w:r>
    </w:p>
    <w:p>
      <w:pPr>
        <w:pBdr>
          <w:top w:val="none" w:color="auto" w:sz="0" w:space="0"/>
          <w:left w:val="none" w:color="auto" w:sz="0" w:space="0"/>
          <w:bottom w:val="none" w:color="auto" w:sz="0" w:space="0"/>
          <w:right w:val="none" w:color="auto" w:sz="0" w:space="0"/>
          <w:between w:val="none" w:color="auto" w:sz="0" w:space="0"/>
        </w:pBdr>
        <w:spacing w:after="100" w:line="360" w:lineRule="auto"/>
        <w:jc w:val="center"/>
        <w:rPr>
          <w:i/>
          <w:color w:val="000000"/>
          <w:sz w:val="24"/>
          <w:szCs w:val="24"/>
        </w:rPr>
      </w:pPr>
      <w:bookmarkStart w:id="72" w:name="_heading=h.2afmg28" w:colFirst="0" w:colLast="0"/>
      <w:bookmarkEnd w:id="72"/>
      <w:r>
        <w:rPr>
          <w:i/>
          <w:color w:val="000000"/>
          <w:szCs w:val="26"/>
        </w:rPr>
        <w:t>Bảng 4.6. Kết quả thực nghiệm 2: phân tích sự ảnh hưởng hình dạng chướng ngại vật lên kết quả giải thuật EHACO</w:t>
      </w:r>
    </w:p>
    <w:tbl>
      <w:tblPr>
        <w:tblStyle w:val="25"/>
        <w:tblW w:w="9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975"/>
        <w:gridCol w:w="2126"/>
        <w:gridCol w:w="1843"/>
        <w:gridCol w:w="1984"/>
        <w:gridCol w:w="1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75" w:type="dxa"/>
            <w:tcMar>
              <w:top w:w="100" w:type="dxa"/>
              <w:left w:w="100" w:type="dxa"/>
              <w:bottom w:w="100" w:type="dxa"/>
              <w:right w:w="100" w:type="dxa"/>
            </w:tcMar>
          </w:tcPr>
          <w:p>
            <w:pPr>
              <w:spacing w:line="360" w:lineRule="auto"/>
              <w:jc w:val="center"/>
              <w:rPr>
                <w:sz w:val="24"/>
                <w:szCs w:val="24"/>
              </w:rPr>
            </w:pPr>
            <w:r>
              <w:rPr>
                <w:color w:val="000000"/>
              </w:rPr>
              <w:t>Bộ dữ liệu</w:t>
            </w:r>
          </w:p>
        </w:tc>
        <w:tc>
          <w:tcPr>
            <w:tcW w:w="2126" w:type="dxa"/>
            <w:tcMar>
              <w:top w:w="100" w:type="dxa"/>
              <w:left w:w="100" w:type="dxa"/>
              <w:bottom w:w="100" w:type="dxa"/>
              <w:right w:w="100" w:type="dxa"/>
            </w:tcMar>
          </w:tcPr>
          <w:p>
            <w:pPr>
              <w:spacing w:line="360" w:lineRule="auto"/>
              <w:jc w:val="center"/>
              <w:rPr>
                <w:sz w:val="24"/>
                <w:szCs w:val="24"/>
              </w:rPr>
            </w:pPr>
            <w:r>
              <w:rPr>
                <w:color w:val="000000"/>
              </w:rPr>
              <w:t>Giải thuật</w:t>
            </w:r>
          </w:p>
        </w:tc>
        <w:tc>
          <w:tcPr>
            <w:tcW w:w="1843" w:type="dxa"/>
            <w:tcMar>
              <w:top w:w="100" w:type="dxa"/>
              <w:left w:w="100" w:type="dxa"/>
              <w:bottom w:w="100" w:type="dxa"/>
              <w:right w:w="100" w:type="dxa"/>
            </w:tcMar>
          </w:tcPr>
          <w:p>
            <w:pPr>
              <w:spacing w:line="360" w:lineRule="auto"/>
              <w:jc w:val="center"/>
              <w:rPr>
                <w:sz w:val="24"/>
                <w:szCs w:val="24"/>
              </w:rPr>
            </w:pPr>
            <w:r>
              <w:rPr>
                <w:color w:val="000000"/>
              </w:rPr>
              <w:t>Thời gian chạy trung bình</w:t>
            </w:r>
          </w:p>
        </w:tc>
        <w:tc>
          <w:tcPr>
            <w:tcW w:w="1984" w:type="dxa"/>
            <w:tcMar>
              <w:top w:w="100" w:type="dxa"/>
              <w:left w:w="100" w:type="dxa"/>
              <w:bottom w:w="100" w:type="dxa"/>
              <w:right w:w="100" w:type="dxa"/>
            </w:tcMar>
          </w:tcPr>
          <w:p>
            <w:pPr>
              <w:spacing w:line="360" w:lineRule="auto"/>
              <w:jc w:val="center"/>
              <w:rPr>
                <w:sz w:val="24"/>
                <w:szCs w:val="24"/>
              </w:rPr>
            </w:pPr>
            <w:r>
              <w:rPr>
                <w:color w:val="000000"/>
              </w:rPr>
              <w:t>Độ dài đường đi trung bình tìm được</w:t>
            </w:r>
          </w:p>
        </w:tc>
        <w:tc>
          <w:tcPr>
            <w:tcW w:w="1432" w:type="dxa"/>
            <w:tcMar>
              <w:top w:w="100" w:type="dxa"/>
              <w:left w:w="100" w:type="dxa"/>
              <w:bottom w:w="100" w:type="dxa"/>
              <w:right w:w="100" w:type="dxa"/>
            </w:tcMar>
          </w:tcPr>
          <w:p>
            <w:pPr>
              <w:spacing w:line="360" w:lineRule="auto"/>
              <w:jc w:val="center"/>
              <w:rPr>
                <w:sz w:val="24"/>
                <w:szCs w:val="24"/>
              </w:rPr>
            </w:pPr>
            <w:r>
              <w:rPr>
                <w:color w:val="000000"/>
              </w:rPr>
              <w:t>Tỉ lệ thành công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0" w:hRule="atLeast"/>
        </w:trPr>
        <w:tc>
          <w:tcPr>
            <w:tcW w:w="1975" w:type="dxa"/>
            <w:vMerge w:val="restart"/>
            <w:tcMar>
              <w:top w:w="100" w:type="dxa"/>
              <w:left w:w="100" w:type="dxa"/>
              <w:bottom w:w="100" w:type="dxa"/>
              <w:right w:w="100" w:type="dxa"/>
            </w:tcMar>
          </w:tcPr>
          <w:p>
            <w:pPr>
              <w:spacing w:line="360" w:lineRule="auto"/>
              <w:rPr>
                <w:sz w:val="24"/>
                <w:szCs w:val="24"/>
              </w:rPr>
            </w:pPr>
            <w:r>
              <w:rPr>
                <w:color w:val="000000"/>
              </w:rPr>
              <w:t xml:space="preserve">Bộ dữ liệu 1 (chướng ngại vật hình chữ </w:t>
            </w:r>
            <w:r>
              <w:rPr>
                <w:color w:val="000000"/>
                <w:lang w:val="vi-VN"/>
              </w:rPr>
              <w:t>E</w:t>
            </w:r>
            <w:r>
              <w:rPr>
                <w:color w:val="000000"/>
              </w:rPr>
              <w:t>)</w:t>
            </w:r>
          </w:p>
        </w:tc>
        <w:tc>
          <w:tcPr>
            <w:tcW w:w="2126" w:type="dxa"/>
            <w:tcMar>
              <w:top w:w="100" w:type="dxa"/>
              <w:left w:w="100" w:type="dxa"/>
              <w:bottom w:w="100" w:type="dxa"/>
              <w:right w:w="100" w:type="dxa"/>
            </w:tcMar>
          </w:tcPr>
          <w:p>
            <w:pPr>
              <w:spacing w:line="360" w:lineRule="auto"/>
              <w:rPr>
                <w:sz w:val="24"/>
                <w:szCs w:val="24"/>
              </w:rPr>
            </w:pPr>
            <w:r>
              <w:rPr>
                <w:color w:val="000000"/>
              </w:rPr>
              <w:t>ACO</w:t>
            </w:r>
          </w:p>
        </w:tc>
        <w:tc>
          <w:tcPr>
            <w:tcW w:w="1843" w:type="dxa"/>
            <w:tcMar>
              <w:top w:w="100" w:type="dxa"/>
              <w:left w:w="100" w:type="dxa"/>
              <w:bottom w:w="100" w:type="dxa"/>
              <w:right w:w="100" w:type="dxa"/>
            </w:tcMar>
          </w:tcPr>
          <w:p>
            <w:pPr>
              <w:spacing w:line="360" w:lineRule="auto"/>
              <w:jc w:val="center"/>
              <w:rPr>
                <w:sz w:val="24"/>
                <w:szCs w:val="24"/>
                <w:lang w:val="vi-VN"/>
              </w:rPr>
            </w:pPr>
            <w:r>
              <w:rPr>
                <w:color w:val="000000"/>
                <w:lang w:val="vi-VN"/>
              </w:rPr>
              <w:t>111</w:t>
            </w:r>
          </w:p>
        </w:tc>
        <w:tc>
          <w:tcPr>
            <w:tcW w:w="1984" w:type="dxa"/>
            <w:tcMar>
              <w:top w:w="100" w:type="dxa"/>
              <w:left w:w="100" w:type="dxa"/>
              <w:bottom w:w="100" w:type="dxa"/>
              <w:right w:w="100" w:type="dxa"/>
            </w:tcMar>
          </w:tcPr>
          <w:p>
            <w:pPr>
              <w:spacing w:line="360" w:lineRule="auto"/>
              <w:jc w:val="center"/>
              <w:rPr>
                <w:sz w:val="24"/>
                <w:szCs w:val="24"/>
                <w:lang w:val="vi-VN"/>
              </w:rPr>
            </w:pPr>
            <w:r>
              <w:rPr>
                <w:color w:val="000000"/>
                <w:lang w:val="vi-VN"/>
              </w:rPr>
              <w:t>18</w:t>
            </w:r>
          </w:p>
        </w:tc>
        <w:tc>
          <w:tcPr>
            <w:tcW w:w="1432" w:type="dxa"/>
            <w:tcMar>
              <w:top w:w="100" w:type="dxa"/>
              <w:left w:w="100" w:type="dxa"/>
              <w:bottom w:w="100" w:type="dxa"/>
              <w:right w:w="100" w:type="dxa"/>
            </w:tcMar>
          </w:tcPr>
          <w:p>
            <w:pPr>
              <w:spacing w:line="360" w:lineRule="auto"/>
              <w:jc w:val="center"/>
              <w:rPr>
                <w:sz w:val="24"/>
                <w:szCs w:val="24"/>
              </w:rPr>
            </w:pPr>
            <w:r>
              <w:rPr>
                <w:color w:val="000000"/>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0" w:hRule="atLeast"/>
        </w:trPr>
        <w:tc>
          <w:tcPr>
            <w:tcW w:w="1975" w:type="dxa"/>
            <w:vMerge w:val="continue"/>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sz w:val="24"/>
                <w:szCs w:val="24"/>
              </w:rPr>
            </w:pPr>
          </w:p>
        </w:tc>
        <w:tc>
          <w:tcPr>
            <w:tcW w:w="2126" w:type="dxa"/>
            <w:tcMar>
              <w:top w:w="100" w:type="dxa"/>
              <w:left w:w="100" w:type="dxa"/>
              <w:bottom w:w="100" w:type="dxa"/>
              <w:right w:w="100" w:type="dxa"/>
            </w:tcMar>
          </w:tcPr>
          <w:p>
            <w:pPr>
              <w:rPr>
                <w:color w:val="000000"/>
              </w:rPr>
            </w:pPr>
            <w:r>
              <w:t>EHACO</w:t>
            </w:r>
          </w:p>
        </w:tc>
        <w:tc>
          <w:tcPr>
            <w:tcW w:w="1843" w:type="dxa"/>
            <w:tcMar>
              <w:top w:w="100" w:type="dxa"/>
              <w:left w:w="100" w:type="dxa"/>
              <w:bottom w:w="100" w:type="dxa"/>
              <w:right w:w="100" w:type="dxa"/>
            </w:tcMar>
          </w:tcPr>
          <w:p>
            <w:pPr>
              <w:spacing w:line="360" w:lineRule="auto"/>
              <w:jc w:val="center"/>
              <w:rPr>
                <w:color w:val="000000"/>
                <w:lang w:val="vi-VN"/>
              </w:rPr>
            </w:pPr>
            <w:r>
              <w:rPr>
                <w:color w:val="000000"/>
                <w:lang w:val="vi-VN"/>
              </w:rPr>
              <w:t>105</w:t>
            </w:r>
          </w:p>
        </w:tc>
        <w:tc>
          <w:tcPr>
            <w:tcW w:w="1984" w:type="dxa"/>
            <w:tcMar>
              <w:top w:w="100" w:type="dxa"/>
              <w:left w:w="100" w:type="dxa"/>
              <w:bottom w:w="100" w:type="dxa"/>
              <w:right w:w="100" w:type="dxa"/>
            </w:tcMar>
          </w:tcPr>
          <w:p>
            <w:pPr>
              <w:spacing w:line="360" w:lineRule="auto"/>
              <w:jc w:val="center"/>
              <w:rPr>
                <w:color w:val="000000"/>
                <w:lang w:val="vi-VN"/>
              </w:rPr>
            </w:pPr>
            <w:r>
              <w:rPr>
                <w:color w:val="000000"/>
                <w:lang w:val="vi-VN"/>
              </w:rPr>
              <w:t>15.676</w:t>
            </w:r>
          </w:p>
        </w:tc>
        <w:tc>
          <w:tcPr>
            <w:tcW w:w="1432" w:type="dxa"/>
            <w:tcMar>
              <w:top w:w="100" w:type="dxa"/>
              <w:left w:w="100" w:type="dxa"/>
              <w:bottom w:w="100" w:type="dxa"/>
              <w:right w:w="100" w:type="dxa"/>
            </w:tcMar>
          </w:tcPr>
          <w:p>
            <w:pPr>
              <w:spacing w:line="360" w:lineRule="auto"/>
              <w:jc w:val="center"/>
              <w:rPr>
                <w:color w:val="000000"/>
              </w:rPr>
            </w:pPr>
            <w:r>
              <w:rPr>
                <w:color w:val="000000"/>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0" w:hRule="atLeast"/>
        </w:trPr>
        <w:tc>
          <w:tcPr>
            <w:tcW w:w="1975" w:type="dxa"/>
            <w:vMerge w:val="restart"/>
            <w:tcMar>
              <w:top w:w="100" w:type="dxa"/>
              <w:left w:w="100" w:type="dxa"/>
              <w:bottom w:w="100" w:type="dxa"/>
              <w:right w:w="100" w:type="dxa"/>
            </w:tcMar>
          </w:tcPr>
          <w:p>
            <w:pPr>
              <w:spacing w:line="360" w:lineRule="auto"/>
              <w:rPr>
                <w:sz w:val="24"/>
                <w:szCs w:val="24"/>
              </w:rPr>
            </w:pPr>
            <w:r>
              <w:rPr>
                <w:color w:val="000000"/>
              </w:rPr>
              <w:t xml:space="preserve">Bộ dữ liệu 2 (chướng ngại vật hình chữ </w:t>
            </w:r>
            <w:r>
              <w:rPr>
                <w:color w:val="000000"/>
                <w:lang w:val="vi-VN"/>
              </w:rPr>
              <w:t>H</w:t>
            </w:r>
            <w:r>
              <w:rPr>
                <w:color w:val="000000"/>
              </w:rPr>
              <w:t>)</w:t>
            </w:r>
          </w:p>
        </w:tc>
        <w:tc>
          <w:tcPr>
            <w:tcW w:w="2126" w:type="dxa"/>
            <w:tcMar>
              <w:top w:w="100" w:type="dxa"/>
              <w:left w:w="100" w:type="dxa"/>
              <w:bottom w:w="100" w:type="dxa"/>
              <w:right w:w="100" w:type="dxa"/>
            </w:tcMar>
          </w:tcPr>
          <w:p>
            <w:pPr>
              <w:spacing w:line="360" w:lineRule="auto"/>
              <w:rPr>
                <w:sz w:val="24"/>
                <w:szCs w:val="24"/>
              </w:rPr>
            </w:pPr>
            <w:r>
              <w:rPr>
                <w:color w:val="000000"/>
              </w:rPr>
              <w:t>ACO</w:t>
            </w:r>
          </w:p>
        </w:tc>
        <w:tc>
          <w:tcPr>
            <w:tcW w:w="1843" w:type="dxa"/>
            <w:tcMar>
              <w:top w:w="100" w:type="dxa"/>
              <w:left w:w="100" w:type="dxa"/>
              <w:bottom w:w="100" w:type="dxa"/>
              <w:right w:w="100" w:type="dxa"/>
            </w:tcMar>
          </w:tcPr>
          <w:p>
            <w:pPr>
              <w:spacing w:line="360" w:lineRule="auto"/>
              <w:jc w:val="center"/>
              <w:rPr>
                <w:sz w:val="24"/>
                <w:szCs w:val="24"/>
                <w:lang w:val="vi-VN"/>
              </w:rPr>
            </w:pPr>
            <w:r>
              <w:rPr>
                <w:color w:val="000000"/>
                <w:lang w:val="vi-VN"/>
              </w:rPr>
              <w:t>73</w:t>
            </w:r>
          </w:p>
        </w:tc>
        <w:tc>
          <w:tcPr>
            <w:tcW w:w="1984" w:type="dxa"/>
            <w:tcMar>
              <w:top w:w="100" w:type="dxa"/>
              <w:left w:w="100" w:type="dxa"/>
              <w:bottom w:w="100" w:type="dxa"/>
              <w:right w:w="100" w:type="dxa"/>
            </w:tcMar>
          </w:tcPr>
          <w:p>
            <w:pPr>
              <w:spacing w:line="360" w:lineRule="auto"/>
              <w:jc w:val="center"/>
              <w:rPr>
                <w:sz w:val="24"/>
                <w:szCs w:val="24"/>
                <w:lang w:val="vi-VN"/>
              </w:rPr>
            </w:pPr>
            <w:r>
              <w:rPr>
                <w:color w:val="000000"/>
                <w:lang w:val="vi-VN"/>
              </w:rPr>
              <w:t>14</w:t>
            </w:r>
          </w:p>
        </w:tc>
        <w:tc>
          <w:tcPr>
            <w:tcW w:w="1432" w:type="dxa"/>
            <w:tcMar>
              <w:top w:w="100" w:type="dxa"/>
              <w:left w:w="100" w:type="dxa"/>
              <w:bottom w:w="100" w:type="dxa"/>
              <w:right w:w="100" w:type="dxa"/>
            </w:tcMar>
          </w:tcPr>
          <w:p>
            <w:pPr>
              <w:spacing w:line="360" w:lineRule="auto"/>
              <w:jc w:val="center"/>
              <w:rPr>
                <w:sz w:val="24"/>
                <w:szCs w:val="24"/>
              </w:rPr>
            </w:pPr>
            <w:r>
              <w:rPr>
                <w:color w:val="000000"/>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0" w:hRule="atLeast"/>
        </w:trPr>
        <w:tc>
          <w:tcPr>
            <w:tcW w:w="1975" w:type="dxa"/>
            <w:vMerge w:val="continue"/>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sz w:val="24"/>
                <w:szCs w:val="24"/>
              </w:rPr>
            </w:pPr>
          </w:p>
        </w:tc>
        <w:tc>
          <w:tcPr>
            <w:tcW w:w="2126" w:type="dxa"/>
            <w:tcMar>
              <w:top w:w="100" w:type="dxa"/>
              <w:left w:w="100" w:type="dxa"/>
              <w:bottom w:w="100" w:type="dxa"/>
              <w:right w:w="100" w:type="dxa"/>
            </w:tcMar>
          </w:tcPr>
          <w:p>
            <w:pPr>
              <w:spacing w:line="360" w:lineRule="auto"/>
              <w:rPr>
                <w:color w:val="000000"/>
              </w:rPr>
            </w:pPr>
            <w:r>
              <w:t>EHACO</w:t>
            </w:r>
          </w:p>
        </w:tc>
        <w:tc>
          <w:tcPr>
            <w:tcW w:w="1843" w:type="dxa"/>
            <w:tcMar>
              <w:top w:w="100" w:type="dxa"/>
              <w:left w:w="100" w:type="dxa"/>
              <w:bottom w:w="100" w:type="dxa"/>
              <w:right w:w="100" w:type="dxa"/>
            </w:tcMar>
          </w:tcPr>
          <w:p>
            <w:pPr>
              <w:spacing w:line="360" w:lineRule="auto"/>
              <w:jc w:val="center"/>
              <w:rPr>
                <w:color w:val="000000"/>
                <w:lang w:val="vi-VN"/>
              </w:rPr>
            </w:pPr>
            <w:r>
              <w:rPr>
                <w:color w:val="000000"/>
                <w:lang w:val="vi-VN"/>
              </w:rPr>
              <w:t>75</w:t>
            </w:r>
          </w:p>
        </w:tc>
        <w:tc>
          <w:tcPr>
            <w:tcW w:w="1984" w:type="dxa"/>
            <w:tcMar>
              <w:top w:w="100" w:type="dxa"/>
              <w:left w:w="100" w:type="dxa"/>
              <w:bottom w:w="100" w:type="dxa"/>
              <w:right w:w="100" w:type="dxa"/>
            </w:tcMar>
          </w:tcPr>
          <w:p>
            <w:pPr>
              <w:spacing w:line="360" w:lineRule="auto"/>
              <w:jc w:val="center"/>
              <w:rPr>
                <w:color w:val="000000"/>
                <w:lang w:val="vi-VN"/>
              </w:rPr>
            </w:pPr>
            <w:r>
              <w:rPr>
                <w:color w:val="000000"/>
              </w:rPr>
              <w:t>14.</w:t>
            </w:r>
            <w:r>
              <w:rPr>
                <w:color w:val="000000"/>
                <w:lang w:val="vi-VN"/>
              </w:rPr>
              <w:t>48</w:t>
            </w:r>
          </w:p>
        </w:tc>
        <w:tc>
          <w:tcPr>
            <w:tcW w:w="1432" w:type="dxa"/>
            <w:tcMar>
              <w:top w:w="100" w:type="dxa"/>
              <w:left w:w="100" w:type="dxa"/>
              <w:bottom w:w="100" w:type="dxa"/>
              <w:right w:w="100" w:type="dxa"/>
            </w:tcMar>
          </w:tcPr>
          <w:p>
            <w:pPr>
              <w:spacing w:line="360" w:lineRule="auto"/>
              <w:jc w:val="center"/>
              <w:rPr>
                <w:color w:val="000000"/>
              </w:rPr>
            </w:pPr>
            <w:r>
              <w:rPr>
                <w:color w:val="000000"/>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0" w:hRule="atLeast"/>
        </w:trPr>
        <w:tc>
          <w:tcPr>
            <w:tcW w:w="1975" w:type="dxa"/>
            <w:vMerge w:val="restart"/>
            <w:tcMar>
              <w:top w:w="100" w:type="dxa"/>
              <w:left w:w="100" w:type="dxa"/>
              <w:bottom w:w="100" w:type="dxa"/>
              <w:right w:w="100" w:type="dxa"/>
            </w:tcMar>
          </w:tcPr>
          <w:p>
            <w:pPr>
              <w:spacing w:line="360" w:lineRule="auto"/>
              <w:rPr>
                <w:sz w:val="24"/>
                <w:szCs w:val="24"/>
              </w:rPr>
            </w:pPr>
            <w:r>
              <w:rPr>
                <w:color w:val="000000"/>
              </w:rPr>
              <w:t xml:space="preserve">Bộ dữ liệu 3 (chướng ngại vật hình chữ </w:t>
            </w:r>
            <w:r>
              <w:rPr>
                <w:color w:val="000000"/>
                <w:lang w:val="vi-VN"/>
              </w:rPr>
              <w:t>A</w:t>
            </w:r>
            <w:r>
              <w:rPr>
                <w:color w:val="000000"/>
              </w:rPr>
              <w:t>)</w:t>
            </w:r>
          </w:p>
        </w:tc>
        <w:tc>
          <w:tcPr>
            <w:tcW w:w="2126" w:type="dxa"/>
            <w:tcMar>
              <w:top w:w="100" w:type="dxa"/>
              <w:left w:w="100" w:type="dxa"/>
              <w:bottom w:w="100" w:type="dxa"/>
              <w:right w:w="100" w:type="dxa"/>
            </w:tcMar>
          </w:tcPr>
          <w:p>
            <w:pPr>
              <w:spacing w:line="360" w:lineRule="auto"/>
              <w:rPr>
                <w:sz w:val="24"/>
                <w:szCs w:val="24"/>
              </w:rPr>
            </w:pPr>
            <w:r>
              <w:rPr>
                <w:color w:val="000000"/>
              </w:rPr>
              <w:t>ACO</w:t>
            </w:r>
          </w:p>
        </w:tc>
        <w:tc>
          <w:tcPr>
            <w:tcW w:w="1843" w:type="dxa"/>
            <w:tcMar>
              <w:top w:w="100" w:type="dxa"/>
              <w:left w:w="100" w:type="dxa"/>
              <w:bottom w:w="100" w:type="dxa"/>
              <w:right w:w="100" w:type="dxa"/>
            </w:tcMar>
          </w:tcPr>
          <w:p>
            <w:pPr>
              <w:spacing w:line="360" w:lineRule="auto"/>
              <w:jc w:val="center"/>
              <w:rPr>
                <w:sz w:val="24"/>
                <w:szCs w:val="24"/>
                <w:lang w:val="vi-VN"/>
              </w:rPr>
            </w:pPr>
            <w:r>
              <w:rPr>
                <w:color w:val="000000"/>
                <w:lang w:val="vi-VN"/>
              </w:rPr>
              <w:t>98</w:t>
            </w:r>
          </w:p>
        </w:tc>
        <w:tc>
          <w:tcPr>
            <w:tcW w:w="1984" w:type="dxa"/>
            <w:tcMar>
              <w:top w:w="100" w:type="dxa"/>
              <w:left w:w="100" w:type="dxa"/>
              <w:bottom w:w="100" w:type="dxa"/>
              <w:right w:w="100" w:type="dxa"/>
            </w:tcMar>
          </w:tcPr>
          <w:p>
            <w:pPr>
              <w:spacing w:line="360" w:lineRule="auto"/>
              <w:jc w:val="center"/>
              <w:rPr>
                <w:sz w:val="24"/>
                <w:szCs w:val="24"/>
                <w:lang w:val="vi-VN"/>
              </w:rPr>
            </w:pPr>
            <w:r>
              <w:rPr>
                <w:color w:val="000000"/>
                <w:lang w:val="vi-VN"/>
              </w:rPr>
              <w:t>20</w:t>
            </w:r>
          </w:p>
        </w:tc>
        <w:tc>
          <w:tcPr>
            <w:tcW w:w="1432" w:type="dxa"/>
            <w:tcMar>
              <w:top w:w="100" w:type="dxa"/>
              <w:left w:w="100" w:type="dxa"/>
              <w:bottom w:w="100" w:type="dxa"/>
              <w:right w:w="100" w:type="dxa"/>
            </w:tcMar>
          </w:tcPr>
          <w:p>
            <w:pPr>
              <w:spacing w:line="360" w:lineRule="auto"/>
              <w:jc w:val="center"/>
              <w:rPr>
                <w:sz w:val="24"/>
                <w:szCs w:val="24"/>
              </w:rPr>
            </w:pPr>
            <w:r>
              <w:rPr>
                <w:color w:val="000000"/>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0" w:hRule="atLeast"/>
        </w:trPr>
        <w:tc>
          <w:tcPr>
            <w:tcW w:w="1975" w:type="dxa"/>
            <w:vMerge w:val="continue"/>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sz w:val="24"/>
                <w:szCs w:val="24"/>
              </w:rPr>
            </w:pPr>
          </w:p>
        </w:tc>
        <w:tc>
          <w:tcPr>
            <w:tcW w:w="2126" w:type="dxa"/>
            <w:tcMar>
              <w:top w:w="100" w:type="dxa"/>
              <w:left w:w="100" w:type="dxa"/>
              <w:bottom w:w="100" w:type="dxa"/>
              <w:right w:w="100" w:type="dxa"/>
            </w:tcMar>
          </w:tcPr>
          <w:p>
            <w:pPr>
              <w:spacing w:line="360" w:lineRule="auto"/>
              <w:rPr>
                <w:color w:val="000000"/>
              </w:rPr>
            </w:pPr>
            <w:r>
              <w:t>EHACO</w:t>
            </w:r>
          </w:p>
        </w:tc>
        <w:tc>
          <w:tcPr>
            <w:tcW w:w="1843" w:type="dxa"/>
            <w:tcMar>
              <w:top w:w="100" w:type="dxa"/>
              <w:left w:w="100" w:type="dxa"/>
              <w:bottom w:w="100" w:type="dxa"/>
              <w:right w:w="100" w:type="dxa"/>
            </w:tcMar>
          </w:tcPr>
          <w:p>
            <w:pPr>
              <w:spacing w:line="360" w:lineRule="auto"/>
              <w:jc w:val="center"/>
              <w:rPr>
                <w:color w:val="000000"/>
                <w:lang w:val="vi-VN"/>
              </w:rPr>
            </w:pPr>
            <w:r>
              <w:rPr>
                <w:color w:val="000000"/>
                <w:lang w:val="vi-VN"/>
              </w:rPr>
              <w:t>99</w:t>
            </w:r>
          </w:p>
        </w:tc>
        <w:tc>
          <w:tcPr>
            <w:tcW w:w="1984" w:type="dxa"/>
            <w:tcMar>
              <w:top w:w="100" w:type="dxa"/>
              <w:left w:w="100" w:type="dxa"/>
              <w:bottom w:w="100" w:type="dxa"/>
              <w:right w:w="100" w:type="dxa"/>
            </w:tcMar>
          </w:tcPr>
          <w:p>
            <w:pPr>
              <w:spacing w:line="360" w:lineRule="auto"/>
              <w:jc w:val="center"/>
              <w:rPr>
                <w:color w:val="000000"/>
                <w:lang w:val="vi-VN"/>
              </w:rPr>
            </w:pPr>
            <w:r>
              <w:rPr>
                <w:color w:val="000000"/>
                <w:lang w:val="vi-VN"/>
              </w:rPr>
              <w:t>15,071</w:t>
            </w:r>
          </w:p>
        </w:tc>
        <w:tc>
          <w:tcPr>
            <w:tcW w:w="1432" w:type="dxa"/>
            <w:tcMar>
              <w:top w:w="100" w:type="dxa"/>
              <w:left w:w="100" w:type="dxa"/>
              <w:bottom w:w="100" w:type="dxa"/>
              <w:right w:w="100" w:type="dxa"/>
            </w:tcMar>
          </w:tcPr>
          <w:p>
            <w:pPr>
              <w:spacing w:line="360" w:lineRule="auto"/>
              <w:jc w:val="center"/>
              <w:rPr>
                <w:color w:val="000000"/>
              </w:rPr>
            </w:pPr>
            <w:r>
              <w:rPr>
                <w:color w:val="000000"/>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0" w:hRule="atLeast"/>
        </w:trPr>
        <w:tc>
          <w:tcPr>
            <w:tcW w:w="1975" w:type="dxa"/>
            <w:vMerge w:val="restart"/>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sz w:val="24"/>
                <w:szCs w:val="24"/>
              </w:rPr>
            </w:pPr>
            <w:r>
              <w:br w:type="page"/>
            </w:r>
            <w:r>
              <w:rPr>
                <w:color w:val="000000"/>
              </w:rPr>
              <w:t xml:space="preserve">Bộ dữ liệu 4 (chướng ngại vật hình chữ </w:t>
            </w:r>
            <w:r>
              <w:rPr>
                <w:color w:val="000000"/>
                <w:lang w:val="vi-VN"/>
              </w:rPr>
              <w:t>C</w:t>
            </w:r>
            <w:r>
              <w:rPr>
                <w:color w:val="000000"/>
              </w:rPr>
              <w:t>)</w:t>
            </w:r>
          </w:p>
        </w:tc>
        <w:tc>
          <w:tcPr>
            <w:tcW w:w="2126" w:type="dxa"/>
            <w:tcMar>
              <w:top w:w="100" w:type="dxa"/>
              <w:left w:w="100" w:type="dxa"/>
              <w:bottom w:w="100" w:type="dxa"/>
              <w:right w:w="100" w:type="dxa"/>
            </w:tcMar>
          </w:tcPr>
          <w:p>
            <w:pPr>
              <w:spacing w:line="360" w:lineRule="auto"/>
            </w:pPr>
            <w:r>
              <w:rPr>
                <w:color w:val="000000"/>
              </w:rPr>
              <w:t>ACO</w:t>
            </w:r>
          </w:p>
        </w:tc>
        <w:tc>
          <w:tcPr>
            <w:tcW w:w="1843" w:type="dxa"/>
            <w:tcMar>
              <w:top w:w="100" w:type="dxa"/>
              <w:left w:w="100" w:type="dxa"/>
              <w:bottom w:w="100" w:type="dxa"/>
              <w:right w:w="100" w:type="dxa"/>
            </w:tcMar>
          </w:tcPr>
          <w:p>
            <w:pPr>
              <w:spacing w:line="360" w:lineRule="auto"/>
              <w:jc w:val="center"/>
              <w:rPr>
                <w:color w:val="000000"/>
                <w:lang w:val="vi-VN"/>
              </w:rPr>
            </w:pPr>
            <w:r>
              <w:rPr>
                <w:color w:val="000000"/>
                <w:lang w:val="vi-VN"/>
              </w:rPr>
              <w:t>92</w:t>
            </w:r>
          </w:p>
        </w:tc>
        <w:tc>
          <w:tcPr>
            <w:tcW w:w="1984" w:type="dxa"/>
            <w:tcMar>
              <w:top w:w="100" w:type="dxa"/>
              <w:left w:w="100" w:type="dxa"/>
              <w:bottom w:w="100" w:type="dxa"/>
              <w:right w:w="100" w:type="dxa"/>
            </w:tcMar>
          </w:tcPr>
          <w:p>
            <w:pPr>
              <w:spacing w:line="360" w:lineRule="auto"/>
              <w:jc w:val="center"/>
              <w:rPr>
                <w:color w:val="000000"/>
                <w:lang w:val="vi-VN"/>
              </w:rPr>
            </w:pPr>
            <w:r>
              <w:rPr>
                <w:color w:val="000000"/>
                <w:lang w:val="vi-VN"/>
              </w:rPr>
              <w:t>16</w:t>
            </w:r>
          </w:p>
        </w:tc>
        <w:tc>
          <w:tcPr>
            <w:tcW w:w="1432" w:type="dxa"/>
            <w:tcMar>
              <w:top w:w="100" w:type="dxa"/>
              <w:left w:w="100" w:type="dxa"/>
              <w:bottom w:w="100" w:type="dxa"/>
              <w:right w:w="100" w:type="dxa"/>
            </w:tcMar>
          </w:tcPr>
          <w:p>
            <w:pPr>
              <w:spacing w:line="360" w:lineRule="auto"/>
              <w:jc w:val="center"/>
              <w:rPr>
                <w:color w:val="000000"/>
              </w:rPr>
            </w:pPr>
            <w:r>
              <w:rPr>
                <w:color w:val="000000"/>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84" w:hRule="atLeast"/>
        </w:trPr>
        <w:tc>
          <w:tcPr>
            <w:tcW w:w="1975" w:type="dxa"/>
            <w:vMerge w:val="continue"/>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sz w:val="24"/>
                <w:szCs w:val="24"/>
              </w:rPr>
            </w:pPr>
          </w:p>
        </w:tc>
        <w:tc>
          <w:tcPr>
            <w:tcW w:w="2126" w:type="dxa"/>
            <w:tcMar>
              <w:top w:w="100" w:type="dxa"/>
              <w:left w:w="100" w:type="dxa"/>
              <w:bottom w:w="100" w:type="dxa"/>
              <w:right w:w="100" w:type="dxa"/>
            </w:tcMar>
          </w:tcPr>
          <w:p>
            <w:pPr>
              <w:spacing w:line="360" w:lineRule="auto"/>
            </w:pPr>
            <w:r>
              <w:t>EHACO</w:t>
            </w:r>
          </w:p>
        </w:tc>
        <w:tc>
          <w:tcPr>
            <w:tcW w:w="1843" w:type="dxa"/>
            <w:tcMar>
              <w:top w:w="100" w:type="dxa"/>
              <w:left w:w="100" w:type="dxa"/>
              <w:bottom w:w="100" w:type="dxa"/>
              <w:right w:w="100" w:type="dxa"/>
            </w:tcMar>
          </w:tcPr>
          <w:p>
            <w:pPr>
              <w:spacing w:line="360" w:lineRule="auto"/>
              <w:jc w:val="center"/>
              <w:rPr>
                <w:color w:val="000000"/>
                <w:lang w:val="vi-VN"/>
              </w:rPr>
            </w:pPr>
            <w:r>
              <w:rPr>
                <w:color w:val="000000"/>
              </w:rPr>
              <w:t>8</w:t>
            </w:r>
            <w:r>
              <w:rPr>
                <w:color w:val="000000"/>
                <w:lang w:val="vi-VN"/>
              </w:rPr>
              <w:t>9</w:t>
            </w:r>
          </w:p>
        </w:tc>
        <w:tc>
          <w:tcPr>
            <w:tcW w:w="1984" w:type="dxa"/>
            <w:tcMar>
              <w:top w:w="100" w:type="dxa"/>
              <w:left w:w="100" w:type="dxa"/>
              <w:bottom w:w="100" w:type="dxa"/>
              <w:right w:w="100" w:type="dxa"/>
            </w:tcMar>
          </w:tcPr>
          <w:p>
            <w:pPr>
              <w:spacing w:line="360" w:lineRule="auto"/>
              <w:jc w:val="center"/>
              <w:rPr>
                <w:color w:val="000000"/>
                <w:lang w:val="vi-VN"/>
              </w:rPr>
            </w:pPr>
            <w:r>
              <w:rPr>
                <w:color w:val="000000"/>
              </w:rPr>
              <w:t>1</w:t>
            </w:r>
            <w:r>
              <w:rPr>
                <w:color w:val="000000"/>
                <w:lang w:val="vi-VN"/>
              </w:rPr>
              <w:t>4.48</w:t>
            </w:r>
          </w:p>
        </w:tc>
        <w:tc>
          <w:tcPr>
            <w:tcW w:w="1432" w:type="dxa"/>
            <w:tcMar>
              <w:top w:w="100" w:type="dxa"/>
              <w:left w:w="100" w:type="dxa"/>
              <w:bottom w:w="100" w:type="dxa"/>
              <w:right w:w="100" w:type="dxa"/>
            </w:tcMar>
          </w:tcPr>
          <w:p>
            <w:pPr>
              <w:spacing w:line="360" w:lineRule="auto"/>
              <w:jc w:val="center"/>
              <w:rPr>
                <w:color w:val="000000"/>
              </w:rPr>
            </w:pPr>
            <w:r>
              <w:rPr>
                <w:color w:val="000000"/>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0" w:hRule="atLeast"/>
        </w:trPr>
        <w:tc>
          <w:tcPr>
            <w:tcW w:w="1975" w:type="dxa"/>
            <w:vMerge w:val="restart"/>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sz w:val="24"/>
                <w:szCs w:val="24"/>
              </w:rPr>
            </w:pPr>
            <w:r>
              <w:rPr>
                <w:color w:val="000000"/>
              </w:rPr>
              <w:t xml:space="preserve">Bộ dữ liệu 5 (chướng ngại vật hình chữ </w:t>
            </w:r>
            <w:r>
              <w:rPr>
                <w:color w:val="000000"/>
                <w:lang w:val="vi-VN"/>
              </w:rPr>
              <w:t>O</w:t>
            </w:r>
            <w:r>
              <w:rPr>
                <w:color w:val="000000"/>
              </w:rPr>
              <w:t>)</w:t>
            </w:r>
          </w:p>
        </w:tc>
        <w:tc>
          <w:tcPr>
            <w:tcW w:w="2126" w:type="dxa"/>
            <w:tcMar>
              <w:top w:w="100" w:type="dxa"/>
              <w:left w:w="100" w:type="dxa"/>
              <w:bottom w:w="100" w:type="dxa"/>
              <w:right w:w="100" w:type="dxa"/>
            </w:tcMar>
          </w:tcPr>
          <w:p>
            <w:pPr>
              <w:spacing w:line="360" w:lineRule="auto"/>
            </w:pPr>
            <w:r>
              <w:rPr>
                <w:color w:val="000000"/>
              </w:rPr>
              <w:t>ACO</w:t>
            </w:r>
          </w:p>
        </w:tc>
        <w:tc>
          <w:tcPr>
            <w:tcW w:w="1843" w:type="dxa"/>
            <w:tcMar>
              <w:top w:w="100" w:type="dxa"/>
              <w:left w:w="100" w:type="dxa"/>
              <w:bottom w:w="100" w:type="dxa"/>
              <w:right w:w="100" w:type="dxa"/>
            </w:tcMar>
          </w:tcPr>
          <w:p>
            <w:pPr>
              <w:spacing w:line="360" w:lineRule="auto"/>
              <w:jc w:val="center"/>
              <w:rPr>
                <w:color w:val="000000"/>
                <w:lang w:val="vi-VN"/>
              </w:rPr>
            </w:pPr>
            <w:r>
              <w:rPr>
                <w:color w:val="000000"/>
                <w:lang w:val="vi-VN"/>
              </w:rPr>
              <w:t>62</w:t>
            </w:r>
          </w:p>
        </w:tc>
        <w:tc>
          <w:tcPr>
            <w:tcW w:w="1984" w:type="dxa"/>
            <w:tcMar>
              <w:top w:w="100" w:type="dxa"/>
              <w:left w:w="100" w:type="dxa"/>
              <w:bottom w:w="100" w:type="dxa"/>
              <w:right w:w="100" w:type="dxa"/>
            </w:tcMar>
          </w:tcPr>
          <w:p>
            <w:pPr>
              <w:spacing w:line="360" w:lineRule="auto"/>
              <w:jc w:val="center"/>
              <w:rPr>
                <w:color w:val="000000"/>
                <w:lang w:val="vi-VN"/>
              </w:rPr>
            </w:pPr>
            <w:r>
              <w:rPr>
                <w:color w:val="000000"/>
                <w:lang w:val="vi-VN"/>
              </w:rPr>
              <w:t>15</w:t>
            </w:r>
          </w:p>
        </w:tc>
        <w:tc>
          <w:tcPr>
            <w:tcW w:w="1432" w:type="dxa"/>
            <w:tcMar>
              <w:top w:w="100" w:type="dxa"/>
              <w:left w:w="100" w:type="dxa"/>
              <w:bottom w:w="100" w:type="dxa"/>
              <w:right w:w="100" w:type="dxa"/>
            </w:tcMar>
          </w:tcPr>
          <w:p>
            <w:pPr>
              <w:spacing w:line="360" w:lineRule="auto"/>
              <w:jc w:val="center"/>
              <w:rPr>
                <w:color w:val="000000"/>
              </w:rPr>
            </w:pPr>
            <w:r>
              <w:rPr>
                <w:color w:val="000000"/>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78" w:hRule="atLeast"/>
        </w:trPr>
        <w:tc>
          <w:tcPr>
            <w:tcW w:w="1975" w:type="dxa"/>
            <w:vMerge w:val="continue"/>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sz w:val="24"/>
                <w:szCs w:val="24"/>
              </w:rPr>
            </w:pPr>
          </w:p>
        </w:tc>
        <w:tc>
          <w:tcPr>
            <w:tcW w:w="2126" w:type="dxa"/>
            <w:tcMar>
              <w:top w:w="100" w:type="dxa"/>
              <w:left w:w="100" w:type="dxa"/>
              <w:bottom w:w="100" w:type="dxa"/>
              <w:right w:w="100" w:type="dxa"/>
            </w:tcMar>
          </w:tcPr>
          <w:p>
            <w:pPr>
              <w:spacing w:line="360" w:lineRule="auto"/>
            </w:pPr>
            <w:r>
              <w:t>EHACO</w:t>
            </w:r>
          </w:p>
        </w:tc>
        <w:tc>
          <w:tcPr>
            <w:tcW w:w="1843" w:type="dxa"/>
            <w:tcMar>
              <w:top w:w="100" w:type="dxa"/>
              <w:left w:w="100" w:type="dxa"/>
              <w:bottom w:w="100" w:type="dxa"/>
              <w:right w:w="100" w:type="dxa"/>
            </w:tcMar>
          </w:tcPr>
          <w:p>
            <w:pPr>
              <w:spacing w:line="360" w:lineRule="auto"/>
              <w:jc w:val="center"/>
              <w:rPr>
                <w:color w:val="000000"/>
                <w:lang w:val="vi-VN"/>
              </w:rPr>
            </w:pPr>
            <w:r>
              <w:rPr>
                <w:color w:val="000000"/>
                <w:lang w:val="vi-VN"/>
              </w:rPr>
              <w:t>60</w:t>
            </w:r>
          </w:p>
        </w:tc>
        <w:tc>
          <w:tcPr>
            <w:tcW w:w="1984" w:type="dxa"/>
            <w:tcMar>
              <w:top w:w="100" w:type="dxa"/>
              <w:left w:w="100" w:type="dxa"/>
              <w:bottom w:w="100" w:type="dxa"/>
              <w:right w:w="100" w:type="dxa"/>
            </w:tcMar>
          </w:tcPr>
          <w:p>
            <w:pPr>
              <w:spacing w:line="360" w:lineRule="auto"/>
              <w:jc w:val="center"/>
              <w:rPr>
                <w:color w:val="000000"/>
                <w:lang w:val="vi-VN"/>
              </w:rPr>
            </w:pPr>
            <w:r>
              <w:rPr>
                <w:color w:val="000000"/>
                <w:lang w:val="vi-VN"/>
              </w:rPr>
              <w:t>12,56</w:t>
            </w:r>
          </w:p>
        </w:tc>
        <w:tc>
          <w:tcPr>
            <w:tcW w:w="1432" w:type="dxa"/>
            <w:tcMar>
              <w:top w:w="100" w:type="dxa"/>
              <w:left w:w="100" w:type="dxa"/>
              <w:bottom w:w="100" w:type="dxa"/>
              <w:right w:w="100" w:type="dxa"/>
            </w:tcMar>
          </w:tcPr>
          <w:p>
            <w:pPr>
              <w:spacing w:line="360" w:lineRule="auto"/>
              <w:jc w:val="center"/>
              <w:rPr>
                <w:color w:val="000000"/>
              </w:rPr>
            </w:pPr>
            <w:r>
              <w:rPr>
                <w:color w:val="000000"/>
              </w:rPr>
              <w:t>100.00%</w:t>
            </w:r>
          </w:p>
        </w:tc>
      </w:tr>
    </w:tbl>
    <w:p>
      <w:pPr>
        <w:spacing w:line="360" w:lineRule="auto"/>
        <w:jc w:val="both"/>
        <w:rPr>
          <w:sz w:val="24"/>
          <w:szCs w:val="24"/>
        </w:rPr>
      </w:pPr>
    </w:p>
    <w:p>
      <w:pPr>
        <w:spacing w:line="360" w:lineRule="auto"/>
        <w:jc w:val="both"/>
      </w:pPr>
      <w:r>
        <w:t>Kết quả thực nghiệm 2 trên 5 bộ dữ liệu có chướng ngại vật với các hình dạng đặc biệt (</w:t>
      </w:r>
      <w:r>
        <w:rPr>
          <w:lang w:val="vi-VN"/>
        </w:rPr>
        <w:t>E,H,A,C,O</w:t>
      </w:r>
      <w:r>
        <w:t>) chạy trên thuật toán EHACO cho thấy:</w:t>
      </w:r>
    </w:p>
    <w:p>
      <w:pPr>
        <w:spacing w:line="360" w:lineRule="auto"/>
        <w:jc w:val="both"/>
      </w:pPr>
      <w:r>
        <w:t xml:space="preserve">Trong môi trường, chướng ngại vật có bẫy với mức độ lõm và độ phức tạp khác nhau: đường đi tìm được của thuật toán EHACO có thời gian thoát khỏi bẫy nhanh và độ dài ngắn hơn so với các thuật toán còn lại. Ta có thể thấy rõ, thuật toán tìm ra đường đi tối ưu hơn so với thuật toán ACO, </w:t>
      </w:r>
    </w:p>
    <w:p>
      <w:pPr>
        <w:spacing w:line="360" w:lineRule="auto"/>
        <w:jc w:val="both"/>
      </w:pPr>
      <w:r>
        <w:t xml:space="preserve">Thông qua bảng dữ liệu và hình ảnh kết quả thu được, nhận xét với các hình dạng đặc biệt như hình chứng ngại vật </w:t>
      </w:r>
      <w:r>
        <w:rPr>
          <w:lang w:val="vi-VN"/>
        </w:rPr>
        <w:t>E,H,A,C,O</w:t>
      </w:r>
      <w:r>
        <w:t>: với các chướng ngại vật có bẫy, thuật toán xử lý và chạy tương đối tốt với tỷ lệ chạy thực nghiệm thành công cao, có thời gian chạy thực và độ dài đường đi trung bình chênh lệch khá rõ ràng tại giải thuật ACO. Chạy thực nghiệm 5 bộ dữ liệu, chạy mỗi bộ dữ liệu 30 lần với tỉ lệ chạy thực nghiệm thành công là 100%.</w:t>
      </w:r>
    </w:p>
    <w:p>
      <w:pPr>
        <w:spacing w:line="360" w:lineRule="auto"/>
        <w:jc w:val="both"/>
      </w:pPr>
    </w:p>
    <w:p>
      <w:pPr>
        <w:pStyle w:val="14"/>
      </w:pPr>
      <w:bookmarkStart w:id="73" w:name="_heading=h.pkwqa1" w:colFirst="0" w:colLast="0"/>
      <w:bookmarkEnd w:id="73"/>
      <w:bookmarkStart w:id="74" w:name="_Toc123507899"/>
      <w:r>
        <w:t>4.5.3</w:t>
      </w:r>
      <w:r>
        <w:tab/>
      </w:r>
      <w:r>
        <w:t>Thực nghiệm 3: Phân tích và đánh giá kết quả của giải thuật EHACO trong các bộ dữ liệu mô phỏng không gian trong phòng thí nghiệm</w:t>
      </w:r>
      <w:bookmarkEnd w:id="74"/>
      <w:r>
        <w:t xml:space="preserve"> </w:t>
      </w:r>
    </w:p>
    <w:p>
      <w:pPr>
        <w:spacing w:line="360" w:lineRule="auto"/>
        <w:jc w:val="both"/>
      </w:pPr>
      <w:r>
        <w:rPr>
          <w:color w:val="000000"/>
        </w:rPr>
        <w:t xml:space="preserve">Đề tài thực hiện thực nghiệm 3: </w:t>
      </w:r>
      <w:r>
        <w:t xml:space="preserve">phân tích và đánh giá kết quả của giải thuật </w:t>
      </w:r>
      <w:r>
        <w:rPr>
          <w:color w:val="000000"/>
        </w:rPr>
        <w:t>EHACO</w:t>
      </w:r>
      <w:r>
        <w:t xml:space="preserve"> trong các bộ dữ liệu mô phỏng không gian phòng thí nghiệm</w:t>
      </w:r>
    </w:p>
    <w:p>
      <w:pPr>
        <w:spacing w:line="360" w:lineRule="auto"/>
        <w:jc w:val="both"/>
        <w:rPr>
          <w:sz w:val="24"/>
          <w:szCs w:val="24"/>
        </w:rPr>
      </w:pPr>
      <w:r>
        <w:rPr>
          <w:color w:val="000000"/>
        </w:rPr>
        <w:t>Dữ liệu thực nghiệm 3 bao gồm 3 bộ dữ liệu khác nhau, mỗi bộ dữ liệu mô phỏng một không gian trong phòng thí nghiệm bao gồm điểm xuất phát, điểm đích, số lượng chướng ngại vật và hình dạng chướng ngại vật</w:t>
      </w:r>
      <w:r>
        <w:rPr>
          <w:color w:val="000000"/>
          <w:lang w:val="vi-VN"/>
        </w:rPr>
        <w:t xml:space="preserve"> ngẫu nhiên</w:t>
      </w:r>
      <w:r>
        <w:rPr>
          <w:color w:val="000000"/>
        </w:rPr>
        <w:t xml:space="preserve"> khác nhau.</w:t>
      </w:r>
    </w:p>
    <w:p>
      <w:pPr>
        <w:spacing w:line="360" w:lineRule="auto"/>
        <w:jc w:val="both"/>
        <w:rPr>
          <w:sz w:val="24"/>
          <w:szCs w:val="24"/>
        </w:rPr>
      </w:pPr>
      <w:r>
        <w:rPr>
          <w:color w:val="000000"/>
        </w:rPr>
        <w:t xml:space="preserve">Các thông số thực nghiệm được thể hiện qua </w:t>
      </w:r>
      <w:r>
        <w:rPr>
          <w:i/>
          <w:color w:val="000000"/>
        </w:rPr>
        <w:t>Bảng 4.7.</w:t>
      </w:r>
      <w:r>
        <w:rPr>
          <w:color w:val="000000"/>
        </w:rPr>
        <w:t>  </w:t>
      </w:r>
      <w:bookmarkStart w:id="75" w:name="_heading=h.39kk8xu" w:colFirst="0" w:colLast="0"/>
      <w:bookmarkEnd w:id="75"/>
    </w:p>
    <w:p>
      <w:pPr>
        <w:pBdr>
          <w:top w:val="none" w:color="auto" w:sz="0" w:space="0"/>
          <w:left w:val="none" w:color="auto" w:sz="0" w:space="0"/>
          <w:bottom w:val="none" w:color="auto" w:sz="0" w:space="0"/>
          <w:right w:val="none" w:color="auto" w:sz="0" w:space="0"/>
          <w:between w:val="none" w:color="auto" w:sz="0" w:space="0"/>
        </w:pBdr>
        <w:spacing w:after="100" w:line="360" w:lineRule="auto"/>
        <w:jc w:val="center"/>
        <w:rPr>
          <w:i/>
          <w:color w:val="000000"/>
          <w:sz w:val="24"/>
          <w:szCs w:val="24"/>
        </w:rPr>
      </w:pPr>
      <w:r>
        <w:rPr>
          <w:i/>
          <w:color w:val="000000"/>
          <w:szCs w:val="26"/>
        </w:rPr>
        <w:t>Bảng 4.7. Tham số cài đặt trên từng bộ dữ liệu được cài đặt trong thực nghiệm 3</w:t>
      </w:r>
    </w:p>
    <w:tbl>
      <w:tblPr>
        <w:tblStyle w:val="26"/>
        <w:tblW w:w="9214" w:type="dxa"/>
        <w:tblInd w:w="0" w:type="dxa"/>
        <w:tblLayout w:type="fixed"/>
        <w:tblCellMar>
          <w:top w:w="15" w:type="dxa"/>
          <w:left w:w="15" w:type="dxa"/>
          <w:bottom w:w="15" w:type="dxa"/>
          <w:right w:w="15" w:type="dxa"/>
        </w:tblCellMar>
      </w:tblPr>
      <w:tblGrid>
        <w:gridCol w:w="4696"/>
        <w:gridCol w:w="1506"/>
        <w:gridCol w:w="1506"/>
        <w:gridCol w:w="1506"/>
      </w:tblGrid>
      <w:tr>
        <w:tblPrEx>
          <w:tblCellMar>
            <w:top w:w="15" w:type="dxa"/>
            <w:left w:w="15" w:type="dxa"/>
            <w:bottom w:w="15" w:type="dxa"/>
            <w:right w:w="15" w:type="dxa"/>
          </w:tblCellMar>
        </w:tblPrEx>
        <w:tc>
          <w:tcPr>
            <w:tcW w:w="46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Tham số thực nghiệm</w:t>
            </w:r>
          </w:p>
        </w:tc>
        <w:tc>
          <w:tcPr>
            <w:tcW w:w="15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Bộ dữ liệu 1</w:t>
            </w:r>
          </w:p>
        </w:tc>
        <w:tc>
          <w:tcPr>
            <w:tcW w:w="15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Bộ dữ liệu 2</w:t>
            </w:r>
          </w:p>
        </w:tc>
        <w:tc>
          <w:tcPr>
            <w:tcW w:w="15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Bộ dữ liệu 3</w:t>
            </w:r>
          </w:p>
        </w:tc>
      </w:tr>
      <w:tr>
        <w:tblPrEx>
          <w:tblCellMar>
            <w:top w:w="15" w:type="dxa"/>
            <w:left w:w="15" w:type="dxa"/>
            <w:bottom w:w="15" w:type="dxa"/>
            <w:right w:w="15" w:type="dxa"/>
          </w:tblCellMar>
        </w:tblPrEx>
        <w:tc>
          <w:tcPr>
            <w:tcW w:w="46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both"/>
              <w:rPr>
                <w:sz w:val="24"/>
                <w:szCs w:val="24"/>
              </w:rPr>
            </w:pPr>
            <w:r>
              <w:rPr>
                <w:color w:val="000000"/>
              </w:rPr>
              <w:t>Số con kiến tham gia</w:t>
            </w:r>
          </w:p>
        </w:tc>
        <w:tc>
          <w:tcPr>
            <w:tcW w:w="15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50</w:t>
            </w:r>
          </w:p>
        </w:tc>
        <w:tc>
          <w:tcPr>
            <w:tcW w:w="15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50</w:t>
            </w:r>
          </w:p>
        </w:tc>
        <w:tc>
          <w:tcPr>
            <w:tcW w:w="15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50</w:t>
            </w:r>
          </w:p>
        </w:tc>
      </w:tr>
      <w:tr>
        <w:tblPrEx>
          <w:tblCellMar>
            <w:top w:w="15" w:type="dxa"/>
            <w:left w:w="15" w:type="dxa"/>
            <w:bottom w:w="15" w:type="dxa"/>
            <w:right w:w="15" w:type="dxa"/>
          </w:tblCellMar>
        </w:tblPrEx>
        <w:tc>
          <w:tcPr>
            <w:tcW w:w="46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both"/>
              <w:rPr>
                <w:sz w:val="24"/>
                <w:szCs w:val="24"/>
              </w:rPr>
            </w:pPr>
            <w:r>
              <w:rPr>
                <w:color w:val="000000"/>
              </w:rPr>
              <w:t>Kích thước ma trận</w:t>
            </w:r>
          </w:p>
        </w:tc>
        <w:tc>
          <w:tcPr>
            <w:tcW w:w="15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10x10</w:t>
            </w:r>
          </w:p>
        </w:tc>
        <w:tc>
          <w:tcPr>
            <w:tcW w:w="15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10x10</w:t>
            </w:r>
          </w:p>
        </w:tc>
        <w:tc>
          <w:tcPr>
            <w:tcW w:w="15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10x10</w:t>
            </w:r>
          </w:p>
        </w:tc>
      </w:tr>
      <w:tr>
        <w:tblPrEx>
          <w:tblCellMar>
            <w:top w:w="15" w:type="dxa"/>
            <w:left w:w="15" w:type="dxa"/>
            <w:bottom w:w="15" w:type="dxa"/>
            <w:right w:w="15" w:type="dxa"/>
          </w:tblCellMar>
        </w:tblPrEx>
        <w:tc>
          <w:tcPr>
            <w:tcW w:w="46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both"/>
              <w:rPr>
                <w:sz w:val="24"/>
                <w:szCs w:val="24"/>
              </w:rPr>
            </w:pPr>
            <w:r>
              <w:rPr>
                <w:rFonts w:ascii="Cambria Math" w:hAnsi="Cambria Math" w:eastAsia="Cambria Math" w:cs="Cambria Math"/>
                <w:color w:val="000000"/>
                <w:sz w:val="28"/>
                <w:szCs w:val="28"/>
              </w:rPr>
              <w:t>𝜌</w:t>
            </w:r>
            <w:r>
              <w:rPr>
                <w:color w:val="000000"/>
              </w:rPr>
              <w:t>: tốc độ bay hơi pheromone</w:t>
            </w:r>
          </w:p>
        </w:tc>
        <w:tc>
          <w:tcPr>
            <w:tcW w:w="15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0.5</w:t>
            </w:r>
          </w:p>
        </w:tc>
        <w:tc>
          <w:tcPr>
            <w:tcW w:w="15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0.5</w:t>
            </w:r>
          </w:p>
        </w:tc>
        <w:tc>
          <w:tcPr>
            <w:tcW w:w="15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0.5</w:t>
            </w:r>
          </w:p>
        </w:tc>
      </w:tr>
      <w:tr>
        <w:tblPrEx>
          <w:tblCellMar>
            <w:top w:w="15" w:type="dxa"/>
            <w:left w:w="15" w:type="dxa"/>
            <w:bottom w:w="15" w:type="dxa"/>
            <w:right w:w="15" w:type="dxa"/>
          </w:tblCellMar>
        </w:tblPrEx>
        <w:tc>
          <w:tcPr>
            <w:tcW w:w="46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both"/>
              <w:rPr>
                <w:sz w:val="24"/>
                <w:szCs w:val="24"/>
              </w:rPr>
            </w:pPr>
            <w:r>
              <w:rPr>
                <w:i/>
                <w:color w:val="000000"/>
              </w:rPr>
              <w:t>Q</w:t>
            </w:r>
            <w:r>
              <w:rPr>
                <w:color w:val="000000"/>
              </w:rPr>
              <w:t>: tham số điều chỉnh lượng pheromone</w:t>
            </w:r>
          </w:p>
        </w:tc>
        <w:tc>
          <w:tcPr>
            <w:tcW w:w="15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w:t>
            </w:r>
          </w:p>
        </w:tc>
        <w:tc>
          <w:tcPr>
            <w:tcW w:w="15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w:t>
            </w:r>
          </w:p>
        </w:tc>
        <w:tc>
          <w:tcPr>
            <w:tcW w:w="15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w:t>
            </w:r>
          </w:p>
        </w:tc>
      </w:tr>
      <w:tr>
        <w:tblPrEx>
          <w:tblCellMar>
            <w:top w:w="15" w:type="dxa"/>
            <w:left w:w="15" w:type="dxa"/>
            <w:bottom w:w="15" w:type="dxa"/>
            <w:right w:w="15" w:type="dxa"/>
          </w:tblCellMar>
        </w:tblPrEx>
        <w:tc>
          <w:tcPr>
            <w:tcW w:w="46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both"/>
              <w:rPr>
                <w:sz w:val="24"/>
                <w:szCs w:val="24"/>
              </w:rPr>
            </w:pPr>
            <w:r>
              <w:rPr>
                <w:color w:val="000000"/>
                <w:highlight w:val="white"/>
              </w:rPr>
              <w:t xml:space="preserve">α: tham số kiểm soát ảnh hưởng của </w:t>
            </w:r>
            <w:r>
              <w:rPr>
                <w:rFonts w:ascii="Cambria Math" w:hAnsi="Cambria Math" w:eastAsia="Cambria Math" w:cs="Cambria Math"/>
                <w:color w:val="000000"/>
              </w:rPr>
              <w:t>𝜏</w:t>
            </w:r>
            <w:r>
              <w:rPr>
                <w:color w:val="000000"/>
                <w:sz w:val="16"/>
                <w:szCs w:val="16"/>
                <w:vertAlign w:val="subscript"/>
              </w:rPr>
              <w:t>i,j</w:t>
            </w:r>
            <w:r>
              <w:rPr>
                <w:color w:val="000000"/>
                <w:highlight w:val="white"/>
              </w:rPr>
              <w:t> </w:t>
            </w:r>
          </w:p>
        </w:tc>
        <w:tc>
          <w:tcPr>
            <w:tcW w:w="15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w:t>
            </w:r>
          </w:p>
        </w:tc>
        <w:tc>
          <w:tcPr>
            <w:tcW w:w="15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w:t>
            </w:r>
          </w:p>
        </w:tc>
        <w:tc>
          <w:tcPr>
            <w:tcW w:w="15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w:t>
            </w:r>
          </w:p>
        </w:tc>
      </w:tr>
      <w:tr>
        <w:tblPrEx>
          <w:tblCellMar>
            <w:top w:w="15" w:type="dxa"/>
            <w:left w:w="15" w:type="dxa"/>
            <w:bottom w:w="15" w:type="dxa"/>
            <w:right w:w="15" w:type="dxa"/>
          </w:tblCellMar>
        </w:tblPrEx>
        <w:tc>
          <w:tcPr>
            <w:tcW w:w="46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both"/>
              <w:rPr>
                <w:sz w:val="24"/>
                <w:szCs w:val="24"/>
              </w:rPr>
            </w:pPr>
            <w:r>
              <w:rPr>
                <w:color w:val="000000"/>
              </w:rPr>
              <w:t xml:space="preserve">β: </w:t>
            </w:r>
            <w:r>
              <w:rPr>
                <w:color w:val="000000"/>
                <w:highlight w:val="white"/>
              </w:rPr>
              <w:t xml:space="preserve">tham số kiểm soát ảnh hưởng của của </w:t>
            </w:r>
            <w:r>
              <w:rPr>
                <w:color w:val="000000"/>
                <w:sz w:val="28"/>
                <w:szCs w:val="28"/>
              </w:rPr>
              <w:t>η</w:t>
            </w:r>
            <w:r>
              <w:rPr>
                <w:color w:val="000000"/>
                <w:sz w:val="17"/>
                <w:szCs w:val="17"/>
                <w:vertAlign w:val="subscript"/>
              </w:rPr>
              <w:t>i,j</w:t>
            </w:r>
          </w:p>
        </w:tc>
        <w:tc>
          <w:tcPr>
            <w:tcW w:w="15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5</w:t>
            </w:r>
          </w:p>
        </w:tc>
        <w:tc>
          <w:tcPr>
            <w:tcW w:w="15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5</w:t>
            </w:r>
          </w:p>
        </w:tc>
        <w:tc>
          <w:tcPr>
            <w:tcW w:w="15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5</w:t>
            </w:r>
          </w:p>
        </w:tc>
      </w:tr>
    </w:tbl>
    <w:p>
      <w:pPr>
        <w:spacing w:line="360" w:lineRule="auto"/>
        <w:jc w:val="both"/>
        <w:rPr>
          <w:i/>
          <w:color w:val="000000"/>
        </w:rPr>
      </w:pPr>
      <w:r>
        <w:br w:type="page"/>
      </w:r>
      <w:r>
        <w:rPr>
          <w:color w:val="000000"/>
        </w:rPr>
        <w:t xml:space="preserve">Chạy thực nghiệm 3 thu được kết quả của từng bộ dữ liệu và mô tả qua </w:t>
      </w:r>
      <w:r>
        <w:rPr>
          <w:i/>
          <w:color w:val="000000"/>
        </w:rPr>
        <w:t>Hình 4.6.</w:t>
      </w:r>
    </w:p>
    <w:p>
      <w:pPr>
        <w:spacing w:after="200"/>
        <w:jc w:val="center"/>
      </w:pPr>
      <w:r>
        <w:drawing>
          <wp:inline distT="0" distB="0" distL="0" distR="0">
            <wp:extent cx="2910840" cy="2408555"/>
            <wp:effectExtent l="0" t="0" r="3810" b="0"/>
            <wp:docPr id="23" name="Picture 23" descr="A close-up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up of a computer&#10;&#10;Description automatically generated with low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921723" cy="2417978"/>
                    </a:xfrm>
                    <a:prstGeom prst="rect">
                      <a:avLst/>
                    </a:prstGeom>
                    <a:noFill/>
                    <a:ln>
                      <a:noFill/>
                    </a:ln>
                  </pic:spPr>
                </pic:pic>
              </a:graphicData>
            </a:graphic>
          </wp:inline>
        </w:drawing>
      </w:r>
      <w:r>
        <w:drawing>
          <wp:inline distT="0" distB="0" distL="0" distR="0">
            <wp:extent cx="2369820" cy="2372360"/>
            <wp:effectExtent l="0" t="0" r="0" b="8890"/>
            <wp:docPr id="22" name="Picture 22" descr="Graphical user interface,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able, Excel&#10;&#10;Description automatically generated"/>
                    <pic:cNvPicPr>
                      <a:picLocks noChangeAspect="1"/>
                    </pic:cNvPicPr>
                  </pic:nvPicPr>
                  <pic:blipFill>
                    <a:blip r:embed="rId38"/>
                    <a:stretch>
                      <a:fillRect/>
                    </a:stretch>
                  </pic:blipFill>
                  <pic:spPr>
                    <a:xfrm>
                      <a:off x="0" y="0"/>
                      <a:ext cx="2382081" cy="2385231"/>
                    </a:xfrm>
                    <a:prstGeom prst="rect">
                      <a:avLst/>
                    </a:prstGeom>
                  </pic:spPr>
                </pic:pic>
              </a:graphicData>
            </a:graphic>
          </wp:inline>
        </w:drawing>
      </w:r>
      <w:r>
        <w:tab/>
      </w:r>
    </w:p>
    <w:p>
      <w:pPr>
        <w:numPr>
          <w:ilvl w:val="0"/>
          <w:numId w:val="1"/>
        </w:numPr>
        <w:pBdr>
          <w:top w:val="none" w:color="auto" w:sz="0" w:space="0"/>
          <w:left w:val="none" w:color="auto" w:sz="0" w:space="0"/>
          <w:bottom w:val="none" w:color="auto" w:sz="0" w:space="0"/>
          <w:right w:val="none" w:color="auto" w:sz="0" w:space="0"/>
          <w:between w:val="none" w:color="auto" w:sz="0" w:space="0"/>
        </w:pBdr>
        <w:spacing w:line="360" w:lineRule="auto"/>
        <w:jc w:val="center"/>
        <w:rPr>
          <w:i/>
          <w:color w:val="000000"/>
          <w:szCs w:val="26"/>
        </w:rPr>
      </w:pPr>
      <w:r>
        <w:rPr>
          <w:i/>
          <w:color w:val="000000"/>
          <w:szCs w:val="26"/>
        </w:rPr>
        <w:t>Bộ dữ liệu 1: Phòng thí nghiệm LAb Acrrosss Trường đại học Thủy Lợi.</w:t>
      </w:r>
    </w:p>
    <w:p>
      <w:pPr>
        <w:pBdr>
          <w:top w:val="none" w:color="auto" w:sz="0" w:space="0"/>
          <w:left w:val="none" w:color="auto" w:sz="0" w:space="0"/>
          <w:bottom w:val="none" w:color="auto" w:sz="0" w:space="0"/>
          <w:right w:val="none" w:color="auto" w:sz="0" w:space="0"/>
          <w:between w:val="none" w:color="auto" w:sz="0" w:space="0"/>
        </w:pBdr>
        <w:jc w:val="center"/>
        <w:rPr>
          <w:i/>
          <w:iCs/>
        </w:rPr>
      </w:pPr>
    </w:p>
    <w:p>
      <w:pPr>
        <w:pBdr>
          <w:top w:val="none" w:color="auto" w:sz="0" w:space="0"/>
          <w:left w:val="none" w:color="auto" w:sz="0" w:space="0"/>
          <w:bottom w:val="none" w:color="auto" w:sz="0" w:space="0"/>
          <w:right w:val="none" w:color="auto" w:sz="0" w:space="0"/>
          <w:between w:val="none" w:color="auto" w:sz="0" w:space="0"/>
        </w:pBdr>
        <w:jc w:val="center"/>
        <w:rPr>
          <w:i/>
          <w:iCs/>
        </w:rPr>
      </w:pPr>
      <w:r>
        <w:rPr>
          <w:i/>
          <w:iCs/>
        </w:rPr>
        <w:drawing>
          <wp:inline distT="0" distB="0" distL="0" distR="0">
            <wp:extent cx="2468880" cy="2468880"/>
            <wp:effectExtent l="0" t="0" r="762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477123" cy="2477123"/>
                    </a:xfrm>
                    <a:prstGeom prst="rect">
                      <a:avLst/>
                    </a:prstGeom>
                    <a:noFill/>
                    <a:ln>
                      <a:noFill/>
                    </a:ln>
                  </pic:spPr>
                </pic:pic>
              </a:graphicData>
            </a:graphic>
          </wp:inline>
        </w:drawing>
      </w:r>
      <w:r>
        <w:rPr>
          <w:i/>
          <w:iCs/>
        </w:rPr>
        <w:drawing>
          <wp:inline distT="0" distB="0" distL="0" distR="0">
            <wp:extent cx="2346325" cy="2483485"/>
            <wp:effectExtent l="0" t="0" r="0" b="0"/>
            <wp:docPr id="25" name="Picture 25"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with low confidence"/>
                    <pic:cNvPicPr>
                      <a:picLocks noChangeAspect="1"/>
                    </pic:cNvPicPr>
                  </pic:nvPicPr>
                  <pic:blipFill>
                    <a:blip r:embed="rId40"/>
                    <a:stretch>
                      <a:fillRect/>
                    </a:stretch>
                  </pic:blipFill>
                  <pic:spPr>
                    <a:xfrm rot="10800000" flipH="1" flipV="1">
                      <a:off x="0" y="0"/>
                      <a:ext cx="2351289" cy="2488702"/>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jc w:val="center"/>
        <w:rPr>
          <w:i/>
          <w:iCs/>
        </w:rPr>
      </w:pPr>
    </w:p>
    <w:p>
      <w:pPr>
        <w:pStyle w:val="27"/>
        <w:numPr>
          <w:ilvl w:val="0"/>
          <w:numId w:val="0"/>
        </w:numPr>
        <w:ind w:left="284"/>
        <w:jc w:val="center"/>
        <w:rPr>
          <w:i/>
          <w:iCs/>
        </w:rPr>
      </w:pPr>
      <w:r>
        <w:rPr>
          <w:i/>
          <w:iCs/>
        </w:rPr>
        <w:t>(b)Bộ dữ liệu 2: Phòng thí nghiệm sinh hóa trường đại học y.</w:t>
      </w:r>
    </w:p>
    <w:p>
      <w:pPr>
        <w:pStyle w:val="27"/>
        <w:numPr>
          <w:ilvl w:val="0"/>
          <w:numId w:val="0"/>
        </w:numPr>
        <w:ind w:left="284"/>
      </w:pPr>
    </w:p>
    <w:p>
      <w:pPr>
        <w:pBdr>
          <w:top w:val="none" w:color="auto" w:sz="0" w:space="0"/>
          <w:left w:val="none" w:color="auto" w:sz="0" w:space="0"/>
          <w:bottom w:val="none" w:color="auto" w:sz="0" w:space="0"/>
          <w:right w:val="none" w:color="auto" w:sz="0" w:space="0"/>
          <w:between w:val="none" w:color="auto" w:sz="0" w:space="0"/>
        </w:pBdr>
        <w:jc w:val="center"/>
        <w:rPr>
          <w:i/>
          <w:iCs/>
        </w:rPr>
      </w:pPr>
      <w:r>
        <w:rPr>
          <w:i/>
          <w:iCs/>
        </w:rPr>
        <w:drawing>
          <wp:inline distT="0" distB="0" distL="0" distR="0">
            <wp:extent cx="2430780" cy="2407285"/>
            <wp:effectExtent l="0" t="0" r="7620" b="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a:picLocks noChangeAspect="1"/>
                    </pic:cNvPicPr>
                  </pic:nvPicPr>
                  <pic:blipFill>
                    <a:blip r:embed="rId41"/>
                    <a:stretch>
                      <a:fillRect/>
                    </a:stretch>
                  </pic:blipFill>
                  <pic:spPr>
                    <a:xfrm>
                      <a:off x="0" y="0"/>
                      <a:ext cx="2440945" cy="2417777"/>
                    </a:xfrm>
                    <a:prstGeom prst="rect">
                      <a:avLst/>
                    </a:prstGeom>
                  </pic:spPr>
                </pic:pic>
              </a:graphicData>
            </a:graphic>
          </wp:inline>
        </w:drawing>
      </w:r>
      <w:r>
        <w:rPr>
          <w:i/>
          <w:iCs/>
        </w:rPr>
        <w:drawing>
          <wp:inline distT="0" distB="0" distL="0" distR="0">
            <wp:extent cx="2392680" cy="2376805"/>
            <wp:effectExtent l="0" t="0" r="7620" b="4445"/>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pic:cNvPicPr>
                      <a:picLocks noChangeAspect="1"/>
                    </pic:cNvPicPr>
                  </pic:nvPicPr>
                  <pic:blipFill>
                    <a:blip r:embed="rId42"/>
                    <a:stretch>
                      <a:fillRect/>
                    </a:stretch>
                  </pic:blipFill>
                  <pic:spPr>
                    <a:xfrm>
                      <a:off x="0" y="0"/>
                      <a:ext cx="2407475" cy="2391552"/>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jc w:val="center"/>
        <w:rPr>
          <w:i/>
          <w:iCs/>
        </w:rPr>
      </w:pPr>
    </w:p>
    <w:p>
      <w:pPr>
        <w:pStyle w:val="27"/>
        <w:numPr>
          <w:ilvl w:val="0"/>
          <w:numId w:val="0"/>
        </w:numPr>
        <w:ind w:left="284"/>
        <w:jc w:val="center"/>
        <w:rPr>
          <w:i/>
          <w:iCs/>
        </w:rPr>
      </w:pPr>
      <w:r>
        <w:rPr>
          <w:i/>
          <w:iCs/>
        </w:rPr>
        <w:t>(c)Bộ dữ liệu 3: Phòng thí nghiệm sinh học phân tử - Hamesco Việt Nam.</w:t>
      </w:r>
    </w:p>
    <w:p>
      <w:pPr>
        <w:pStyle w:val="27"/>
        <w:numPr>
          <w:ilvl w:val="0"/>
          <w:numId w:val="0"/>
        </w:numPr>
        <w:ind w:left="284"/>
      </w:pPr>
    </w:p>
    <w:p>
      <w:pPr>
        <w:jc w:val="center"/>
        <w:rPr>
          <w:i/>
          <w:color w:val="000000"/>
          <w:sz w:val="25"/>
          <w:szCs w:val="25"/>
          <w:highlight w:val="white"/>
        </w:rPr>
      </w:pPr>
      <w:bookmarkStart w:id="76" w:name="_heading=h.1opuj5n" w:colFirst="0" w:colLast="0"/>
      <w:bookmarkEnd w:id="76"/>
      <w:r>
        <w:rPr>
          <w:i/>
          <w:color w:val="000000"/>
          <w:sz w:val="25"/>
          <w:szCs w:val="25"/>
          <w:highlight w:val="white"/>
        </w:rPr>
        <w:t>Hình 4.6. Hình minh họa kết quả thực nghiệm trong các bộ dữ liệu mô phỏng không gian trong phòng thí nghiệm.</w:t>
      </w:r>
    </w:p>
    <w:p>
      <w:pPr>
        <w:pBdr>
          <w:top w:val="none" w:color="auto" w:sz="0" w:space="0"/>
          <w:left w:val="none" w:color="auto" w:sz="0" w:space="0"/>
          <w:bottom w:val="none" w:color="auto" w:sz="0" w:space="0"/>
          <w:right w:val="none" w:color="auto" w:sz="0" w:space="0"/>
          <w:between w:val="none" w:color="auto" w:sz="0" w:space="0"/>
        </w:pBdr>
        <w:spacing w:after="100" w:line="240" w:lineRule="auto"/>
        <w:ind w:left="284"/>
        <w:jc w:val="center"/>
        <w:rPr>
          <w:i/>
          <w:color w:val="000000"/>
          <w:sz w:val="25"/>
          <w:szCs w:val="25"/>
          <w:highlight w:val="white"/>
        </w:rPr>
      </w:pPr>
    </w:p>
    <w:p>
      <w:pPr>
        <w:rPr>
          <w:sz w:val="24"/>
          <w:szCs w:val="24"/>
        </w:rPr>
      </w:pPr>
      <w:r>
        <w:rPr>
          <w:color w:val="000000"/>
        </w:rPr>
        <w:t xml:space="preserve">Kết quả thực nghiệm 3 được thể hiện qua </w:t>
      </w:r>
      <w:r>
        <w:rPr>
          <w:i/>
          <w:color w:val="000000"/>
        </w:rPr>
        <w:t>Bảng 4.8.</w:t>
      </w:r>
    </w:p>
    <w:p>
      <w:pPr>
        <w:rPr>
          <w:i/>
          <w:color w:val="000000"/>
          <w:szCs w:val="26"/>
        </w:rPr>
      </w:pPr>
      <w:bookmarkStart w:id="77" w:name="_heading=h.48pi1tg" w:colFirst="0" w:colLast="0"/>
      <w:bookmarkEnd w:id="77"/>
      <w:r>
        <w:rPr>
          <w:i/>
          <w:color w:val="000000"/>
          <w:szCs w:val="26"/>
        </w:rPr>
        <w:br w:type="page"/>
      </w:r>
    </w:p>
    <w:p>
      <w:pPr>
        <w:pBdr>
          <w:top w:val="none" w:color="auto" w:sz="0" w:space="0"/>
          <w:left w:val="none" w:color="auto" w:sz="0" w:space="0"/>
          <w:bottom w:val="none" w:color="auto" w:sz="0" w:space="0"/>
          <w:right w:val="none" w:color="auto" w:sz="0" w:space="0"/>
          <w:between w:val="none" w:color="auto" w:sz="0" w:space="0"/>
        </w:pBdr>
        <w:spacing w:after="100" w:line="360" w:lineRule="auto"/>
        <w:jc w:val="center"/>
        <w:rPr>
          <w:i/>
          <w:color w:val="000000"/>
          <w:szCs w:val="26"/>
        </w:rPr>
      </w:pPr>
      <w:r>
        <w:rPr>
          <w:i/>
          <w:color w:val="000000"/>
          <w:szCs w:val="26"/>
        </w:rPr>
        <w:t>Bảng 4.8. Kết quả thực nghiệm 3: phân tích và đánh giá kết quả của giải thuật</w:t>
      </w:r>
      <w:bookmarkStart w:id="78" w:name="_heading=h.2nusc19" w:colFirst="0" w:colLast="0"/>
      <w:bookmarkEnd w:id="78"/>
    </w:p>
    <w:p>
      <w:pPr>
        <w:pBdr>
          <w:top w:val="none" w:color="auto" w:sz="0" w:space="0"/>
          <w:left w:val="none" w:color="auto" w:sz="0" w:space="0"/>
          <w:bottom w:val="none" w:color="auto" w:sz="0" w:space="0"/>
          <w:right w:val="none" w:color="auto" w:sz="0" w:space="0"/>
          <w:between w:val="none" w:color="auto" w:sz="0" w:space="0"/>
        </w:pBdr>
        <w:spacing w:after="100" w:line="360" w:lineRule="auto"/>
        <w:jc w:val="center"/>
        <w:rPr>
          <w:i/>
          <w:color w:val="000000"/>
          <w:szCs w:val="26"/>
        </w:rPr>
      </w:pPr>
      <w:r>
        <w:rPr>
          <w:i/>
          <w:color w:val="000000"/>
          <w:szCs w:val="26"/>
        </w:rPr>
        <w:t>EHACO  trong các bộ dữ liệu mô phỏng không gian phòng thí nghiệm.</w:t>
      </w:r>
    </w:p>
    <w:tbl>
      <w:tblPr>
        <w:tblStyle w:val="31"/>
        <w:tblW w:w="9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975"/>
        <w:gridCol w:w="2126"/>
        <w:gridCol w:w="1843"/>
        <w:gridCol w:w="1984"/>
        <w:gridCol w:w="1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75" w:type="dxa"/>
            <w:tcMar>
              <w:top w:w="100" w:type="dxa"/>
              <w:left w:w="100" w:type="dxa"/>
              <w:bottom w:w="100" w:type="dxa"/>
              <w:right w:w="100" w:type="dxa"/>
            </w:tcMar>
          </w:tcPr>
          <w:p>
            <w:pPr>
              <w:spacing w:line="360" w:lineRule="auto"/>
              <w:jc w:val="center"/>
              <w:rPr>
                <w:sz w:val="24"/>
                <w:szCs w:val="24"/>
              </w:rPr>
            </w:pPr>
            <w:r>
              <w:rPr>
                <w:color w:val="000000"/>
              </w:rPr>
              <w:t>Bộ dữ liệu</w:t>
            </w:r>
          </w:p>
        </w:tc>
        <w:tc>
          <w:tcPr>
            <w:tcW w:w="2126" w:type="dxa"/>
            <w:tcMar>
              <w:top w:w="100" w:type="dxa"/>
              <w:left w:w="100" w:type="dxa"/>
              <w:bottom w:w="100" w:type="dxa"/>
              <w:right w:w="100" w:type="dxa"/>
            </w:tcMar>
          </w:tcPr>
          <w:p>
            <w:pPr>
              <w:spacing w:line="360" w:lineRule="auto"/>
              <w:jc w:val="center"/>
              <w:rPr>
                <w:sz w:val="24"/>
                <w:szCs w:val="24"/>
              </w:rPr>
            </w:pPr>
            <w:r>
              <w:rPr>
                <w:color w:val="000000"/>
              </w:rPr>
              <w:t>Giải thuật</w:t>
            </w:r>
          </w:p>
        </w:tc>
        <w:tc>
          <w:tcPr>
            <w:tcW w:w="1843" w:type="dxa"/>
            <w:tcMar>
              <w:top w:w="100" w:type="dxa"/>
              <w:left w:w="100" w:type="dxa"/>
              <w:bottom w:w="100" w:type="dxa"/>
              <w:right w:w="100" w:type="dxa"/>
            </w:tcMar>
          </w:tcPr>
          <w:p>
            <w:pPr>
              <w:spacing w:line="360" w:lineRule="auto"/>
              <w:jc w:val="center"/>
              <w:rPr>
                <w:sz w:val="24"/>
                <w:szCs w:val="24"/>
              </w:rPr>
            </w:pPr>
            <w:r>
              <w:rPr>
                <w:color w:val="000000"/>
              </w:rPr>
              <w:t>Thời gian chạy trung bình</w:t>
            </w:r>
          </w:p>
        </w:tc>
        <w:tc>
          <w:tcPr>
            <w:tcW w:w="1984" w:type="dxa"/>
            <w:tcMar>
              <w:top w:w="100" w:type="dxa"/>
              <w:left w:w="100" w:type="dxa"/>
              <w:bottom w:w="100" w:type="dxa"/>
              <w:right w:w="100" w:type="dxa"/>
            </w:tcMar>
          </w:tcPr>
          <w:p>
            <w:pPr>
              <w:spacing w:line="360" w:lineRule="auto"/>
              <w:jc w:val="center"/>
              <w:rPr>
                <w:sz w:val="24"/>
                <w:szCs w:val="24"/>
              </w:rPr>
            </w:pPr>
            <w:r>
              <w:rPr>
                <w:color w:val="000000"/>
              </w:rPr>
              <w:t>Độ dài đường đi trung bình tìm được</w:t>
            </w:r>
          </w:p>
        </w:tc>
        <w:tc>
          <w:tcPr>
            <w:tcW w:w="1432" w:type="dxa"/>
            <w:tcMar>
              <w:top w:w="100" w:type="dxa"/>
              <w:left w:w="100" w:type="dxa"/>
              <w:bottom w:w="100" w:type="dxa"/>
              <w:right w:w="100" w:type="dxa"/>
            </w:tcMar>
          </w:tcPr>
          <w:p>
            <w:pPr>
              <w:spacing w:line="360" w:lineRule="auto"/>
              <w:jc w:val="center"/>
              <w:rPr>
                <w:sz w:val="24"/>
                <w:szCs w:val="24"/>
              </w:rPr>
            </w:pPr>
            <w:r>
              <w:rPr>
                <w:color w:val="000000"/>
              </w:rPr>
              <w:t>Tỉ lệ thành công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0" w:hRule="atLeast"/>
        </w:trPr>
        <w:tc>
          <w:tcPr>
            <w:tcW w:w="1975" w:type="dxa"/>
            <w:vMerge w:val="restart"/>
            <w:tcMar>
              <w:top w:w="100" w:type="dxa"/>
              <w:left w:w="100" w:type="dxa"/>
              <w:bottom w:w="100" w:type="dxa"/>
              <w:right w:w="100" w:type="dxa"/>
            </w:tcMar>
          </w:tcPr>
          <w:p>
            <w:pPr>
              <w:spacing w:line="360" w:lineRule="auto"/>
              <w:rPr>
                <w:sz w:val="24"/>
                <w:szCs w:val="24"/>
              </w:rPr>
            </w:pPr>
            <w:r>
              <w:rPr>
                <w:color w:val="000000"/>
              </w:rPr>
              <w:t>Bộ dữ liệu 1 (5 chướng ngại vật – chiếm 4</w:t>
            </w:r>
            <w:r>
              <w:rPr>
                <w:color w:val="000000"/>
                <w:lang w:val="vi-VN"/>
              </w:rPr>
              <w:t>2</w:t>
            </w:r>
            <w:r>
              <w:rPr>
                <w:color w:val="000000"/>
              </w:rPr>
              <w:t>% môi trường)</w:t>
            </w:r>
          </w:p>
        </w:tc>
        <w:tc>
          <w:tcPr>
            <w:tcW w:w="2126" w:type="dxa"/>
            <w:tcMar>
              <w:top w:w="100" w:type="dxa"/>
              <w:left w:w="100" w:type="dxa"/>
              <w:bottom w:w="100" w:type="dxa"/>
              <w:right w:w="100" w:type="dxa"/>
            </w:tcMar>
          </w:tcPr>
          <w:p>
            <w:pPr>
              <w:spacing w:line="360" w:lineRule="auto"/>
              <w:rPr>
                <w:sz w:val="24"/>
                <w:szCs w:val="24"/>
              </w:rPr>
            </w:pPr>
            <w:r>
              <w:rPr>
                <w:color w:val="000000"/>
              </w:rPr>
              <w:t>ACO</w:t>
            </w:r>
          </w:p>
        </w:tc>
        <w:tc>
          <w:tcPr>
            <w:tcW w:w="1843" w:type="dxa"/>
            <w:tcMar>
              <w:top w:w="100" w:type="dxa"/>
              <w:left w:w="100" w:type="dxa"/>
              <w:bottom w:w="100" w:type="dxa"/>
              <w:right w:w="100" w:type="dxa"/>
            </w:tcMar>
          </w:tcPr>
          <w:p>
            <w:pPr>
              <w:spacing w:line="360" w:lineRule="auto"/>
              <w:jc w:val="center"/>
              <w:rPr>
                <w:sz w:val="24"/>
                <w:szCs w:val="24"/>
              </w:rPr>
            </w:pPr>
            <w:r>
              <w:rPr>
                <w:sz w:val="24"/>
                <w:szCs w:val="24"/>
              </w:rPr>
              <w:t>92</w:t>
            </w:r>
          </w:p>
        </w:tc>
        <w:tc>
          <w:tcPr>
            <w:tcW w:w="1984" w:type="dxa"/>
            <w:tcMar>
              <w:top w:w="100" w:type="dxa"/>
              <w:left w:w="100" w:type="dxa"/>
              <w:bottom w:w="100" w:type="dxa"/>
              <w:right w:w="100" w:type="dxa"/>
            </w:tcMar>
          </w:tcPr>
          <w:p>
            <w:pPr>
              <w:spacing w:line="360" w:lineRule="auto"/>
              <w:jc w:val="center"/>
              <w:rPr>
                <w:sz w:val="24"/>
                <w:szCs w:val="24"/>
                <w:lang w:val="vi-VN"/>
              </w:rPr>
            </w:pPr>
            <w:r>
              <w:rPr>
                <w:sz w:val="24"/>
                <w:szCs w:val="24"/>
                <w:lang w:val="vi-VN"/>
              </w:rPr>
              <w:t>20</w:t>
            </w:r>
          </w:p>
        </w:tc>
        <w:tc>
          <w:tcPr>
            <w:tcW w:w="1432" w:type="dxa"/>
            <w:tcMar>
              <w:top w:w="100" w:type="dxa"/>
              <w:left w:w="100" w:type="dxa"/>
              <w:bottom w:w="100" w:type="dxa"/>
              <w:right w:w="100" w:type="dxa"/>
            </w:tcMar>
          </w:tcPr>
          <w:p>
            <w:pPr>
              <w:spacing w:line="360" w:lineRule="auto"/>
              <w:jc w:val="center"/>
              <w:rPr>
                <w:sz w:val="24"/>
                <w:szCs w:val="24"/>
              </w:rPr>
            </w:pPr>
            <w:r>
              <w:rPr>
                <w:color w:val="000000"/>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0" w:hRule="atLeast"/>
        </w:trPr>
        <w:tc>
          <w:tcPr>
            <w:tcW w:w="1975" w:type="dxa"/>
            <w:vMerge w:val="continue"/>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sz w:val="24"/>
                <w:szCs w:val="24"/>
              </w:rPr>
            </w:pPr>
          </w:p>
        </w:tc>
        <w:tc>
          <w:tcPr>
            <w:tcW w:w="2126" w:type="dxa"/>
            <w:tcMar>
              <w:top w:w="100" w:type="dxa"/>
              <w:left w:w="100" w:type="dxa"/>
              <w:bottom w:w="100" w:type="dxa"/>
              <w:right w:w="100" w:type="dxa"/>
            </w:tcMar>
          </w:tcPr>
          <w:p>
            <w:pPr>
              <w:rPr>
                <w:color w:val="000000"/>
              </w:rPr>
            </w:pPr>
            <w:r>
              <w:t>EHACO</w:t>
            </w:r>
          </w:p>
        </w:tc>
        <w:tc>
          <w:tcPr>
            <w:tcW w:w="1843" w:type="dxa"/>
            <w:tcMar>
              <w:top w:w="100" w:type="dxa"/>
              <w:left w:w="100" w:type="dxa"/>
              <w:bottom w:w="100" w:type="dxa"/>
              <w:right w:w="100" w:type="dxa"/>
            </w:tcMar>
          </w:tcPr>
          <w:p>
            <w:pPr>
              <w:spacing w:line="360" w:lineRule="auto"/>
              <w:jc w:val="center"/>
              <w:rPr>
                <w:color w:val="000000"/>
              </w:rPr>
            </w:pPr>
            <w:r>
              <w:rPr>
                <w:color w:val="000000"/>
              </w:rPr>
              <w:t>78</w:t>
            </w:r>
          </w:p>
        </w:tc>
        <w:tc>
          <w:tcPr>
            <w:tcW w:w="1984" w:type="dxa"/>
            <w:tcMar>
              <w:top w:w="100" w:type="dxa"/>
              <w:left w:w="100" w:type="dxa"/>
              <w:bottom w:w="100" w:type="dxa"/>
              <w:right w:w="100" w:type="dxa"/>
            </w:tcMar>
          </w:tcPr>
          <w:p>
            <w:pPr>
              <w:spacing w:line="360" w:lineRule="auto"/>
              <w:jc w:val="center"/>
              <w:rPr>
                <w:color w:val="000000"/>
                <w:lang w:val="vi-VN"/>
              </w:rPr>
            </w:pPr>
            <w:r>
              <w:rPr>
                <w:color w:val="000000"/>
              </w:rPr>
              <w:t>1</w:t>
            </w:r>
            <w:r>
              <w:rPr>
                <w:color w:val="000000"/>
                <w:lang w:val="vi-VN"/>
              </w:rPr>
              <w:t>5.07</w:t>
            </w:r>
          </w:p>
        </w:tc>
        <w:tc>
          <w:tcPr>
            <w:tcW w:w="1432" w:type="dxa"/>
            <w:tcMar>
              <w:top w:w="100" w:type="dxa"/>
              <w:left w:w="100" w:type="dxa"/>
              <w:bottom w:w="100" w:type="dxa"/>
              <w:right w:w="100" w:type="dxa"/>
            </w:tcMar>
          </w:tcPr>
          <w:p>
            <w:pPr>
              <w:spacing w:line="360" w:lineRule="auto"/>
              <w:jc w:val="center"/>
              <w:rPr>
                <w:color w:val="000000"/>
              </w:rPr>
            </w:pPr>
            <w:r>
              <w:rPr>
                <w:color w:val="000000"/>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0" w:hRule="atLeast"/>
        </w:trPr>
        <w:tc>
          <w:tcPr>
            <w:tcW w:w="1975" w:type="dxa"/>
            <w:vMerge w:val="restart"/>
            <w:tcMar>
              <w:top w:w="100" w:type="dxa"/>
              <w:left w:w="100" w:type="dxa"/>
              <w:bottom w:w="100" w:type="dxa"/>
              <w:right w:w="100" w:type="dxa"/>
            </w:tcMar>
          </w:tcPr>
          <w:p>
            <w:pPr>
              <w:spacing w:line="360" w:lineRule="auto"/>
              <w:rPr>
                <w:sz w:val="24"/>
                <w:szCs w:val="24"/>
              </w:rPr>
            </w:pPr>
            <w:r>
              <w:rPr>
                <w:color w:val="000000"/>
              </w:rPr>
              <w:t>Bộ dữ liệu 2 (5 chướng ngại vật – chiếm 36% môi trường)</w:t>
            </w:r>
          </w:p>
        </w:tc>
        <w:tc>
          <w:tcPr>
            <w:tcW w:w="2126" w:type="dxa"/>
            <w:tcMar>
              <w:top w:w="100" w:type="dxa"/>
              <w:left w:w="100" w:type="dxa"/>
              <w:bottom w:w="100" w:type="dxa"/>
              <w:right w:w="100" w:type="dxa"/>
            </w:tcMar>
          </w:tcPr>
          <w:p>
            <w:pPr>
              <w:spacing w:line="360" w:lineRule="auto"/>
              <w:rPr>
                <w:sz w:val="24"/>
                <w:szCs w:val="24"/>
              </w:rPr>
            </w:pPr>
            <w:r>
              <w:rPr>
                <w:color w:val="000000"/>
              </w:rPr>
              <w:t>ACO</w:t>
            </w:r>
          </w:p>
        </w:tc>
        <w:tc>
          <w:tcPr>
            <w:tcW w:w="1843" w:type="dxa"/>
            <w:tcMar>
              <w:top w:w="100" w:type="dxa"/>
              <w:left w:w="100" w:type="dxa"/>
              <w:bottom w:w="100" w:type="dxa"/>
              <w:right w:w="100" w:type="dxa"/>
            </w:tcMar>
          </w:tcPr>
          <w:p>
            <w:pPr>
              <w:spacing w:line="360" w:lineRule="auto"/>
              <w:jc w:val="center"/>
              <w:rPr>
                <w:sz w:val="24"/>
                <w:szCs w:val="24"/>
              </w:rPr>
            </w:pPr>
            <w:r>
              <w:rPr>
                <w:sz w:val="24"/>
                <w:szCs w:val="24"/>
              </w:rPr>
              <w:t>142</w:t>
            </w:r>
          </w:p>
        </w:tc>
        <w:tc>
          <w:tcPr>
            <w:tcW w:w="1984" w:type="dxa"/>
            <w:tcMar>
              <w:top w:w="100" w:type="dxa"/>
              <w:left w:w="100" w:type="dxa"/>
              <w:bottom w:w="100" w:type="dxa"/>
              <w:right w:w="100" w:type="dxa"/>
            </w:tcMar>
          </w:tcPr>
          <w:p>
            <w:pPr>
              <w:spacing w:line="360" w:lineRule="auto"/>
              <w:jc w:val="center"/>
              <w:rPr>
                <w:sz w:val="24"/>
                <w:szCs w:val="24"/>
                <w:lang w:val="vi-VN"/>
              </w:rPr>
            </w:pPr>
            <w:r>
              <w:rPr>
                <w:sz w:val="24"/>
                <w:szCs w:val="24"/>
              </w:rPr>
              <w:t>15</w:t>
            </w:r>
          </w:p>
        </w:tc>
        <w:tc>
          <w:tcPr>
            <w:tcW w:w="1432" w:type="dxa"/>
            <w:tcMar>
              <w:top w:w="100" w:type="dxa"/>
              <w:left w:w="100" w:type="dxa"/>
              <w:bottom w:w="100" w:type="dxa"/>
              <w:right w:w="100" w:type="dxa"/>
            </w:tcMar>
          </w:tcPr>
          <w:p>
            <w:pPr>
              <w:spacing w:line="360" w:lineRule="auto"/>
              <w:jc w:val="center"/>
              <w:rPr>
                <w:sz w:val="24"/>
                <w:szCs w:val="24"/>
              </w:rPr>
            </w:pPr>
            <w:r>
              <w:rPr>
                <w:color w:val="000000"/>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0" w:hRule="atLeast"/>
        </w:trPr>
        <w:tc>
          <w:tcPr>
            <w:tcW w:w="1975" w:type="dxa"/>
            <w:vMerge w:val="continue"/>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sz w:val="24"/>
                <w:szCs w:val="24"/>
              </w:rPr>
            </w:pPr>
          </w:p>
        </w:tc>
        <w:tc>
          <w:tcPr>
            <w:tcW w:w="2126" w:type="dxa"/>
            <w:tcMar>
              <w:top w:w="100" w:type="dxa"/>
              <w:left w:w="100" w:type="dxa"/>
              <w:bottom w:w="100" w:type="dxa"/>
              <w:right w:w="100" w:type="dxa"/>
            </w:tcMar>
          </w:tcPr>
          <w:p>
            <w:pPr>
              <w:spacing w:line="360" w:lineRule="auto"/>
              <w:rPr>
                <w:color w:val="000000"/>
              </w:rPr>
            </w:pPr>
            <w:r>
              <w:t>EHACO</w:t>
            </w:r>
          </w:p>
        </w:tc>
        <w:tc>
          <w:tcPr>
            <w:tcW w:w="1843" w:type="dxa"/>
            <w:tcMar>
              <w:top w:w="100" w:type="dxa"/>
              <w:left w:w="100" w:type="dxa"/>
              <w:bottom w:w="100" w:type="dxa"/>
              <w:right w:w="100" w:type="dxa"/>
            </w:tcMar>
          </w:tcPr>
          <w:p>
            <w:pPr>
              <w:spacing w:line="360" w:lineRule="auto"/>
              <w:jc w:val="center"/>
              <w:rPr>
                <w:color w:val="000000"/>
              </w:rPr>
            </w:pPr>
            <w:r>
              <w:rPr>
                <w:color w:val="000000"/>
              </w:rPr>
              <w:t>108</w:t>
            </w:r>
          </w:p>
        </w:tc>
        <w:tc>
          <w:tcPr>
            <w:tcW w:w="1984" w:type="dxa"/>
            <w:tcMar>
              <w:top w:w="100" w:type="dxa"/>
              <w:left w:w="100" w:type="dxa"/>
              <w:bottom w:w="100" w:type="dxa"/>
              <w:right w:w="100" w:type="dxa"/>
            </w:tcMar>
          </w:tcPr>
          <w:p>
            <w:pPr>
              <w:spacing w:line="360" w:lineRule="auto"/>
              <w:jc w:val="center"/>
              <w:rPr>
                <w:color w:val="000000"/>
              </w:rPr>
            </w:pPr>
            <w:r>
              <w:rPr>
                <w:color w:val="000000"/>
              </w:rPr>
              <w:t>13.05</w:t>
            </w:r>
          </w:p>
        </w:tc>
        <w:tc>
          <w:tcPr>
            <w:tcW w:w="1432" w:type="dxa"/>
            <w:tcMar>
              <w:top w:w="100" w:type="dxa"/>
              <w:left w:w="100" w:type="dxa"/>
              <w:bottom w:w="100" w:type="dxa"/>
              <w:right w:w="100" w:type="dxa"/>
            </w:tcMar>
          </w:tcPr>
          <w:p>
            <w:pPr>
              <w:spacing w:line="360" w:lineRule="auto"/>
              <w:jc w:val="center"/>
              <w:rPr>
                <w:color w:val="000000"/>
              </w:rPr>
            </w:pPr>
            <w:r>
              <w:rPr>
                <w:color w:val="000000"/>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0" w:hRule="atLeast"/>
        </w:trPr>
        <w:tc>
          <w:tcPr>
            <w:tcW w:w="1975" w:type="dxa"/>
            <w:vMerge w:val="restart"/>
            <w:tcMar>
              <w:top w:w="100" w:type="dxa"/>
              <w:left w:w="100" w:type="dxa"/>
              <w:bottom w:w="100" w:type="dxa"/>
              <w:right w:w="100" w:type="dxa"/>
            </w:tcMar>
          </w:tcPr>
          <w:p>
            <w:pPr>
              <w:spacing w:line="360" w:lineRule="auto"/>
              <w:rPr>
                <w:sz w:val="24"/>
                <w:szCs w:val="24"/>
              </w:rPr>
            </w:pPr>
            <w:r>
              <w:rPr>
                <w:color w:val="000000"/>
              </w:rPr>
              <w:t>Bộ dữ liệu 3 (6 chướng ngại vật – chiếm 45% môi trường)</w:t>
            </w:r>
          </w:p>
        </w:tc>
        <w:tc>
          <w:tcPr>
            <w:tcW w:w="2126" w:type="dxa"/>
            <w:tcMar>
              <w:top w:w="100" w:type="dxa"/>
              <w:left w:w="100" w:type="dxa"/>
              <w:bottom w:w="100" w:type="dxa"/>
              <w:right w:w="100" w:type="dxa"/>
            </w:tcMar>
          </w:tcPr>
          <w:p>
            <w:pPr>
              <w:spacing w:line="360" w:lineRule="auto"/>
              <w:rPr>
                <w:sz w:val="24"/>
                <w:szCs w:val="24"/>
              </w:rPr>
            </w:pPr>
            <w:r>
              <w:rPr>
                <w:color w:val="000000"/>
              </w:rPr>
              <w:t>ACO</w:t>
            </w:r>
          </w:p>
        </w:tc>
        <w:tc>
          <w:tcPr>
            <w:tcW w:w="1843" w:type="dxa"/>
            <w:tcMar>
              <w:top w:w="100" w:type="dxa"/>
              <w:left w:w="100" w:type="dxa"/>
              <w:bottom w:w="100" w:type="dxa"/>
              <w:right w:w="100" w:type="dxa"/>
            </w:tcMar>
          </w:tcPr>
          <w:p>
            <w:pPr>
              <w:spacing w:line="360" w:lineRule="auto"/>
              <w:jc w:val="center"/>
              <w:rPr>
                <w:sz w:val="24"/>
                <w:szCs w:val="24"/>
                <w:lang w:val="vi-VN"/>
              </w:rPr>
            </w:pPr>
            <w:r>
              <w:rPr>
                <w:sz w:val="24"/>
                <w:szCs w:val="24"/>
                <w:lang w:val="vi-VN"/>
              </w:rPr>
              <w:t>6</w:t>
            </w:r>
          </w:p>
        </w:tc>
        <w:tc>
          <w:tcPr>
            <w:tcW w:w="1984" w:type="dxa"/>
            <w:tcMar>
              <w:top w:w="100" w:type="dxa"/>
              <w:left w:w="100" w:type="dxa"/>
              <w:bottom w:w="100" w:type="dxa"/>
              <w:right w:w="100" w:type="dxa"/>
            </w:tcMar>
          </w:tcPr>
          <w:p>
            <w:pPr>
              <w:spacing w:line="360" w:lineRule="auto"/>
              <w:jc w:val="center"/>
              <w:rPr>
                <w:sz w:val="24"/>
                <w:szCs w:val="24"/>
                <w:lang w:val="vi-VN"/>
              </w:rPr>
            </w:pPr>
            <w:r>
              <w:rPr>
                <w:sz w:val="24"/>
                <w:szCs w:val="24"/>
                <w:lang w:val="vi-VN"/>
              </w:rPr>
              <w:t>20.23</w:t>
            </w:r>
          </w:p>
        </w:tc>
        <w:tc>
          <w:tcPr>
            <w:tcW w:w="1432" w:type="dxa"/>
            <w:tcMar>
              <w:top w:w="100" w:type="dxa"/>
              <w:left w:w="100" w:type="dxa"/>
              <w:bottom w:w="100" w:type="dxa"/>
              <w:right w:w="100" w:type="dxa"/>
            </w:tcMar>
          </w:tcPr>
          <w:p>
            <w:pPr>
              <w:spacing w:line="360" w:lineRule="auto"/>
              <w:jc w:val="center"/>
              <w:rPr>
                <w:sz w:val="24"/>
                <w:szCs w:val="24"/>
              </w:rPr>
            </w:pPr>
            <w:r>
              <w:rPr>
                <w:color w:val="000000"/>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0" w:hRule="atLeast"/>
        </w:trPr>
        <w:tc>
          <w:tcPr>
            <w:tcW w:w="1975" w:type="dxa"/>
            <w:vMerge w:val="continue"/>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rPr>
                <w:sz w:val="24"/>
                <w:szCs w:val="24"/>
              </w:rPr>
            </w:pPr>
          </w:p>
        </w:tc>
        <w:tc>
          <w:tcPr>
            <w:tcW w:w="2126" w:type="dxa"/>
            <w:tcMar>
              <w:top w:w="100" w:type="dxa"/>
              <w:left w:w="100" w:type="dxa"/>
              <w:bottom w:w="100" w:type="dxa"/>
              <w:right w:w="100" w:type="dxa"/>
            </w:tcMar>
          </w:tcPr>
          <w:p>
            <w:pPr>
              <w:spacing w:line="360" w:lineRule="auto"/>
              <w:rPr>
                <w:color w:val="000000"/>
              </w:rPr>
            </w:pPr>
            <w:r>
              <w:t>EHACO</w:t>
            </w:r>
          </w:p>
        </w:tc>
        <w:tc>
          <w:tcPr>
            <w:tcW w:w="1843" w:type="dxa"/>
            <w:tcMar>
              <w:top w:w="100" w:type="dxa"/>
              <w:left w:w="100" w:type="dxa"/>
              <w:bottom w:w="100" w:type="dxa"/>
              <w:right w:w="100" w:type="dxa"/>
            </w:tcMar>
          </w:tcPr>
          <w:p>
            <w:pPr>
              <w:spacing w:line="360" w:lineRule="auto"/>
              <w:jc w:val="center"/>
              <w:rPr>
                <w:color w:val="000000"/>
                <w:lang w:val="vi-VN"/>
              </w:rPr>
            </w:pPr>
            <w:r>
              <w:rPr>
                <w:color w:val="000000"/>
                <w:lang w:val="vi-VN"/>
              </w:rPr>
              <w:t>4</w:t>
            </w:r>
          </w:p>
        </w:tc>
        <w:tc>
          <w:tcPr>
            <w:tcW w:w="1984" w:type="dxa"/>
            <w:tcMar>
              <w:top w:w="100" w:type="dxa"/>
              <w:left w:w="100" w:type="dxa"/>
              <w:bottom w:w="100" w:type="dxa"/>
              <w:right w:w="100" w:type="dxa"/>
            </w:tcMar>
          </w:tcPr>
          <w:p>
            <w:pPr>
              <w:spacing w:line="360" w:lineRule="auto"/>
              <w:jc w:val="center"/>
              <w:rPr>
                <w:color w:val="000000"/>
                <w:lang w:val="vi-VN"/>
              </w:rPr>
            </w:pPr>
            <w:r>
              <w:rPr>
                <w:color w:val="000000"/>
                <w:lang w:val="vi-VN"/>
              </w:rPr>
              <w:t>11.56</w:t>
            </w:r>
          </w:p>
        </w:tc>
        <w:tc>
          <w:tcPr>
            <w:tcW w:w="1432" w:type="dxa"/>
            <w:tcMar>
              <w:top w:w="100" w:type="dxa"/>
              <w:left w:w="100" w:type="dxa"/>
              <w:bottom w:w="100" w:type="dxa"/>
              <w:right w:w="100" w:type="dxa"/>
            </w:tcMar>
          </w:tcPr>
          <w:p>
            <w:pPr>
              <w:spacing w:line="360" w:lineRule="auto"/>
              <w:jc w:val="center"/>
              <w:rPr>
                <w:color w:val="000000"/>
              </w:rPr>
            </w:pPr>
            <w:r>
              <w:rPr>
                <w:color w:val="000000"/>
              </w:rPr>
              <w:t>100.00%</w:t>
            </w:r>
          </w:p>
        </w:tc>
      </w:tr>
    </w:tbl>
    <w:p/>
    <w:p>
      <w:pPr>
        <w:spacing w:line="360" w:lineRule="auto"/>
        <w:jc w:val="both"/>
        <w:rPr>
          <w:color w:val="000000"/>
        </w:rPr>
      </w:pPr>
      <w:r>
        <w:t>Từ kết quả của thực nghiệm 3, ta</w:t>
      </w:r>
      <w:r>
        <w:rPr>
          <w:color w:val="000000"/>
        </w:rPr>
        <w:t xml:space="preserve"> thấy </w:t>
      </w:r>
      <w:r>
        <w:t>thuật toán</w:t>
      </w:r>
      <w:r>
        <w:rPr>
          <w:color w:val="000000"/>
        </w:rPr>
        <w:t xml:space="preserve"> </w:t>
      </w:r>
      <w:r>
        <w:t>EHACO</w:t>
      </w:r>
      <w:r>
        <w:rPr>
          <w:color w:val="000000"/>
        </w:rPr>
        <w:t xml:space="preserve"> có thể chạy tốt, ổn định trong mỗi bộ dữ liệu mô phỏng một không gian trong phòng thí nghiệm có điểm xuất phát, điểm đích, số lượng chướng ngại vật, vị trí và hình dạng chướng ngại vật khác nhau. Đường đi mà giải thuật </w:t>
      </w:r>
      <w:r>
        <w:t>EHACO</w:t>
      </w:r>
      <w:r>
        <w:rPr>
          <w:color w:val="000000"/>
        </w:rPr>
        <w:t xml:space="preserve"> tìm ra tối ưu hơn, độ dài ngắn hơn và tốn ít thời gian thực hiện hơn so với các giải thuật còn lại.</w:t>
      </w:r>
    </w:p>
    <w:p>
      <w:pPr>
        <w:spacing w:line="360" w:lineRule="auto"/>
        <w:jc w:val="both"/>
      </w:pPr>
      <w:r>
        <w:t>Chạy thực nghiệm</w:t>
      </w:r>
      <w:r>
        <w:rPr>
          <w:sz w:val="24"/>
          <w:szCs w:val="24"/>
        </w:rPr>
        <w:t xml:space="preserve"> giải thuật </w:t>
      </w:r>
      <w:r>
        <w:t>EHACO</w:t>
      </w:r>
      <w:r>
        <w:rPr>
          <w:color w:val="000000"/>
        </w:rPr>
        <w:t xml:space="preserve"> trên</w:t>
      </w:r>
      <w:r>
        <w:t xml:space="preserve"> 3 bộ dữ liệu, chạy mỗi bộ dữ liệu 30 lần với tỉ lệ chạy thực nghiệm thành công là 100%.</w:t>
      </w:r>
    </w:p>
    <w:p>
      <w:pPr>
        <w:spacing w:line="360" w:lineRule="auto"/>
        <w:jc w:val="both"/>
      </w:pPr>
    </w:p>
    <w:p>
      <w:pPr>
        <w:rPr>
          <w:b/>
          <w:bCs/>
          <w:i/>
          <w:iCs/>
          <w:color w:val="000000"/>
          <w:szCs w:val="26"/>
        </w:rPr>
      </w:pPr>
      <w:r>
        <w:br w:type="page"/>
      </w:r>
    </w:p>
    <w:p>
      <w:pPr>
        <w:pStyle w:val="14"/>
      </w:pPr>
      <w:bookmarkStart w:id="79" w:name="_Toc123507900"/>
      <w:r>
        <w:t>4.5.4</w:t>
      </w:r>
      <w:r>
        <w:tab/>
      </w:r>
      <w:r>
        <w:t>Thực nghiệm 4: Phân tích và đánh giá kết quả của giải thuật EHACO trong các bộ dữ liệu có sự thay đổi về số lượng cá thể kiến.</w:t>
      </w:r>
      <w:bookmarkEnd w:id="79"/>
    </w:p>
    <w:p>
      <w:pPr>
        <w:pStyle w:val="14"/>
        <w:rPr>
          <w:i w:val="0"/>
        </w:rPr>
      </w:pPr>
    </w:p>
    <w:p>
      <w:pPr>
        <w:pBdr>
          <w:top w:val="none" w:color="auto" w:sz="0" w:space="0"/>
          <w:left w:val="none" w:color="auto" w:sz="0" w:space="0"/>
          <w:bottom w:val="none" w:color="auto" w:sz="0" w:space="0"/>
          <w:right w:val="none" w:color="auto" w:sz="0" w:space="0"/>
          <w:between w:val="none" w:color="auto" w:sz="0" w:space="0"/>
        </w:pBdr>
        <w:spacing w:after="100" w:line="360" w:lineRule="auto"/>
        <w:jc w:val="center"/>
        <w:rPr>
          <w:i/>
          <w:color w:val="000000"/>
          <w:sz w:val="24"/>
          <w:szCs w:val="24"/>
        </w:rPr>
      </w:pPr>
      <w:r>
        <w:rPr>
          <w:i/>
          <w:color w:val="000000"/>
          <w:szCs w:val="26"/>
        </w:rPr>
        <w:t>Bảng 4.9. Tham số cài đặt trên từng bộ dữ liệu được cài đặt trong thực nghiệm 4</w:t>
      </w:r>
    </w:p>
    <w:tbl>
      <w:tblPr>
        <w:tblStyle w:val="22"/>
        <w:tblW w:w="9318" w:type="dxa"/>
        <w:tblInd w:w="0" w:type="dxa"/>
        <w:tblLayout w:type="fixed"/>
        <w:tblCellMar>
          <w:top w:w="15" w:type="dxa"/>
          <w:left w:w="15" w:type="dxa"/>
          <w:bottom w:w="15" w:type="dxa"/>
          <w:right w:w="15" w:type="dxa"/>
        </w:tblCellMar>
      </w:tblPr>
      <w:tblGrid>
        <w:gridCol w:w="3710"/>
        <w:gridCol w:w="1402"/>
        <w:gridCol w:w="1402"/>
        <w:gridCol w:w="1402"/>
        <w:gridCol w:w="1402"/>
      </w:tblGrid>
      <w:tr>
        <w:tblPrEx>
          <w:tblCellMar>
            <w:top w:w="15" w:type="dxa"/>
            <w:left w:w="15" w:type="dxa"/>
            <w:bottom w:w="15" w:type="dxa"/>
            <w:right w:w="15" w:type="dxa"/>
          </w:tblCellMar>
        </w:tblPrEx>
        <w:trPr>
          <w:trHeight w:val="1122" w:hRule="atLeast"/>
        </w:trPr>
        <w:tc>
          <w:tcPr>
            <w:tcW w:w="37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Tham số thực nghiệm</w:t>
            </w:r>
          </w:p>
        </w:tc>
        <w:tc>
          <w:tcPr>
            <w:tcW w:w="14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Bộ dữ liệu 1</w:t>
            </w:r>
          </w:p>
        </w:tc>
        <w:tc>
          <w:tcPr>
            <w:tcW w:w="14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Bộ dữ liệu 1</w:t>
            </w:r>
          </w:p>
        </w:tc>
        <w:tc>
          <w:tcPr>
            <w:tcW w:w="14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Bộ dữ liệu 2</w:t>
            </w:r>
          </w:p>
        </w:tc>
        <w:tc>
          <w:tcPr>
            <w:tcW w:w="14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Bộ dữ liệu 2</w:t>
            </w:r>
          </w:p>
        </w:tc>
      </w:tr>
      <w:tr>
        <w:tblPrEx>
          <w:tblCellMar>
            <w:top w:w="15" w:type="dxa"/>
            <w:left w:w="15" w:type="dxa"/>
            <w:bottom w:w="15" w:type="dxa"/>
            <w:right w:w="15" w:type="dxa"/>
          </w:tblCellMar>
        </w:tblPrEx>
        <w:trPr>
          <w:trHeight w:val="553" w:hRule="atLeast"/>
        </w:trPr>
        <w:tc>
          <w:tcPr>
            <w:tcW w:w="37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both"/>
              <w:rPr>
                <w:sz w:val="24"/>
                <w:szCs w:val="24"/>
              </w:rPr>
            </w:pPr>
            <w:r>
              <w:rPr>
                <w:color w:val="000000"/>
              </w:rPr>
              <w:t>Số con kiến tham gia</w:t>
            </w:r>
          </w:p>
        </w:tc>
        <w:tc>
          <w:tcPr>
            <w:tcW w:w="14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10</w:t>
            </w:r>
          </w:p>
        </w:tc>
        <w:tc>
          <w:tcPr>
            <w:tcW w:w="14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1000</w:t>
            </w:r>
          </w:p>
        </w:tc>
        <w:tc>
          <w:tcPr>
            <w:tcW w:w="14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10</w:t>
            </w:r>
          </w:p>
        </w:tc>
        <w:tc>
          <w:tcPr>
            <w:tcW w:w="14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1000</w:t>
            </w:r>
          </w:p>
        </w:tc>
      </w:tr>
      <w:tr>
        <w:tblPrEx>
          <w:tblCellMar>
            <w:top w:w="15" w:type="dxa"/>
            <w:left w:w="15" w:type="dxa"/>
            <w:bottom w:w="15" w:type="dxa"/>
            <w:right w:w="15" w:type="dxa"/>
          </w:tblCellMar>
        </w:tblPrEx>
        <w:trPr>
          <w:trHeight w:val="568" w:hRule="atLeast"/>
        </w:trPr>
        <w:tc>
          <w:tcPr>
            <w:tcW w:w="37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both"/>
              <w:rPr>
                <w:sz w:val="24"/>
                <w:szCs w:val="24"/>
              </w:rPr>
            </w:pPr>
            <w:r>
              <w:rPr>
                <w:color w:val="000000"/>
              </w:rPr>
              <w:t>Kích thước ma trận</w:t>
            </w:r>
          </w:p>
        </w:tc>
        <w:tc>
          <w:tcPr>
            <w:tcW w:w="14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10x10</w:t>
            </w:r>
          </w:p>
        </w:tc>
        <w:tc>
          <w:tcPr>
            <w:tcW w:w="14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10x10</w:t>
            </w:r>
          </w:p>
        </w:tc>
        <w:tc>
          <w:tcPr>
            <w:tcW w:w="14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10x10</w:t>
            </w:r>
          </w:p>
        </w:tc>
        <w:tc>
          <w:tcPr>
            <w:tcW w:w="14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10x10</w:t>
            </w:r>
          </w:p>
        </w:tc>
      </w:tr>
      <w:tr>
        <w:tblPrEx>
          <w:tblCellMar>
            <w:top w:w="15" w:type="dxa"/>
            <w:left w:w="15" w:type="dxa"/>
            <w:bottom w:w="15" w:type="dxa"/>
            <w:right w:w="15" w:type="dxa"/>
          </w:tblCellMar>
        </w:tblPrEx>
        <w:trPr>
          <w:trHeight w:val="553" w:hRule="atLeast"/>
        </w:trPr>
        <w:tc>
          <w:tcPr>
            <w:tcW w:w="37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both"/>
              <w:rPr>
                <w:sz w:val="24"/>
                <w:szCs w:val="24"/>
              </w:rPr>
            </w:pPr>
            <w:r>
              <w:rPr>
                <w:color w:val="000000"/>
              </w:rPr>
              <w:t>Số lượng chướng ngại vật</w:t>
            </w:r>
          </w:p>
        </w:tc>
        <w:tc>
          <w:tcPr>
            <w:tcW w:w="14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w:t>
            </w:r>
          </w:p>
        </w:tc>
        <w:tc>
          <w:tcPr>
            <w:tcW w:w="14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w:t>
            </w:r>
          </w:p>
        </w:tc>
        <w:tc>
          <w:tcPr>
            <w:tcW w:w="14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3</w:t>
            </w:r>
          </w:p>
        </w:tc>
        <w:tc>
          <w:tcPr>
            <w:tcW w:w="14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3</w:t>
            </w:r>
          </w:p>
        </w:tc>
      </w:tr>
      <w:tr>
        <w:tblPrEx>
          <w:tblCellMar>
            <w:top w:w="15" w:type="dxa"/>
            <w:left w:w="15" w:type="dxa"/>
            <w:bottom w:w="15" w:type="dxa"/>
            <w:right w:w="15" w:type="dxa"/>
          </w:tblCellMar>
        </w:tblPrEx>
        <w:trPr>
          <w:trHeight w:val="619" w:hRule="atLeast"/>
        </w:trPr>
        <w:tc>
          <w:tcPr>
            <w:tcW w:w="37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both"/>
              <w:rPr>
                <w:sz w:val="24"/>
                <w:szCs w:val="24"/>
              </w:rPr>
            </w:pPr>
            <w:r>
              <w:rPr>
                <w:rFonts w:ascii="Cambria Math" w:hAnsi="Cambria Math" w:eastAsia="Cambria Math" w:cs="Cambria Math"/>
                <w:color w:val="000000"/>
                <w:sz w:val="28"/>
                <w:szCs w:val="28"/>
              </w:rPr>
              <w:t>𝜌</w:t>
            </w:r>
            <w:r>
              <w:rPr>
                <w:color w:val="000000"/>
              </w:rPr>
              <w:t>: tốc độ bay hơi pheromone</w:t>
            </w:r>
          </w:p>
        </w:tc>
        <w:tc>
          <w:tcPr>
            <w:tcW w:w="14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0.5</w:t>
            </w:r>
          </w:p>
        </w:tc>
        <w:tc>
          <w:tcPr>
            <w:tcW w:w="14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0.5</w:t>
            </w:r>
          </w:p>
        </w:tc>
        <w:tc>
          <w:tcPr>
            <w:tcW w:w="14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0.5</w:t>
            </w:r>
          </w:p>
        </w:tc>
        <w:tc>
          <w:tcPr>
            <w:tcW w:w="14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0.5</w:t>
            </w:r>
          </w:p>
        </w:tc>
      </w:tr>
      <w:tr>
        <w:tblPrEx>
          <w:tblCellMar>
            <w:top w:w="15" w:type="dxa"/>
            <w:left w:w="15" w:type="dxa"/>
            <w:bottom w:w="15" w:type="dxa"/>
            <w:right w:w="15" w:type="dxa"/>
          </w:tblCellMar>
        </w:tblPrEx>
        <w:trPr>
          <w:trHeight w:val="1122" w:hRule="atLeast"/>
        </w:trPr>
        <w:tc>
          <w:tcPr>
            <w:tcW w:w="37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both"/>
              <w:rPr>
                <w:sz w:val="24"/>
                <w:szCs w:val="24"/>
              </w:rPr>
            </w:pPr>
            <w:r>
              <w:rPr>
                <w:i/>
                <w:color w:val="000000"/>
              </w:rPr>
              <w:t>Q</w:t>
            </w:r>
            <w:r>
              <w:rPr>
                <w:color w:val="000000"/>
              </w:rPr>
              <w:t>: tham số điều chỉnh lượng pheromone</w:t>
            </w:r>
          </w:p>
        </w:tc>
        <w:tc>
          <w:tcPr>
            <w:tcW w:w="14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w:t>
            </w:r>
          </w:p>
        </w:tc>
        <w:tc>
          <w:tcPr>
            <w:tcW w:w="14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w:t>
            </w:r>
          </w:p>
        </w:tc>
        <w:tc>
          <w:tcPr>
            <w:tcW w:w="14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w:t>
            </w:r>
          </w:p>
        </w:tc>
        <w:tc>
          <w:tcPr>
            <w:tcW w:w="14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w:t>
            </w:r>
          </w:p>
        </w:tc>
      </w:tr>
      <w:tr>
        <w:tblPrEx>
          <w:tblCellMar>
            <w:top w:w="15" w:type="dxa"/>
            <w:left w:w="15" w:type="dxa"/>
            <w:bottom w:w="15" w:type="dxa"/>
            <w:right w:w="15" w:type="dxa"/>
          </w:tblCellMar>
        </w:tblPrEx>
        <w:trPr>
          <w:trHeight w:val="1140" w:hRule="atLeast"/>
        </w:trPr>
        <w:tc>
          <w:tcPr>
            <w:tcW w:w="37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both"/>
              <w:rPr>
                <w:sz w:val="24"/>
                <w:szCs w:val="24"/>
              </w:rPr>
            </w:pPr>
            <w:r>
              <w:rPr>
                <w:color w:val="000000"/>
                <w:highlight w:val="white"/>
              </w:rPr>
              <w:t xml:space="preserve">α: tham số kiểm soát ảnh hưởng của </w:t>
            </w:r>
            <w:r>
              <w:rPr>
                <w:rFonts w:ascii="Cambria Math" w:hAnsi="Cambria Math" w:eastAsia="Cambria Math" w:cs="Cambria Math"/>
                <w:color w:val="000000"/>
              </w:rPr>
              <w:t>𝜏</w:t>
            </w:r>
            <w:r>
              <w:rPr>
                <w:color w:val="000000"/>
                <w:sz w:val="16"/>
                <w:szCs w:val="16"/>
                <w:vertAlign w:val="subscript"/>
              </w:rPr>
              <w:t>i,j</w:t>
            </w:r>
            <w:r>
              <w:rPr>
                <w:color w:val="000000"/>
                <w:highlight w:val="white"/>
              </w:rPr>
              <w:t> </w:t>
            </w:r>
          </w:p>
        </w:tc>
        <w:tc>
          <w:tcPr>
            <w:tcW w:w="14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w:t>
            </w:r>
          </w:p>
        </w:tc>
        <w:tc>
          <w:tcPr>
            <w:tcW w:w="14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w:t>
            </w:r>
          </w:p>
        </w:tc>
        <w:tc>
          <w:tcPr>
            <w:tcW w:w="14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w:t>
            </w:r>
          </w:p>
        </w:tc>
        <w:tc>
          <w:tcPr>
            <w:tcW w:w="14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1</w:t>
            </w:r>
          </w:p>
        </w:tc>
      </w:tr>
      <w:tr>
        <w:tblPrEx>
          <w:tblCellMar>
            <w:top w:w="15" w:type="dxa"/>
            <w:left w:w="15" w:type="dxa"/>
            <w:bottom w:w="15" w:type="dxa"/>
            <w:right w:w="15" w:type="dxa"/>
          </w:tblCellMar>
        </w:tblPrEx>
        <w:trPr>
          <w:trHeight w:val="1157" w:hRule="atLeast"/>
        </w:trPr>
        <w:tc>
          <w:tcPr>
            <w:tcW w:w="37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both"/>
              <w:rPr>
                <w:sz w:val="24"/>
                <w:szCs w:val="24"/>
              </w:rPr>
            </w:pPr>
            <w:r>
              <w:rPr>
                <w:color w:val="000000"/>
              </w:rPr>
              <w:t xml:space="preserve">β: </w:t>
            </w:r>
            <w:r>
              <w:rPr>
                <w:color w:val="000000"/>
                <w:highlight w:val="white"/>
              </w:rPr>
              <w:t xml:space="preserve">tham số kiểm soát ảnh hưởng của của </w:t>
            </w:r>
            <w:r>
              <w:rPr>
                <w:color w:val="000000"/>
                <w:sz w:val="28"/>
                <w:szCs w:val="28"/>
              </w:rPr>
              <w:t>η</w:t>
            </w:r>
            <w:r>
              <w:rPr>
                <w:color w:val="000000"/>
                <w:sz w:val="17"/>
                <w:szCs w:val="17"/>
                <w:vertAlign w:val="subscript"/>
              </w:rPr>
              <w:t>i,j</w:t>
            </w:r>
          </w:p>
        </w:tc>
        <w:tc>
          <w:tcPr>
            <w:tcW w:w="14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5</w:t>
            </w:r>
          </w:p>
        </w:tc>
        <w:tc>
          <w:tcPr>
            <w:tcW w:w="14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5</w:t>
            </w:r>
          </w:p>
        </w:tc>
        <w:tc>
          <w:tcPr>
            <w:tcW w:w="14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5</w:t>
            </w:r>
          </w:p>
        </w:tc>
        <w:tc>
          <w:tcPr>
            <w:tcW w:w="14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60" w:lineRule="auto"/>
              <w:jc w:val="center"/>
              <w:rPr>
                <w:sz w:val="24"/>
                <w:szCs w:val="24"/>
              </w:rPr>
            </w:pPr>
            <w:r>
              <w:rPr>
                <w:color w:val="000000"/>
              </w:rPr>
              <w:t>5</w:t>
            </w:r>
          </w:p>
        </w:tc>
      </w:tr>
    </w:tbl>
    <w:p>
      <w:pPr>
        <w:rPr>
          <w:color w:val="000000"/>
        </w:rPr>
      </w:pPr>
    </w:p>
    <w:p>
      <w:pPr>
        <w:rPr>
          <w:color w:val="000000"/>
        </w:rPr>
      </w:pPr>
    </w:p>
    <w:p>
      <w:pPr>
        <w:rPr>
          <w:i/>
          <w:color w:val="000000"/>
        </w:rPr>
      </w:pPr>
      <w:r>
        <w:rPr>
          <w:color w:val="000000"/>
        </w:rPr>
        <w:t xml:space="preserve">Chạy thực nghiệm 3 thu được kết quả của từng bộ dữ liệu và mô tả qua </w:t>
      </w:r>
      <w:r>
        <w:rPr>
          <w:i/>
          <w:color w:val="000000"/>
        </w:rPr>
        <w:t>Hình 4.7.</w:t>
      </w:r>
    </w:p>
    <w:p>
      <w:pPr>
        <w:rPr>
          <w:i/>
          <w:color w:val="000000"/>
        </w:rPr>
      </w:pPr>
    </w:p>
    <w:p>
      <w:pPr>
        <w:rPr>
          <w:color w:val="000000"/>
        </w:rPr>
      </w:pPr>
      <w:r>
        <w:rPr>
          <w:i/>
          <w:color w:val="000000"/>
        </w:rPr>
        <w:drawing>
          <wp:inline distT="0" distB="0" distL="0" distR="0">
            <wp:extent cx="2667000" cy="26822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672062" cy="2687683"/>
                    </a:xfrm>
                    <a:prstGeom prst="rect">
                      <a:avLst/>
                    </a:prstGeom>
                    <a:noFill/>
                    <a:ln>
                      <a:noFill/>
                    </a:ln>
                  </pic:spPr>
                </pic:pic>
              </a:graphicData>
            </a:graphic>
          </wp:inline>
        </w:drawing>
      </w:r>
      <w:r>
        <w:rPr>
          <w:i/>
          <w:color w:val="000000"/>
        </w:rPr>
        <w:tab/>
      </w:r>
      <w:r>
        <w:rPr>
          <w:color w:val="000000"/>
        </w:rPr>
        <w:t xml:space="preserve"> </w:t>
      </w:r>
      <w:r>
        <w:rPr>
          <w:color w:val="000000"/>
        </w:rPr>
        <w:drawing>
          <wp:inline distT="0" distB="0" distL="0" distR="0">
            <wp:extent cx="2658110" cy="2658110"/>
            <wp:effectExtent l="0" t="0" r="889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661790" cy="2661790"/>
                    </a:xfrm>
                    <a:prstGeom prst="rect">
                      <a:avLst/>
                    </a:prstGeom>
                    <a:noFill/>
                    <a:ln>
                      <a:noFill/>
                    </a:ln>
                  </pic:spPr>
                </pic:pic>
              </a:graphicData>
            </a:graphic>
          </wp:inline>
        </w:drawing>
      </w:r>
    </w:p>
    <w:p>
      <w:pPr>
        <w:rPr>
          <w:color w:val="000000"/>
        </w:rPr>
      </w:pPr>
    </w:p>
    <w:p>
      <w:pPr>
        <w:jc w:val="center"/>
        <w:rPr>
          <w:i/>
          <w:iCs/>
          <w:color w:val="000000"/>
        </w:rPr>
      </w:pPr>
      <w:r>
        <w:rPr>
          <w:color w:val="000000"/>
        </w:rPr>
        <w:t>(a)</w:t>
      </w:r>
      <w:r>
        <w:rPr>
          <w:i/>
          <w:iCs/>
          <w:color w:val="000000"/>
        </w:rPr>
        <w:t>Bộ dữ liệu 1 khi chạy với số lượng kiến là 5 và 1000 cá thể kiến</w:t>
      </w:r>
    </w:p>
    <w:p>
      <w:pPr>
        <w:jc w:val="center"/>
        <w:rPr>
          <w:i/>
          <w:iCs/>
          <w:color w:val="000000"/>
        </w:rPr>
      </w:pPr>
    </w:p>
    <w:p>
      <w:pPr>
        <w:jc w:val="center"/>
        <w:rPr>
          <w:i/>
          <w:iCs/>
          <w:color w:val="000000"/>
        </w:rPr>
      </w:pPr>
    </w:p>
    <w:p>
      <w:pPr>
        <w:jc w:val="center"/>
        <w:rPr>
          <w:i/>
          <w:iCs/>
          <w:color w:val="000000"/>
        </w:rPr>
      </w:pPr>
      <w:r>
        <w:rPr>
          <w:i/>
          <w:iCs/>
          <w:color w:val="000000"/>
        </w:rPr>
        <w:drawing>
          <wp:inline distT="0" distB="0" distL="0" distR="0">
            <wp:extent cx="2650490" cy="264668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665158" cy="2661342"/>
                    </a:xfrm>
                    <a:prstGeom prst="rect">
                      <a:avLst/>
                    </a:prstGeom>
                    <a:noFill/>
                    <a:ln>
                      <a:noFill/>
                    </a:ln>
                  </pic:spPr>
                </pic:pic>
              </a:graphicData>
            </a:graphic>
          </wp:inline>
        </w:drawing>
      </w:r>
      <w:r>
        <w:rPr>
          <w:i/>
          <w:iCs/>
          <w:color w:val="000000"/>
        </w:rPr>
        <w:tab/>
      </w:r>
      <w:r>
        <w:rPr>
          <w:i/>
          <w:iCs/>
          <w:color w:val="000000"/>
        </w:rPr>
        <w:drawing>
          <wp:inline distT="0" distB="0" distL="0" distR="0">
            <wp:extent cx="2649855" cy="2694940"/>
            <wp:effectExtent l="0" t="0" r="0" b="0"/>
            <wp:docPr id="36" name="Picture 36"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 table&#10;&#10;Description automatically generated"/>
                    <pic:cNvPicPr>
                      <a:picLocks noChangeAspect="1"/>
                    </pic:cNvPicPr>
                  </pic:nvPicPr>
                  <pic:blipFill>
                    <a:blip r:embed="rId46"/>
                    <a:stretch>
                      <a:fillRect/>
                    </a:stretch>
                  </pic:blipFill>
                  <pic:spPr>
                    <a:xfrm>
                      <a:off x="0" y="0"/>
                      <a:ext cx="2668937" cy="2714537"/>
                    </a:xfrm>
                    <a:prstGeom prst="rect">
                      <a:avLst/>
                    </a:prstGeom>
                  </pic:spPr>
                </pic:pic>
              </a:graphicData>
            </a:graphic>
          </wp:inline>
        </w:drawing>
      </w:r>
    </w:p>
    <w:p>
      <w:pPr>
        <w:jc w:val="center"/>
        <w:rPr>
          <w:i/>
          <w:iCs/>
          <w:color w:val="000000"/>
        </w:rPr>
      </w:pPr>
    </w:p>
    <w:p>
      <w:pPr>
        <w:jc w:val="center"/>
        <w:rPr>
          <w:i/>
          <w:iCs/>
          <w:color w:val="000000"/>
        </w:rPr>
      </w:pPr>
      <w:r>
        <w:rPr>
          <w:i/>
          <w:iCs/>
          <w:color w:val="000000"/>
        </w:rPr>
        <w:t>(b)Bộ dữ liệu 2 khi chạy với số lượng kiến là 5 và 1000 cá thể kiến</w:t>
      </w:r>
    </w:p>
    <w:p>
      <w:pPr>
        <w:pBdr>
          <w:top w:val="none" w:color="auto" w:sz="0" w:space="0"/>
          <w:left w:val="none" w:color="auto" w:sz="0" w:space="0"/>
          <w:bottom w:val="none" w:color="auto" w:sz="0" w:space="0"/>
          <w:right w:val="none" w:color="auto" w:sz="0" w:space="0"/>
          <w:between w:val="none" w:color="auto" w:sz="0" w:space="0"/>
        </w:pBdr>
        <w:spacing w:after="100" w:line="240" w:lineRule="auto"/>
        <w:ind w:left="284"/>
        <w:jc w:val="center"/>
        <w:rPr>
          <w:i/>
          <w:color w:val="000000"/>
          <w:sz w:val="25"/>
          <w:szCs w:val="25"/>
          <w:highlight w:val="white"/>
        </w:rPr>
      </w:pPr>
    </w:p>
    <w:p>
      <w:pPr>
        <w:pBdr>
          <w:top w:val="none" w:color="auto" w:sz="0" w:space="0"/>
          <w:left w:val="none" w:color="auto" w:sz="0" w:space="0"/>
          <w:bottom w:val="none" w:color="auto" w:sz="0" w:space="0"/>
          <w:right w:val="none" w:color="auto" w:sz="0" w:space="0"/>
          <w:between w:val="none" w:color="auto" w:sz="0" w:space="0"/>
        </w:pBdr>
        <w:spacing w:after="100" w:line="240" w:lineRule="auto"/>
        <w:ind w:left="284"/>
        <w:jc w:val="center"/>
        <w:rPr>
          <w:i/>
          <w:color w:val="000000"/>
          <w:sz w:val="25"/>
          <w:szCs w:val="25"/>
          <w:highlight w:val="white"/>
        </w:rPr>
      </w:pPr>
      <w:r>
        <w:rPr>
          <w:i/>
          <w:color w:val="000000"/>
          <w:sz w:val="25"/>
          <w:szCs w:val="25"/>
          <w:highlight w:val="white"/>
        </w:rPr>
        <w:t>Hình 4.7. Hình minh họa kết quả thực nghiệm trong các bộ dữ có sự thay đổi về số lượng cá thể kiến.</w:t>
      </w:r>
    </w:p>
    <w:p>
      <w:pPr>
        <w:pBdr>
          <w:top w:val="none" w:color="auto" w:sz="0" w:space="0"/>
          <w:left w:val="none" w:color="auto" w:sz="0" w:space="0"/>
          <w:bottom w:val="none" w:color="auto" w:sz="0" w:space="0"/>
          <w:right w:val="none" w:color="auto" w:sz="0" w:space="0"/>
          <w:between w:val="none" w:color="auto" w:sz="0" w:space="0"/>
        </w:pBdr>
        <w:spacing w:after="100" w:line="240" w:lineRule="auto"/>
        <w:ind w:left="284"/>
        <w:jc w:val="center"/>
        <w:rPr>
          <w:i/>
          <w:color w:val="000000"/>
          <w:sz w:val="25"/>
          <w:szCs w:val="25"/>
          <w:highlight w:val="white"/>
        </w:rPr>
      </w:pPr>
    </w:p>
    <w:p>
      <w:pPr>
        <w:rPr>
          <w:color w:val="000000"/>
        </w:rPr>
      </w:pPr>
      <w:r>
        <w:rPr>
          <w:color w:val="000000"/>
        </w:rPr>
        <w:br w:type="page"/>
      </w:r>
    </w:p>
    <w:p>
      <w:pPr>
        <w:rPr>
          <w:color w:val="000000"/>
        </w:rPr>
      </w:pPr>
      <w:r>
        <w:rPr>
          <w:color w:val="000000"/>
        </w:rPr>
        <w:t>Kết quả thực nghiệm 3 được thể hiện qua Bảng 4.10.</w:t>
      </w:r>
    </w:p>
    <w:p>
      <w:pPr>
        <w:rPr>
          <w:color w:val="000000"/>
        </w:rPr>
      </w:pPr>
    </w:p>
    <w:p>
      <w:pPr>
        <w:rPr>
          <w:i/>
          <w:iCs/>
          <w:color w:val="000000"/>
        </w:rPr>
      </w:pPr>
    </w:p>
    <w:p>
      <w:pPr>
        <w:jc w:val="center"/>
        <w:rPr>
          <w:i/>
          <w:iCs/>
          <w:color w:val="000000"/>
        </w:rPr>
      </w:pPr>
      <w:r>
        <w:rPr>
          <w:i/>
          <w:iCs/>
          <w:color w:val="000000"/>
        </w:rPr>
        <w:t>Bảng 4.10</w:t>
      </w:r>
      <w:r>
        <w:rPr>
          <w:i/>
          <w:color w:val="000000"/>
          <w:sz w:val="25"/>
          <w:szCs w:val="25"/>
          <w:highlight w:val="white"/>
        </w:rPr>
        <w:t xml:space="preserve"> Kết quả thực nghiệm trong các bộ dữ có sự thay đổi về số lượng cá thể kiến</w:t>
      </w:r>
    </w:p>
    <w:p>
      <w:pPr>
        <w:rPr>
          <w:color w:val="000000"/>
        </w:rPr>
      </w:pPr>
    </w:p>
    <w:tbl>
      <w:tblPr>
        <w:tblStyle w:val="9"/>
        <w:tblW w:w="9091"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576"/>
        <w:gridCol w:w="1508"/>
        <w:gridCol w:w="1508"/>
        <w:gridCol w:w="1476"/>
        <w:gridCol w:w="1525"/>
        <w:gridCol w:w="149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28" w:hRule="atLeast"/>
        </w:trPr>
        <w:tc>
          <w:tcPr>
            <w:tcW w:w="1576" w:type="dxa"/>
          </w:tcPr>
          <w:p>
            <w:pPr>
              <w:spacing w:line="240" w:lineRule="auto"/>
              <w:rPr>
                <w:color w:val="000000"/>
              </w:rPr>
            </w:pPr>
            <w:r>
              <w:rPr>
                <w:color w:val="000000"/>
              </w:rPr>
              <w:t>Bộ dữ liêu</w:t>
            </w:r>
          </w:p>
        </w:tc>
        <w:tc>
          <w:tcPr>
            <w:tcW w:w="1508" w:type="dxa"/>
          </w:tcPr>
          <w:p>
            <w:pPr>
              <w:spacing w:line="240" w:lineRule="auto"/>
              <w:rPr>
                <w:color w:val="000000"/>
              </w:rPr>
            </w:pPr>
            <w:r>
              <w:rPr>
                <w:color w:val="000000"/>
              </w:rPr>
              <w:t>Thuật toán</w:t>
            </w:r>
          </w:p>
        </w:tc>
        <w:tc>
          <w:tcPr>
            <w:tcW w:w="1508" w:type="dxa"/>
          </w:tcPr>
          <w:p>
            <w:pPr>
              <w:spacing w:line="240" w:lineRule="auto"/>
              <w:rPr>
                <w:color w:val="000000"/>
              </w:rPr>
            </w:pPr>
            <w:r>
              <w:rPr>
                <w:color w:val="000000"/>
              </w:rPr>
              <w:t>Số lượng kiến</w:t>
            </w:r>
          </w:p>
        </w:tc>
        <w:tc>
          <w:tcPr>
            <w:tcW w:w="1476" w:type="dxa"/>
          </w:tcPr>
          <w:p>
            <w:pPr>
              <w:spacing w:line="240" w:lineRule="auto"/>
              <w:rPr>
                <w:color w:val="000000"/>
              </w:rPr>
            </w:pPr>
            <w:r>
              <w:rPr>
                <w:color w:val="000000"/>
              </w:rPr>
              <w:t>Thời gian chạy</w:t>
            </w:r>
          </w:p>
        </w:tc>
        <w:tc>
          <w:tcPr>
            <w:tcW w:w="1525" w:type="dxa"/>
          </w:tcPr>
          <w:p>
            <w:pPr>
              <w:spacing w:line="240" w:lineRule="auto"/>
              <w:rPr>
                <w:color w:val="000000"/>
              </w:rPr>
            </w:pPr>
            <w:r>
              <w:rPr>
                <w:color w:val="000000"/>
              </w:rPr>
              <w:t>Độ dài đường đi</w:t>
            </w:r>
          </w:p>
        </w:tc>
        <w:tc>
          <w:tcPr>
            <w:tcW w:w="1498" w:type="dxa"/>
          </w:tcPr>
          <w:p>
            <w:pPr>
              <w:spacing w:line="240" w:lineRule="auto"/>
              <w:rPr>
                <w:color w:val="000000"/>
              </w:rPr>
            </w:pPr>
            <w:r>
              <w:rPr>
                <w:color w:val="000000"/>
              </w:rPr>
              <w:t>Tỉ lệ thành công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0" w:hRule="atLeast"/>
        </w:trPr>
        <w:tc>
          <w:tcPr>
            <w:tcW w:w="1576" w:type="dxa"/>
            <w:vMerge w:val="restart"/>
          </w:tcPr>
          <w:p>
            <w:pPr>
              <w:spacing w:line="240" w:lineRule="auto"/>
              <w:rPr>
                <w:color w:val="000000"/>
              </w:rPr>
            </w:pPr>
            <w:r>
              <w:rPr>
                <w:color w:val="000000"/>
              </w:rPr>
              <w:t>Bộ dữ liệu 1</w:t>
            </w:r>
          </w:p>
        </w:tc>
        <w:tc>
          <w:tcPr>
            <w:tcW w:w="1508" w:type="dxa"/>
            <w:vMerge w:val="restart"/>
          </w:tcPr>
          <w:p>
            <w:pPr>
              <w:spacing w:line="240" w:lineRule="auto"/>
              <w:rPr>
                <w:color w:val="000000"/>
              </w:rPr>
            </w:pPr>
            <w:r>
              <w:rPr>
                <w:color w:val="000000"/>
              </w:rPr>
              <w:t>ACO</w:t>
            </w:r>
          </w:p>
        </w:tc>
        <w:tc>
          <w:tcPr>
            <w:tcW w:w="1508" w:type="dxa"/>
          </w:tcPr>
          <w:p>
            <w:pPr>
              <w:spacing w:line="240" w:lineRule="auto"/>
              <w:rPr>
                <w:color w:val="000000"/>
              </w:rPr>
            </w:pPr>
            <w:r>
              <w:rPr>
                <w:color w:val="000000"/>
              </w:rPr>
              <w:t>5</w:t>
            </w:r>
          </w:p>
        </w:tc>
        <w:tc>
          <w:tcPr>
            <w:tcW w:w="1476" w:type="dxa"/>
          </w:tcPr>
          <w:p>
            <w:pPr>
              <w:spacing w:line="240" w:lineRule="auto"/>
              <w:rPr>
                <w:color w:val="000000"/>
              </w:rPr>
            </w:pPr>
            <w:r>
              <w:rPr>
                <w:color w:val="000000"/>
              </w:rPr>
              <w:t>39</w:t>
            </w:r>
          </w:p>
        </w:tc>
        <w:tc>
          <w:tcPr>
            <w:tcW w:w="1525" w:type="dxa"/>
          </w:tcPr>
          <w:p>
            <w:pPr>
              <w:spacing w:line="240" w:lineRule="auto"/>
              <w:rPr>
                <w:color w:val="000000"/>
              </w:rPr>
            </w:pPr>
            <w:r>
              <w:rPr>
                <w:color w:val="000000"/>
              </w:rPr>
              <w:t>42</w:t>
            </w:r>
          </w:p>
        </w:tc>
        <w:tc>
          <w:tcPr>
            <w:tcW w:w="1498" w:type="dxa"/>
          </w:tcPr>
          <w:p>
            <w:pPr>
              <w:spacing w:line="240" w:lineRule="auto"/>
              <w:rPr>
                <w:color w:val="000000"/>
              </w:rPr>
            </w:pPr>
            <w:r>
              <w:rPr>
                <w:color w:val="000000"/>
              </w:rPr>
              <w:t>60%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22" w:hRule="atLeast"/>
        </w:trPr>
        <w:tc>
          <w:tcPr>
            <w:tcW w:w="1576" w:type="dxa"/>
            <w:vMerge w:val="continue"/>
          </w:tcPr>
          <w:p>
            <w:pPr>
              <w:spacing w:line="240" w:lineRule="auto"/>
              <w:rPr>
                <w:color w:val="000000"/>
              </w:rPr>
            </w:pPr>
          </w:p>
        </w:tc>
        <w:tc>
          <w:tcPr>
            <w:tcW w:w="1508" w:type="dxa"/>
            <w:vMerge w:val="continue"/>
          </w:tcPr>
          <w:p>
            <w:pPr>
              <w:spacing w:line="240" w:lineRule="auto"/>
              <w:rPr>
                <w:color w:val="000000"/>
              </w:rPr>
            </w:pPr>
          </w:p>
        </w:tc>
        <w:tc>
          <w:tcPr>
            <w:tcW w:w="1508" w:type="dxa"/>
          </w:tcPr>
          <w:p>
            <w:pPr>
              <w:spacing w:line="240" w:lineRule="auto"/>
              <w:rPr>
                <w:color w:val="000000"/>
              </w:rPr>
            </w:pPr>
            <w:r>
              <w:rPr>
                <w:color w:val="000000"/>
              </w:rPr>
              <w:t>1000</w:t>
            </w:r>
          </w:p>
        </w:tc>
        <w:tc>
          <w:tcPr>
            <w:tcW w:w="1476" w:type="dxa"/>
          </w:tcPr>
          <w:p>
            <w:pPr>
              <w:spacing w:line="240" w:lineRule="auto"/>
              <w:rPr>
                <w:color w:val="000000"/>
              </w:rPr>
            </w:pPr>
            <w:r>
              <w:rPr>
                <w:color w:val="000000"/>
              </w:rPr>
              <w:t>90</w:t>
            </w:r>
          </w:p>
        </w:tc>
        <w:tc>
          <w:tcPr>
            <w:tcW w:w="1525" w:type="dxa"/>
          </w:tcPr>
          <w:p>
            <w:pPr>
              <w:spacing w:line="240" w:lineRule="auto"/>
              <w:rPr>
                <w:color w:val="000000"/>
              </w:rPr>
            </w:pPr>
            <w:r>
              <w:rPr>
                <w:color w:val="000000"/>
              </w:rPr>
              <w:t>18</w:t>
            </w:r>
          </w:p>
        </w:tc>
        <w:tc>
          <w:tcPr>
            <w:tcW w:w="1498" w:type="dxa"/>
          </w:tcPr>
          <w:p>
            <w:pPr>
              <w:spacing w:line="240" w:lineRule="auto"/>
              <w:rPr>
                <w:color w:val="000000"/>
              </w:rPr>
            </w:pPr>
            <w:r>
              <w:rPr>
                <w:color w:val="000000"/>
              </w:rPr>
              <w:t>100%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20" w:hRule="atLeast"/>
        </w:trPr>
        <w:tc>
          <w:tcPr>
            <w:tcW w:w="1576" w:type="dxa"/>
            <w:vMerge w:val="continue"/>
          </w:tcPr>
          <w:p>
            <w:pPr>
              <w:spacing w:line="240" w:lineRule="auto"/>
              <w:rPr>
                <w:color w:val="000000"/>
              </w:rPr>
            </w:pPr>
          </w:p>
        </w:tc>
        <w:tc>
          <w:tcPr>
            <w:tcW w:w="1508" w:type="dxa"/>
            <w:vMerge w:val="restart"/>
          </w:tcPr>
          <w:p>
            <w:pPr>
              <w:spacing w:line="240" w:lineRule="auto"/>
              <w:rPr>
                <w:color w:val="000000"/>
              </w:rPr>
            </w:pPr>
            <w:r>
              <w:rPr>
                <w:color w:val="000000"/>
              </w:rPr>
              <w:t>EHACO</w:t>
            </w:r>
          </w:p>
        </w:tc>
        <w:tc>
          <w:tcPr>
            <w:tcW w:w="1508" w:type="dxa"/>
          </w:tcPr>
          <w:p>
            <w:pPr>
              <w:spacing w:line="240" w:lineRule="auto"/>
              <w:rPr>
                <w:color w:val="000000"/>
              </w:rPr>
            </w:pPr>
            <w:r>
              <w:rPr>
                <w:color w:val="000000"/>
              </w:rPr>
              <w:t>5</w:t>
            </w:r>
          </w:p>
        </w:tc>
        <w:tc>
          <w:tcPr>
            <w:tcW w:w="1476" w:type="dxa"/>
          </w:tcPr>
          <w:p>
            <w:pPr>
              <w:spacing w:line="240" w:lineRule="auto"/>
              <w:rPr>
                <w:color w:val="000000"/>
              </w:rPr>
            </w:pPr>
            <w:r>
              <w:rPr>
                <w:color w:val="000000"/>
              </w:rPr>
              <w:t>42</w:t>
            </w:r>
          </w:p>
        </w:tc>
        <w:tc>
          <w:tcPr>
            <w:tcW w:w="1525" w:type="dxa"/>
          </w:tcPr>
          <w:p>
            <w:pPr>
              <w:spacing w:line="240" w:lineRule="auto"/>
              <w:rPr>
                <w:color w:val="000000"/>
              </w:rPr>
            </w:pPr>
            <w:r>
              <w:rPr>
                <w:color w:val="000000"/>
              </w:rPr>
              <w:t>15.83</w:t>
            </w:r>
          </w:p>
        </w:tc>
        <w:tc>
          <w:tcPr>
            <w:tcW w:w="1498" w:type="dxa"/>
          </w:tcPr>
          <w:p>
            <w:pPr>
              <w:spacing w:line="240" w:lineRule="auto"/>
              <w:rPr>
                <w:color w:val="000000"/>
              </w:rPr>
            </w:pPr>
            <w:r>
              <w:rPr>
                <w:color w:val="000000"/>
              </w:rPr>
              <w:t>97%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atLeast"/>
        </w:trPr>
        <w:tc>
          <w:tcPr>
            <w:tcW w:w="1576" w:type="dxa"/>
            <w:vMerge w:val="continue"/>
          </w:tcPr>
          <w:p>
            <w:pPr>
              <w:spacing w:line="240" w:lineRule="auto"/>
              <w:rPr>
                <w:color w:val="000000"/>
              </w:rPr>
            </w:pPr>
          </w:p>
        </w:tc>
        <w:tc>
          <w:tcPr>
            <w:tcW w:w="1508" w:type="dxa"/>
            <w:vMerge w:val="continue"/>
          </w:tcPr>
          <w:p>
            <w:pPr>
              <w:spacing w:line="240" w:lineRule="auto"/>
              <w:rPr>
                <w:color w:val="000000"/>
              </w:rPr>
            </w:pPr>
          </w:p>
        </w:tc>
        <w:tc>
          <w:tcPr>
            <w:tcW w:w="1508" w:type="dxa"/>
          </w:tcPr>
          <w:p>
            <w:pPr>
              <w:spacing w:line="240" w:lineRule="auto"/>
              <w:rPr>
                <w:color w:val="000000"/>
              </w:rPr>
            </w:pPr>
            <w:r>
              <w:rPr>
                <w:color w:val="000000"/>
              </w:rPr>
              <w:t>1000</w:t>
            </w:r>
          </w:p>
        </w:tc>
        <w:tc>
          <w:tcPr>
            <w:tcW w:w="1476" w:type="dxa"/>
          </w:tcPr>
          <w:p>
            <w:pPr>
              <w:spacing w:line="240" w:lineRule="auto"/>
              <w:rPr>
                <w:color w:val="000000"/>
              </w:rPr>
            </w:pPr>
            <w:r>
              <w:rPr>
                <w:color w:val="000000"/>
              </w:rPr>
              <w:t>86</w:t>
            </w:r>
          </w:p>
        </w:tc>
        <w:tc>
          <w:tcPr>
            <w:tcW w:w="1525" w:type="dxa"/>
          </w:tcPr>
          <w:p>
            <w:pPr>
              <w:spacing w:line="240" w:lineRule="auto"/>
              <w:rPr>
                <w:color w:val="000000"/>
              </w:rPr>
            </w:pPr>
            <w:r>
              <w:rPr>
                <w:color w:val="000000"/>
              </w:rPr>
              <w:t>15.72</w:t>
            </w:r>
          </w:p>
        </w:tc>
        <w:tc>
          <w:tcPr>
            <w:tcW w:w="1498" w:type="dxa"/>
          </w:tcPr>
          <w:p>
            <w:pPr>
              <w:spacing w:line="240" w:lineRule="auto"/>
              <w:rPr>
                <w:color w:val="000000"/>
              </w:rPr>
            </w:pPr>
            <w:r>
              <w:rPr>
                <w:color w:val="000000"/>
              </w:rPr>
              <w:t>100%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85" w:hRule="atLeast"/>
        </w:trPr>
        <w:tc>
          <w:tcPr>
            <w:tcW w:w="1576" w:type="dxa"/>
            <w:vMerge w:val="restart"/>
          </w:tcPr>
          <w:p>
            <w:pPr>
              <w:spacing w:line="240" w:lineRule="auto"/>
              <w:rPr>
                <w:color w:val="000000"/>
              </w:rPr>
            </w:pPr>
            <w:r>
              <w:rPr>
                <w:color w:val="000000"/>
              </w:rPr>
              <w:t>Bộ dữ liệu 2</w:t>
            </w:r>
          </w:p>
        </w:tc>
        <w:tc>
          <w:tcPr>
            <w:tcW w:w="1508" w:type="dxa"/>
            <w:vMerge w:val="restart"/>
          </w:tcPr>
          <w:p>
            <w:pPr>
              <w:spacing w:line="240" w:lineRule="auto"/>
              <w:rPr>
                <w:color w:val="000000"/>
              </w:rPr>
            </w:pPr>
            <w:r>
              <w:rPr>
                <w:color w:val="000000"/>
              </w:rPr>
              <w:t>ACO</w:t>
            </w:r>
          </w:p>
        </w:tc>
        <w:tc>
          <w:tcPr>
            <w:tcW w:w="1508" w:type="dxa"/>
          </w:tcPr>
          <w:p>
            <w:pPr>
              <w:spacing w:line="240" w:lineRule="auto"/>
              <w:rPr>
                <w:color w:val="000000"/>
              </w:rPr>
            </w:pPr>
            <w:r>
              <w:rPr>
                <w:color w:val="000000"/>
              </w:rPr>
              <w:t>5</w:t>
            </w:r>
          </w:p>
        </w:tc>
        <w:tc>
          <w:tcPr>
            <w:tcW w:w="1476" w:type="dxa"/>
          </w:tcPr>
          <w:p>
            <w:pPr>
              <w:spacing w:line="240" w:lineRule="auto"/>
              <w:rPr>
                <w:color w:val="000000"/>
              </w:rPr>
            </w:pPr>
            <w:r>
              <w:rPr>
                <w:color w:val="000000"/>
              </w:rPr>
              <w:t>43</w:t>
            </w:r>
          </w:p>
        </w:tc>
        <w:tc>
          <w:tcPr>
            <w:tcW w:w="1525" w:type="dxa"/>
          </w:tcPr>
          <w:p>
            <w:pPr>
              <w:spacing w:line="240" w:lineRule="auto"/>
              <w:rPr>
                <w:color w:val="000000"/>
              </w:rPr>
            </w:pPr>
            <w:r>
              <w:rPr>
                <w:color w:val="000000"/>
              </w:rPr>
              <w:t>34</w:t>
            </w:r>
          </w:p>
        </w:tc>
        <w:tc>
          <w:tcPr>
            <w:tcW w:w="1498" w:type="dxa"/>
          </w:tcPr>
          <w:p>
            <w:pPr>
              <w:spacing w:line="240" w:lineRule="auto"/>
              <w:rPr>
                <w:color w:val="000000"/>
              </w:rPr>
            </w:pPr>
            <w:r>
              <w:rPr>
                <w:color w:val="000000"/>
              </w:rPr>
              <w:t>65%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85" w:hRule="atLeast"/>
        </w:trPr>
        <w:tc>
          <w:tcPr>
            <w:tcW w:w="1576" w:type="dxa"/>
            <w:vMerge w:val="continue"/>
          </w:tcPr>
          <w:p>
            <w:pPr>
              <w:spacing w:line="240" w:lineRule="auto"/>
              <w:rPr>
                <w:color w:val="000000"/>
              </w:rPr>
            </w:pPr>
          </w:p>
        </w:tc>
        <w:tc>
          <w:tcPr>
            <w:tcW w:w="1508" w:type="dxa"/>
            <w:vMerge w:val="continue"/>
          </w:tcPr>
          <w:p>
            <w:pPr>
              <w:spacing w:line="240" w:lineRule="auto"/>
              <w:rPr>
                <w:color w:val="000000"/>
              </w:rPr>
            </w:pPr>
          </w:p>
        </w:tc>
        <w:tc>
          <w:tcPr>
            <w:tcW w:w="1508" w:type="dxa"/>
          </w:tcPr>
          <w:p>
            <w:pPr>
              <w:spacing w:line="240" w:lineRule="auto"/>
              <w:rPr>
                <w:color w:val="000000"/>
              </w:rPr>
            </w:pPr>
            <w:r>
              <w:rPr>
                <w:color w:val="000000"/>
              </w:rPr>
              <w:t>1000</w:t>
            </w:r>
          </w:p>
        </w:tc>
        <w:tc>
          <w:tcPr>
            <w:tcW w:w="1476" w:type="dxa"/>
          </w:tcPr>
          <w:p>
            <w:pPr>
              <w:spacing w:line="240" w:lineRule="auto"/>
              <w:rPr>
                <w:color w:val="000000"/>
              </w:rPr>
            </w:pPr>
            <w:r>
              <w:rPr>
                <w:color w:val="000000"/>
              </w:rPr>
              <w:t>116</w:t>
            </w:r>
          </w:p>
        </w:tc>
        <w:tc>
          <w:tcPr>
            <w:tcW w:w="1525" w:type="dxa"/>
          </w:tcPr>
          <w:p>
            <w:pPr>
              <w:spacing w:line="240" w:lineRule="auto"/>
              <w:rPr>
                <w:color w:val="000000"/>
              </w:rPr>
            </w:pPr>
            <w:r>
              <w:rPr>
                <w:color w:val="000000"/>
              </w:rPr>
              <w:t>18</w:t>
            </w:r>
          </w:p>
        </w:tc>
        <w:tc>
          <w:tcPr>
            <w:tcW w:w="1498" w:type="dxa"/>
          </w:tcPr>
          <w:p>
            <w:pPr>
              <w:spacing w:line="240" w:lineRule="auto"/>
              <w:rPr>
                <w:color w:val="000000"/>
              </w:rPr>
            </w:pPr>
            <w:r>
              <w:rPr>
                <w:color w:val="000000"/>
              </w:rPr>
              <w:t>100%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85" w:hRule="atLeast"/>
        </w:trPr>
        <w:tc>
          <w:tcPr>
            <w:tcW w:w="1576" w:type="dxa"/>
            <w:vMerge w:val="continue"/>
          </w:tcPr>
          <w:p>
            <w:pPr>
              <w:spacing w:line="240" w:lineRule="auto"/>
              <w:rPr>
                <w:color w:val="000000"/>
              </w:rPr>
            </w:pPr>
          </w:p>
        </w:tc>
        <w:tc>
          <w:tcPr>
            <w:tcW w:w="1508" w:type="dxa"/>
            <w:vMerge w:val="restart"/>
          </w:tcPr>
          <w:p>
            <w:pPr>
              <w:spacing w:line="240" w:lineRule="auto"/>
              <w:rPr>
                <w:color w:val="000000"/>
              </w:rPr>
            </w:pPr>
            <w:r>
              <w:rPr>
                <w:color w:val="000000"/>
              </w:rPr>
              <w:t>EHACO</w:t>
            </w:r>
          </w:p>
        </w:tc>
        <w:tc>
          <w:tcPr>
            <w:tcW w:w="1508" w:type="dxa"/>
          </w:tcPr>
          <w:p>
            <w:pPr>
              <w:spacing w:line="240" w:lineRule="auto"/>
              <w:rPr>
                <w:color w:val="000000"/>
              </w:rPr>
            </w:pPr>
            <w:r>
              <w:rPr>
                <w:color w:val="000000"/>
              </w:rPr>
              <w:t>5</w:t>
            </w:r>
          </w:p>
        </w:tc>
        <w:tc>
          <w:tcPr>
            <w:tcW w:w="1476" w:type="dxa"/>
          </w:tcPr>
          <w:p>
            <w:pPr>
              <w:spacing w:line="240" w:lineRule="auto"/>
              <w:rPr>
                <w:color w:val="000000"/>
              </w:rPr>
            </w:pPr>
            <w:r>
              <w:rPr>
                <w:color w:val="000000"/>
              </w:rPr>
              <w:t>40</w:t>
            </w:r>
          </w:p>
        </w:tc>
        <w:tc>
          <w:tcPr>
            <w:tcW w:w="1525" w:type="dxa"/>
          </w:tcPr>
          <w:p>
            <w:pPr>
              <w:spacing w:line="240" w:lineRule="auto"/>
              <w:rPr>
                <w:color w:val="000000"/>
              </w:rPr>
            </w:pPr>
            <w:r>
              <w:rPr>
                <w:color w:val="000000"/>
              </w:rPr>
              <w:t>14.52</w:t>
            </w:r>
          </w:p>
        </w:tc>
        <w:tc>
          <w:tcPr>
            <w:tcW w:w="1498" w:type="dxa"/>
          </w:tcPr>
          <w:p>
            <w:pPr>
              <w:spacing w:line="240" w:lineRule="auto"/>
              <w:rPr>
                <w:color w:val="000000"/>
              </w:rPr>
            </w:pPr>
            <w:r>
              <w:rPr>
                <w:color w:val="000000"/>
              </w:rPr>
              <w:t>95%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0" w:hRule="atLeast"/>
        </w:trPr>
        <w:tc>
          <w:tcPr>
            <w:tcW w:w="1576" w:type="dxa"/>
            <w:vMerge w:val="continue"/>
          </w:tcPr>
          <w:p>
            <w:pPr>
              <w:spacing w:line="240" w:lineRule="auto"/>
              <w:rPr>
                <w:color w:val="000000"/>
              </w:rPr>
            </w:pPr>
          </w:p>
        </w:tc>
        <w:tc>
          <w:tcPr>
            <w:tcW w:w="1508" w:type="dxa"/>
            <w:vMerge w:val="continue"/>
          </w:tcPr>
          <w:p>
            <w:pPr>
              <w:spacing w:line="240" w:lineRule="auto"/>
              <w:rPr>
                <w:color w:val="000000"/>
              </w:rPr>
            </w:pPr>
          </w:p>
        </w:tc>
        <w:tc>
          <w:tcPr>
            <w:tcW w:w="1508" w:type="dxa"/>
          </w:tcPr>
          <w:p>
            <w:pPr>
              <w:spacing w:line="240" w:lineRule="auto"/>
              <w:rPr>
                <w:color w:val="000000"/>
              </w:rPr>
            </w:pPr>
            <w:r>
              <w:rPr>
                <w:color w:val="000000"/>
              </w:rPr>
              <w:t>1000</w:t>
            </w:r>
          </w:p>
        </w:tc>
        <w:tc>
          <w:tcPr>
            <w:tcW w:w="1476" w:type="dxa"/>
          </w:tcPr>
          <w:p>
            <w:pPr>
              <w:spacing w:line="240" w:lineRule="auto"/>
              <w:rPr>
                <w:color w:val="000000"/>
              </w:rPr>
            </w:pPr>
            <w:r>
              <w:rPr>
                <w:color w:val="000000"/>
              </w:rPr>
              <w:t>84</w:t>
            </w:r>
          </w:p>
        </w:tc>
        <w:tc>
          <w:tcPr>
            <w:tcW w:w="1525" w:type="dxa"/>
          </w:tcPr>
          <w:p>
            <w:pPr>
              <w:spacing w:line="240" w:lineRule="auto"/>
              <w:rPr>
                <w:color w:val="000000"/>
              </w:rPr>
            </w:pPr>
            <w:r>
              <w:rPr>
                <w:color w:val="000000"/>
              </w:rPr>
              <w:t>14.48</w:t>
            </w:r>
          </w:p>
        </w:tc>
        <w:tc>
          <w:tcPr>
            <w:tcW w:w="1498" w:type="dxa"/>
          </w:tcPr>
          <w:p>
            <w:pPr>
              <w:spacing w:line="240" w:lineRule="auto"/>
              <w:rPr>
                <w:color w:val="000000"/>
              </w:rPr>
            </w:pPr>
            <w:r>
              <w:rPr>
                <w:color w:val="000000"/>
              </w:rPr>
              <w:t>100%</w:t>
            </w:r>
          </w:p>
        </w:tc>
      </w:tr>
    </w:tbl>
    <w:p>
      <w:pPr>
        <w:pBdr>
          <w:bottom w:val="single" w:color="auto" w:sz="4" w:space="1"/>
        </w:pBdr>
        <w:rPr>
          <w:color w:val="000000"/>
        </w:rPr>
      </w:pPr>
      <w:r>
        <w:rPr>
          <w:color w:val="000000"/>
        </w:rPr>
        <w:br w:type="page"/>
      </w:r>
    </w:p>
    <w:p>
      <w:pPr>
        <w:spacing w:line="360" w:lineRule="auto"/>
        <w:jc w:val="both"/>
        <w:rPr>
          <w:color w:val="000000"/>
        </w:rPr>
      </w:pPr>
      <w:r>
        <w:rPr>
          <w:color w:val="000000"/>
        </w:rPr>
        <w:t>Từ kết quả bảng 4.10 trên: Ta thấy thuật toán EHACO có thể chạy tốt, ổn định trong mỗi bộ dữ liệu có số lượng cá thể kiến khác nhau. Đường đi mà giải thuật EHACO tìm ra tối ưu hơn, tỉ lệ thành công cao hơn, độ dài ngắn hơn và tốn ít thời gian thực hiện hơn so với các giải thuật ACO ban đầu ngay cả khi số lượng cá thể kiến là rất ít trong khi với cũng cùng số lượng cá thể ít đó khi ACO chạy chỉ cho ra tỉ lệ tìm thấy đường đi là rất thấp. Lí do ở đây là trong thuật toán EHACO các cá thể kiến có xu hướng lựa chọn những điểm lân cận là những điểm có khoảng cách gần với đích hơn thay vì lựa chọn mù các điểm lân cận như trong thuật toán ACO từ đó với số lượng kiến ít hơn, thuật toán EHACO sẽ tìm ra con đường đi tối ưu nhanh hơn, còn với thuật toán ACO do tìm kiếm mù và số lượng kiến ít nên khó tìm ra đường đi tối ưu nhất. Vậy ta cũng có thể hiểu rằng thuật toán EHACO tìm ra đường đi rất ít phụ thuộc vào số lượng cá thể kiến ít hay nhiều.</w:t>
      </w:r>
    </w:p>
    <w:p>
      <w:pPr>
        <w:rPr>
          <w:color w:val="000000"/>
        </w:rPr>
      </w:pPr>
    </w:p>
    <w:p>
      <w:pPr>
        <w:spacing w:line="360" w:lineRule="auto"/>
        <w:jc w:val="both"/>
        <w:rPr>
          <w:color w:val="000000"/>
        </w:rPr>
      </w:pPr>
      <w:r>
        <w:rPr>
          <w:color w:val="000000"/>
        </w:rPr>
        <w:t xml:space="preserve">Sau quá trình chạy thực nghiệm chương trình nhận thấy rằng: việc cải tiến thuật toán tối ưu đàn kiến bằng cách loại bỏ những </w:t>
      </w:r>
      <w:r>
        <w:t>điểm</w:t>
      </w:r>
      <w:r>
        <w:rPr>
          <w:color w:val="000000"/>
        </w:rPr>
        <w:t xml:space="preserve"> không cần thiết trên đường đi bằng cách kết hợp với thuật toán tìm kiếm theo chiều rộng thu được chu trình đường đi có độ dài ngắn hơn. Cùng lúc cải tiến thêm bằng cách sử dụng xác suất kích thích giúp cho kiến có thể chọn những </w:t>
      </w:r>
      <w:r>
        <w:t>điểm</w:t>
      </w:r>
      <w:r>
        <w:rPr>
          <w:color w:val="000000"/>
        </w:rPr>
        <w:t xml:space="preserve"> có ít chướng ngại vật xung quanh nhằm giảm các trường hợp đi vào ngõ cụt và giúp cho những robot có thế di chuyển cách tường một đoạn để tránh va chạm trong thực tế. Đồng thời kết hợp với khả năng điều hướng mục tiêu để kiến không đi lang thang giúp đường đi tìm được ngắn hơn và giảm thời gian thực hiện thuật toán. Điều này đã được thực nghiệm nhiều lần và cho ra kết quả khả quan.</w:t>
      </w:r>
    </w:p>
    <w:p>
      <w:pPr>
        <w:spacing w:line="360" w:lineRule="auto"/>
        <w:jc w:val="both"/>
        <w:rPr>
          <w:color w:val="000000"/>
        </w:rPr>
      </w:pPr>
    </w:p>
    <w:p>
      <w:pPr>
        <w:spacing w:line="360" w:lineRule="auto"/>
        <w:jc w:val="both"/>
      </w:pPr>
      <w:r>
        <w:t>Quan sát từ các hình thu và bảng biểu thu được cho thấy kết quả cải tiến thông qua:</w:t>
      </w:r>
    </w:p>
    <w:p>
      <w:pPr>
        <w:numPr>
          <w:ilvl w:val="1"/>
          <w:numId w:val="2"/>
        </w:numPr>
        <w:pBdr>
          <w:top w:val="none" w:color="auto" w:sz="0" w:space="0"/>
          <w:left w:val="none" w:color="auto" w:sz="0" w:space="0"/>
          <w:bottom w:val="none" w:color="auto" w:sz="0" w:space="0"/>
          <w:right w:val="none" w:color="auto" w:sz="0" w:space="0"/>
          <w:between w:val="none" w:color="auto" w:sz="0" w:space="0"/>
        </w:pBdr>
        <w:spacing w:line="360" w:lineRule="auto"/>
        <w:ind w:left="0" w:firstLine="0"/>
        <w:jc w:val="both"/>
      </w:pPr>
      <w:r>
        <w:rPr>
          <w:color w:val="000000"/>
          <w:szCs w:val="26"/>
        </w:rPr>
        <w:t xml:space="preserve">Độ dài đường đi: đường đi tìm được của giải thuật </w:t>
      </w:r>
      <w:r>
        <w:t>EHACO</w:t>
      </w:r>
      <w:r>
        <w:rPr>
          <w:color w:val="000000"/>
          <w:szCs w:val="26"/>
        </w:rPr>
        <w:t xml:space="preserve"> có độ dài ngắn hơn so với giải thuật ACO.</w:t>
      </w:r>
    </w:p>
    <w:p>
      <w:pPr>
        <w:numPr>
          <w:ilvl w:val="1"/>
          <w:numId w:val="2"/>
        </w:numPr>
        <w:pBdr>
          <w:top w:val="none" w:color="auto" w:sz="0" w:space="0"/>
          <w:left w:val="none" w:color="auto" w:sz="0" w:space="0"/>
          <w:bottom w:val="none" w:color="auto" w:sz="0" w:space="0"/>
          <w:right w:val="none" w:color="auto" w:sz="0" w:space="0"/>
          <w:between w:val="none" w:color="auto" w:sz="0" w:space="0"/>
        </w:pBdr>
        <w:spacing w:line="360" w:lineRule="auto"/>
        <w:ind w:left="0" w:firstLine="0"/>
        <w:jc w:val="both"/>
      </w:pPr>
      <w:r>
        <w:rPr>
          <w:color w:val="000000"/>
          <w:szCs w:val="26"/>
        </w:rPr>
        <w:t>Tỷ lệ tìm ra con đường đi tối ưu rất ít phụ thuộc vào số lượng cá thể kiến ít hay nhiều, còn thuật toán ACO số lượng cá thể kiến càng ít thì tỉ lệ tìm thất đường đi càng thấp.</w:t>
      </w:r>
    </w:p>
    <w:p>
      <w:pPr>
        <w:numPr>
          <w:ilvl w:val="1"/>
          <w:numId w:val="2"/>
        </w:numPr>
        <w:pBdr>
          <w:top w:val="none" w:color="auto" w:sz="0" w:space="0"/>
          <w:left w:val="none" w:color="auto" w:sz="0" w:space="0"/>
          <w:bottom w:val="none" w:color="auto" w:sz="0" w:space="0"/>
          <w:right w:val="none" w:color="auto" w:sz="0" w:space="0"/>
          <w:between w:val="none" w:color="auto" w:sz="0" w:space="0"/>
        </w:pBdr>
        <w:spacing w:line="360" w:lineRule="auto"/>
        <w:ind w:left="0" w:firstLine="0"/>
        <w:jc w:val="both"/>
      </w:pPr>
      <w:r>
        <w:rPr>
          <w:color w:val="000000"/>
          <w:szCs w:val="26"/>
        </w:rPr>
        <w:t xml:space="preserve">Thời gian chạy thuật toán: giải thuật </w:t>
      </w:r>
      <w:r>
        <w:t>EHACO</w:t>
      </w:r>
      <w:r>
        <w:rPr>
          <w:color w:val="000000"/>
          <w:szCs w:val="26"/>
        </w:rPr>
        <w:t xml:space="preserve"> có thời gian chạy ít </w:t>
      </w:r>
      <w:r>
        <w:rPr>
          <w:color w:val="000000"/>
          <w:szCs w:val="26"/>
          <w:lang w:val="vi-VN"/>
        </w:rPr>
        <w:t>hơn hầu như</w:t>
      </w:r>
      <w:r>
        <w:rPr>
          <w:color w:val="000000"/>
          <w:szCs w:val="26"/>
        </w:rPr>
        <w:t xml:space="preserve"> trong toàn bộ các bộ dữ liệu của cả 3 thực nghiệm. Trong hầu hết các bộ dữ liệu thực nghiệm, thuật toán ACO có chu trình di chuyển dài nhất dẫn đến mất nhiều thời gian do những con kiến đi lang thang để tìm tới đích.</w:t>
      </w:r>
    </w:p>
    <w:p>
      <w:pPr>
        <w:numPr>
          <w:ilvl w:val="1"/>
          <w:numId w:val="2"/>
        </w:numPr>
        <w:pBdr>
          <w:top w:val="none" w:color="auto" w:sz="0" w:space="0"/>
          <w:left w:val="none" w:color="auto" w:sz="0" w:space="0"/>
          <w:bottom w:val="none" w:color="auto" w:sz="0" w:space="0"/>
          <w:right w:val="none" w:color="auto" w:sz="0" w:space="0"/>
          <w:between w:val="none" w:color="auto" w:sz="0" w:space="0"/>
        </w:pBdr>
        <w:spacing w:after="200" w:line="360" w:lineRule="auto"/>
        <w:ind w:left="0" w:firstLine="0"/>
        <w:jc w:val="both"/>
      </w:pPr>
      <w:r>
        <w:rPr>
          <w:color w:val="000000"/>
          <w:szCs w:val="26"/>
        </w:rPr>
        <w:t xml:space="preserve">Tỷ lệ số lần tìm được đường đi: giải thuật </w:t>
      </w:r>
      <w:r>
        <w:t>EHACO</w:t>
      </w:r>
      <w:r>
        <w:rPr>
          <w:color w:val="000000"/>
          <w:szCs w:val="26"/>
        </w:rPr>
        <w:t xml:space="preserve"> đều có tỷ lệ tìm được đường đi gần bằng 100%. Trong một số bộ dữ liệu, giải thuật ACO không tìm thấy đường đi do có xu hướng chọn những </w:t>
      </w:r>
      <w:r>
        <w:rPr>
          <w:color w:val="000000"/>
          <w:szCs w:val="26"/>
          <w:lang w:val="vi-VN"/>
        </w:rPr>
        <w:t>điểm lân cận gần hơn</w:t>
      </w:r>
      <w:r>
        <w:rPr>
          <w:color w:val="000000"/>
          <w:szCs w:val="26"/>
        </w:rPr>
        <w:t xml:space="preserve"> dẫn đến không thể tìm tới đích thì giải thuật </w:t>
      </w:r>
      <w:r>
        <w:t>EHACO</w:t>
      </w:r>
      <w:r>
        <w:rPr>
          <w:color w:val="000000"/>
          <w:szCs w:val="26"/>
        </w:rPr>
        <w:t xml:space="preserve"> đã giải quyết được nhược điểm này.</w:t>
      </w:r>
    </w:p>
    <w:p>
      <w:bookmarkStart w:id="80" w:name="_heading=h.1302m92" w:colFirst="0" w:colLast="0"/>
      <w:bookmarkEnd w:id="80"/>
      <w:r>
        <w:br w:type="page"/>
      </w:r>
    </w:p>
    <w:p>
      <w:pPr>
        <w:pStyle w:val="15"/>
      </w:pPr>
      <w:bookmarkStart w:id="81" w:name="_Toc123507901"/>
      <w:r>
        <w:t>Kết luận</w:t>
      </w:r>
      <w:bookmarkEnd w:id="81"/>
    </w:p>
    <w:p>
      <w:pPr>
        <w:spacing w:after="200" w:line="360" w:lineRule="auto"/>
        <w:jc w:val="both"/>
        <w:rPr>
          <w:sz w:val="24"/>
          <w:szCs w:val="24"/>
        </w:rPr>
      </w:pPr>
      <w:r>
        <w:rPr>
          <w:color w:val="000000"/>
        </w:rPr>
        <w:t xml:space="preserve">Đề tài để xuất được giải thuật mới </w:t>
      </w:r>
      <w:r>
        <w:t>EHACO</w:t>
      </w:r>
      <w:r>
        <w:rPr>
          <w:color w:val="000000"/>
        </w:rPr>
        <w:t xml:space="preserve"> kế thừa giải thuật ACO cũ. Trong đó, nền tảng là giải thuật tối ưu đàn kiến, phương pháp mô hình hóa môi trường dạng phân rã ô.</w:t>
      </w:r>
    </w:p>
    <w:p>
      <w:pPr>
        <w:spacing w:line="360" w:lineRule="auto"/>
        <w:jc w:val="both"/>
        <w:rPr>
          <w:sz w:val="24"/>
          <w:szCs w:val="24"/>
        </w:rPr>
      </w:pPr>
      <w:r>
        <w:rPr>
          <w:color w:val="000000"/>
        </w:rPr>
        <w:t>Đề tài đã trình bày nội dung: </w:t>
      </w:r>
    </w:p>
    <w:p>
      <w:pPr>
        <w:numPr>
          <w:ilvl w:val="0"/>
          <w:numId w:val="20"/>
        </w:numPr>
        <w:pBdr>
          <w:top w:val="none" w:color="auto" w:sz="0" w:space="0"/>
          <w:left w:val="none" w:color="auto" w:sz="0" w:space="0"/>
          <w:bottom w:val="none" w:color="auto" w:sz="0" w:space="0"/>
          <w:right w:val="none" w:color="auto" w:sz="0" w:space="0"/>
          <w:between w:val="none" w:color="auto" w:sz="0" w:space="0"/>
        </w:pBdr>
        <w:spacing w:line="360" w:lineRule="auto"/>
        <w:ind w:left="0" w:firstLine="0"/>
        <w:jc w:val="both"/>
        <w:rPr>
          <w:color w:val="000000"/>
          <w:szCs w:val="26"/>
        </w:rPr>
      </w:pPr>
      <w:r>
        <w:rPr>
          <w:color w:val="000000"/>
          <w:szCs w:val="26"/>
        </w:rPr>
        <w:t>Cơ sở lý thuyết về robot di động và ứng dụng cùng thách thức của chúng, mô hình hóa môi trường, cùng giải thuật tối ưu đàn kiến.</w:t>
      </w:r>
    </w:p>
    <w:p>
      <w:pPr>
        <w:numPr>
          <w:ilvl w:val="0"/>
          <w:numId w:val="20"/>
        </w:numPr>
        <w:pBdr>
          <w:top w:val="none" w:color="auto" w:sz="0" w:space="0"/>
          <w:left w:val="none" w:color="auto" w:sz="0" w:space="0"/>
          <w:bottom w:val="none" w:color="auto" w:sz="0" w:space="0"/>
          <w:right w:val="none" w:color="auto" w:sz="0" w:space="0"/>
          <w:between w:val="none" w:color="auto" w:sz="0" w:space="0"/>
        </w:pBdr>
        <w:spacing w:line="360" w:lineRule="auto"/>
        <w:ind w:left="0" w:firstLine="0"/>
        <w:jc w:val="both"/>
        <w:rPr>
          <w:color w:val="000000"/>
          <w:szCs w:val="26"/>
        </w:rPr>
      </w:pPr>
      <w:r>
        <w:rPr>
          <w:color w:val="000000"/>
          <w:szCs w:val="26"/>
        </w:rPr>
        <w:t>Giới thiệu bài toán lập kế hoạch đường đi cho robot di động trong môi trường tĩnh có chướng ngại vật và định hướng giải quyết bài toán, các nghiên cứu liên quan.</w:t>
      </w:r>
    </w:p>
    <w:p>
      <w:pPr>
        <w:numPr>
          <w:ilvl w:val="0"/>
          <w:numId w:val="20"/>
        </w:numPr>
        <w:pBdr>
          <w:top w:val="none" w:color="auto" w:sz="0" w:space="0"/>
          <w:left w:val="none" w:color="auto" w:sz="0" w:space="0"/>
          <w:bottom w:val="none" w:color="auto" w:sz="0" w:space="0"/>
          <w:right w:val="none" w:color="auto" w:sz="0" w:space="0"/>
          <w:between w:val="none" w:color="auto" w:sz="0" w:space="0"/>
        </w:pBdr>
        <w:spacing w:line="360" w:lineRule="auto"/>
        <w:ind w:left="0" w:firstLine="0"/>
        <w:jc w:val="both"/>
        <w:rPr>
          <w:color w:val="000000"/>
          <w:szCs w:val="26"/>
        </w:rPr>
      </w:pPr>
      <w:r>
        <w:rPr>
          <w:color w:val="000000"/>
          <w:szCs w:val="26"/>
        </w:rPr>
        <w:t>Trình bày về các cải tiến giải thuật ACO</w:t>
      </w:r>
    </w:p>
    <w:p>
      <w:pPr>
        <w:numPr>
          <w:ilvl w:val="0"/>
          <w:numId w:val="20"/>
        </w:numPr>
        <w:pBdr>
          <w:top w:val="none" w:color="auto" w:sz="0" w:space="0"/>
          <w:left w:val="none" w:color="auto" w:sz="0" w:space="0"/>
          <w:bottom w:val="none" w:color="auto" w:sz="0" w:space="0"/>
          <w:right w:val="none" w:color="auto" w:sz="0" w:space="0"/>
          <w:between w:val="none" w:color="auto" w:sz="0" w:space="0"/>
        </w:pBdr>
        <w:spacing w:line="360" w:lineRule="auto"/>
        <w:ind w:left="0" w:firstLine="0"/>
        <w:jc w:val="both"/>
        <w:rPr>
          <w:color w:val="000000"/>
          <w:szCs w:val="26"/>
        </w:rPr>
      </w:pPr>
      <w:r>
        <w:rPr>
          <w:color w:val="000000"/>
          <w:szCs w:val="26"/>
        </w:rPr>
        <w:t>Thực hiện, đánh giá giải thuật cải tiến dựa trên các thực nghiệm khác nhau.</w:t>
      </w:r>
    </w:p>
    <w:p>
      <w:pPr>
        <w:numPr>
          <w:ilvl w:val="0"/>
          <w:numId w:val="20"/>
        </w:numPr>
        <w:pBdr>
          <w:top w:val="none" w:color="auto" w:sz="0" w:space="0"/>
          <w:left w:val="none" w:color="auto" w:sz="0" w:space="0"/>
          <w:bottom w:val="none" w:color="auto" w:sz="0" w:space="0"/>
          <w:right w:val="none" w:color="auto" w:sz="0" w:space="0"/>
          <w:between w:val="none" w:color="auto" w:sz="0" w:space="0"/>
        </w:pBdr>
        <w:spacing w:after="200" w:line="360" w:lineRule="auto"/>
        <w:ind w:left="0" w:firstLine="0"/>
        <w:jc w:val="both"/>
        <w:rPr>
          <w:color w:val="000000"/>
          <w:szCs w:val="26"/>
        </w:rPr>
      </w:pPr>
      <w:r>
        <w:rPr>
          <w:color w:val="000000"/>
          <w:szCs w:val="26"/>
        </w:rPr>
        <w:t>So sánh kết quả giải thuật EHACO với các giải thuật ACO cũ.</w:t>
      </w:r>
    </w:p>
    <w:p>
      <w:pPr>
        <w:spacing w:line="360" w:lineRule="auto"/>
        <w:jc w:val="both"/>
        <w:rPr>
          <w:sz w:val="24"/>
          <w:szCs w:val="24"/>
        </w:rPr>
      </w:pPr>
      <w:r>
        <w:rPr>
          <w:color w:val="000000"/>
        </w:rPr>
        <w:t xml:space="preserve">Kết quả thực nghiệm cho thấy, thuật toán </w:t>
      </w:r>
      <w:r>
        <w:t>EHACO</w:t>
      </w:r>
      <w:r>
        <w:rPr>
          <w:color w:val="000000"/>
        </w:rPr>
        <w:t xml:space="preserve"> có khả năng tìm được đường đi tối ưu trong khoảng thời gian ngắn với độ hiệu quả cao, trong các môi trường có điểm xuất phát và điểm đích, chướng ngại vật khác nhau. Mặc dù không phải lần thực hiện nào cũng tìm được đường đi khả thi, nhưng tỷ lệ tìm được đường đi khả thi vẫn ở mức độ cao.</w:t>
      </w:r>
    </w:p>
    <w:p>
      <w:pPr>
        <w:spacing w:line="360" w:lineRule="auto"/>
        <w:jc w:val="both"/>
        <w:rPr>
          <w:color w:val="000000"/>
        </w:rPr>
      </w:pPr>
      <w:r>
        <w:rPr>
          <w:color w:val="000000"/>
        </w:rPr>
        <w:t xml:space="preserve">Tuy nhiên giải thuật </w:t>
      </w:r>
      <w:r>
        <w:t>EHACO</w:t>
      </w:r>
      <w:r>
        <w:rPr>
          <w:color w:val="000000"/>
        </w:rPr>
        <w:t xml:space="preserve">  vẫn phụ thuộc nhiều vào các yếu tố như số lượng chướng ngại vật hay hình dáng chướng ngại vật. Việc chạy thực nghiệm với kết quả so sánh cũng cho thấy giải thuật </w:t>
      </w:r>
      <w:r>
        <w:t>EHACO</w:t>
      </w:r>
      <w:r>
        <w:rPr>
          <w:color w:val="000000"/>
        </w:rPr>
        <w:t xml:space="preserve"> tốt hơn giải thuật ACO.</w:t>
      </w:r>
    </w:p>
    <w:p>
      <w:pPr>
        <w:spacing w:line="360" w:lineRule="auto"/>
        <w:jc w:val="both"/>
        <w:rPr>
          <w:sz w:val="24"/>
          <w:szCs w:val="24"/>
        </w:rPr>
      </w:pPr>
      <w:r>
        <w:rPr>
          <w:color w:val="000000"/>
        </w:rPr>
        <w:t>Thông qua nghiên cứu của đề tài, tác giả đưa ra đề xuất giải phải cải tiến kết hợp tối ưu hóa đàn kiến với đột biến bằng thuật toán tiến hóa vi sai để tìm được đường đi ngắn nhất trong môi trường.</w:t>
      </w:r>
    </w:p>
    <w:p>
      <w:pPr>
        <w:spacing w:after="200" w:line="360" w:lineRule="auto"/>
        <w:jc w:val="both"/>
      </w:pPr>
      <w:r>
        <w:rPr>
          <w:color w:val="000000"/>
        </w:rPr>
        <w:t xml:space="preserve">Trong tương lai, tác giả sẽ tìm hiểu và nghiên cứu các phương pháp mô hình hóa môi trường, thuật toán khác phù hợp hơn. Cũng mong muốn có thể tối ưu đường đi với nhiều mục tiêu khác, ví dụ như độ mượt, độ an toàn, giúp bài toán có thể đáp ứng được yêu cầu với các thực nghiệm khó hay chính là các yêu cầu trong thực tế. Ngoài ra sẽ tìm kiếm các nghiên cứu, thuật toán giải bài toán tương tự để so sánh với giải thuật </w:t>
      </w:r>
      <w:r>
        <w:t>EHACO</w:t>
      </w:r>
    </w:p>
    <w:p>
      <w:pPr>
        <w:pStyle w:val="15"/>
      </w:pPr>
      <w:bookmarkStart w:id="82" w:name="_Toc123507902"/>
      <w:r>
        <w:t>Tài liệu tham khảo</w:t>
      </w:r>
      <w:bookmarkEnd w:id="82"/>
    </w:p>
    <w:tbl>
      <w:tblPr>
        <w:tblStyle w:val="32"/>
        <w:tblW w:w="9072" w:type="dxa"/>
        <w:tblInd w:w="0" w:type="dxa"/>
        <w:tblLayout w:type="fixed"/>
        <w:tblCellMar>
          <w:top w:w="0" w:type="dxa"/>
          <w:left w:w="115" w:type="dxa"/>
          <w:bottom w:w="0" w:type="dxa"/>
          <w:right w:w="115" w:type="dxa"/>
        </w:tblCellMar>
      </w:tblPr>
      <w:tblGrid>
        <w:gridCol w:w="709"/>
        <w:gridCol w:w="8363"/>
      </w:tblGrid>
      <w:tr>
        <w:tblPrEx>
          <w:tblCellMar>
            <w:top w:w="0" w:type="dxa"/>
            <w:left w:w="115" w:type="dxa"/>
            <w:bottom w:w="0" w:type="dxa"/>
            <w:right w:w="115" w:type="dxa"/>
          </w:tblCellMar>
        </w:tblPrEx>
        <w:tc>
          <w:tcPr>
            <w:tcW w:w="709" w:type="dxa"/>
          </w:tcPr>
          <w:p>
            <w:pPr>
              <w:pBdr>
                <w:top w:val="none" w:color="auto" w:sz="0" w:space="0"/>
                <w:left w:val="none" w:color="auto" w:sz="0" w:space="0"/>
                <w:bottom w:val="none" w:color="auto" w:sz="0" w:space="0"/>
                <w:right w:val="none" w:color="auto" w:sz="0" w:space="0"/>
                <w:between w:val="none" w:color="auto" w:sz="0" w:space="0"/>
              </w:pBdr>
              <w:rPr>
                <w:color w:val="000000"/>
                <w:sz w:val="24"/>
                <w:szCs w:val="24"/>
              </w:rPr>
            </w:pPr>
            <w:r>
              <w:rPr>
                <w:color w:val="000000"/>
              </w:rPr>
              <w:t xml:space="preserve">[1] </w:t>
            </w:r>
          </w:p>
        </w:tc>
        <w:tc>
          <w:tcPr>
            <w:tcW w:w="8363" w:type="dxa"/>
          </w:tcPr>
          <w:p>
            <w:pPr>
              <w:spacing w:line="360" w:lineRule="auto"/>
              <w:jc w:val="both"/>
            </w:pPr>
            <w:r>
              <w:rPr>
                <w:highlight w:val="white"/>
              </w:rPr>
              <w:t xml:space="preserve">Alatortsev, S., Stellmacher, S., &amp; Ortmeier, F. (2015). Robotic task sequencing problem: A survey. </w:t>
            </w:r>
            <w:r>
              <w:rPr>
                <w:i/>
                <w:highlight w:val="white"/>
              </w:rPr>
              <w:t>Journal of intelligent &amp; robotic systems</w:t>
            </w:r>
            <w:r>
              <w:rPr>
                <w:highlight w:val="white"/>
              </w:rPr>
              <w:t xml:space="preserve">, </w:t>
            </w:r>
            <w:r>
              <w:rPr>
                <w:i/>
                <w:highlight w:val="white"/>
              </w:rPr>
              <w:t>80</w:t>
            </w:r>
            <w:r>
              <w:rPr>
                <w:highlight w:val="white"/>
              </w:rPr>
              <w:t>(2), 279-298.</w:t>
            </w:r>
          </w:p>
        </w:tc>
      </w:tr>
      <w:tr>
        <w:tblPrEx>
          <w:tblCellMar>
            <w:top w:w="0" w:type="dxa"/>
            <w:left w:w="115" w:type="dxa"/>
            <w:bottom w:w="0" w:type="dxa"/>
            <w:right w:w="115" w:type="dxa"/>
          </w:tblCellMar>
        </w:tblPrEx>
        <w:tc>
          <w:tcPr>
            <w:tcW w:w="709" w:type="dxa"/>
          </w:tcPr>
          <w:p>
            <w:p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 xml:space="preserve">[2] </w:t>
            </w:r>
          </w:p>
        </w:tc>
        <w:tc>
          <w:tcPr>
            <w:tcW w:w="8363" w:type="dxa"/>
          </w:tcPr>
          <w:p>
            <w:pPr>
              <w:spacing w:line="360" w:lineRule="auto"/>
              <w:jc w:val="both"/>
            </w:pPr>
            <w:r>
              <w:rPr>
                <w:highlight w:val="white"/>
              </w:rPr>
              <w:t>Han-ye Zhang, Wei-ming Lin, and Ai-xia Chen. Path planning for the mobile robot: A review. Symmetry, 10(10):450, 2018.</w:t>
            </w:r>
          </w:p>
        </w:tc>
      </w:tr>
      <w:tr>
        <w:tblPrEx>
          <w:tblCellMar>
            <w:top w:w="0" w:type="dxa"/>
            <w:left w:w="115" w:type="dxa"/>
            <w:bottom w:w="0" w:type="dxa"/>
            <w:right w:w="115" w:type="dxa"/>
          </w:tblCellMar>
        </w:tblPrEx>
        <w:trPr>
          <w:trHeight w:val="732" w:hRule="atLeast"/>
        </w:trPr>
        <w:tc>
          <w:tcPr>
            <w:tcW w:w="709" w:type="dxa"/>
          </w:tcPr>
          <w:p>
            <w:p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 xml:space="preserve">[3] </w:t>
            </w:r>
          </w:p>
        </w:tc>
        <w:tc>
          <w:tcPr>
            <w:tcW w:w="8363" w:type="dxa"/>
          </w:tcPr>
          <w:p>
            <w:pPr>
              <w:spacing w:line="360" w:lineRule="auto"/>
              <w:jc w:val="both"/>
              <w:rPr>
                <w:highlight w:val="white"/>
              </w:rPr>
            </w:pPr>
            <w:r>
              <w:rPr>
                <w:highlight w:val="white"/>
              </w:rPr>
              <w:t xml:space="preserve">Dorigo, M., Birattari, M., &amp; Stutzle, T. (2006). Ant colony optimization. </w:t>
            </w:r>
            <w:r>
              <w:rPr>
                <w:i/>
                <w:highlight w:val="white"/>
              </w:rPr>
              <w:t>IEEE computational intelligence magazine</w:t>
            </w:r>
            <w:r>
              <w:rPr>
                <w:highlight w:val="white"/>
              </w:rPr>
              <w:t xml:space="preserve">, </w:t>
            </w:r>
            <w:r>
              <w:rPr>
                <w:i/>
                <w:highlight w:val="white"/>
              </w:rPr>
              <w:t>1</w:t>
            </w:r>
            <w:r>
              <w:rPr>
                <w:highlight w:val="white"/>
              </w:rPr>
              <w:t>(4), 28-39.</w:t>
            </w:r>
          </w:p>
        </w:tc>
      </w:tr>
      <w:tr>
        <w:tblPrEx>
          <w:tblCellMar>
            <w:top w:w="0" w:type="dxa"/>
            <w:left w:w="115" w:type="dxa"/>
            <w:bottom w:w="0" w:type="dxa"/>
            <w:right w:w="115" w:type="dxa"/>
          </w:tblCellMar>
        </w:tblPrEx>
        <w:tc>
          <w:tcPr>
            <w:tcW w:w="709" w:type="dxa"/>
          </w:tcPr>
          <w:p>
            <w:p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 xml:space="preserve">[4] </w:t>
            </w:r>
          </w:p>
        </w:tc>
        <w:tc>
          <w:tcPr>
            <w:tcW w:w="8363" w:type="dxa"/>
          </w:tcPr>
          <w:p>
            <w:pPr>
              <w:spacing w:after="160" w:line="360" w:lineRule="auto"/>
              <w:jc w:val="both"/>
            </w:pPr>
            <w:r>
              <w:rPr>
                <w:highlight w:val="white"/>
              </w:rPr>
              <w:t xml:space="preserve">Canny, J. (1988). </w:t>
            </w:r>
            <w:r>
              <w:rPr>
                <w:i/>
                <w:highlight w:val="white"/>
              </w:rPr>
              <w:t>The complexity of robot motion planning</w:t>
            </w:r>
            <w:r>
              <w:rPr>
                <w:highlight w:val="white"/>
              </w:rPr>
              <w:t>. MIT press.</w:t>
            </w:r>
          </w:p>
        </w:tc>
      </w:tr>
      <w:tr>
        <w:tblPrEx>
          <w:tblCellMar>
            <w:top w:w="0" w:type="dxa"/>
            <w:left w:w="115" w:type="dxa"/>
            <w:bottom w:w="0" w:type="dxa"/>
            <w:right w:w="115" w:type="dxa"/>
          </w:tblCellMar>
        </w:tblPrEx>
        <w:tc>
          <w:tcPr>
            <w:tcW w:w="709" w:type="dxa"/>
          </w:tcPr>
          <w:p>
            <w:p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 xml:space="preserve">[5] </w:t>
            </w:r>
          </w:p>
        </w:tc>
        <w:tc>
          <w:tcPr>
            <w:tcW w:w="8363" w:type="dxa"/>
          </w:tcPr>
          <w:p>
            <w:pPr>
              <w:spacing w:line="360" w:lineRule="auto"/>
              <w:jc w:val="both"/>
              <w:rPr>
                <w:highlight w:val="white"/>
              </w:rPr>
            </w:pPr>
            <w:r>
              <w:rPr>
                <w:highlight w:val="white"/>
              </w:rPr>
              <w:t>Ajeil, F. H., Ibraheem, I. K., Azar, A. T., &amp; Humaidi, A. J. (2020). Grid-based mobile robot path planning using aging - based ant colony optimization algorithm in static and dynamic environments. </w:t>
            </w:r>
            <w:r>
              <w:rPr>
                <w:i/>
                <w:highlight w:val="white"/>
              </w:rPr>
              <w:t>Sensors</w:t>
            </w:r>
            <w:r>
              <w:rPr>
                <w:highlight w:val="white"/>
              </w:rPr>
              <w:t>, </w:t>
            </w:r>
            <w:r>
              <w:rPr>
                <w:i/>
                <w:highlight w:val="white"/>
              </w:rPr>
              <w:t>20</w:t>
            </w:r>
            <w:r>
              <w:rPr>
                <w:highlight w:val="white"/>
              </w:rPr>
              <w:t xml:space="preserve">(7), 1880. </w:t>
            </w:r>
          </w:p>
        </w:tc>
      </w:tr>
      <w:tr>
        <w:tblPrEx>
          <w:tblCellMar>
            <w:top w:w="0" w:type="dxa"/>
            <w:left w:w="115" w:type="dxa"/>
            <w:bottom w:w="0" w:type="dxa"/>
            <w:right w:w="115" w:type="dxa"/>
          </w:tblCellMar>
        </w:tblPrEx>
        <w:tc>
          <w:tcPr>
            <w:tcW w:w="709" w:type="dxa"/>
          </w:tcPr>
          <w:p>
            <w:p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 xml:space="preserve">[6] </w:t>
            </w:r>
          </w:p>
        </w:tc>
        <w:tc>
          <w:tcPr>
            <w:tcW w:w="8363" w:type="dxa"/>
          </w:tcPr>
          <w:p>
            <w:pPr>
              <w:spacing w:after="160" w:line="360" w:lineRule="auto"/>
              <w:jc w:val="both"/>
              <w:rPr>
                <w:highlight w:val="white"/>
              </w:rPr>
            </w:pPr>
            <w:r>
              <w:rPr>
                <w:highlight w:val="white"/>
              </w:rPr>
              <w:t>Ning, J., Zhang, C., Sun, P., &amp; Feng, Y. (2019). Comparative study of ant colony algorithms for multi-objective optimization. </w:t>
            </w:r>
            <w:r>
              <w:rPr>
                <w:i/>
                <w:highlight w:val="white"/>
              </w:rPr>
              <w:t>Information</w:t>
            </w:r>
            <w:r>
              <w:rPr>
                <w:highlight w:val="white"/>
              </w:rPr>
              <w:t>, </w:t>
            </w:r>
            <w:r>
              <w:rPr>
                <w:i/>
                <w:highlight w:val="white"/>
              </w:rPr>
              <w:t>10</w:t>
            </w:r>
            <w:r>
              <w:rPr>
                <w:highlight w:val="white"/>
              </w:rPr>
              <w:t>(1), 11.</w:t>
            </w:r>
          </w:p>
        </w:tc>
      </w:tr>
      <w:tr>
        <w:tblPrEx>
          <w:tblCellMar>
            <w:top w:w="0" w:type="dxa"/>
            <w:left w:w="115" w:type="dxa"/>
            <w:bottom w:w="0" w:type="dxa"/>
            <w:right w:w="115" w:type="dxa"/>
          </w:tblCellMar>
        </w:tblPrEx>
        <w:tc>
          <w:tcPr>
            <w:tcW w:w="709" w:type="dxa"/>
          </w:tcPr>
          <w:p>
            <w:p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 xml:space="preserve">[7] </w:t>
            </w:r>
          </w:p>
        </w:tc>
        <w:tc>
          <w:tcPr>
            <w:tcW w:w="8363" w:type="dxa"/>
          </w:tcPr>
          <w:p>
            <w:pPr>
              <w:spacing w:after="160" w:line="360" w:lineRule="auto"/>
              <w:jc w:val="both"/>
              <w:rPr>
                <w:highlight w:val="white"/>
              </w:rPr>
            </w:pPr>
            <w:r>
              <w:rPr>
                <w:highlight w:val="white"/>
              </w:rPr>
              <w:t xml:space="preserve">Sariff, N., &amp; Buniyamin, N. (2006). An Overview of Autonomous Mobile Robot Path Planning Algorithms. </w:t>
            </w:r>
            <w:r>
              <w:rPr>
                <w:i/>
                <w:highlight w:val="white"/>
              </w:rPr>
              <w:t>2006 4th Student Conference on Research and Development</w:t>
            </w:r>
            <w:r>
              <w:rPr>
                <w:highlight w:val="white"/>
              </w:rPr>
              <w:t>, 183-188.</w:t>
            </w:r>
          </w:p>
        </w:tc>
      </w:tr>
      <w:tr>
        <w:tblPrEx>
          <w:tblCellMar>
            <w:top w:w="0" w:type="dxa"/>
            <w:left w:w="115" w:type="dxa"/>
            <w:bottom w:w="0" w:type="dxa"/>
            <w:right w:w="115" w:type="dxa"/>
          </w:tblCellMar>
        </w:tblPrEx>
        <w:tc>
          <w:tcPr>
            <w:tcW w:w="709" w:type="dxa"/>
          </w:tcPr>
          <w:p>
            <w:p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 xml:space="preserve">[8] </w:t>
            </w:r>
          </w:p>
        </w:tc>
        <w:tc>
          <w:tcPr>
            <w:tcW w:w="8363" w:type="dxa"/>
          </w:tcPr>
          <w:p>
            <w:pPr>
              <w:spacing w:after="160" w:line="360" w:lineRule="auto"/>
              <w:jc w:val="both"/>
            </w:pPr>
            <w:r>
              <w:rPr>
                <w:highlight w:val="white"/>
              </w:rPr>
              <w:t>Wikipedia contributors. Motion planning Wikipedia, the free encyclopedia, 2021. [Online; accessed 11-June-2021]</w:t>
            </w:r>
          </w:p>
        </w:tc>
      </w:tr>
      <w:tr>
        <w:tblPrEx>
          <w:tblCellMar>
            <w:top w:w="0" w:type="dxa"/>
            <w:left w:w="115" w:type="dxa"/>
            <w:bottom w:w="0" w:type="dxa"/>
            <w:right w:w="115" w:type="dxa"/>
          </w:tblCellMar>
        </w:tblPrEx>
        <w:tc>
          <w:tcPr>
            <w:tcW w:w="709" w:type="dxa"/>
          </w:tcPr>
          <w:p>
            <w:p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[9]</w:t>
            </w:r>
          </w:p>
        </w:tc>
        <w:tc>
          <w:tcPr>
            <w:tcW w:w="8363" w:type="dxa"/>
          </w:tcPr>
          <w:p>
            <w:pPr>
              <w:spacing w:after="160" w:line="360" w:lineRule="auto"/>
              <w:jc w:val="both"/>
            </w:pPr>
            <w:r>
              <w:rPr>
                <w:highlight w:val="white"/>
              </w:rPr>
              <w:t>Cai, K., Wang, C., Cheng, J., De Silva, C. W., &amp; Meng, M. Q. H. (2020). Mobile Robot Path Planning in Dynamic Environments: A Survey. </w:t>
            </w:r>
            <w:r>
              <w:rPr>
                <w:i/>
                <w:highlight w:val="white"/>
              </w:rPr>
              <w:t>arXiv preprint arXiv:2006.14195</w:t>
            </w:r>
            <w:r>
              <w:rPr>
                <w:highlight w:val="white"/>
              </w:rPr>
              <w:t>.</w:t>
            </w:r>
          </w:p>
        </w:tc>
      </w:tr>
      <w:tr>
        <w:tblPrEx>
          <w:tblCellMar>
            <w:top w:w="0" w:type="dxa"/>
            <w:left w:w="115" w:type="dxa"/>
            <w:bottom w:w="0" w:type="dxa"/>
            <w:right w:w="115" w:type="dxa"/>
          </w:tblCellMar>
        </w:tblPrEx>
        <w:tc>
          <w:tcPr>
            <w:tcW w:w="709" w:type="dxa"/>
          </w:tcPr>
          <w:p>
            <w:p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[10]</w:t>
            </w:r>
          </w:p>
        </w:tc>
        <w:tc>
          <w:tcPr>
            <w:tcW w:w="8363" w:type="dxa"/>
          </w:tcPr>
          <w:p>
            <w:pPr>
              <w:spacing w:after="160" w:line="360" w:lineRule="auto"/>
              <w:jc w:val="both"/>
            </w:pPr>
            <w:r>
              <w:rPr>
                <w:highlight w:val="white"/>
              </w:rPr>
              <w:t>BK Patle, Anish Pandey, DRK Parhi, A Jagadeesh, et al. A review: On path planning strategies for navigation of mobile robot. Defence Technology, 15(4):582606, 2019. </w:t>
            </w:r>
          </w:p>
        </w:tc>
      </w:tr>
      <w:tr>
        <w:tblPrEx>
          <w:tblCellMar>
            <w:top w:w="0" w:type="dxa"/>
            <w:left w:w="115" w:type="dxa"/>
            <w:bottom w:w="0" w:type="dxa"/>
            <w:right w:w="115" w:type="dxa"/>
          </w:tblCellMar>
        </w:tblPrEx>
        <w:tc>
          <w:tcPr>
            <w:tcW w:w="709" w:type="dxa"/>
          </w:tcPr>
          <w:p>
            <w:p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[11]</w:t>
            </w:r>
          </w:p>
        </w:tc>
        <w:tc>
          <w:tcPr>
            <w:tcW w:w="8363" w:type="dxa"/>
          </w:tcPr>
          <w:p>
            <w:pPr>
              <w:spacing w:after="160" w:line="360" w:lineRule="auto"/>
              <w:jc w:val="both"/>
            </w:pPr>
            <w:r>
              <w:t>Trần Thị Cẩm Giang (2020). Trí tuệ nhân tạo (Curriculum).</w:t>
            </w:r>
          </w:p>
        </w:tc>
      </w:tr>
      <w:tr>
        <w:tblPrEx>
          <w:tblCellMar>
            <w:top w:w="0" w:type="dxa"/>
            <w:left w:w="115" w:type="dxa"/>
            <w:bottom w:w="0" w:type="dxa"/>
            <w:right w:w="115" w:type="dxa"/>
          </w:tblCellMar>
        </w:tblPrEx>
        <w:tc>
          <w:tcPr>
            <w:tcW w:w="709" w:type="dxa"/>
          </w:tcPr>
          <w:p>
            <w:p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[12]</w:t>
            </w:r>
          </w:p>
        </w:tc>
        <w:tc>
          <w:tcPr>
            <w:tcW w:w="8363" w:type="dxa"/>
          </w:tcPr>
          <w:p>
            <w:pPr>
              <w:spacing w:after="160" w:line="360" w:lineRule="auto"/>
              <w:jc w:val="both"/>
              <w:rPr>
                <w:highlight w:val="white"/>
              </w:rPr>
            </w:pPr>
            <w:r>
              <w:t xml:space="preserve">Khaled Akka and Farid Khaber (2018). Mobile robot path planning using an improved ant colony optimization. </w:t>
            </w:r>
            <w:r>
              <w:rPr>
                <w:i/>
              </w:rPr>
              <w:t>International Journal of Advanced Robotic Systems</w:t>
            </w:r>
            <w:r>
              <w:t>. 1-7.</w:t>
            </w:r>
          </w:p>
        </w:tc>
      </w:tr>
      <w:tr>
        <w:tblPrEx>
          <w:tblCellMar>
            <w:top w:w="0" w:type="dxa"/>
            <w:left w:w="115" w:type="dxa"/>
            <w:bottom w:w="0" w:type="dxa"/>
            <w:right w:w="115" w:type="dxa"/>
          </w:tblCellMar>
        </w:tblPrEx>
        <w:tc>
          <w:tcPr>
            <w:tcW w:w="709" w:type="dxa"/>
          </w:tcPr>
          <w:p>
            <w:p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[13]</w:t>
            </w:r>
          </w:p>
        </w:tc>
        <w:tc>
          <w:tcPr>
            <w:tcW w:w="8363" w:type="dxa"/>
          </w:tcPr>
          <w:p>
            <w:pPr>
              <w:spacing w:after="160" w:line="360" w:lineRule="auto"/>
              <w:jc w:val="both"/>
              <w:rPr>
                <w:highlight w:val="white"/>
              </w:rPr>
            </w:pPr>
            <w:r>
              <w:t xml:space="preserve">D R Parhi and J K Pothal (2011). Intelligent navigation of multiple mobile robots using an ant colony optimization technique in a highly cluttered environment. </w:t>
            </w:r>
            <w:r>
              <w:rPr>
                <w:i/>
              </w:rPr>
              <w:t>Proceedings of the Institution of Mechanical Engineers, Part C: Journal of Mechanical Engineering Science.</w:t>
            </w:r>
          </w:p>
        </w:tc>
      </w:tr>
      <w:tr>
        <w:tblPrEx>
          <w:tblCellMar>
            <w:top w:w="0" w:type="dxa"/>
            <w:left w:w="115" w:type="dxa"/>
            <w:bottom w:w="0" w:type="dxa"/>
            <w:right w:w="115" w:type="dxa"/>
          </w:tblCellMar>
        </w:tblPrEx>
        <w:tc>
          <w:tcPr>
            <w:tcW w:w="709" w:type="dxa"/>
          </w:tcPr>
          <w:p>
            <w:p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[14]</w:t>
            </w:r>
          </w:p>
        </w:tc>
        <w:tc>
          <w:tcPr>
            <w:tcW w:w="8363" w:type="dxa"/>
          </w:tcPr>
          <w:p>
            <w:pPr>
              <w:spacing w:after="160" w:line="360" w:lineRule="auto"/>
              <w:jc w:val="both"/>
              <w:rPr>
                <w:highlight w:val="white"/>
              </w:rPr>
            </w:pPr>
            <w:r>
              <w:rPr>
                <w:highlight w:val="white"/>
              </w:rPr>
              <w:t>Q Vu Duc. (2017). </w:t>
            </w:r>
            <w:r>
              <w:rPr>
                <w:i/>
                <w:highlight w:val="white"/>
              </w:rPr>
              <w:t>Ap dung thuat toan toi uu hoa dan kien đe giai quyet bai toan vi tri co so</w:t>
            </w:r>
            <w:r>
              <w:rPr>
                <w:highlight w:val="white"/>
              </w:rPr>
              <w:t> (Doctoral dissertation).</w:t>
            </w:r>
          </w:p>
        </w:tc>
      </w:tr>
      <w:tr>
        <w:tblPrEx>
          <w:tblCellMar>
            <w:top w:w="0" w:type="dxa"/>
            <w:left w:w="115" w:type="dxa"/>
            <w:bottom w:w="0" w:type="dxa"/>
            <w:right w:w="115" w:type="dxa"/>
          </w:tblCellMar>
        </w:tblPrEx>
        <w:tc>
          <w:tcPr>
            <w:tcW w:w="709" w:type="dxa"/>
          </w:tcPr>
          <w:p>
            <w:p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[15]</w:t>
            </w:r>
          </w:p>
        </w:tc>
        <w:tc>
          <w:tcPr>
            <w:tcW w:w="8363" w:type="dxa"/>
          </w:tcPr>
          <w:p>
            <w:pPr>
              <w:spacing w:after="160" w:line="360" w:lineRule="auto"/>
              <w:jc w:val="both"/>
              <w:rPr>
                <w:highlight w:val="white"/>
              </w:rPr>
            </w:pPr>
            <w:r>
              <w:t xml:space="preserve">Guanyu Wang (2018). A Comparative Study of Cuckoo Algorithm and Ant Colony Algorithm in Optimal Path Problems. </w:t>
            </w:r>
            <w:r>
              <w:rPr>
                <w:i/>
              </w:rPr>
              <w:t>MATEC Web of Conferences 232, 03003 (2018).</w:t>
            </w:r>
          </w:p>
        </w:tc>
      </w:tr>
      <w:tr>
        <w:tblPrEx>
          <w:tblCellMar>
            <w:top w:w="0" w:type="dxa"/>
            <w:left w:w="115" w:type="dxa"/>
            <w:bottom w:w="0" w:type="dxa"/>
            <w:right w:w="115" w:type="dxa"/>
          </w:tblCellMar>
        </w:tblPrEx>
        <w:tc>
          <w:tcPr>
            <w:tcW w:w="709" w:type="dxa"/>
          </w:tcPr>
          <w:p>
            <w:p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[16]</w:t>
            </w:r>
          </w:p>
        </w:tc>
        <w:tc>
          <w:tcPr>
            <w:tcW w:w="8363" w:type="dxa"/>
          </w:tcPr>
          <w:p>
            <w:pPr>
              <w:spacing w:after="160" w:line="360" w:lineRule="auto"/>
              <w:jc w:val="both"/>
            </w:pPr>
            <w:r>
              <w:t xml:space="preserve">D Do Duc (2013). </w:t>
            </w:r>
            <w:r>
              <w:rPr>
                <w:i/>
              </w:rPr>
              <w:t>Phương pháp tối ưu đàn kiến và ứng dụng</w:t>
            </w:r>
            <w:r>
              <w:t xml:space="preserve"> </w:t>
            </w:r>
            <w:r>
              <w:rPr>
                <w:highlight w:val="white"/>
              </w:rPr>
              <w:t>(Doctoral dissertation).</w:t>
            </w:r>
          </w:p>
        </w:tc>
      </w:tr>
      <w:tr>
        <w:tblPrEx>
          <w:tblCellMar>
            <w:top w:w="0" w:type="dxa"/>
            <w:left w:w="115" w:type="dxa"/>
            <w:bottom w:w="0" w:type="dxa"/>
            <w:right w:w="115" w:type="dxa"/>
          </w:tblCellMar>
        </w:tblPrEx>
        <w:tc>
          <w:tcPr>
            <w:tcW w:w="709" w:type="dxa"/>
          </w:tcPr>
          <w:p>
            <w:p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[17]</w:t>
            </w:r>
          </w:p>
        </w:tc>
        <w:tc>
          <w:tcPr>
            <w:tcW w:w="8363" w:type="dxa"/>
          </w:tcPr>
          <w:p>
            <w:pPr>
              <w:spacing w:after="160" w:line="360" w:lineRule="auto"/>
              <w:jc w:val="both"/>
              <w:rPr>
                <w:highlight w:val="white"/>
              </w:rPr>
            </w:pPr>
            <w:r>
              <w:rPr>
                <w:highlight w:val="white"/>
              </w:rPr>
              <w:t>Shekhawat, A., Poddar, P., &amp; Boswal, D. (2009). Ant colony optimization algorithms: introduction and beyond. In </w:t>
            </w:r>
            <w:r>
              <w:rPr>
                <w:i/>
                <w:highlight w:val="white"/>
              </w:rPr>
              <w:t>Artificial Intelligence seminar, Indian Institute of Technology, Bombay–India</w:t>
            </w:r>
            <w:r>
              <w:rPr>
                <w:highlight w:val="white"/>
              </w:rPr>
              <w:t>.</w:t>
            </w:r>
          </w:p>
        </w:tc>
      </w:tr>
      <w:tr>
        <w:tblPrEx>
          <w:tblCellMar>
            <w:top w:w="0" w:type="dxa"/>
            <w:left w:w="115" w:type="dxa"/>
            <w:bottom w:w="0" w:type="dxa"/>
            <w:right w:w="115" w:type="dxa"/>
          </w:tblCellMar>
        </w:tblPrEx>
        <w:tc>
          <w:tcPr>
            <w:tcW w:w="709" w:type="dxa"/>
          </w:tcPr>
          <w:p>
            <w:p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[18]</w:t>
            </w:r>
          </w:p>
        </w:tc>
        <w:tc>
          <w:tcPr>
            <w:tcW w:w="8363" w:type="dxa"/>
          </w:tcPr>
          <w:p>
            <w:pPr>
              <w:spacing w:after="160" w:line="360" w:lineRule="auto"/>
              <w:jc w:val="both"/>
              <w:rPr>
                <w:highlight w:val="white"/>
              </w:rPr>
            </w:pPr>
            <w:r>
              <w:rPr>
                <w:highlight w:val="white"/>
              </w:rPr>
              <w:t xml:space="preserve">Shi, Y. (Ed.). (2012). </w:t>
            </w:r>
            <w:r>
              <w:rPr>
                <w:i/>
                <w:highlight w:val="white"/>
              </w:rPr>
              <w:t>Innovations and Developments of Swarm Intelligence Applications</w:t>
            </w:r>
            <w:r>
              <w:rPr>
                <w:highlight w:val="white"/>
              </w:rPr>
              <w:t>. IGI Global.</w:t>
            </w:r>
          </w:p>
        </w:tc>
      </w:tr>
      <w:tr>
        <w:tblPrEx>
          <w:tblCellMar>
            <w:top w:w="0" w:type="dxa"/>
            <w:left w:w="115" w:type="dxa"/>
            <w:bottom w:w="0" w:type="dxa"/>
            <w:right w:w="115" w:type="dxa"/>
          </w:tblCellMar>
        </w:tblPrEx>
        <w:tc>
          <w:tcPr>
            <w:tcW w:w="709" w:type="dxa"/>
          </w:tcPr>
          <w:p>
            <w:p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[19]</w:t>
            </w:r>
          </w:p>
        </w:tc>
        <w:tc>
          <w:tcPr>
            <w:tcW w:w="8363" w:type="dxa"/>
          </w:tcPr>
          <w:p>
            <w:pPr>
              <w:spacing w:after="160" w:line="360" w:lineRule="auto"/>
              <w:jc w:val="both"/>
              <w:rPr>
                <w:highlight w:val="white"/>
              </w:rPr>
            </w:pPr>
            <w:r>
              <w:rPr>
                <w:highlight w:val="white"/>
              </w:rPr>
              <w:t xml:space="preserve">Alpkiray, N., Torun, Y., &amp; Kaynar, O. (2018). Probabilistic Roadmap and Artificial Bee Colony Algorithm Cooperation For Path Planning. </w:t>
            </w:r>
            <w:r>
              <w:rPr>
                <w:i/>
                <w:highlight w:val="white"/>
              </w:rPr>
              <w:t>2018 International Conference on Artificial Intelligence and Data Processing (IDAP)</w:t>
            </w:r>
            <w:r>
              <w:rPr>
                <w:highlight w:val="white"/>
              </w:rPr>
              <w:t>, 1-6.</w:t>
            </w:r>
          </w:p>
        </w:tc>
      </w:tr>
      <w:tr>
        <w:tblPrEx>
          <w:tblCellMar>
            <w:top w:w="0" w:type="dxa"/>
            <w:left w:w="115" w:type="dxa"/>
            <w:bottom w:w="0" w:type="dxa"/>
            <w:right w:w="115" w:type="dxa"/>
          </w:tblCellMar>
        </w:tblPrEx>
        <w:tc>
          <w:tcPr>
            <w:tcW w:w="709" w:type="dxa"/>
          </w:tcPr>
          <w:p>
            <w:p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[20]</w:t>
            </w:r>
          </w:p>
        </w:tc>
        <w:tc>
          <w:tcPr>
            <w:tcW w:w="8363" w:type="dxa"/>
          </w:tcPr>
          <w:p>
            <w:pPr>
              <w:spacing w:after="160" w:line="360" w:lineRule="auto"/>
              <w:jc w:val="both"/>
              <w:rPr>
                <w:highlight w:val="white"/>
              </w:rPr>
            </w:pPr>
            <w:r>
              <w:rPr>
                <w:highlight w:val="white"/>
              </w:rPr>
              <w:t>Rainer Storn and Kenneth Price. Differential evolution-a simple and efficient heuristic for global optimization over continuous spaces. Journal of global optimization, 11(4):341359, 1997. </w:t>
            </w:r>
          </w:p>
        </w:tc>
      </w:tr>
    </w:tbl>
    <w:p>
      <w:pPr>
        <w:spacing w:after="160" w:line="360" w:lineRule="auto"/>
        <w:jc w:val="both"/>
        <w:rPr>
          <w:color w:val="2E414F"/>
        </w:rPr>
      </w:pPr>
    </w:p>
    <w:p>
      <w:pPr>
        <w:spacing w:line="360" w:lineRule="auto"/>
        <w:jc w:val="both"/>
        <w:rPr>
          <w:color w:val="000000"/>
        </w:rPr>
      </w:pPr>
    </w:p>
    <w:p>
      <w:pPr>
        <w:rPr>
          <w:rFonts w:hint="default"/>
          <w:lang w:val="en-US"/>
        </w:rPr>
      </w:pPr>
    </w:p>
    <w:sectPr>
      <w:pgSz w:w="11906" w:h="16838"/>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00007A87" w:usb1="80000000" w:usb2="00000008"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Noto Sans Symbols">
    <w:altName w:val="Calibri"/>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Roboto">
    <w:panose1 w:val="02000000000000000000"/>
    <w:charset w:val="00"/>
    <w:family w:val="auto"/>
    <w:pitch w:val="default"/>
    <w:sig w:usb0="E00002EF" w:usb1="5000205B" w:usb2="00000020" w:usb3="00000000" w:csb0="2000019F" w:csb1="4F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rPr>
        <w:color w:val="000000"/>
        <w:szCs w:val="2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69574099"/>
      <w:docPartObj>
        <w:docPartGallery w:val="autotext"/>
      </w:docPartObj>
    </w:sdtPr>
    <w:sdtContent>
      <w:p>
        <w:pPr>
          <w:pStyle w:val="8"/>
          <w:jc w:val="center"/>
        </w:pPr>
        <w:r>
          <w:fldChar w:fldCharType="begin"/>
        </w:r>
        <w:r>
          <w:instrText xml:space="preserve"> PAGE   \* MERGEFORMAT </w:instrText>
        </w:r>
        <w:r>
          <w:fldChar w:fldCharType="separate"/>
        </w:r>
        <w:r>
          <w:t>2</w:t>
        </w:r>
        <w:r>
          <w:fldChar w:fldCharType="end"/>
        </w:r>
      </w:p>
    </w:sdtContent>
  </w:sdt>
  <w:p>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A84B49"/>
    <w:multiLevelType w:val="multilevel"/>
    <w:tmpl w:val="00A84B49"/>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D7E5E33"/>
    <w:multiLevelType w:val="multilevel"/>
    <w:tmpl w:val="0D7E5E33"/>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2">
    <w:nsid w:val="1A393593"/>
    <w:multiLevelType w:val="multilevel"/>
    <w:tmpl w:val="1A393593"/>
    <w:lvl w:ilvl="0" w:tentative="0">
      <w:start w:val="1"/>
      <w:numFmt w:val="bullet"/>
      <w:lvlText w:val="●"/>
      <w:lvlJc w:val="left"/>
      <w:pPr>
        <w:ind w:left="720" w:hanging="360"/>
      </w:pPr>
      <w:rPr>
        <w:rFonts w:ascii="Noto Sans Symbols" w:hAnsi="Noto Sans Symbols" w:eastAsia="Noto Sans Symbols" w:cs="Noto Sans Symbols"/>
        <w:sz w:val="20"/>
        <w:szCs w:val="20"/>
      </w:rPr>
    </w:lvl>
    <w:lvl w:ilvl="1" w:tentative="0">
      <w:start w:val="1"/>
      <w:numFmt w:val="bullet"/>
      <w:lvlText w:val="o"/>
      <w:lvlJc w:val="left"/>
      <w:pPr>
        <w:ind w:left="1440" w:hanging="360"/>
      </w:pPr>
      <w:rPr>
        <w:rFonts w:ascii="Courier New" w:hAnsi="Courier New" w:eastAsia="Courier New" w:cs="Courier New"/>
        <w:sz w:val="20"/>
        <w:szCs w:val="20"/>
      </w:rPr>
    </w:lvl>
    <w:lvl w:ilvl="2" w:tentative="0">
      <w:start w:val="1"/>
      <w:numFmt w:val="bullet"/>
      <w:lvlText w:val="▪"/>
      <w:lvlJc w:val="left"/>
      <w:pPr>
        <w:ind w:left="2160" w:hanging="360"/>
      </w:pPr>
      <w:rPr>
        <w:rFonts w:ascii="Noto Sans Symbols" w:hAnsi="Noto Sans Symbols" w:eastAsia="Noto Sans Symbols" w:cs="Noto Sans Symbols"/>
        <w:sz w:val="20"/>
        <w:szCs w:val="20"/>
      </w:rPr>
    </w:lvl>
    <w:lvl w:ilvl="3" w:tentative="0">
      <w:start w:val="1"/>
      <w:numFmt w:val="bullet"/>
      <w:lvlText w:val="▪"/>
      <w:lvlJc w:val="left"/>
      <w:pPr>
        <w:ind w:left="2880" w:hanging="360"/>
      </w:pPr>
      <w:rPr>
        <w:rFonts w:ascii="Noto Sans Symbols" w:hAnsi="Noto Sans Symbols" w:eastAsia="Noto Sans Symbols" w:cs="Noto Sans Symbols"/>
        <w:sz w:val="20"/>
        <w:szCs w:val="20"/>
      </w:rPr>
    </w:lvl>
    <w:lvl w:ilvl="4" w:tentative="0">
      <w:start w:val="1"/>
      <w:numFmt w:val="bullet"/>
      <w:lvlText w:val="▪"/>
      <w:lvlJc w:val="left"/>
      <w:pPr>
        <w:ind w:left="3600" w:hanging="360"/>
      </w:pPr>
      <w:rPr>
        <w:rFonts w:ascii="Noto Sans Symbols" w:hAnsi="Noto Sans Symbols" w:eastAsia="Noto Sans Symbols" w:cs="Noto Sans Symbols"/>
        <w:sz w:val="20"/>
        <w:szCs w:val="20"/>
      </w:rPr>
    </w:lvl>
    <w:lvl w:ilvl="5" w:tentative="0">
      <w:start w:val="1"/>
      <w:numFmt w:val="bullet"/>
      <w:lvlText w:val="▪"/>
      <w:lvlJc w:val="left"/>
      <w:pPr>
        <w:ind w:left="4320" w:hanging="360"/>
      </w:pPr>
      <w:rPr>
        <w:rFonts w:ascii="Noto Sans Symbols" w:hAnsi="Noto Sans Symbols" w:eastAsia="Noto Sans Symbols" w:cs="Noto Sans Symbols"/>
        <w:sz w:val="20"/>
        <w:szCs w:val="20"/>
      </w:rPr>
    </w:lvl>
    <w:lvl w:ilvl="6" w:tentative="0">
      <w:start w:val="1"/>
      <w:numFmt w:val="bullet"/>
      <w:lvlText w:val="▪"/>
      <w:lvlJc w:val="left"/>
      <w:pPr>
        <w:ind w:left="5040" w:hanging="360"/>
      </w:pPr>
      <w:rPr>
        <w:rFonts w:ascii="Noto Sans Symbols" w:hAnsi="Noto Sans Symbols" w:eastAsia="Noto Sans Symbols" w:cs="Noto Sans Symbols"/>
        <w:sz w:val="20"/>
        <w:szCs w:val="20"/>
      </w:rPr>
    </w:lvl>
    <w:lvl w:ilvl="7" w:tentative="0">
      <w:start w:val="1"/>
      <w:numFmt w:val="bullet"/>
      <w:lvlText w:val="▪"/>
      <w:lvlJc w:val="left"/>
      <w:pPr>
        <w:ind w:left="5760" w:hanging="360"/>
      </w:pPr>
      <w:rPr>
        <w:rFonts w:ascii="Noto Sans Symbols" w:hAnsi="Noto Sans Symbols" w:eastAsia="Noto Sans Symbols" w:cs="Noto Sans Symbols"/>
        <w:sz w:val="20"/>
        <w:szCs w:val="20"/>
      </w:rPr>
    </w:lvl>
    <w:lvl w:ilvl="8" w:tentative="0">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3">
    <w:nsid w:val="212C4739"/>
    <w:multiLevelType w:val="multilevel"/>
    <w:tmpl w:val="212C4739"/>
    <w:lvl w:ilvl="0" w:tentative="0">
      <w:start w:val="1"/>
      <w:numFmt w:val="bullet"/>
      <w:lvlText w:val="●"/>
      <w:lvlJc w:val="left"/>
      <w:pPr>
        <w:ind w:left="720" w:hanging="360"/>
      </w:pPr>
      <w:rPr>
        <w:rFonts w:ascii="Noto Sans Symbols" w:hAnsi="Noto Sans Symbols" w:eastAsia="Noto Sans Symbols" w:cs="Noto Sans Symbols"/>
      </w:rPr>
    </w:lvl>
    <w:lvl w:ilvl="1" w:tentative="0">
      <w:start w:val="0"/>
      <w:numFmt w:val="bullet"/>
      <w:lvlText w:val="-"/>
      <w:lvlJc w:val="left"/>
      <w:pPr>
        <w:ind w:left="1800" w:hanging="720"/>
      </w:pPr>
      <w:rPr>
        <w:rFonts w:ascii="Times New Roman" w:hAnsi="Times New Roman" w:eastAsia="Times New Roman" w:cs="Times New Roman"/>
        <w:color w:val="000000"/>
        <w:sz w:val="26"/>
        <w:szCs w:val="26"/>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4">
    <w:nsid w:val="263040DF"/>
    <w:multiLevelType w:val="multilevel"/>
    <w:tmpl w:val="263040DF"/>
    <w:lvl w:ilvl="0" w:tentative="0">
      <w:start w:val="1"/>
      <w:numFmt w:val="bullet"/>
      <w:lvlText w:val="●"/>
      <w:lvlJc w:val="left"/>
      <w:pPr>
        <w:ind w:left="720" w:hanging="360"/>
      </w:pPr>
      <w:rPr>
        <w:rFonts w:ascii="Noto Sans Symbols" w:hAnsi="Noto Sans Symbols" w:eastAsia="Noto Sans Symbols" w:cs="Noto Sans Symbols"/>
        <w:sz w:val="20"/>
        <w:szCs w:val="20"/>
      </w:rPr>
    </w:lvl>
    <w:lvl w:ilvl="1" w:tentative="0">
      <w:start w:val="1"/>
      <w:numFmt w:val="bullet"/>
      <w:lvlText w:val="o"/>
      <w:lvlJc w:val="left"/>
      <w:pPr>
        <w:ind w:left="1440" w:hanging="360"/>
      </w:pPr>
      <w:rPr>
        <w:rFonts w:ascii="Courier New" w:hAnsi="Courier New" w:eastAsia="Courier New" w:cs="Courier New"/>
        <w:sz w:val="20"/>
        <w:szCs w:val="20"/>
      </w:rPr>
    </w:lvl>
    <w:lvl w:ilvl="2" w:tentative="0">
      <w:start w:val="1"/>
      <w:numFmt w:val="bullet"/>
      <w:lvlText w:val="▪"/>
      <w:lvlJc w:val="left"/>
      <w:pPr>
        <w:ind w:left="2160" w:hanging="360"/>
      </w:pPr>
      <w:rPr>
        <w:rFonts w:ascii="Noto Sans Symbols" w:hAnsi="Noto Sans Symbols" w:eastAsia="Noto Sans Symbols" w:cs="Noto Sans Symbols"/>
        <w:sz w:val="20"/>
        <w:szCs w:val="20"/>
      </w:rPr>
    </w:lvl>
    <w:lvl w:ilvl="3" w:tentative="0">
      <w:start w:val="1"/>
      <w:numFmt w:val="bullet"/>
      <w:lvlText w:val="▪"/>
      <w:lvlJc w:val="left"/>
      <w:pPr>
        <w:ind w:left="2880" w:hanging="360"/>
      </w:pPr>
      <w:rPr>
        <w:rFonts w:ascii="Noto Sans Symbols" w:hAnsi="Noto Sans Symbols" w:eastAsia="Noto Sans Symbols" w:cs="Noto Sans Symbols"/>
        <w:sz w:val="20"/>
        <w:szCs w:val="20"/>
      </w:rPr>
    </w:lvl>
    <w:lvl w:ilvl="4" w:tentative="0">
      <w:start w:val="1"/>
      <w:numFmt w:val="bullet"/>
      <w:lvlText w:val="▪"/>
      <w:lvlJc w:val="left"/>
      <w:pPr>
        <w:ind w:left="3600" w:hanging="360"/>
      </w:pPr>
      <w:rPr>
        <w:rFonts w:ascii="Noto Sans Symbols" w:hAnsi="Noto Sans Symbols" w:eastAsia="Noto Sans Symbols" w:cs="Noto Sans Symbols"/>
        <w:sz w:val="20"/>
        <w:szCs w:val="20"/>
      </w:rPr>
    </w:lvl>
    <w:lvl w:ilvl="5" w:tentative="0">
      <w:start w:val="1"/>
      <w:numFmt w:val="bullet"/>
      <w:lvlText w:val="▪"/>
      <w:lvlJc w:val="left"/>
      <w:pPr>
        <w:ind w:left="4320" w:hanging="360"/>
      </w:pPr>
      <w:rPr>
        <w:rFonts w:ascii="Noto Sans Symbols" w:hAnsi="Noto Sans Symbols" w:eastAsia="Noto Sans Symbols" w:cs="Noto Sans Symbols"/>
        <w:sz w:val="20"/>
        <w:szCs w:val="20"/>
      </w:rPr>
    </w:lvl>
    <w:lvl w:ilvl="6" w:tentative="0">
      <w:start w:val="1"/>
      <w:numFmt w:val="bullet"/>
      <w:lvlText w:val="▪"/>
      <w:lvlJc w:val="left"/>
      <w:pPr>
        <w:ind w:left="5040" w:hanging="360"/>
      </w:pPr>
      <w:rPr>
        <w:rFonts w:ascii="Noto Sans Symbols" w:hAnsi="Noto Sans Symbols" w:eastAsia="Noto Sans Symbols" w:cs="Noto Sans Symbols"/>
        <w:sz w:val="20"/>
        <w:szCs w:val="20"/>
      </w:rPr>
    </w:lvl>
    <w:lvl w:ilvl="7" w:tentative="0">
      <w:start w:val="1"/>
      <w:numFmt w:val="bullet"/>
      <w:lvlText w:val="▪"/>
      <w:lvlJc w:val="left"/>
      <w:pPr>
        <w:ind w:left="5760" w:hanging="360"/>
      </w:pPr>
      <w:rPr>
        <w:rFonts w:ascii="Noto Sans Symbols" w:hAnsi="Noto Sans Symbols" w:eastAsia="Noto Sans Symbols" w:cs="Noto Sans Symbols"/>
        <w:sz w:val="20"/>
        <w:szCs w:val="20"/>
      </w:rPr>
    </w:lvl>
    <w:lvl w:ilvl="8" w:tentative="0">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5">
    <w:nsid w:val="29E04183"/>
    <w:multiLevelType w:val="multilevel"/>
    <w:tmpl w:val="29E04183"/>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6">
    <w:nsid w:val="2C980760"/>
    <w:multiLevelType w:val="multilevel"/>
    <w:tmpl w:val="2C980760"/>
    <w:lvl w:ilvl="0" w:tentative="0">
      <w:start w:val="1"/>
      <w:numFmt w:val="bullet"/>
      <w:lvlText w:val="●"/>
      <w:lvlJc w:val="left"/>
      <w:pPr>
        <w:ind w:left="720" w:hanging="360"/>
      </w:pPr>
      <w:rPr>
        <w:rFonts w:ascii="Noto Sans Symbols" w:hAnsi="Noto Sans Symbols" w:eastAsia="Noto Sans Symbols" w:cs="Noto Sans Symbols"/>
        <w:sz w:val="20"/>
        <w:szCs w:val="20"/>
      </w:rPr>
    </w:lvl>
    <w:lvl w:ilvl="1" w:tentative="0">
      <w:start w:val="1"/>
      <w:numFmt w:val="bullet"/>
      <w:lvlText w:val="●"/>
      <w:lvlJc w:val="left"/>
      <w:pPr>
        <w:ind w:left="1440" w:hanging="360"/>
      </w:pPr>
      <w:rPr>
        <w:rFonts w:ascii="Noto Sans Symbols" w:hAnsi="Noto Sans Symbols" w:eastAsia="Noto Sans Symbols" w:cs="Noto Sans Symbols"/>
      </w:rPr>
    </w:lvl>
    <w:lvl w:ilvl="2" w:tentative="0">
      <w:start w:val="1"/>
      <w:numFmt w:val="bullet"/>
      <w:lvlText w:val="▪"/>
      <w:lvlJc w:val="left"/>
      <w:pPr>
        <w:ind w:left="2160" w:hanging="360"/>
      </w:pPr>
      <w:rPr>
        <w:rFonts w:ascii="Noto Sans Symbols" w:hAnsi="Noto Sans Symbols" w:eastAsia="Noto Sans Symbols" w:cs="Noto Sans Symbols"/>
        <w:sz w:val="20"/>
        <w:szCs w:val="20"/>
      </w:rPr>
    </w:lvl>
    <w:lvl w:ilvl="3" w:tentative="0">
      <w:start w:val="1"/>
      <w:numFmt w:val="bullet"/>
      <w:lvlText w:val="▪"/>
      <w:lvlJc w:val="left"/>
      <w:pPr>
        <w:ind w:left="2880" w:hanging="360"/>
      </w:pPr>
      <w:rPr>
        <w:rFonts w:ascii="Noto Sans Symbols" w:hAnsi="Noto Sans Symbols" w:eastAsia="Noto Sans Symbols" w:cs="Noto Sans Symbols"/>
        <w:sz w:val="20"/>
        <w:szCs w:val="20"/>
      </w:rPr>
    </w:lvl>
    <w:lvl w:ilvl="4" w:tentative="0">
      <w:start w:val="1"/>
      <w:numFmt w:val="bullet"/>
      <w:lvlText w:val="▪"/>
      <w:lvlJc w:val="left"/>
      <w:pPr>
        <w:ind w:left="3600" w:hanging="360"/>
      </w:pPr>
      <w:rPr>
        <w:rFonts w:ascii="Noto Sans Symbols" w:hAnsi="Noto Sans Symbols" w:eastAsia="Noto Sans Symbols" w:cs="Noto Sans Symbols"/>
        <w:sz w:val="20"/>
        <w:szCs w:val="20"/>
      </w:rPr>
    </w:lvl>
    <w:lvl w:ilvl="5" w:tentative="0">
      <w:start w:val="1"/>
      <w:numFmt w:val="bullet"/>
      <w:lvlText w:val="▪"/>
      <w:lvlJc w:val="left"/>
      <w:pPr>
        <w:ind w:left="4320" w:hanging="360"/>
      </w:pPr>
      <w:rPr>
        <w:rFonts w:ascii="Noto Sans Symbols" w:hAnsi="Noto Sans Symbols" w:eastAsia="Noto Sans Symbols" w:cs="Noto Sans Symbols"/>
        <w:sz w:val="20"/>
        <w:szCs w:val="20"/>
      </w:rPr>
    </w:lvl>
    <w:lvl w:ilvl="6" w:tentative="0">
      <w:start w:val="1"/>
      <w:numFmt w:val="bullet"/>
      <w:lvlText w:val="▪"/>
      <w:lvlJc w:val="left"/>
      <w:pPr>
        <w:ind w:left="5040" w:hanging="360"/>
      </w:pPr>
      <w:rPr>
        <w:rFonts w:ascii="Noto Sans Symbols" w:hAnsi="Noto Sans Symbols" w:eastAsia="Noto Sans Symbols" w:cs="Noto Sans Symbols"/>
        <w:sz w:val="20"/>
        <w:szCs w:val="20"/>
      </w:rPr>
    </w:lvl>
    <w:lvl w:ilvl="7" w:tentative="0">
      <w:start w:val="1"/>
      <w:numFmt w:val="bullet"/>
      <w:lvlText w:val="▪"/>
      <w:lvlJc w:val="left"/>
      <w:pPr>
        <w:ind w:left="5760" w:hanging="360"/>
      </w:pPr>
      <w:rPr>
        <w:rFonts w:ascii="Noto Sans Symbols" w:hAnsi="Noto Sans Symbols" w:eastAsia="Noto Sans Symbols" w:cs="Noto Sans Symbols"/>
        <w:sz w:val="20"/>
        <w:szCs w:val="20"/>
      </w:rPr>
    </w:lvl>
    <w:lvl w:ilvl="8" w:tentative="0">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7">
    <w:nsid w:val="37E463BE"/>
    <w:multiLevelType w:val="multilevel"/>
    <w:tmpl w:val="37E463B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3EA56FDF"/>
    <w:multiLevelType w:val="multilevel"/>
    <w:tmpl w:val="3EA56FDF"/>
    <w:lvl w:ilvl="0" w:tentative="0">
      <w:start w:val="1"/>
      <w:numFmt w:val="lowerLetter"/>
      <w:lvlText w:val="(%1)"/>
      <w:lvlJc w:val="left"/>
      <w:pPr>
        <w:ind w:left="7200" w:hanging="5040"/>
      </w:pPr>
    </w:lvl>
    <w:lvl w:ilvl="1" w:tentative="0">
      <w:start w:val="1"/>
      <w:numFmt w:val="lowerLetter"/>
      <w:lvlText w:val="%2."/>
      <w:lvlJc w:val="left"/>
      <w:pPr>
        <w:ind w:left="3240" w:hanging="360"/>
      </w:pPr>
    </w:lvl>
    <w:lvl w:ilvl="2" w:tentative="0">
      <w:start w:val="1"/>
      <w:numFmt w:val="lowerRoman"/>
      <w:lvlText w:val="%3."/>
      <w:lvlJc w:val="right"/>
      <w:pPr>
        <w:ind w:left="3960" w:hanging="180"/>
      </w:pPr>
    </w:lvl>
    <w:lvl w:ilvl="3" w:tentative="0">
      <w:start w:val="1"/>
      <w:numFmt w:val="decimal"/>
      <w:lvlText w:val="%4."/>
      <w:lvlJc w:val="left"/>
      <w:pPr>
        <w:ind w:left="4680" w:hanging="360"/>
      </w:pPr>
    </w:lvl>
    <w:lvl w:ilvl="4" w:tentative="0">
      <w:start w:val="1"/>
      <w:numFmt w:val="lowerLetter"/>
      <w:lvlText w:val="%5."/>
      <w:lvlJc w:val="left"/>
      <w:pPr>
        <w:ind w:left="5400" w:hanging="360"/>
      </w:pPr>
    </w:lvl>
    <w:lvl w:ilvl="5" w:tentative="0">
      <w:start w:val="1"/>
      <w:numFmt w:val="lowerRoman"/>
      <w:lvlText w:val="%6."/>
      <w:lvlJc w:val="right"/>
      <w:pPr>
        <w:ind w:left="6120" w:hanging="180"/>
      </w:pPr>
    </w:lvl>
    <w:lvl w:ilvl="6" w:tentative="0">
      <w:start w:val="1"/>
      <w:numFmt w:val="decimal"/>
      <w:lvlText w:val="%7."/>
      <w:lvlJc w:val="left"/>
      <w:pPr>
        <w:ind w:left="6840" w:hanging="360"/>
      </w:pPr>
    </w:lvl>
    <w:lvl w:ilvl="7" w:tentative="0">
      <w:start w:val="1"/>
      <w:numFmt w:val="lowerLetter"/>
      <w:lvlText w:val="%8."/>
      <w:lvlJc w:val="left"/>
      <w:pPr>
        <w:ind w:left="7560" w:hanging="360"/>
      </w:pPr>
    </w:lvl>
    <w:lvl w:ilvl="8" w:tentative="0">
      <w:start w:val="1"/>
      <w:numFmt w:val="lowerRoman"/>
      <w:lvlText w:val="%9."/>
      <w:lvlJc w:val="right"/>
      <w:pPr>
        <w:ind w:left="8280" w:hanging="180"/>
      </w:pPr>
    </w:lvl>
  </w:abstractNum>
  <w:abstractNum w:abstractNumId="9">
    <w:nsid w:val="4252155B"/>
    <w:multiLevelType w:val="multilevel"/>
    <w:tmpl w:val="4252155B"/>
    <w:lvl w:ilvl="0" w:tentative="0">
      <w:start w:val="1"/>
      <w:numFmt w:val="bullet"/>
      <w:lvlText w:val="̶"/>
      <w:lvlJc w:val="left"/>
      <w:pPr>
        <w:ind w:left="720" w:hanging="360"/>
      </w:pPr>
      <w:rPr>
        <w:rFonts w:ascii="Courier New" w:hAnsi="Courier New" w:eastAsia="Courier New" w:cs="Courier New"/>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0">
    <w:nsid w:val="485B155B"/>
    <w:multiLevelType w:val="multilevel"/>
    <w:tmpl w:val="485B155B"/>
    <w:lvl w:ilvl="0" w:tentative="0">
      <w:start w:val="1"/>
      <w:numFmt w:val="lowerLetter"/>
      <w:lvlText w:val="(%1)"/>
      <w:lvlJc w:val="left"/>
      <w:pPr>
        <w:ind w:left="6480" w:hanging="4320"/>
      </w:pPr>
    </w:lvl>
    <w:lvl w:ilvl="1" w:tentative="0">
      <w:start w:val="1"/>
      <w:numFmt w:val="lowerLetter"/>
      <w:lvlText w:val="%2."/>
      <w:lvlJc w:val="left"/>
      <w:pPr>
        <w:ind w:left="3240" w:hanging="360"/>
      </w:pPr>
    </w:lvl>
    <w:lvl w:ilvl="2" w:tentative="0">
      <w:start w:val="1"/>
      <w:numFmt w:val="lowerRoman"/>
      <w:lvlText w:val="%3."/>
      <w:lvlJc w:val="right"/>
      <w:pPr>
        <w:ind w:left="3960" w:hanging="180"/>
      </w:pPr>
    </w:lvl>
    <w:lvl w:ilvl="3" w:tentative="0">
      <w:start w:val="1"/>
      <w:numFmt w:val="decimal"/>
      <w:lvlText w:val="%4."/>
      <w:lvlJc w:val="left"/>
      <w:pPr>
        <w:ind w:left="4680" w:hanging="360"/>
      </w:pPr>
    </w:lvl>
    <w:lvl w:ilvl="4" w:tentative="0">
      <w:start w:val="1"/>
      <w:numFmt w:val="lowerLetter"/>
      <w:lvlText w:val="%5."/>
      <w:lvlJc w:val="left"/>
      <w:pPr>
        <w:ind w:left="5400" w:hanging="360"/>
      </w:pPr>
    </w:lvl>
    <w:lvl w:ilvl="5" w:tentative="0">
      <w:start w:val="1"/>
      <w:numFmt w:val="lowerRoman"/>
      <w:lvlText w:val="%6."/>
      <w:lvlJc w:val="right"/>
      <w:pPr>
        <w:ind w:left="6120" w:hanging="180"/>
      </w:pPr>
    </w:lvl>
    <w:lvl w:ilvl="6" w:tentative="0">
      <w:start w:val="1"/>
      <w:numFmt w:val="decimal"/>
      <w:lvlText w:val="%7."/>
      <w:lvlJc w:val="left"/>
      <w:pPr>
        <w:ind w:left="6840" w:hanging="360"/>
      </w:pPr>
    </w:lvl>
    <w:lvl w:ilvl="7" w:tentative="0">
      <w:start w:val="1"/>
      <w:numFmt w:val="lowerLetter"/>
      <w:lvlText w:val="%8."/>
      <w:lvlJc w:val="left"/>
      <w:pPr>
        <w:ind w:left="7560" w:hanging="360"/>
      </w:pPr>
    </w:lvl>
    <w:lvl w:ilvl="8" w:tentative="0">
      <w:start w:val="1"/>
      <w:numFmt w:val="lowerRoman"/>
      <w:lvlText w:val="%9."/>
      <w:lvlJc w:val="right"/>
      <w:pPr>
        <w:ind w:left="8280" w:hanging="180"/>
      </w:pPr>
    </w:lvl>
  </w:abstractNum>
  <w:abstractNum w:abstractNumId="11">
    <w:nsid w:val="4A850D1B"/>
    <w:multiLevelType w:val="multilevel"/>
    <w:tmpl w:val="4A850D1B"/>
    <w:lvl w:ilvl="0" w:tentative="0">
      <w:start w:val="1"/>
      <w:numFmt w:val="lowerLetter"/>
      <w:pStyle w:val="27"/>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4CAA5D5F"/>
    <w:multiLevelType w:val="multilevel"/>
    <w:tmpl w:val="4CAA5D5F"/>
    <w:lvl w:ilvl="0" w:tentative="0">
      <w:start w:val="1"/>
      <w:numFmt w:val="decimal"/>
      <w:lvlText w:val="%1."/>
      <w:lvlJc w:val="left"/>
      <w:pPr>
        <w:ind w:left="720" w:hanging="360"/>
      </w:pPr>
    </w:lvl>
    <w:lvl w:ilvl="1" w:tentative="0">
      <w:start w:val="1"/>
      <w:numFmt w:val="decimal"/>
      <w:lvlText w:val="%2."/>
      <w:lvlJc w:val="left"/>
      <w:pPr>
        <w:ind w:left="1440" w:hanging="360"/>
      </w:pPr>
    </w:lvl>
    <w:lvl w:ilvl="2" w:tentative="0">
      <w:start w:val="1"/>
      <w:numFmt w:val="decimal"/>
      <w:lvlText w:val="%3."/>
      <w:lvlJc w:val="left"/>
      <w:pPr>
        <w:ind w:left="2160" w:hanging="360"/>
      </w:pPr>
    </w:lvl>
    <w:lvl w:ilvl="3" w:tentative="0">
      <w:start w:val="1"/>
      <w:numFmt w:val="decimal"/>
      <w:lvlText w:val="%4."/>
      <w:lvlJc w:val="left"/>
      <w:pPr>
        <w:ind w:left="2880" w:hanging="360"/>
      </w:pPr>
    </w:lvl>
    <w:lvl w:ilvl="4" w:tentative="0">
      <w:start w:val="1"/>
      <w:numFmt w:val="decimal"/>
      <w:lvlText w:val="%5."/>
      <w:lvlJc w:val="left"/>
      <w:pPr>
        <w:ind w:left="3600" w:hanging="360"/>
      </w:pPr>
    </w:lvl>
    <w:lvl w:ilvl="5" w:tentative="0">
      <w:start w:val="1"/>
      <w:numFmt w:val="decimal"/>
      <w:lvlText w:val="%6."/>
      <w:lvlJc w:val="left"/>
      <w:pPr>
        <w:ind w:left="4320" w:hanging="360"/>
      </w:pPr>
    </w:lvl>
    <w:lvl w:ilvl="6" w:tentative="0">
      <w:start w:val="1"/>
      <w:numFmt w:val="decimal"/>
      <w:lvlText w:val="%7."/>
      <w:lvlJc w:val="left"/>
      <w:pPr>
        <w:ind w:left="5040" w:hanging="360"/>
      </w:pPr>
    </w:lvl>
    <w:lvl w:ilvl="7" w:tentative="0">
      <w:start w:val="1"/>
      <w:numFmt w:val="decimal"/>
      <w:lvlText w:val="%8."/>
      <w:lvlJc w:val="left"/>
      <w:pPr>
        <w:ind w:left="5760" w:hanging="360"/>
      </w:pPr>
    </w:lvl>
    <w:lvl w:ilvl="8" w:tentative="0">
      <w:start w:val="1"/>
      <w:numFmt w:val="decimal"/>
      <w:lvlText w:val="%9."/>
      <w:lvlJc w:val="left"/>
      <w:pPr>
        <w:ind w:left="6480" w:hanging="360"/>
      </w:pPr>
    </w:lvl>
  </w:abstractNum>
  <w:abstractNum w:abstractNumId="13">
    <w:nsid w:val="53F05276"/>
    <w:multiLevelType w:val="multilevel"/>
    <w:tmpl w:val="53F05276"/>
    <w:lvl w:ilvl="0" w:tentative="0">
      <w:start w:val="1"/>
      <w:numFmt w:val="bullet"/>
      <w:lvlText w:val="̶"/>
      <w:lvlJc w:val="left"/>
      <w:pPr>
        <w:ind w:left="720" w:hanging="360"/>
      </w:pPr>
      <w:rPr>
        <w:rFonts w:ascii="Courier New" w:hAnsi="Courier New" w:eastAsia="Courier New" w:cs="Courier New"/>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4">
    <w:nsid w:val="552D722A"/>
    <w:multiLevelType w:val="multilevel"/>
    <w:tmpl w:val="552D722A"/>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5">
    <w:nsid w:val="5C296549"/>
    <w:multiLevelType w:val="multilevel"/>
    <w:tmpl w:val="5C296549"/>
    <w:lvl w:ilvl="0" w:tentative="0">
      <w:start w:val="1"/>
      <w:numFmt w:val="bullet"/>
      <w:lvlText w:val="●"/>
      <w:lvlJc w:val="left"/>
      <w:pPr>
        <w:ind w:left="720" w:hanging="360"/>
      </w:pPr>
      <w:rPr>
        <w:rFonts w:ascii="Noto Sans Symbols" w:hAnsi="Noto Sans Symbols" w:eastAsia="Noto Sans Symbols" w:cs="Noto Sans Symbols"/>
        <w:sz w:val="20"/>
        <w:szCs w:val="20"/>
      </w:rPr>
    </w:lvl>
    <w:lvl w:ilvl="1" w:tentative="0">
      <w:start w:val="1"/>
      <w:numFmt w:val="bullet"/>
      <w:lvlText w:val="o"/>
      <w:lvlJc w:val="left"/>
      <w:pPr>
        <w:ind w:left="1440" w:hanging="360"/>
      </w:pPr>
      <w:rPr>
        <w:rFonts w:ascii="Courier New" w:hAnsi="Courier New" w:eastAsia="Courier New" w:cs="Courier New"/>
        <w:sz w:val="20"/>
        <w:szCs w:val="20"/>
      </w:rPr>
    </w:lvl>
    <w:lvl w:ilvl="2" w:tentative="0">
      <w:start w:val="1"/>
      <w:numFmt w:val="bullet"/>
      <w:lvlText w:val="▪"/>
      <w:lvlJc w:val="left"/>
      <w:pPr>
        <w:ind w:left="2160" w:hanging="360"/>
      </w:pPr>
      <w:rPr>
        <w:rFonts w:ascii="Noto Sans Symbols" w:hAnsi="Noto Sans Symbols" w:eastAsia="Noto Sans Symbols" w:cs="Noto Sans Symbols"/>
        <w:sz w:val="20"/>
        <w:szCs w:val="20"/>
      </w:rPr>
    </w:lvl>
    <w:lvl w:ilvl="3" w:tentative="0">
      <w:start w:val="1"/>
      <w:numFmt w:val="bullet"/>
      <w:lvlText w:val="▪"/>
      <w:lvlJc w:val="left"/>
      <w:pPr>
        <w:ind w:left="2880" w:hanging="360"/>
      </w:pPr>
      <w:rPr>
        <w:rFonts w:ascii="Noto Sans Symbols" w:hAnsi="Noto Sans Symbols" w:eastAsia="Noto Sans Symbols" w:cs="Noto Sans Symbols"/>
        <w:sz w:val="20"/>
        <w:szCs w:val="20"/>
      </w:rPr>
    </w:lvl>
    <w:lvl w:ilvl="4" w:tentative="0">
      <w:start w:val="1"/>
      <w:numFmt w:val="bullet"/>
      <w:lvlText w:val="▪"/>
      <w:lvlJc w:val="left"/>
      <w:pPr>
        <w:ind w:left="3600" w:hanging="360"/>
      </w:pPr>
      <w:rPr>
        <w:rFonts w:ascii="Noto Sans Symbols" w:hAnsi="Noto Sans Symbols" w:eastAsia="Noto Sans Symbols" w:cs="Noto Sans Symbols"/>
        <w:sz w:val="20"/>
        <w:szCs w:val="20"/>
      </w:rPr>
    </w:lvl>
    <w:lvl w:ilvl="5" w:tentative="0">
      <w:start w:val="1"/>
      <w:numFmt w:val="bullet"/>
      <w:lvlText w:val="▪"/>
      <w:lvlJc w:val="left"/>
      <w:pPr>
        <w:ind w:left="4320" w:hanging="360"/>
      </w:pPr>
      <w:rPr>
        <w:rFonts w:ascii="Noto Sans Symbols" w:hAnsi="Noto Sans Symbols" w:eastAsia="Noto Sans Symbols" w:cs="Noto Sans Symbols"/>
        <w:sz w:val="20"/>
        <w:szCs w:val="20"/>
      </w:rPr>
    </w:lvl>
    <w:lvl w:ilvl="6" w:tentative="0">
      <w:start w:val="1"/>
      <w:numFmt w:val="bullet"/>
      <w:lvlText w:val="▪"/>
      <w:lvlJc w:val="left"/>
      <w:pPr>
        <w:ind w:left="5040" w:hanging="360"/>
      </w:pPr>
      <w:rPr>
        <w:rFonts w:ascii="Noto Sans Symbols" w:hAnsi="Noto Sans Symbols" w:eastAsia="Noto Sans Symbols" w:cs="Noto Sans Symbols"/>
        <w:sz w:val="20"/>
        <w:szCs w:val="20"/>
      </w:rPr>
    </w:lvl>
    <w:lvl w:ilvl="7" w:tentative="0">
      <w:start w:val="1"/>
      <w:numFmt w:val="bullet"/>
      <w:lvlText w:val="▪"/>
      <w:lvlJc w:val="left"/>
      <w:pPr>
        <w:ind w:left="5760" w:hanging="360"/>
      </w:pPr>
      <w:rPr>
        <w:rFonts w:ascii="Noto Sans Symbols" w:hAnsi="Noto Sans Symbols" w:eastAsia="Noto Sans Symbols" w:cs="Noto Sans Symbols"/>
        <w:sz w:val="20"/>
        <w:szCs w:val="20"/>
      </w:rPr>
    </w:lvl>
    <w:lvl w:ilvl="8" w:tentative="0">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6">
    <w:nsid w:val="67D811D0"/>
    <w:multiLevelType w:val="multilevel"/>
    <w:tmpl w:val="67D811D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6E823874"/>
    <w:multiLevelType w:val="multilevel"/>
    <w:tmpl w:val="6E823874"/>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71AB715B"/>
    <w:multiLevelType w:val="multilevel"/>
    <w:tmpl w:val="71AB715B"/>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9">
    <w:nsid w:val="745D56B2"/>
    <w:multiLevelType w:val="multilevel"/>
    <w:tmpl w:val="745D56B2"/>
    <w:lvl w:ilvl="0" w:tentative="0">
      <w:start w:val="1"/>
      <w:numFmt w:val="bullet"/>
      <w:lvlText w:val="̶"/>
      <w:lvlJc w:val="left"/>
      <w:pPr>
        <w:ind w:left="720" w:hanging="360"/>
      </w:pPr>
      <w:rPr>
        <w:rFonts w:ascii="Courier New" w:hAnsi="Courier New" w:eastAsia="Courier New" w:cs="Courier New"/>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num w:numId="1">
    <w:abstractNumId w:val="11"/>
  </w:num>
  <w:num w:numId="2">
    <w:abstractNumId w:val="6"/>
  </w:num>
  <w:num w:numId="3">
    <w:abstractNumId w:val="15"/>
  </w:num>
  <w:num w:numId="4">
    <w:abstractNumId w:val="4"/>
  </w:num>
  <w:num w:numId="5">
    <w:abstractNumId w:val="13"/>
  </w:num>
  <w:num w:numId="6">
    <w:abstractNumId w:val="18"/>
  </w:num>
  <w:num w:numId="7">
    <w:abstractNumId w:val="19"/>
  </w:num>
  <w:num w:numId="8">
    <w:abstractNumId w:val="9"/>
  </w:num>
  <w:num w:numId="9">
    <w:abstractNumId w:val="5"/>
  </w:num>
  <w:num w:numId="10">
    <w:abstractNumId w:val="14"/>
  </w:num>
  <w:num w:numId="11">
    <w:abstractNumId w:val="3"/>
  </w:num>
  <w:num w:numId="12">
    <w:abstractNumId w:val="7"/>
  </w:num>
  <w:num w:numId="13">
    <w:abstractNumId w:val="16"/>
  </w:num>
  <w:num w:numId="14">
    <w:abstractNumId w:val="12"/>
  </w:num>
  <w:num w:numId="15">
    <w:abstractNumId w:val="1"/>
  </w:num>
  <w:num w:numId="16">
    <w:abstractNumId w:val="10"/>
  </w:num>
  <w:num w:numId="17">
    <w:abstractNumId w:val="0"/>
  </w:num>
  <w:num w:numId="18">
    <w:abstractNumId w:val="8"/>
  </w:num>
  <w:num w:numId="19">
    <w:abstractNumId w:val="17"/>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footnotePr>
    <w:footnote w:id="0"/>
    <w:footnote w:id="1"/>
  </w:footnotePr>
  <w:endnotePr>
    <w:endnote w:id="0"/>
    <w:endnote w:id="1"/>
  </w:endnotePr>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8877ABC"/>
    <w:rsid w:val="221F5607"/>
    <w:rsid w:val="28877A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qFormat="1" w:uiPriority="39"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76" w:lineRule="auto"/>
    </w:pPr>
    <w:rPr>
      <w:rFonts w:ascii="Times New Roman" w:hAnsi="Times New Roman" w:eastAsia="Times New Roman" w:cs="Times New Roman"/>
      <w:sz w:val="26"/>
      <w:szCs w:val="20"/>
      <w:lang w:val="en-US" w:eastAsia="en-US"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6" w:lineRule="auto"/>
      <w:outlineLvl w:val="1"/>
    </w:pPr>
    <w:rPr>
      <w:b/>
      <w:bCs/>
      <w:sz w:val="32"/>
      <w:szCs w:val="32"/>
    </w:rPr>
  </w:style>
  <w:style w:type="paragraph" w:styleId="4">
    <w:name w:val="heading 3"/>
    <w:basedOn w:val="1"/>
    <w:next w:val="1"/>
    <w:unhideWhenUsed/>
    <w:qFormat/>
    <w:uiPriority w:val="0"/>
    <w:pPr>
      <w:keepNext/>
      <w:keepLines/>
      <w:spacing w:before="260" w:after="260" w:line="416" w:lineRule="auto"/>
      <w:outlineLvl w:val="2"/>
    </w:pPr>
    <w:rPr>
      <w:b/>
      <w:bCs/>
      <w:sz w:val="32"/>
      <w:szCs w:val="32"/>
    </w:rPr>
  </w:style>
  <w:style w:type="character" w:default="1" w:styleId="5">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7">
    <w:name w:val="caption"/>
    <w:basedOn w:val="1"/>
    <w:next w:val="1"/>
    <w:unhideWhenUsed/>
    <w:qFormat/>
    <w:uiPriority w:val="0"/>
    <w:pPr>
      <w:spacing w:before="120" w:after="120" w:line="240" w:lineRule="auto"/>
      <w:jc w:val="center"/>
    </w:pPr>
    <w:rPr>
      <w:bCs/>
      <w:i/>
      <w:sz w:val="24"/>
      <w:szCs w:val="18"/>
    </w:rPr>
  </w:style>
  <w:style w:type="paragraph" w:styleId="8">
    <w:name w:val="footer"/>
    <w:basedOn w:val="1"/>
    <w:unhideWhenUsed/>
    <w:uiPriority w:val="99"/>
    <w:pPr>
      <w:tabs>
        <w:tab w:val="center" w:pos="4680"/>
        <w:tab w:val="right" w:pos="9360"/>
      </w:tabs>
    </w:pPr>
  </w:style>
  <w:style w:type="table" w:styleId="9">
    <w:name w:val="Table Grid"/>
    <w:basedOn w:val="6"/>
    <w:qFormat/>
    <w:uiPriority w:val="59"/>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10">
    <w:name w:val="toc 1"/>
    <w:basedOn w:val="1"/>
    <w:next w:val="1"/>
    <w:unhideWhenUsed/>
    <w:qFormat/>
    <w:uiPriority w:val="39"/>
    <w:pPr>
      <w:spacing w:after="100"/>
    </w:pPr>
  </w:style>
  <w:style w:type="paragraph" w:styleId="11">
    <w:name w:val="toc 2"/>
    <w:basedOn w:val="1"/>
    <w:next w:val="1"/>
    <w:unhideWhenUsed/>
    <w:qFormat/>
    <w:uiPriority w:val="39"/>
    <w:pPr>
      <w:spacing w:after="100"/>
      <w:ind w:left="260"/>
    </w:pPr>
  </w:style>
  <w:style w:type="paragraph" w:styleId="12">
    <w:name w:val="toc 3"/>
    <w:basedOn w:val="1"/>
    <w:next w:val="1"/>
    <w:unhideWhenUsed/>
    <w:qFormat/>
    <w:uiPriority w:val="39"/>
    <w:pPr>
      <w:spacing w:after="100"/>
      <w:ind w:left="520"/>
    </w:pPr>
  </w:style>
  <w:style w:type="paragraph" w:styleId="13">
    <w:name w:val="toc 6"/>
    <w:basedOn w:val="1"/>
    <w:next w:val="1"/>
    <w:semiHidden/>
    <w:unhideWhenUsed/>
    <w:qFormat/>
    <w:uiPriority w:val="39"/>
    <w:pPr>
      <w:spacing w:after="100"/>
      <w:ind w:left="1300"/>
    </w:pPr>
  </w:style>
  <w:style w:type="paragraph" w:customStyle="1" w:styleId="14">
    <w:name w:val="A3"/>
    <w:basedOn w:val="12"/>
    <w:qFormat/>
    <w:uiPriority w:val="0"/>
    <w:pPr>
      <w:spacing w:line="360" w:lineRule="auto"/>
      <w:ind w:left="0"/>
      <w:jc w:val="both"/>
      <w:outlineLvl w:val="2"/>
    </w:pPr>
    <w:rPr>
      <w:b/>
      <w:bCs/>
      <w:i/>
      <w:iCs/>
      <w:color w:val="000000"/>
      <w:szCs w:val="26"/>
    </w:rPr>
  </w:style>
  <w:style w:type="paragraph" w:customStyle="1" w:styleId="15">
    <w:name w:val="A1"/>
    <w:basedOn w:val="10"/>
    <w:qFormat/>
    <w:uiPriority w:val="0"/>
    <w:pPr>
      <w:spacing w:line="360" w:lineRule="auto"/>
      <w:jc w:val="center"/>
      <w:outlineLvl w:val="0"/>
    </w:pPr>
    <w:rPr>
      <w:b/>
      <w:bCs/>
      <w:color w:val="000000"/>
      <w:kern w:val="36"/>
      <w:sz w:val="28"/>
      <w:szCs w:val="28"/>
    </w:rPr>
  </w:style>
  <w:style w:type="table" w:customStyle="1" w:styleId="16">
    <w:name w:val="_Style 108"/>
    <w:basedOn w:val="6"/>
    <w:qFormat/>
    <w:uiPriority w:val="0"/>
    <w:tblPr>
      <w:tblCellMar>
        <w:top w:w="15" w:type="dxa"/>
        <w:left w:w="15" w:type="dxa"/>
        <w:bottom w:w="15" w:type="dxa"/>
        <w:right w:w="15" w:type="dxa"/>
      </w:tblCellMar>
    </w:tblPr>
  </w:style>
  <w:style w:type="paragraph" w:styleId="17">
    <w:name w:val="List Paragraph"/>
    <w:basedOn w:val="1"/>
    <w:qFormat/>
    <w:uiPriority w:val="34"/>
    <w:pPr>
      <w:spacing w:after="200"/>
      <w:ind w:left="720"/>
      <w:contextualSpacing/>
    </w:pPr>
    <w:rPr>
      <w:rFonts w:eastAsiaTheme="minorHAnsi" w:cstheme="minorBidi"/>
      <w:szCs w:val="22"/>
    </w:rPr>
  </w:style>
  <w:style w:type="paragraph" w:customStyle="1" w:styleId="18">
    <w:name w:val="A2"/>
    <w:basedOn w:val="11"/>
    <w:qFormat/>
    <w:uiPriority w:val="0"/>
    <w:pPr>
      <w:spacing w:line="360" w:lineRule="auto"/>
      <w:ind w:left="0"/>
      <w:jc w:val="both"/>
      <w:outlineLvl w:val="1"/>
    </w:pPr>
    <w:rPr>
      <w:b/>
      <w:bCs/>
      <w:color w:val="000000"/>
      <w:szCs w:val="26"/>
    </w:rPr>
  </w:style>
  <w:style w:type="table" w:customStyle="1" w:styleId="19">
    <w:name w:val="_Style 106"/>
    <w:basedOn w:val="6"/>
    <w:qFormat/>
    <w:uiPriority w:val="0"/>
    <w:tblPr>
      <w:tblCellMar>
        <w:top w:w="15" w:type="dxa"/>
        <w:left w:w="15" w:type="dxa"/>
        <w:bottom w:w="15" w:type="dxa"/>
        <w:right w:w="15" w:type="dxa"/>
      </w:tblCellMar>
    </w:tblPr>
  </w:style>
  <w:style w:type="table" w:customStyle="1" w:styleId="20">
    <w:name w:val="_Style 114"/>
    <w:basedOn w:val="6"/>
    <w:qFormat/>
    <w:uiPriority w:val="0"/>
    <w:tblPr>
      <w:tblCellMar>
        <w:top w:w="15" w:type="dxa"/>
        <w:left w:w="15" w:type="dxa"/>
        <w:bottom w:w="15" w:type="dxa"/>
        <w:right w:w="15" w:type="dxa"/>
      </w:tblCellMar>
    </w:tblPr>
  </w:style>
  <w:style w:type="paragraph" w:customStyle="1" w:styleId="21">
    <w:name w:val="A6"/>
    <w:basedOn w:val="13"/>
    <w:qFormat/>
    <w:uiPriority w:val="0"/>
    <w:pPr>
      <w:spacing w:line="360" w:lineRule="auto"/>
      <w:ind w:left="0"/>
      <w:jc w:val="center"/>
    </w:pPr>
    <w:rPr>
      <w:i/>
      <w:iCs/>
      <w:color w:val="000000"/>
      <w:szCs w:val="26"/>
    </w:rPr>
  </w:style>
  <w:style w:type="table" w:customStyle="1" w:styleId="22">
    <w:name w:val="_Style 116"/>
    <w:basedOn w:val="6"/>
    <w:qFormat/>
    <w:uiPriority w:val="0"/>
    <w:tblPr>
      <w:tblCellMar>
        <w:top w:w="15" w:type="dxa"/>
        <w:left w:w="15" w:type="dxa"/>
        <w:bottom w:w="15" w:type="dxa"/>
        <w:right w:w="15" w:type="dxa"/>
      </w:tblCellMar>
    </w:tblPr>
  </w:style>
  <w:style w:type="table" w:customStyle="1" w:styleId="23">
    <w:name w:val="_Style 117"/>
    <w:basedOn w:val="6"/>
    <w:qFormat/>
    <w:uiPriority w:val="0"/>
    <w:tblPr>
      <w:tblCellMar>
        <w:top w:w="15" w:type="dxa"/>
        <w:left w:w="15" w:type="dxa"/>
        <w:bottom w:w="15" w:type="dxa"/>
        <w:right w:w="15" w:type="dxa"/>
      </w:tblCellMar>
    </w:tblPr>
  </w:style>
  <w:style w:type="table" w:customStyle="1" w:styleId="24">
    <w:name w:val="_Style 119"/>
    <w:basedOn w:val="6"/>
    <w:qFormat/>
    <w:uiPriority w:val="0"/>
    <w:tblPr>
      <w:tblCellMar>
        <w:top w:w="15" w:type="dxa"/>
        <w:left w:w="15" w:type="dxa"/>
        <w:bottom w:w="15" w:type="dxa"/>
        <w:right w:w="15" w:type="dxa"/>
      </w:tblCellMar>
    </w:tblPr>
  </w:style>
  <w:style w:type="table" w:customStyle="1" w:styleId="25">
    <w:name w:val="_Style 120"/>
    <w:basedOn w:val="6"/>
    <w:qFormat/>
    <w:uiPriority w:val="0"/>
    <w:tblPr>
      <w:tblCellMar>
        <w:top w:w="15" w:type="dxa"/>
        <w:left w:w="15" w:type="dxa"/>
        <w:bottom w:w="15" w:type="dxa"/>
        <w:right w:w="15" w:type="dxa"/>
      </w:tblCellMar>
    </w:tblPr>
  </w:style>
  <w:style w:type="table" w:customStyle="1" w:styleId="26">
    <w:name w:val="_Style 122"/>
    <w:basedOn w:val="6"/>
    <w:qFormat/>
    <w:uiPriority w:val="0"/>
    <w:tblPr>
      <w:tblCellMar>
        <w:top w:w="15" w:type="dxa"/>
        <w:left w:w="15" w:type="dxa"/>
        <w:bottom w:w="15" w:type="dxa"/>
        <w:right w:w="15" w:type="dxa"/>
      </w:tblCellMar>
    </w:tblPr>
  </w:style>
  <w:style w:type="paragraph" w:customStyle="1" w:styleId="27">
    <w:name w:val="Bullet"/>
    <w:basedOn w:val="28"/>
    <w:qFormat/>
    <w:uiPriority w:val="0"/>
    <w:pPr>
      <w:numPr>
        <w:ilvl w:val="0"/>
        <w:numId w:val="1"/>
      </w:numPr>
      <w:spacing w:before="0"/>
      <w:ind w:left="284" w:hanging="283"/>
    </w:pPr>
  </w:style>
  <w:style w:type="paragraph" w:customStyle="1" w:styleId="28">
    <w:name w:val="Content"/>
    <w:basedOn w:val="29"/>
    <w:qFormat/>
    <w:uiPriority w:val="0"/>
    <w:pPr>
      <w:spacing w:before="200"/>
      <w:jc w:val="both"/>
    </w:pPr>
  </w:style>
  <w:style w:type="paragraph" w:customStyle="1" w:styleId="29">
    <w:name w:val="BK_Normal"/>
    <w:basedOn w:val="30"/>
    <w:qFormat/>
    <w:uiPriority w:val="0"/>
    <w:pPr>
      <w:spacing w:before="240"/>
      <w:ind w:firstLine="0"/>
    </w:pPr>
  </w:style>
  <w:style w:type="paragraph" w:customStyle="1" w:styleId="30">
    <w:name w:val="Indent"/>
    <w:basedOn w:val="1"/>
    <w:qFormat/>
    <w:uiPriority w:val="0"/>
    <w:pPr>
      <w:spacing w:before="120" w:line="360" w:lineRule="auto"/>
      <w:ind w:firstLine="567"/>
    </w:pPr>
  </w:style>
  <w:style w:type="table" w:customStyle="1" w:styleId="31">
    <w:name w:val="_Style 123"/>
    <w:basedOn w:val="6"/>
    <w:qFormat/>
    <w:uiPriority w:val="0"/>
    <w:tblPr>
      <w:tblCellMar>
        <w:top w:w="15" w:type="dxa"/>
        <w:left w:w="15" w:type="dxa"/>
        <w:bottom w:w="15" w:type="dxa"/>
        <w:right w:w="15" w:type="dxa"/>
      </w:tblCellMar>
    </w:tblPr>
  </w:style>
  <w:style w:type="table" w:customStyle="1" w:styleId="32">
    <w:name w:val="_Style 124"/>
    <w:basedOn w:val="6"/>
    <w:qFormat/>
    <w:uiPriority w:val="0"/>
    <w:tblPr>
      <w:tblCellMar>
        <w:left w:w="115" w:type="dxa"/>
        <w:right w:w="115" w:type="dxa"/>
      </w:tblCellMar>
    </w:tblPr>
  </w:style>
  <w:style w:type="table" w:customStyle="1" w:styleId="33">
    <w:name w:val="_Style 102"/>
    <w:basedOn w:val="6"/>
    <w:uiPriority w:val="0"/>
    <w:tblPr>
      <w:tblCellMar>
        <w:top w:w="15" w:type="dxa"/>
        <w:left w:w="15" w:type="dxa"/>
        <w:bottom w:w="15" w:type="dxa"/>
        <w:right w:w="15" w:type="dxa"/>
      </w:tblCellMar>
    </w:tblPr>
  </w:style>
  <w:style w:type="table" w:customStyle="1" w:styleId="34">
    <w:name w:val="_Style 107"/>
    <w:basedOn w:val="6"/>
    <w:qFormat/>
    <w:uiPriority w:val="0"/>
    <w:pPr>
      <w:spacing w:line="240" w:lineRule="auto"/>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jpe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2023-05-04T04:03:00Z</dcterms:created>
  <dc:creator>Anh Tuan</dc:creator>
  <cp:lastModifiedBy>Anh Tuan</cp:lastModifiedBy>
  <dcterms:modified xsi:type="dcterms:W3CDTF">2023-05-04T08:03:57Z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2057-11.2.0.11537</vt:lpwstr>
  </property>
  <property fmtid="{D5CDD505-2E9C-101B-9397-08002B2CF9AE}" pid="3" name="ICV">
    <vt:lpwstr>23DFF64C16694992AD57180E975743FC</vt:lpwstr>
  </property>
</Properties>
</file>